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A45A" w14:textId="2439E2EF" w:rsidR="00E634DB" w:rsidRPr="007B4C3F" w:rsidRDefault="7700087A" w:rsidP="00DE706F">
      <w:pPr>
        <w:pStyle w:val="Heading31"/>
        <w:jc w:val="center"/>
        <w:rPr>
          <w:b/>
          <w:sz w:val="26"/>
          <w:szCs w:val="26"/>
        </w:rPr>
      </w:pPr>
      <w:r w:rsidRPr="007B4C3F">
        <w:rPr>
          <w:b/>
          <w:sz w:val="26"/>
          <w:szCs w:val="26"/>
        </w:rPr>
        <w:t>CHAPTER 4 – SCHOOL COMPLIANCE TESTING</w:t>
      </w:r>
    </w:p>
    <w:p w14:paraId="1EAF59F7" w14:textId="455C0ED6" w:rsidR="002734F0" w:rsidRPr="002734F0" w:rsidRDefault="00AC1CC7" w:rsidP="00AC1CC7">
      <w:pPr>
        <w:tabs>
          <w:tab w:val="left" w:pos="8170"/>
        </w:tabs>
      </w:pPr>
      <w:r>
        <w:tab/>
      </w:r>
    </w:p>
    <w:p w14:paraId="14D1609F" w14:textId="3FDA36CC" w:rsidR="00360FAD" w:rsidRDefault="00360FAD" w:rsidP="00360FAD">
      <w:pPr>
        <w:rPr>
          <w:rFonts w:ascii="Times New Roman" w:hAnsi="Times New Roman"/>
          <w:b/>
          <w:bCs/>
          <w:sz w:val="28"/>
          <w:szCs w:val="28"/>
        </w:rPr>
      </w:pPr>
    </w:p>
    <w:tbl>
      <w:tblPr>
        <w:tblStyle w:val="TableGrid"/>
        <w:tblW w:w="9450" w:type="dxa"/>
        <w:tblInd w:w="-5" w:type="dxa"/>
        <w:tblLook w:val="04A0" w:firstRow="1" w:lastRow="0" w:firstColumn="1" w:lastColumn="0" w:noHBand="0" w:noVBand="1"/>
      </w:tblPr>
      <w:tblGrid>
        <w:gridCol w:w="5040"/>
        <w:gridCol w:w="4410"/>
      </w:tblGrid>
      <w:tr w:rsidR="009C4528" w14:paraId="30CCC1C3" w14:textId="77777777" w:rsidTr="7E5E50C2">
        <w:tc>
          <w:tcPr>
            <w:tcW w:w="5040" w:type="dxa"/>
          </w:tcPr>
          <w:p w14:paraId="41129D27" w14:textId="73239214" w:rsidR="00230621" w:rsidRPr="000F0E54" w:rsidRDefault="00230621" w:rsidP="000437C9">
            <w:pPr>
              <w:ind w:left="70"/>
              <w:jc w:val="center"/>
              <w:rPr>
                <w:b/>
                <w:bCs/>
                <w:sz w:val="26"/>
                <w:szCs w:val="26"/>
              </w:rPr>
            </w:pPr>
            <w:r w:rsidRPr="000F0E54">
              <w:rPr>
                <w:rStyle w:val="Emphasis"/>
                <w:b/>
                <w:i w:val="0"/>
                <w:sz w:val="26"/>
                <w:szCs w:val="26"/>
              </w:rPr>
              <w:t>CHAPTER 4 APPLICABILITY</w:t>
            </w:r>
          </w:p>
        </w:tc>
        <w:tc>
          <w:tcPr>
            <w:tcW w:w="4410" w:type="dxa"/>
          </w:tcPr>
          <w:p w14:paraId="2D466AED" w14:textId="77777777" w:rsidR="00230621" w:rsidRPr="000F0E54" w:rsidRDefault="00230621" w:rsidP="00381889">
            <w:pPr>
              <w:pStyle w:val="CelenaTOC"/>
              <w:rPr>
                <w:rStyle w:val="Emphasis"/>
                <w:i w:val="0"/>
                <w:iCs w:val="0"/>
                <w:sz w:val="26"/>
                <w:szCs w:val="26"/>
              </w:rPr>
            </w:pPr>
            <w:r w:rsidRPr="000F0E54">
              <w:rPr>
                <w:rStyle w:val="Emphasis"/>
                <w:i w:val="0"/>
                <w:iCs w:val="0"/>
                <w:sz w:val="26"/>
                <w:szCs w:val="26"/>
              </w:rPr>
              <w:t>Traditional Schools</w:t>
            </w:r>
          </w:p>
          <w:p w14:paraId="0180D00E" w14:textId="63D18E5E" w:rsidR="00230621" w:rsidRPr="000F0E54" w:rsidRDefault="00230621" w:rsidP="00381889">
            <w:pPr>
              <w:pStyle w:val="CelenaTOC"/>
              <w:rPr>
                <w:rStyle w:val="Emphasis"/>
                <w:i w:val="0"/>
                <w:iCs w:val="0"/>
                <w:sz w:val="26"/>
                <w:szCs w:val="26"/>
              </w:rPr>
            </w:pPr>
            <w:r w:rsidRPr="000F0E54">
              <w:rPr>
                <w:rStyle w:val="Emphasis"/>
                <w:i w:val="0"/>
                <w:iCs w:val="0"/>
                <w:sz w:val="26"/>
                <w:szCs w:val="26"/>
              </w:rPr>
              <w:t>Community Schools</w:t>
            </w:r>
          </w:p>
          <w:p w14:paraId="45BA6747" w14:textId="77777777" w:rsidR="00230621" w:rsidRPr="000F0E54" w:rsidRDefault="00230621" w:rsidP="7E5E50C2">
            <w:pPr>
              <w:pStyle w:val="CelenaTOC"/>
              <w:rPr>
                <w:rStyle w:val="Emphasis"/>
                <w:i w:val="0"/>
                <w:iCs w:val="0"/>
                <w:sz w:val="26"/>
                <w:szCs w:val="26"/>
              </w:rPr>
            </w:pPr>
            <w:r w:rsidRPr="7E5E50C2">
              <w:rPr>
                <w:rStyle w:val="Emphasis"/>
                <w:i w:val="0"/>
                <w:iCs w:val="0"/>
                <w:sz w:val="26"/>
                <w:szCs w:val="26"/>
              </w:rPr>
              <w:t>STEM/STEAM Schools</w:t>
            </w:r>
          </w:p>
          <w:p w14:paraId="0223C1C1" w14:textId="7E710406" w:rsidR="00230621" w:rsidRPr="000F0E54" w:rsidRDefault="00230621" w:rsidP="000F0E54">
            <w:pPr>
              <w:jc w:val="center"/>
              <w:rPr>
                <w:rStyle w:val="Emphasis"/>
                <w:b/>
                <w:bCs/>
                <w:i w:val="0"/>
                <w:iCs w:val="0"/>
                <w:sz w:val="26"/>
                <w:szCs w:val="26"/>
              </w:rPr>
            </w:pPr>
            <w:r w:rsidRPr="000F0E54">
              <w:rPr>
                <w:rStyle w:val="Emphasis"/>
                <w:b/>
                <w:bCs/>
                <w:i w:val="0"/>
                <w:iCs w:val="0"/>
                <w:sz w:val="26"/>
                <w:szCs w:val="26"/>
              </w:rPr>
              <w:t>EDUCATIONAL SERVICE CENTERS (ESC)</w:t>
            </w:r>
          </w:p>
        </w:tc>
      </w:tr>
    </w:tbl>
    <w:p w14:paraId="3623B3F6" w14:textId="240C7BAC" w:rsidR="00230621" w:rsidRPr="000D5ACE" w:rsidRDefault="00230621" w:rsidP="00CE1AB4">
      <w:pPr>
        <w:jc w:val="both"/>
        <w:rPr>
          <w:rFonts w:ascii="Times New Roman" w:hAnsi="Times New Roman"/>
          <w:sz w:val="22"/>
          <w:szCs w:val="22"/>
          <w:lang w:eastAsia="ja-JP"/>
        </w:rPr>
      </w:pPr>
      <w:r w:rsidRPr="000D5ACE">
        <w:rPr>
          <w:rFonts w:ascii="Times New Roman" w:hAnsi="Times New Roman"/>
          <w:sz w:val="22"/>
          <w:szCs w:val="22"/>
          <w:lang w:eastAsia="ja-JP"/>
        </w:rPr>
        <w:t>Due to the</w:t>
      </w:r>
      <w:r w:rsidR="005A74BF" w:rsidRPr="000D5ACE">
        <w:rPr>
          <w:rFonts w:ascii="Times New Roman" w:hAnsi="Times New Roman"/>
          <w:sz w:val="22"/>
          <w:szCs w:val="22"/>
          <w:lang w:eastAsia="ja-JP"/>
        </w:rPr>
        <w:t xml:space="preserve"> Auditor of State’s annual</w:t>
      </w:r>
      <w:r w:rsidRPr="000D5ACE">
        <w:rPr>
          <w:rFonts w:ascii="Times New Roman" w:hAnsi="Times New Roman"/>
          <w:sz w:val="22"/>
          <w:szCs w:val="22"/>
          <w:lang w:eastAsia="ja-JP"/>
        </w:rPr>
        <w:t xml:space="preserve"> </w:t>
      </w:r>
      <w:r w:rsidR="005A74BF" w:rsidRPr="000D5ACE">
        <w:rPr>
          <w:rFonts w:ascii="Times New Roman" w:hAnsi="Times New Roman"/>
          <w:sz w:val="22"/>
          <w:szCs w:val="22"/>
          <w:lang w:eastAsia="ja-JP"/>
        </w:rPr>
        <w:t xml:space="preserve">Fall/Winter </w:t>
      </w:r>
      <w:r w:rsidRPr="000D5ACE">
        <w:rPr>
          <w:rFonts w:ascii="Times New Roman" w:hAnsi="Times New Roman"/>
          <w:sz w:val="22"/>
          <w:szCs w:val="22"/>
          <w:lang w:eastAsia="ja-JP"/>
        </w:rPr>
        <w:t>release of the Ohio Compliance Supplement</w:t>
      </w:r>
      <w:r w:rsidR="005A74BF" w:rsidRPr="000D5ACE">
        <w:rPr>
          <w:rFonts w:ascii="Times New Roman" w:hAnsi="Times New Roman"/>
          <w:sz w:val="22"/>
          <w:szCs w:val="22"/>
          <w:lang w:eastAsia="ja-JP"/>
        </w:rPr>
        <w:t xml:space="preserve"> (OCS) AOS created Chapter 4.  Schools operate on a June 30 fiscal year</w:t>
      </w:r>
      <w:r w:rsidR="00A127B8">
        <w:rPr>
          <w:rFonts w:ascii="Times New Roman" w:hAnsi="Times New Roman"/>
          <w:sz w:val="22"/>
          <w:szCs w:val="22"/>
          <w:lang w:eastAsia="ja-JP"/>
        </w:rPr>
        <w:t xml:space="preserve"> end</w:t>
      </w:r>
      <w:r w:rsidR="005A74BF" w:rsidRPr="000D5ACE">
        <w:rPr>
          <w:rFonts w:ascii="Times New Roman" w:hAnsi="Times New Roman"/>
          <w:sz w:val="22"/>
          <w:szCs w:val="22"/>
          <w:lang w:eastAsia="ja-JP"/>
        </w:rPr>
        <w:t xml:space="preserve"> basis and legislative changes impacting school audits are often still occurring in the Fall/Winter months.  For this reason, </w:t>
      </w:r>
      <w:r w:rsidR="00AC0D94">
        <w:rPr>
          <w:rFonts w:ascii="Times New Roman" w:hAnsi="Times New Roman"/>
          <w:sz w:val="22"/>
          <w:szCs w:val="22"/>
          <w:lang w:eastAsia="ja-JP"/>
        </w:rPr>
        <w:t xml:space="preserve">the </w:t>
      </w:r>
      <w:r w:rsidR="005A74BF" w:rsidRPr="000D5ACE">
        <w:rPr>
          <w:rFonts w:ascii="Times New Roman" w:hAnsi="Times New Roman"/>
          <w:sz w:val="22"/>
          <w:szCs w:val="22"/>
          <w:lang w:eastAsia="ja-JP"/>
        </w:rPr>
        <w:t>OCS and Optional Procedures Manual (OPM) steps</w:t>
      </w:r>
      <w:r w:rsidRPr="000D5ACE">
        <w:rPr>
          <w:rFonts w:ascii="Times New Roman" w:hAnsi="Times New Roman"/>
          <w:sz w:val="22"/>
          <w:szCs w:val="22"/>
          <w:lang w:eastAsia="ja-JP"/>
        </w:rPr>
        <w:t xml:space="preserve"> that are </w:t>
      </w:r>
      <w:r w:rsidRPr="000D5ACE">
        <w:rPr>
          <w:rFonts w:ascii="Times New Roman" w:hAnsi="Times New Roman"/>
          <w:b/>
          <w:i/>
          <w:sz w:val="22"/>
          <w:szCs w:val="22"/>
          <w:lang w:eastAsia="ja-JP"/>
        </w:rPr>
        <w:t>only</w:t>
      </w:r>
      <w:r w:rsidRPr="000D5ACE">
        <w:rPr>
          <w:rFonts w:ascii="Times New Roman" w:hAnsi="Times New Roman"/>
          <w:b/>
          <w:sz w:val="22"/>
          <w:szCs w:val="22"/>
          <w:lang w:eastAsia="ja-JP"/>
        </w:rPr>
        <w:t xml:space="preserve"> </w:t>
      </w:r>
      <w:r w:rsidRPr="000D5ACE">
        <w:rPr>
          <w:rFonts w:ascii="Times New Roman" w:hAnsi="Times New Roman"/>
          <w:sz w:val="22"/>
          <w:szCs w:val="22"/>
          <w:lang w:eastAsia="ja-JP"/>
        </w:rPr>
        <w:t xml:space="preserve">applicable to Traditional </w:t>
      </w:r>
      <w:r w:rsidR="092806F9" w:rsidRPr="55793714">
        <w:rPr>
          <w:rFonts w:ascii="Times New Roman" w:hAnsi="Times New Roman"/>
          <w:sz w:val="22"/>
          <w:szCs w:val="22"/>
          <w:lang w:eastAsia="ja-JP"/>
        </w:rPr>
        <w:t>S</w:t>
      </w:r>
      <w:r w:rsidR="37A73DCF" w:rsidRPr="55793714">
        <w:rPr>
          <w:rFonts w:ascii="Times New Roman" w:hAnsi="Times New Roman"/>
          <w:sz w:val="22"/>
          <w:szCs w:val="22"/>
          <w:lang w:eastAsia="ja-JP"/>
        </w:rPr>
        <w:t>ch</w:t>
      </w:r>
      <w:r w:rsidR="092806F9" w:rsidRPr="55793714">
        <w:rPr>
          <w:rFonts w:ascii="Times New Roman" w:hAnsi="Times New Roman"/>
          <w:sz w:val="22"/>
          <w:szCs w:val="22"/>
          <w:lang w:eastAsia="ja-JP"/>
        </w:rPr>
        <w:t>ools</w:t>
      </w:r>
      <w:r w:rsidRPr="000D5ACE">
        <w:rPr>
          <w:rFonts w:ascii="Times New Roman" w:hAnsi="Times New Roman"/>
          <w:sz w:val="22"/>
          <w:szCs w:val="22"/>
          <w:lang w:eastAsia="ja-JP"/>
        </w:rPr>
        <w:t>, Community Schools, ESCs, or STEM/STEAM Schools</w:t>
      </w:r>
      <w:r w:rsidR="005A74BF" w:rsidRPr="000D5ACE">
        <w:rPr>
          <w:rFonts w:ascii="Times New Roman" w:hAnsi="Times New Roman"/>
          <w:sz w:val="22"/>
          <w:szCs w:val="22"/>
          <w:lang w:eastAsia="ja-JP"/>
        </w:rPr>
        <w:t xml:space="preserve"> </w:t>
      </w:r>
      <w:r w:rsidR="00FE780B" w:rsidRPr="004A04F2">
        <w:rPr>
          <w:rFonts w:ascii="Times New Roman" w:hAnsi="Times New Roman"/>
          <w:sz w:val="22"/>
          <w:szCs w:val="22"/>
          <w:lang w:eastAsia="ja-JP"/>
        </w:rPr>
        <w:t>are</w:t>
      </w:r>
      <w:r w:rsidR="00FE780B">
        <w:rPr>
          <w:rFonts w:ascii="Times New Roman" w:hAnsi="Times New Roman"/>
          <w:sz w:val="22"/>
          <w:szCs w:val="22"/>
          <w:lang w:eastAsia="ja-JP"/>
        </w:rPr>
        <w:t xml:space="preserve"> </w:t>
      </w:r>
      <w:r w:rsidR="005A74BF" w:rsidRPr="000D5ACE">
        <w:rPr>
          <w:rFonts w:ascii="Times New Roman" w:hAnsi="Times New Roman"/>
          <w:sz w:val="22"/>
          <w:szCs w:val="22"/>
          <w:lang w:eastAsia="ja-JP"/>
        </w:rPr>
        <w:t>self-contained in</w:t>
      </w:r>
      <w:r w:rsidRPr="000D5ACE">
        <w:rPr>
          <w:rFonts w:ascii="Times New Roman" w:hAnsi="Times New Roman"/>
          <w:sz w:val="22"/>
          <w:szCs w:val="22"/>
          <w:lang w:eastAsia="ja-JP"/>
        </w:rPr>
        <w:t xml:space="preserve"> Chapter 4</w:t>
      </w:r>
      <w:r w:rsidR="005A74BF" w:rsidRPr="000D5ACE">
        <w:rPr>
          <w:rFonts w:ascii="Times New Roman" w:hAnsi="Times New Roman"/>
          <w:sz w:val="22"/>
          <w:szCs w:val="22"/>
          <w:lang w:eastAsia="ja-JP"/>
        </w:rPr>
        <w:t xml:space="preserve"> to allow AOS to update and release school compliance changes separately (generally in the Spring/Early Summer) from the remainder of the Supplement when appropriate</w:t>
      </w:r>
      <w:r w:rsidRPr="000D5ACE">
        <w:rPr>
          <w:rFonts w:ascii="Times New Roman" w:hAnsi="Times New Roman"/>
          <w:sz w:val="22"/>
          <w:szCs w:val="22"/>
          <w:lang w:eastAsia="ja-JP"/>
        </w:rPr>
        <w:t>.  Sections of the Ohio Compliance Supplement which apply to schools</w:t>
      </w:r>
      <w:r w:rsidRPr="000D5ACE">
        <w:rPr>
          <w:rFonts w:ascii="Times New Roman" w:hAnsi="Times New Roman"/>
          <w:b/>
          <w:i/>
          <w:sz w:val="22"/>
          <w:szCs w:val="22"/>
          <w:lang w:eastAsia="ja-JP"/>
        </w:rPr>
        <w:t xml:space="preserve"> and </w:t>
      </w:r>
      <w:r w:rsidR="005A74BF" w:rsidRPr="000D5ACE">
        <w:rPr>
          <w:rFonts w:ascii="Times New Roman" w:hAnsi="Times New Roman"/>
          <w:sz w:val="22"/>
          <w:szCs w:val="22"/>
          <w:lang w:eastAsia="ja-JP"/>
        </w:rPr>
        <w:t>other entity types a</w:t>
      </w:r>
      <w:r w:rsidRPr="000D5ACE">
        <w:rPr>
          <w:rFonts w:ascii="Times New Roman" w:hAnsi="Times New Roman"/>
          <w:sz w:val="22"/>
          <w:szCs w:val="22"/>
          <w:lang w:eastAsia="ja-JP"/>
        </w:rPr>
        <w:t>re retained in Chapters 1-3 or the OPM.</w:t>
      </w:r>
    </w:p>
    <w:p w14:paraId="6A043FFC" w14:textId="5DEDCAC5" w:rsidR="00230621" w:rsidRDefault="00230621" w:rsidP="00CE1AB4">
      <w:pPr>
        <w:jc w:val="both"/>
        <w:rPr>
          <w:rFonts w:ascii="Times New Roman" w:hAnsi="Times New Roman"/>
          <w:b/>
          <w:bCs/>
          <w:sz w:val="28"/>
          <w:szCs w:val="28"/>
        </w:rPr>
      </w:pPr>
    </w:p>
    <w:p w14:paraId="56A114E4" w14:textId="147886DD" w:rsidR="00AD043F" w:rsidRPr="004B7254" w:rsidRDefault="00AD043F" w:rsidP="000667D2">
      <w:pPr>
        <w:pStyle w:val="CM11"/>
        <w:spacing w:line="276" w:lineRule="atLeast"/>
        <w:jc w:val="both"/>
        <w:rPr>
          <w:rFonts w:ascii="Times New Roman" w:hAnsi="Times New Roman" w:cs="Times New Roman"/>
          <w:b/>
          <w:sz w:val="22"/>
          <w:szCs w:val="22"/>
        </w:rPr>
      </w:pPr>
      <w:r w:rsidRPr="004B7254">
        <w:rPr>
          <w:rFonts w:ascii="Times New Roman" w:hAnsi="Times New Roman" w:cs="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510FCB65" w14:textId="0688D20B" w:rsidR="00744FF8" w:rsidRPr="004B7254" w:rsidRDefault="00156B5B" w:rsidP="00E3346B">
      <w:pPr>
        <w:pStyle w:val="Default"/>
        <w:jc w:val="both"/>
        <w:rPr>
          <w:rFonts w:ascii="Times New Roman" w:hAnsi="Times New Roman" w:cs="Times New Roman"/>
          <w:b/>
          <w:bCs/>
          <w:sz w:val="22"/>
          <w:szCs w:val="22"/>
        </w:rPr>
      </w:pPr>
      <w:r w:rsidRPr="00744FF8">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03791DFD" wp14:editId="373886EC">
                <wp:simplePos x="0" y="0"/>
                <wp:positionH relativeFrom="margin">
                  <wp:align>right</wp:align>
                </wp:positionH>
                <wp:positionV relativeFrom="paragraph">
                  <wp:posOffset>640715</wp:posOffset>
                </wp:positionV>
                <wp:extent cx="5928360" cy="586740"/>
                <wp:effectExtent l="0" t="0" r="1524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6112A595" w14:textId="77777777" w:rsidR="00E534CD" w:rsidRPr="00401A5D" w:rsidRDefault="0097102C" w:rsidP="00E534CD">
                            <w:pPr>
                              <w:ind w:right="-320"/>
                              <w:jc w:val="center"/>
                              <w:rPr>
                                <w:rFonts w:ascii="Times New Roman" w:hAnsi="Times New Roman"/>
                                <w:b/>
                                <w:color w:val="FF0000"/>
                                <w:sz w:val="26"/>
                                <w:szCs w:val="26"/>
                                <w:lang w:eastAsia="ja-JP"/>
                              </w:rPr>
                            </w:pPr>
                            <w:r w:rsidRPr="00401A5D">
                              <w:rPr>
                                <w:rFonts w:ascii="Times New Roman" w:hAnsi="Times New Roman"/>
                                <w:b/>
                                <w:color w:val="FF0000"/>
                                <w:sz w:val="26"/>
                                <w:szCs w:val="26"/>
                                <w:lang w:eastAsia="ja-JP"/>
                              </w:rPr>
                              <w:t xml:space="preserve">NOTE:  Red text throughout this Ohio Compliance Supplement </w:t>
                            </w:r>
                          </w:p>
                          <w:p w14:paraId="3D74878D" w14:textId="71BBCFCB" w:rsidR="0097102C" w:rsidRPr="00401A5D" w:rsidRDefault="0097102C" w:rsidP="00E534CD">
                            <w:pPr>
                              <w:ind w:right="-320"/>
                              <w:jc w:val="center"/>
                              <w:rPr>
                                <w:sz w:val="26"/>
                                <w:szCs w:val="26"/>
                              </w:rPr>
                            </w:pPr>
                            <w:r w:rsidRPr="00401A5D">
                              <w:rPr>
                                <w:rFonts w:ascii="Times New Roman" w:hAnsi="Times New Roman"/>
                                <w:b/>
                                <w:color w:val="FF0000"/>
                                <w:sz w:val="26"/>
                                <w:szCs w:val="26"/>
                                <w:lang w:eastAsia="ja-JP"/>
                              </w:rPr>
                              <w:t>is related to COVID-19</w:t>
                            </w:r>
                            <w:r w:rsidR="00401A5D" w:rsidRPr="00401A5D">
                              <w:rPr>
                                <w:rFonts w:ascii="Times New Roman" w:hAnsi="Times New Roman"/>
                                <w:b/>
                                <w:color w:val="FF0000"/>
                                <w:sz w:val="26"/>
                                <w:szCs w:val="26"/>
                                <w:lang w:eastAsia="ja-JP"/>
                              </w:rPr>
                              <w:t xml:space="preserve"> </w:t>
                            </w:r>
                            <w:r w:rsidR="00401A5D" w:rsidRPr="00CE3E95">
                              <w:rPr>
                                <w:rFonts w:ascii="Times New Roman" w:hAnsi="Times New Roman"/>
                                <w:b/>
                                <w:color w:val="FF0000"/>
                                <w:sz w:val="26"/>
                                <w:szCs w:val="26"/>
                                <w:lang w:eastAsia="ja-JP"/>
                              </w:rPr>
                              <w:t>and the Infrastructure Investment and Jobs Act (IIJA)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91DFD" id="_x0000_t202" coordsize="21600,21600" o:spt="202" path="m,l,21600r21600,l21600,xe">
                <v:stroke joinstyle="miter"/>
                <v:path gradientshapeok="t" o:connecttype="rect"/>
              </v:shapetype>
              <v:shape id="Text Box 4" o:spid="_x0000_s1026" type="#_x0000_t202" style="position:absolute;left:0;text-align:left;margin-left:415.6pt;margin-top:50.45pt;width:466.8pt;height:4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5AEQIAAB8EAAAOAAAAZHJzL2Uyb0RvYy54bWysk81u2zAMx+8D9g6C7ouTLEkT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zlfT5dsFuST55svF1Sx1JRP502mHPnxQ0LK4KThSU5O6ON75ELMR+VNIvMyD0dVOG5MM&#10;3Jdbg+woaAB26UsFvAgzlnUFX82n8wHAXyXG6fuTRKsDTbLRbcGX5yCRR2zvbZXmLAhthj2lbOyJ&#10;Y0Q3QAx92VNg5FlC9UBEEYaJpRdGmwbwF2cdTWvB/c+DQMWZ+WipK6vJjLCxkIzZ/GpKBl56ykuP&#10;sJKkCh44G7bbkJ5EBGbhhrpX6wT2OZNTrjSFiffpxcQxv7RT1PO73jwCAAD//wMAUEsDBBQABgAI&#10;AAAAIQDj2PXX3QAAAAgBAAAPAAAAZHJzL2Rvd25yZXYueG1sTI9BT8MwDIXvSPyHyEhcEEuhqKyl&#10;6YSQQHCDMY1r1nhtReKUJOvKv8ec4Ga/Zz1/r17NzooJQxw8KbhaZCCQWm8G6hRs3h8vlyBi0mS0&#10;9YQKvjHCqjk9qXVl/JHecFqnTnAIxUor6FMaKylj26PTceFHJPb2PjideA2dNEEfOdxZeZ1lhXR6&#10;IP7Q6xEfemw/1wenYHnzPH3El/x12xZ7W6aL2+npKyh1fjbf34FIOKe/Y/jFZ3RomGnnD2SisAq4&#10;SGI1y0oQbJd5XoDYscITyKaW/ws0PwAAAP//AwBQSwECLQAUAAYACAAAACEAtoM4kv4AAADhAQAA&#10;EwAAAAAAAAAAAAAAAAAAAAAAW0NvbnRlbnRfVHlwZXNdLnhtbFBLAQItABQABgAIAAAAIQA4/SH/&#10;1gAAAJQBAAALAAAAAAAAAAAAAAAAAC8BAABfcmVscy8ucmVsc1BLAQItABQABgAIAAAAIQC2L85A&#10;EQIAAB8EAAAOAAAAAAAAAAAAAAAAAC4CAABkcnMvZTJvRG9jLnhtbFBLAQItABQABgAIAAAAIQDj&#10;2PXX3QAAAAgBAAAPAAAAAAAAAAAAAAAAAGsEAABkcnMvZG93bnJldi54bWxQSwUGAAAAAAQABADz&#10;AAAAdQUAAAAA&#10;">
                <v:textbox>
                  <w:txbxContent>
                    <w:p w14:paraId="6112A595" w14:textId="77777777" w:rsidR="00E534CD" w:rsidRPr="00401A5D" w:rsidRDefault="0097102C" w:rsidP="00E534CD">
                      <w:pPr>
                        <w:ind w:right="-320"/>
                        <w:jc w:val="center"/>
                        <w:rPr>
                          <w:rFonts w:ascii="Times New Roman" w:hAnsi="Times New Roman"/>
                          <w:b/>
                          <w:color w:val="FF0000"/>
                          <w:sz w:val="26"/>
                          <w:szCs w:val="26"/>
                          <w:lang w:eastAsia="ja-JP"/>
                        </w:rPr>
                      </w:pPr>
                      <w:r w:rsidRPr="00401A5D">
                        <w:rPr>
                          <w:rFonts w:ascii="Times New Roman" w:hAnsi="Times New Roman"/>
                          <w:b/>
                          <w:color w:val="FF0000"/>
                          <w:sz w:val="26"/>
                          <w:szCs w:val="26"/>
                          <w:lang w:eastAsia="ja-JP"/>
                        </w:rPr>
                        <w:t xml:space="preserve">NOTE:  Red text throughout this Ohio Compliance Supplement </w:t>
                      </w:r>
                    </w:p>
                    <w:p w14:paraId="3D74878D" w14:textId="71BBCFCB" w:rsidR="0097102C" w:rsidRPr="00401A5D" w:rsidRDefault="0097102C" w:rsidP="00E534CD">
                      <w:pPr>
                        <w:ind w:right="-320"/>
                        <w:jc w:val="center"/>
                        <w:rPr>
                          <w:sz w:val="26"/>
                          <w:szCs w:val="26"/>
                        </w:rPr>
                      </w:pPr>
                      <w:r w:rsidRPr="00401A5D">
                        <w:rPr>
                          <w:rFonts w:ascii="Times New Roman" w:hAnsi="Times New Roman"/>
                          <w:b/>
                          <w:color w:val="FF0000"/>
                          <w:sz w:val="26"/>
                          <w:szCs w:val="26"/>
                          <w:lang w:eastAsia="ja-JP"/>
                        </w:rPr>
                        <w:t>is related to COVID-19</w:t>
                      </w:r>
                      <w:r w:rsidR="00401A5D" w:rsidRPr="00401A5D">
                        <w:rPr>
                          <w:rFonts w:ascii="Times New Roman" w:hAnsi="Times New Roman"/>
                          <w:b/>
                          <w:color w:val="FF0000"/>
                          <w:sz w:val="26"/>
                          <w:szCs w:val="26"/>
                          <w:lang w:eastAsia="ja-JP"/>
                        </w:rPr>
                        <w:t xml:space="preserve"> </w:t>
                      </w:r>
                      <w:r w:rsidR="00401A5D" w:rsidRPr="00CE3E95">
                        <w:rPr>
                          <w:rFonts w:ascii="Times New Roman" w:hAnsi="Times New Roman"/>
                          <w:b/>
                          <w:color w:val="FF0000"/>
                          <w:sz w:val="26"/>
                          <w:szCs w:val="26"/>
                          <w:lang w:eastAsia="ja-JP"/>
                        </w:rPr>
                        <w:t>and the Infrastructure Investment and Jobs Act (IIJA)</w:t>
                      </w:r>
                    </w:p>
                  </w:txbxContent>
                </v:textbox>
                <w10:wrap type="square" anchorx="margin"/>
              </v:shape>
            </w:pict>
          </mc:Fallback>
        </mc:AlternateContent>
      </w:r>
      <w:r w:rsidR="00AD043F" w:rsidRPr="00E3346B">
        <w:rPr>
          <w:rFonts w:ascii="Times New Roman" w:hAnsi="Times New Roman" w:cs="Times New Roman"/>
          <w:b/>
          <w:bCs/>
          <w:sz w:val="22"/>
          <w:szCs w:val="22"/>
        </w:rPr>
        <w:t xml:space="preserve">The legal matrix is depicted in a separate Excel file:  </w:t>
      </w:r>
      <w:hyperlink r:id="rId11" w:history="1">
        <w:r w:rsidR="00AD043F" w:rsidRPr="00E3346B">
          <w:rPr>
            <w:rStyle w:val="Hyperlink"/>
            <w:rFonts w:ascii="Times New Roman" w:hAnsi="Times New Roman" w:cs="Times New Roman"/>
            <w:b/>
            <w:bCs/>
            <w:sz w:val="22"/>
            <w:szCs w:val="22"/>
          </w:rPr>
          <w:t>Legal Matrix.xlsx</w:t>
        </w:r>
      </w:hyperlink>
      <w:r w:rsidR="00AD043F" w:rsidRPr="00E3346B">
        <w:rPr>
          <w:rFonts w:ascii="Times New Roman" w:hAnsi="Times New Roman" w:cs="Times New Roman"/>
          <w:b/>
          <w:bCs/>
          <w:sz w:val="22"/>
          <w:szCs w:val="22"/>
        </w:rPr>
        <w:t>.  Entities are included alphabetically in the tab titled “OCS – Exhibit 5”.</w:t>
      </w:r>
      <w:r w:rsidR="00FC6B95" w:rsidRPr="00E3346B">
        <w:rPr>
          <w:rFonts w:ascii="Times New Roman" w:hAnsi="Times New Roman" w:cs="Times New Roman"/>
          <w:b/>
          <w:bCs/>
          <w:sz w:val="22"/>
          <w:szCs w:val="22"/>
        </w:rPr>
        <w:t xml:space="preserve">  </w:t>
      </w:r>
      <w:r w:rsidR="00FC6B95" w:rsidRPr="00E3346B">
        <w:rPr>
          <w:rFonts w:ascii="Times New Roman" w:hAnsi="Times New Roman"/>
          <w:b/>
          <w:bCs/>
          <w:sz w:val="22"/>
          <w:szCs w:val="22"/>
        </w:rPr>
        <w:t xml:space="preserve">See tab titled “OCS – </w:t>
      </w:r>
      <w:r w:rsidR="00FC6B95" w:rsidRPr="00E3346B">
        <w:rPr>
          <w:rFonts w:ascii="Times New Roman" w:hAnsi="Times New Roman" w:cs="Times New Roman"/>
          <w:b/>
          <w:bCs/>
          <w:sz w:val="22"/>
          <w:szCs w:val="22"/>
        </w:rPr>
        <w:t xml:space="preserve">Exhibit 6” for entity types </w:t>
      </w:r>
      <w:r w:rsidR="00FC6B95" w:rsidRPr="00E3346B">
        <w:rPr>
          <w:rFonts w:ascii="Times New Roman" w:hAnsi="Times New Roman"/>
          <w:b/>
          <w:bCs/>
          <w:sz w:val="22"/>
          <w:szCs w:val="22"/>
        </w:rPr>
        <w:t>not listed in Exhibit 5</w:t>
      </w:r>
      <w:r w:rsidR="00FC6B95" w:rsidRPr="00E3346B">
        <w:rPr>
          <w:rFonts w:ascii="Times New Roman" w:hAnsi="Times New Roman" w:cs="Times New Roman"/>
          <w:b/>
          <w:bCs/>
          <w:sz w:val="22"/>
          <w:szCs w:val="22"/>
        </w:rPr>
        <w:t xml:space="preserve">.  </w:t>
      </w:r>
      <w:r w:rsidR="00FC6B95" w:rsidRPr="004A04F2">
        <w:t xml:space="preserve">  </w:t>
      </w:r>
    </w:p>
    <w:p w14:paraId="520690C7" w14:textId="6F7406FB" w:rsidR="00D408EF" w:rsidRPr="004B7254" w:rsidRDefault="00D408EF" w:rsidP="004D47C1">
      <w:pPr>
        <w:pStyle w:val="Default"/>
        <w:ind w:right="450"/>
        <w:jc w:val="both"/>
        <w:rPr>
          <w:rFonts w:ascii="Times New Roman" w:hAnsi="Times New Roman" w:cs="Times New Roman"/>
          <w:b/>
          <w:sz w:val="22"/>
          <w:szCs w:val="22"/>
        </w:rPr>
      </w:pPr>
    </w:p>
    <w:bookmarkStart w:id="0" w:name="_Hlk193951106" w:displacedByCustomXml="next"/>
    <w:sdt>
      <w:sdtPr>
        <w:rPr>
          <w:rFonts w:ascii="Arial" w:eastAsia="Times New Roman" w:hAnsi="Arial"/>
          <w:b w:val="0"/>
          <w:bCs w:val="0"/>
          <w:caps w:val="0"/>
          <w:color w:val="2B579A"/>
          <w:sz w:val="20"/>
          <w:szCs w:val="20"/>
          <w:shd w:val="clear" w:color="auto" w:fill="E6E6E6"/>
          <w:lang w:eastAsia="en-US"/>
        </w:rPr>
        <w:id w:val="-1846699887"/>
        <w:docPartObj>
          <w:docPartGallery w:val="Table of Contents"/>
          <w:docPartUnique/>
        </w:docPartObj>
      </w:sdtPr>
      <w:sdtEndPr>
        <w:rPr>
          <w:noProof/>
        </w:rPr>
      </w:sdtEndPr>
      <w:sdtContent>
        <w:p w14:paraId="1FB569DD" w14:textId="0E77958F" w:rsidR="00001758" w:rsidRPr="0054447B" w:rsidRDefault="009327AF" w:rsidP="00D90597">
          <w:pPr>
            <w:pStyle w:val="TOCHeading"/>
          </w:pPr>
          <w:r w:rsidRPr="00F330A3">
            <w:rPr>
              <w:color w:val="0070C0"/>
              <w:u w:val="single"/>
            </w:rPr>
            <w:t>Compliance Requirements</w:t>
          </w:r>
          <w:r>
            <w:rPr>
              <w:color w:val="0070C0"/>
            </w:rPr>
            <w:tab/>
          </w:r>
          <w:r w:rsidR="00F330A3">
            <w:tab/>
          </w:r>
          <w:r w:rsidR="00F330A3">
            <w:tab/>
            <w:t xml:space="preserve">     </w:t>
          </w:r>
          <w:r w:rsidR="00F330A3">
            <w:tab/>
          </w:r>
          <w:r w:rsidR="00F330A3">
            <w:tab/>
          </w:r>
          <w:r w:rsidR="00F330A3">
            <w:tab/>
          </w:r>
          <w:r>
            <w:t xml:space="preserve">        </w:t>
          </w:r>
          <w:r w:rsidRPr="00F330A3">
            <w:rPr>
              <w:color w:val="0070C0"/>
              <w:u w:val="single"/>
            </w:rPr>
            <w:t>Page</w:t>
          </w:r>
          <w:bookmarkEnd w:id="0"/>
          <w:r w:rsidR="00F330A3">
            <w:t xml:space="preserve">   </w:t>
          </w:r>
        </w:p>
        <w:p w14:paraId="5730E1D9" w14:textId="362A814E" w:rsidR="003D55FD" w:rsidRDefault="0054566C">
          <w:pPr>
            <w:pStyle w:val="TOC1"/>
            <w:rPr>
              <w:b w:val="0"/>
              <w:i w:val="0"/>
              <w:kern w:val="2"/>
              <w:lang w:eastAsia="en-US"/>
              <w14:ligatures w14:val="standardContextual"/>
            </w:rPr>
          </w:pPr>
          <w:r>
            <w:rPr>
              <w:rFonts w:ascii="Times New Roman" w:hAnsi="Times New Roman"/>
              <w:color w:val="2B579A"/>
              <w:shd w:val="clear" w:color="auto" w:fill="E6E6E6"/>
            </w:rPr>
            <w:fldChar w:fldCharType="begin"/>
          </w:r>
          <w:r>
            <w:rPr>
              <w:rFonts w:ascii="Times New Roman" w:hAnsi="Times New Roman"/>
              <w:color w:val="2B579A"/>
              <w:shd w:val="clear" w:color="auto" w:fill="E6E6E6"/>
            </w:rPr>
            <w:instrText xml:space="preserve"> TOC \o "1-1" \h \z \u </w:instrText>
          </w:r>
          <w:r>
            <w:rPr>
              <w:rFonts w:ascii="Times New Roman" w:hAnsi="Times New Roman"/>
              <w:color w:val="2B579A"/>
              <w:shd w:val="clear" w:color="auto" w:fill="E6E6E6"/>
            </w:rPr>
            <w:fldChar w:fldCharType="separate"/>
          </w:r>
          <w:hyperlink w:anchor="_Toc230158582" w:history="1">
            <w:r w:rsidR="003D55FD" w:rsidRPr="00571E68">
              <w:rPr>
                <w:rStyle w:val="Hyperlink"/>
              </w:rPr>
              <w:t>CHAPTER 4A –DIRECT LAWS</w:t>
            </w:r>
            <w:r w:rsidR="003D55FD">
              <w:rPr>
                <w:webHidden/>
              </w:rPr>
              <w:tab/>
            </w:r>
            <w:r w:rsidR="003D55FD">
              <w:rPr>
                <w:webHidden/>
              </w:rPr>
              <w:fldChar w:fldCharType="begin"/>
            </w:r>
            <w:r w:rsidR="003D55FD">
              <w:rPr>
                <w:webHidden/>
              </w:rPr>
              <w:instrText xml:space="preserve"> PAGEREF _Toc230158582 \h </w:instrText>
            </w:r>
            <w:r w:rsidR="003D55FD">
              <w:rPr>
                <w:webHidden/>
              </w:rPr>
            </w:r>
            <w:r w:rsidR="003D55FD">
              <w:rPr>
                <w:webHidden/>
              </w:rPr>
              <w:fldChar w:fldCharType="separate"/>
            </w:r>
            <w:r w:rsidR="003D55FD">
              <w:rPr>
                <w:webHidden/>
              </w:rPr>
              <w:t>2</w:t>
            </w:r>
            <w:r w:rsidR="003D55FD">
              <w:rPr>
                <w:webHidden/>
              </w:rPr>
              <w:fldChar w:fldCharType="end"/>
            </w:r>
          </w:hyperlink>
        </w:p>
        <w:p w14:paraId="0955329A" w14:textId="3DD129A2" w:rsidR="003D55FD" w:rsidRDefault="003D55FD">
          <w:pPr>
            <w:pStyle w:val="TOC1"/>
            <w:rPr>
              <w:b w:val="0"/>
              <w:i w:val="0"/>
              <w:kern w:val="2"/>
              <w:lang w:eastAsia="en-US"/>
              <w14:ligatures w14:val="standardContextual"/>
            </w:rPr>
          </w:pPr>
          <w:hyperlink w:anchor="_Toc230158583" w:history="1">
            <w:r w:rsidRPr="00571E68">
              <w:rPr>
                <w:rStyle w:val="Hyperlink"/>
              </w:rPr>
              <w:t>CHAPTER 4B - INDIRECT LAWS</w:t>
            </w:r>
            <w:r>
              <w:rPr>
                <w:webHidden/>
              </w:rPr>
              <w:tab/>
            </w:r>
            <w:r>
              <w:rPr>
                <w:webHidden/>
              </w:rPr>
              <w:fldChar w:fldCharType="begin"/>
            </w:r>
            <w:r>
              <w:rPr>
                <w:webHidden/>
              </w:rPr>
              <w:instrText xml:space="preserve"> PAGEREF _Toc230158583 \h </w:instrText>
            </w:r>
            <w:r>
              <w:rPr>
                <w:webHidden/>
              </w:rPr>
            </w:r>
            <w:r>
              <w:rPr>
                <w:webHidden/>
              </w:rPr>
              <w:fldChar w:fldCharType="separate"/>
            </w:r>
            <w:r>
              <w:rPr>
                <w:webHidden/>
              </w:rPr>
              <w:t>76</w:t>
            </w:r>
            <w:r>
              <w:rPr>
                <w:webHidden/>
              </w:rPr>
              <w:fldChar w:fldCharType="end"/>
            </w:r>
          </w:hyperlink>
        </w:p>
        <w:p w14:paraId="2482FF96" w14:textId="069D0092" w:rsidR="003D55FD" w:rsidRDefault="003D55FD">
          <w:pPr>
            <w:pStyle w:val="TOC1"/>
            <w:rPr>
              <w:b w:val="0"/>
              <w:i w:val="0"/>
              <w:kern w:val="2"/>
              <w:lang w:eastAsia="en-US"/>
              <w14:ligatures w14:val="standardContextual"/>
            </w:rPr>
          </w:pPr>
          <w:hyperlink w:anchor="_Toc230158584" w:history="1">
            <w:r w:rsidRPr="00571E68">
              <w:rPr>
                <w:rStyle w:val="Hyperlink"/>
              </w:rPr>
              <w:t>CHAPTER 4C - STATUTORILY MANDATED TESTS</w:t>
            </w:r>
            <w:r>
              <w:rPr>
                <w:webHidden/>
              </w:rPr>
              <w:tab/>
            </w:r>
            <w:r>
              <w:rPr>
                <w:webHidden/>
              </w:rPr>
              <w:fldChar w:fldCharType="begin"/>
            </w:r>
            <w:r>
              <w:rPr>
                <w:webHidden/>
              </w:rPr>
              <w:instrText xml:space="preserve"> PAGEREF _Toc230158584 \h </w:instrText>
            </w:r>
            <w:r>
              <w:rPr>
                <w:webHidden/>
              </w:rPr>
            </w:r>
            <w:r>
              <w:rPr>
                <w:webHidden/>
              </w:rPr>
              <w:fldChar w:fldCharType="separate"/>
            </w:r>
            <w:r>
              <w:rPr>
                <w:webHidden/>
              </w:rPr>
              <w:t>103</w:t>
            </w:r>
            <w:r>
              <w:rPr>
                <w:webHidden/>
              </w:rPr>
              <w:fldChar w:fldCharType="end"/>
            </w:r>
          </w:hyperlink>
        </w:p>
        <w:p w14:paraId="5093D577" w14:textId="32F5FD3D" w:rsidR="003D55FD" w:rsidRDefault="003D55FD">
          <w:pPr>
            <w:pStyle w:val="TOC1"/>
            <w:rPr>
              <w:b w:val="0"/>
              <w:i w:val="0"/>
              <w:kern w:val="2"/>
              <w:lang w:eastAsia="en-US"/>
              <w14:ligatures w14:val="standardContextual"/>
            </w:rPr>
          </w:pPr>
          <w:hyperlink w:anchor="_Toc230158585" w:history="1">
            <w:r w:rsidRPr="00571E68">
              <w:rPr>
                <w:rStyle w:val="Hyperlink"/>
              </w:rPr>
              <w:t>CHAPTER 4D – STEWARDSHIP</w:t>
            </w:r>
            <w:r>
              <w:rPr>
                <w:webHidden/>
              </w:rPr>
              <w:tab/>
            </w:r>
            <w:r>
              <w:rPr>
                <w:webHidden/>
              </w:rPr>
              <w:fldChar w:fldCharType="begin"/>
            </w:r>
            <w:r>
              <w:rPr>
                <w:webHidden/>
              </w:rPr>
              <w:instrText xml:space="preserve"> PAGEREF _Toc230158585 \h </w:instrText>
            </w:r>
            <w:r>
              <w:rPr>
                <w:webHidden/>
              </w:rPr>
            </w:r>
            <w:r>
              <w:rPr>
                <w:webHidden/>
              </w:rPr>
              <w:fldChar w:fldCharType="separate"/>
            </w:r>
            <w:r>
              <w:rPr>
                <w:webHidden/>
              </w:rPr>
              <w:t>108</w:t>
            </w:r>
            <w:r>
              <w:rPr>
                <w:webHidden/>
              </w:rPr>
              <w:fldChar w:fldCharType="end"/>
            </w:r>
          </w:hyperlink>
        </w:p>
        <w:p w14:paraId="52710401" w14:textId="15BF32CA" w:rsidR="003D55FD" w:rsidRDefault="003D55FD">
          <w:pPr>
            <w:pStyle w:val="TOC1"/>
            <w:rPr>
              <w:b w:val="0"/>
              <w:i w:val="0"/>
              <w:kern w:val="2"/>
              <w:lang w:eastAsia="en-US"/>
              <w14:ligatures w14:val="standardContextual"/>
            </w:rPr>
          </w:pPr>
          <w:hyperlink w:anchor="_Toc230158586" w:history="1">
            <w:r w:rsidRPr="00571E68">
              <w:rPr>
                <w:rStyle w:val="Hyperlink"/>
              </w:rPr>
              <w:t>CHAPTER 4E – SCHOOL OPTIONAL PROCEDURES</w:t>
            </w:r>
            <w:r>
              <w:rPr>
                <w:webHidden/>
              </w:rPr>
              <w:tab/>
            </w:r>
            <w:r>
              <w:rPr>
                <w:webHidden/>
              </w:rPr>
              <w:fldChar w:fldCharType="begin"/>
            </w:r>
            <w:r>
              <w:rPr>
                <w:webHidden/>
              </w:rPr>
              <w:instrText xml:space="preserve"> PAGEREF _Toc230158586 \h </w:instrText>
            </w:r>
            <w:r>
              <w:rPr>
                <w:webHidden/>
              </w:rPr>
            </w:r>
            <w:r>
              <w:rPr>
                <w:webHidden/>
              </w:rPr>
              <w:fldChar w:fldCharType="separate"/>
            </w:r>
            <w:r>
              <w:rPr>
                <w:webHidden/>
              </w:rPr>
              <w:t>120</w:t>
            </w:r>
            <w:r>
              <w:rPr>
                <w:webHidden/>
              </w:rPr>
              <w:fldChar w:fldCharType="end"/>
            </w:r>
          </w:hyperlink>
        </w:p>
        <w:p w14:paraId="5F0DB552" w14:textId="54B38908" w:rsidR="00001758" w:rsidRPr="006B354D" w:rsidRDefault="0054566C" w:rsidP="006B354D">
          <w:pPr>
            <w:tabs>
              <w:tab w:val="left" w:pos="900"/>
            </w:tabs>
          </w:pPr>
          <w:r>
            <w:rPr>
              <w:rFonts w:ascii="Times New Roman" w:eastAsiaTheme="minorEastAsia" w:hAnsi="Times New Roman"/>
              <w:b/>
              <w:i/>
              <w:noProof/>
              <w:color w:val="2B579A"/>
              <w:sz w:val="24"/>
              <w:szCs w:val="24"/>
              <w:shd w:val="clear" w:color="auto" w:fill="E6E6E6"/>
              <w:lang w:eastAsia="ja-JP"/>
            </w:rPr>
            <w:fldChar w:fldCharType="end"/>
          </w:r>
        </w:p>
      </w:sdtContent>
    </w:sdt>
    <w:p w14:paraId="1FF62234" w14:textId="77777777" w:rsidR="00F150B2" w:rsidRDefault="00F150B2">
      <w:pPr>
        <w:rPr>
          <w:rFonts w:ascii="Times New Roman" w:hAnsi="Times New Roman"/>
          <w:sz w:val="22"/>
          <w:szCs w:val="22"/>
          <w:shd w:val="clear" w:color="auto" w:fill="FDFDFD" w:themeFill="background1"/>
        </w:rPr>
      </w:pPr>
    </w:p>
    <w:p w14:paraId="612DEA18" w14:textId="5BB8EF66" w:rsidR="00991668" w:rsidRDefault="00991668" w:rsidP="00F150B2">
      <w:pPr>
        <w:rPr>
          <w:rFonts w:ascii="Times New Roman" w:hAnsi="Times New Roman"/>
          <w:sz w:val="22"/>
          <w:szCs w:val="22"/>
          <w:shd w:val="clear" w:color="auto" w:fill="FDFDFD" w:themeFill="background1"/>
        </w:rPr>
        <w:sectPr w:rsidR="00991668" w:rsidSect="005039DA">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pPr>
    </w:p>
    <w:p w14:paraId="570D6C55" w14:textId="0B3E2648" w:rsidR="00001758" w:rsidRDefault="00001758" w:rsidP="007C0CEE">
      <w:pPr>
        <w:widowControl w:val="0"/>
        <w:shd w:val="clear" w:color="auto" w:fill="FFFFFF"/>
        <w:tabs>
          <w:tab w:val="left" w:pos="720"/>
          <w:tab w:val="right" w:leader="dot" w:pos="8640"/>
        </w:tabs>
        <w:jc w:val="both"/>
        <w:rPr>
          <w:rFonts w:ascii="Times New Roman" w:hAnsi="Times New Roman"/>
          <w:sz w:val="22"/>
          <w:szCs w:val="22"/>
        </w:rPr>
      </w:pPr>
    </w:p>
    <w:p w14:paraId="3901CF59" w14:textId="271D5360" w:rsidR="003A5D38" w:rsidRDefault="003A5D38">
      <w:pPr>
        <w:rPr>
          <w:rFonts w:ascii="Times New Roman" w:hAnsi="Times New Roman"/>
          <w:sz w:val="22"/>
          <w:szCs w:val="22"/>
        </w:rPr>
      </w:pPr>
      <w:r>
        <w:rPr>
          <w:rFonts w:ascii="Times New Roman" w:hAnsi="Times New Roman"/>
          <w:sz w:val="22"/>
          <w:szCs w:val="22"/>
        </w:rPr>
        <w:br w:type="page"/>
      </w:r>
    </w:p>
    <w:p w14:paraId="5F1AA05A" w14:textId="742744E9" w:rsidR="00732244" w:rsidRPr="00D90597" w:rsidRDefault="00732244" w:rsidP="00D90597">
      <w:pPr>
        <w:pStyle w:val="Heading1"/>
      </w:pPr>
      <w:bookmarkStart w:id="1" w:name="_Toc110923149"/>
      <w:bookmarkStart w:id="2" w:name="_Toc230158487"/>
      <w:bookmarkStart w:id="3" w:name="_Toc230158582"/>
      <w:bookmarkStart w:id="4" w:name="A"/>
      <w:r w:rsidRPr="00D90597">
        <w:lastRenderedPageBreak/>
        <w:t>CHAPTER 4A –</w:t>
      </w:r>
      <w:r w:rsidR="0054566C">
        <w:t>DIRECT LAWS</w:t>
      </w:r>
      <w:bookmarkEnd w:id="1"/>
      <w:bookmarkEnd w:id="2"/>
      <w:bookmarkEnd w:id="3"/>
    </w:p>
    <w:p w14:paraId="6170C479" w14:textId="4FCBC2A5" w:rsidR="00732244" w:rsidRPr="008A47EB" w:rsidRDefault="00732244" w:rsidP="00381889">
      <w:pPr>
        <w:pStyle w:val="CelenaTOC"/>
      </w:pPr>
    </w:p>
    <w:p w14:paraId="3E2E5184" w14:textId="6F6819B4" w:rsidR="00732244" w:rsidRPr="00F10317" w:rsidRDefault="00732244" w:rsidP="007322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1E328F99">
        <w:rPr>
          <w:rFonts w:ascii="Times New Roman" w:hAnsi="Times New Roman"/>
          <w:sz w:val="22"/>
          <w:szCs w:val="22"/>
          <w:lang w:eastAsia="ja-JP"/>
        </w:rPr>
        <w:t xml:space="preserve">AU-C 250 </w:t>
      </w:r>
      <w:r w:rsidRPr="1E328F99">
        <w:rPr>
          <w:rFonts w:ascii="Times New Roman" w:hAnsi="Times New Roman"/>
          <w:i/>
          <w:iCs/>
          <w:sz w:val="22"/>
          <w:szCs w:val="22"/>
          <w:lang w:eastAsia="ja-JP"/>
        </w:rPr>
        <w:t>Consideration of Laws and Regulations in an Audit of Financial Statements</w:t>
      </w:r>
      <w:r w:rsidRPr="1E328F99">
        <w:rPr>
          <w:rFonts w:ascii="Times New Roman" w:hAnsi="Times New Roman"/>
          <w:sz w:val="22"/>
          <w:szCs w:val="22"/>
          <w:lang w:eastAsia="ja-JP"/>
        </w:rPr>
        <w:t xml:space="preserve"> clarifies the auditor’s responsibility regarding OCS tests:</w:t>
      </w:r>
    </w:p>
    <w:p w14:paraId="11F9FC96"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3E5BD2D8"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b/>
          <w:sz w:val="22"/>
          <w:szCs w:val="22"/>
        </w:rPr>
        <w:t>“.02</w:t>
      </w:r>
      <w:r w:rsidRPr="002B68CC">
        <w:rPr>
          <w:rFonts w:ascii="Times New Roman" w:hAnsi="Times New Roman"/>
          <w:sz w:val="22"/>
          <w:szCs w:val="22"/>
        </w:rPr>
        <w:t xml:space="preserve"> . . . The provisions of some laws or regulations have a </w:t>
      </w:r>
      <w:r w:rsidRPr="002B68CC">
        <w:rPr>
          <w:rFonts w:ascii="Times New Roman" w:hAnsi="Times New Roman"/>
          <w:b/>
          <w:i/>
          <w:sz w:val="22"/>
          <w:szCs w:val="22"/>
        </w:rPr>
        <w:t>direct</w:t>
      </w:r>
      <w:r w:rsidRPr="002B68CC">
        <w:rPr>
          <w:rFonts w:ascii="Times New Roman" w:hAnsi="Times New Roman"/>
          <w:sz w:val="22"/>
          <w:szCs w:val="22"/>
        </w:rPr>
        <w:t xml:space="preserve"> effect on the financial statements in that they </w:t>
      </w:r>
      <w:r w:rsidRPr="002B68CC">
        <w:rPr>
          <w:rFonts w:ascii="Times New Roman" w:hAnsi="Times New Roman"/>
          <w:b/>
          <w:i/>
          <w:sz w:val="22"/>
          <w:szCs w:val="22"/>
        </w:rPr>
        <w:t>determine the reported amounts and [required] disclosures</w:t>
      </w:r>
      <w:r w:rsidRPr="002B68CC">
        <w:rPr>
          <w:rFonts w:ascii="Times New Roman" w:hAnsi="Times New Roman"/>
          <w:sz w:val="22"/>
          <w:szCs w:val="22"/>
        </w:rPr>
        <w:t xml:space="preserve"> in an entity's financial statements. . .”</w:t>
      </w:r>
    </w:p>
    <w:p w14:paraId="63B485D4" w14:textId="77777777" w:rsidR="00732244" w:rsidRPr="002B68CC" w:rsidRDefault="00732244" w:rsidP="00E8529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sz w:val="22"/>
          <w:szCs w:val="22"/>
        </w:rPr>
      </w:pPr>
    </w:p>
    <w:p w14:paraId="1F7EFC4C"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5A1A0C3"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4A138AD" w14:textId="5355017C"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roofErr w:type="gramStart"/>
      <w:r w:rsidRPr="002B68CC">
        <w:rPr>
          <w:rFonts w:ascii="Times New Roman" w:hAnsi="Times New Roman"/>
          <w:b/>
          <w:bCs/>
          <w:sz w:val="22"/>
          <w:szCs w:val="22"/>
        </w:rPr>
        <w:t xml:space="preserve">“.A13  </w:t>
      </w:r>
      <w:r w:rsidRPr="002B68CC">
        <w:rPr>
          <w:rFonts w:ascii="Times New Roman" w:hAnsi="Times New Roman"/>
          <w:sz w:val="22"/>
          <w:szCs w:val="22"/>
        </w:rPr>
        <w:t>Many</w:t>
      </w:r>
      <w:proofErr w:type="gramEnd"/>
      <w:r w:rsidRPr="002B68CC">
        <w:rPr>
          <w:rFonts w:ascii="Times New Roman" w:hAnsi="Times New Roman"/>
          <w:sz w:val="22"/>
          <w:szCs w:val="22"/>
        </w:rPr>
        <w:t xml:space="preserve">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005B2DBB">
        <w:rPr>
          <w:rFonts w:ascii="Times New Roman" w:hAnsi="Times New Roman"/>
          <w:b/>
          <w:sz w:val="22"/>
          <w:szCs w:val="22"/>
        </w:rPr>
        <w:t>)</w:t>
      </w:r>
      <w:r w:rsidRPr="002B68CC">
        <w:rPr>
          <w:rFonts w:ascii="Times New Roman" w:hAnsi="Times New Roman"/>
          <w:sz w:val="22"/>
          <w:szCs w:val="22"/>
        </w:rPr>
        <w:t xml:space="preserve"> and are </w:t>
      </w:r>
      <w:r w:rsidRPr="002B68CC">
        <w:rPr>
          <w:rFonts w:ascii="Times New Roman" w:hAnsi="Times New Roman"/>
          <w:i/>
          <w:sz w:val="22"/>
          <w:szCs w:val="22"/>
        </w:rPr>
        <w:t>not captured by the entity's information systems relevant to financial 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because of the allegation or determination of identified or suspected </w:t>
      </w:r>
      <w:proofErr w:type="gramStart"/>
      <w:r w:rsidRPr="002B68CC">
        <w:rPr>
          <w:rFonts w:ascii="Times New Roman" w:hAnsi="Times New Roman"/>
          <w:sz w:val="22"/>
          <w:szCs w:val="22"/>
        </w:rPr>
        <w:t>noncompliance.”</w:t>
      </w:r>
      <w:proofErr w:type="gramEnd"/>
    </w:p>
    <w:p w14:paraId="3808048A"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26A2E4BF" w14:textId="024EE8EE" w:rsidR="00732244" w:rsidRPr="002B68CC" w:rsidRDefault="00732244" w:rsidP="00732244">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Based on the above (and AU-C 250.A9 </w:t>
      </w:r>
      <w:proofErr w:type="gramStart"/>
      <w:r w:rsidRPr="002B68CC">
        <w:rPr>
          <w:rFonts w:ascii="Times New Roman" w:hAnsi="Times New Roman"/>
          <w:sz w:val="22"/>
          <w:szCs w:val="22"/>
          <w:lang w:eastAsia="ja-JP"/>
        </w:rPr>
        <w:t>– .A</w:t>
      </w:r>
      <w:proofErr w:type="gramEnd"/>
      <w:r w:rsidRPr="002B68CC">
        <w:rPr>
          <w:rFonts w:ascii="Times New Roman" w:hAnsi="Times New Roman"/>
          <w:sz w:val="22"/>
          <w:szCs w:val="22"/>
          <w:lang w:eastAsia="ja-JP"/>
        </w:rPr>
        <w:t>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2"/>
      </w:r>
      <w:r>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w:t>
      </w:r>
      <w:r w:rsidR="009F2DB4" w:rsidRPr="006D4E5B">
        <w:rPr>
          <w:rFonts w:ascii="Times New Roman" w:hAnsi="Times New Roman"/>
          <w:sz w:val="22"/>
          <w:szCs w:val="22"/>
          <w:lang w:eastAsia="ja-JP"/>
        </w:rPr>
        <w:t>4A</w:t>
      </w:r>
      <w:r w:rsidRPr="002B68CC">
        <w:rPr>
          <w:rFonts w:ascii="Times New Roman" w:hAnsi="Times New Roman"/>
          <w:sz w:val="22"/>
          <w:szCs w:val="22"/>
          <w:lang w:eastAsia="ja-JP"/>
        </w:rPr>
        <w:t xml:space="preserve"> of this compliance supp</w:t>
      </w:r>
      <w:r>
        <w:rPr>
          <w:rFonts w:ascii="Times New Roman" w:hAnsi="Times New Roman"/>
          <w:sz w:val="22"/>
          <w:szCs w:val="22"/>
          <w:lang w:eastAsia="ja-JP"/>
        </w:rPr>
        <w:t xml:space="preserve">lement includes “direct” laws. </w:t>
      </w:r>
    </w:p>
    <w:p w14:paraId="522E3938" w14:textId="77777777" w:rsidR="00732244" w:rsidRPr="002B68CC" w:rsidRDefault="00732244" w:rsidP="0073224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5255FE45" w14:textId="79E02545" w:rsidR="00732244" w:rsidRPr="002B68CC" w:rsidRDefault="00732244" w:rsidP="00A50D9B">
      <w:pPr>
        <w:pStyle w:val="ListParagraph"/>
        <w:numPr>
          <w:ilvl w:val="1"/>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As one example, GAAP requires governments to present budgetary comparisons </w:t>
      </w:r>
      <w:r w:rsidRPr="00A50D9B">
        <w:rPr>
          <w:rFonts w:ascii="Times New Roman" w:hAnsi="Times New Roman"/>
          <w:sz w:val="22"/>
          <w:szCs w:val="22"/>
          <w:lang w:eastAsia="ja-JP"/>
        </w:rPr>
        <w:t xml:space="preserve">as basic statements or as </w:t>
      </w:r>
      <w:r w:rsidR="00B10D58" w:rsidRPr="00B10D58">
        <w:rPr>
          <w:rFonts w:ascii="Times New Roman" w:hAnsi="Times New Roman"/>
          <w:sz w:val="22"/>
          <w:szCs w:val="22"/>
          <w:u w:val="wave"/>
          <w:lang w:eastAsia="ja-JP"/>
        </w:rPr>
        <w:t>Required Supplementary Information (</w:t>
      </w:r>
      <w:r w:rsidRPr="00A50D9B">
        <w:rPr>
          <w:rFonts w:ascii="Times New Roman" w:hAnsi="Times New Roman"/>
          <w:sz w:val="22"/>
          <w:szCs w:val="22"/>
          <w:lang w:eastAsia="ja-JP"/>
        </w:rPr>
        <w:t>RSI</w:t>
      </w:r>
      <w:r w:rsidR="00B10D58" w:rsidRPr="00B10D58">
        <w:rPr>
          <w:rFonts w:ascii="Times New Roman" w:hAnsi="Times New Roman"/>
          <w:sz w:val="22"/>
          <w:szCs w:val="22"/>
          <w:u w:val="wave"/>
          <w:lang w:eastAsia="ja-JP"/>
        </w:rPr>
        <w:t>)</w:t>
      </w:r>
      <w:r w:rsidRPr="00E23A09">
        <w:rPr>
          <w:rFonts w:ascii="Times New Roman" w:hAnsi="Times New Roman"/>
          <w:sz w:val="22"/>
          <w:szCs w:val="22"/>
          <w:lang w:eastAsia="ja-JP"/>
        </w:rPr>
        <w:t>.</w:t>
      </w:r>
      <w:r w:rsidR="00E23A09" w:rsidRPr="00E23A09">
        <w:rPr>
          <w:rFonts w:ascii="Times New Roman" w:hAnsi="Times New Roman"/>
          <w:sz w:val="22"/>
          <w:szCs w:val="22"/>
          <w:lang w:eastAsia="ja-JP"/>
        </w:rPr>
        <w:t xml:space="preserve"> </w:t>
      </w:r>
    </w:p>
    <w:p w14:paraId="4808909B" w14:textId="77777777" w:rsidR="00732244" w:rsidRPr="002B68CC" w:rsidRDefault="00732244" w:rsidP="00732244">
      <w:pPr>
        <w:pStyle w:val="ListParagraph"/>
        <w:numPr>
          <w:ilvl w:val="1"/>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0BA06799" w14:textId="77777777" w:rsidR="00732244" w:rsidRPr="002B68CC" w:rsidRDefault="00732244" w:rsidP="00732244">
      <w:pPr>
        <w:pStyle w:val="ListParagraph"/>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Ohio Rev. Code Chapter 5705 (via GASB Cod. 2400) prescribes to compile budget and actual amounts and budget variances GAAP requires.   </w:t>
      </w:r>
    </w:p>
    <w:p w14:paraId="23B31188" w14:textId="77777777" w:rsidR="00732244" w:rsidRPr="002B68CC" w:rsidRDefault="00732244" w:rsidP="00732244">
      <w:pPr>
        <w:pStyle w:val="ListParagraph"/>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 5705 generally prescribes a cash + encumbrance accounting basis, which a compiler must understand and follow to satisfy GAAP.</w:t>
      </w:r>
    </w:p>
    <w:p w14:paraId="27B443AF" w14:textId="77777777" w:rsidR="00732244" w:rsidRPr="002B68CC" w:rsidRDefault="00732244" w:rsidP="0073224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14:paraId="09589A12" w14:textId="5E8E4520" w:rsidR="00A50D9B" w:rsidRPr="00662400" w:rsidRDefault="00A50D9B" w:rsidP="00A50D9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u w:val="double"/>
          <w:lang w:eastAsia="ja-JP"/>
        </w:rPr>
      </w:pPr>
      <w:r w:rsidRPr="009A575C">
        <w:rPr>
          <w:rFonts w:ascii="Times New Roman" w:hAnsi="Times New Roman"/>
          <w:b/>
          <w:bCs/>
          <w:sz w:val="22"/>
          <w:szCs w:val="22"/>
          <w:u w:val="double"/>
          <w:lang w:eastAsia="ja-JP"/>
        </w:rPr>
        <w:t xml:space="preserve">Important Note: </w:t>
      </w:r>
      <w:r w:rsidRPr="009A575C">
        <w:rPr>
          <w:rFonts w:ascii="Times New Roman" w:hAnsi="Times New Roman"/>
          <w:sz w:val="22"/>
          <w:szCs w:val="22"/>
          <w:u w:val="double"/>
          <w:lang w:eastAsia="ja-JP"/>
        </w:rPr>
        <w:t xml:space="preserve">This example discusses the GAAP requirements prior to the implementation of GASB 103. </w:t>
      </w:r>
      <w:r>
        <w:rPr>
          <w:rFonts w:ascii="Times New Roman" w:hAnsi="Times New Roman"/>
          <w:sz w:val="22"/>
          <w:szCs w:val="22"/>
          <w:u w:val="double"/>
          <w:lang w:eastAsia="ja-JP"/>
        </w:rPr>
        <w:t xml:space="preserve">Upon implementation, </w:t>
      </w:r>
      <w:r w:rsidRPr="009A575C">
        <w:rPr>
          <w:rFonts w:ascii="Times New Roman" w:hAnsi="Times New Roman"/>
          <w:sz w:val="22"/>
          <w:szCs w:val="22"/>
          <w:u w:val="double"/>
          <w:lang w:eastAsia="ja-JP"/>
        </w:rPr>
        <w:t xml:space="preserve">GASB 103 </w:t>
      </w:r>
      <w:r>
        <w:rPr>
          <w:rFonts w:ascii="Times New Roman" w:hAnsi="Times New Roman"/>
          <w:sz w:val="22"/>
          <w:szCs w:val="22"/>
          <w:u w:val="double"/>
          <w:lang w:eastAsia="ja-JP"/>
        </w:rPr>
        <w:t xml:space="preserve">requires governments to present budgetary comparison information as RSI which is a </w:t>
      </w:r>
      <w:r w:rsidRPr="009A575C">
        <w:rPr>
          <w:rFonts w:ascii="Times New Roman" w:hAnsi="Times New Roman"/>
          <w:sz w:val="22"/>
          <w:szCs w:val="22"/>
          <w:u w:val="double"/>
          <w:lang w:eastAsia="ja-JP"/>
        </w:rPr>
        <w:t xml:space="preserve">change </w:t>
      </w:r>
      <w:r>
        <w:rPr>
          <w:rFonts w:ascii="Times New Roman" w:hAnsi="Times New Roman"/>
          <w:sz w:val="22"/>
          <w:szCs w:val="22"/>
          <w:u w:val="double"/>
          <w:lang w:eastAsia="ja-JP"/>
        </w:rPr>
        <w:t xml:space="preserve">to how many Ohio governments have presented budgetary comparison information in the past.  GASB 103 is effective for fiscal years beginning </w:t>
      </w:r>
      <w:r w:rsidRPr="009A575C">
        <w:rPr>
          <w:rFonts w:ascii="Times New Roman" w:hAnsi="Times New Roman"/>
          <w:b/>
          <w:bCs/>
          <w:sz w:val="22"/>
          <w:szCs w:val="22"/>
          <w:u w:val="double"/>
          <w:lang w:eastAsia="ja-JP"/>
        </w:rPr>
        <w:t>after</w:t>
      </w:r>
      <w:r>
        <w:rPr>
          <w:rFonts w:ascii="Times New Roman" w:hAnsi="Times New Roman"/>
          <w:sz w:val="22"/>
          <w:szCs w:val="22"/>
          <w:u w:val="double"/>
          <w:lang w:eastAsia="ja-JP"/>
        </w:rPr>
        <w:t xml:space="preserve"> June 15, 2025.  Earlier </w:t>
      </w:r>
      <w:proofErr w:type="gramStart"/>
      <w:r>
        <w:rPr>
          <w:rFonts w:ascii="Times New Roman" w:hAnsi="Times New Roman"/>
          <w:sz w:val="22"/>
          <w:szCs w:val="22"/>
          <w:u w:val="double"/>
          <w:lang w:eastAsia="ja-JP"/>
        </w:rPr>
        <w:t>application is</w:t>
      </w:r>
      <w:proofErr w:type="gramEnd"/>
      <w:r>
        <w:rPr>
          <w:rFonts w:ascii="Times New Roman" w:hAnsi="Times New Roman"/>
          <w:sz w:val="22"/>
          <w:szCs w:val="22"/>
          <w:u w:val="double"/>
          <w:lang w:eastAsia="ja-JP"/>
        </w:rPr>
        <w:t xml:space="preserve"> encouraged.</w:t>
      </w:r>
    </w:p>
    <w:p w14:paraId="033E553C" w14:textId="77777777" w:rsidR="00A50D9B" w:rsidRPr="002B68CC" w:rsidRDefault="00A50D9B" w:rsidP="0073224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14:paraId="499549AB" w14:textId="19EF7B1C" w:rsidR="00732244" w:rsidRPr="007A66EE" w:rsidRDefault="00732244" w:rsidP="00732244">
      <w:pPr>
        <w:pStyle w:val="ListParagraph"/>
        <w:numPr>
          <w:ilvl w:val="0"/>
          <w:numId w:val="5"/>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AICPA Audit and Accounting Guide </w:t>
      </w:r>
      <w:r w:rsidRPr="007A66EE">
        <w:rPr>
          <w:rFonts w:ascii="Times New Roman" w:hAnsi="Times New Roman"/>
          <w:i/>
          <w:sz w:val="22"/>
          <w:szCs w:val="22"/>
          <w:lang w:eastAsia="ja-JP"/>
        </w:rPr>
        <w:t>State and Local Governments</w:t>
      </w:r>
      <w:r>
        <w:rPr>
          <w:rFonts w:ascii="Times New Roman" w:hAnsi="Times New Roman"/>
          <w:sz w:val="22"/>
          <w:szCs w:val="22"/>
          <w:lang w:eastAsia="ja-JP"/>
        </w:rPr>
        <w:t xml:space="preserve"> </w:t>
      </w:r>
      <w:r w:rsidRPr="00861F49">
        <w:rPr>
          <w:rFonts w:ascii="Times New Roman" w:hAnsi="Times New Roman"/>
          <w:sz w:val="22"/>
          <w:szCs w:val="22"/>
          <w:lang w:eastAsia="ja-JP"/>
        </w:rPr>
        <w:t>(AAG SLG)</w:t>
      </w:r>
      <w:r w:rsidRPr="007A66EE">
        <w:rPr>
          <w:rFonts w:ascii="Times New Roman" w:hAnsi="Times New Roman"/>
          <w:i/>
          <w:sz w:val="22"/>
          <w:szCs w:val="22"/>
          <w:lang w:eastAsia="ja-JP"/>
        </w:rPr>
        <w:t xml:space="preserve">, </w:t>
      </w:r>
      <w:r w:rsidRPr="007A66EE">
        <w:rPr>
          <w:rFonts w:ascii="Times New Roman" w:hAnsi="Times New Roman"/>
          <w:sz w:val="22"/>
          <w:szCs w:val="22"/>
          <w:lang w:eastAsia="ja-JP"/>
        </w:rPr>
        <w:t xml:space="preserve">sections </w:t>
      </w:r>
      <w:r w:rsidR="005F768B" w:rsidRPr="004A04F2">
        <w:rPr>
          <w:rFonts w:ascii="Times New Roman" w:hAnsi="Times New Roman"/>
          <w:sz w:val="22"/>
          <w:szCs w:val="22"/>
          <w:lang w:eastAsia="ja-JP"/>
        </w:rPr>
        <w:t>4.11</w:t>
      </w:r>
      <w:r w:rsidR="005F768B">
        <w:rPr>
          <w:rFonts w:ascii="Times New Roman" w:hAnsi="Times New Roman"/>
          <w:sz w:val="22"/>
          <w:szCs w:val="22"/>
          <w:lang w:eastAsia="ja-JP"/>
        </w:rPr>
        <w:t xml:space="preserve"> </w:t>
      </w:r>
      <w:r w:rsidRPr="007A66EE">
        <w:rPr>
          <w:rFonts w:ascii="Times New Roman" w:hAnsi="Times New Roman"/>
          <w:sz w:val="22"/>
          <w:szCs w:val="22"/>
          <w:lang w:eastAsia="ja-JP"/>
        </w:rPr>
        <w:t xml:space="preserve">through </w:t>
      </w:r>
      <w:r w:rsidR="005F768B" w:rsidRPr="004A04F2">
        <w:rPr>
          <w:rFonts w:ascii="Times New Roman" w:hAnsi="Times New Roman"/>
          <w:sz w:val="22"/>
          <w:szCs w:val="22"/>
          <w:lang w:eastAsia="ja-JP"/>
        </w:rPr>
        <w:t>4.24</w:t>
      </w:r>
      <w:r w:rsidRPr="007A66EE">
        <w:rPr>
          <w:rFonts w:ascii="Times New Roman" w:hAnsi="Times New Roman"/>
          <w:sz w:val="22"/>
          <w:szCs w:val="22"/>
          <w:lang w:eastAsia="ja-JP"/>
        </w:rPr>
        <w:t>, discuss legal requirements which might directly and materially affect determining financial statement amounts for a governmental entity. Material noncompliance (having a direct or indirect effect) would often:</w:t>
      </w:r>
    </w:p>
    <w:p w14:paraId="7F380EB1" w14:textId="77777777" w:rsidR="00732244" w:rsidRPr="002B68CC" w:rsidRDefault="00732244" w:rsidP="00732244">
      <w:pPr>
        <w:pStyle w:val="ListParagraph"/>
        <w:numPr>
          <w:ilvl w:val="0"/>
          <w:numId w:val="4"/>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249899E2" w14:textId="77777777" w:rsidR="00732244" w:rsidRPr="002B68CC"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Auditors should do the same regarding noncompliance </w:t>
      </w:r>
      <w:r w:rsidRPr="002B68CC">
        <w:rPr>
          <w:rFonts w:ascii="Times New Roman" w:hAnsi="Times New Roman"/>
          <w:b/>
          <w:i/>
          <w:sz w:val="22"/>
          <w:szCs w:val="22"/>
          <w:lang w:eastAsia="ja-JP"/>
        </w:rPr>
        <w:t>indirectly</w:t>
      </w:r>
      <w:r w:rsidRPr="002B68CC">
        <w:rPr>
          <w:rFonts w:ascii="Times New Roman" w:hAnsi="Times New Roman"/>
          <w:sz w:val="22"/>
          <w:szCs w:val="22"/>
          <w:lang w:eastAsia="ja-JP"/>
        </w:rPr>
        <w:t xml:space="preserve"> affecting financial statement amounts or disclosures, if they become aware of it.</w:t>
      </w:r>
    </w:p>
    <w:p w14:paraId="0D543711" w14:textId="76EE6782" w:rsidR="00732244" w:rsidRDefault="00732244" w:rsidP="00732244">
      <w:pPr>
        <w:pStyle w:val="ListParagraph"/>
        <w:numPr>
          <w:ilvl w:val="2"/>
          <w:numId w:val="4"/>
        </w:numPr>
        <w:jc w:val="both"/>
        <w:rPr>
          <w:rFonts w:ascii="Times New Roman" w:hAnsi="Times New Roman"/>
          <w:sz w:val="22"/>
          <w:szCs w:val="22"/>
          <w:lang w:eastAsia="ja-JP"/>
        </w:rPr>
      </w:pPr>
      <w:r w:rsidRPr="002B68CC">
        <w:rPr>
          <w:rFonts w:ascii="Times New Roman" w:hAnsi="Times New Roman"/>
          <w:sz w:val="22"/>
          <w:szCs w:val="22"/>
          <w:lang w:eastAsia="ja-JP"/>
        </w:rPr>
        <w:lastRenderedPageBreak/>
        <w:t xml:space="preserve">For example, AU-C 250.06 </w:t>
      </w:r>
      <w:proofErr w:type="spellStart"/>
      <w:r w:rsidRPr="002B68CC">
        <w:rPr>
          <w:rFonts w:ascii="Times New Roman" w:hAnsi="Times New Roman"/>
          <w:sz w:val="22"/>
          <w:szCs w:val="22"/>
          <w:lang w:eastAsia="ja-JP"/>
        </w:rPr>
        <w:t>b.iii</w:t>
      </w:r>
      <w:proofErr w:type="spellEnd"/>
      <w:r w:rsidRPr="002B68CC">
        <w:rPr>
          <w:rFonts w:ascii="Times New Roman" w:hAnsi="Times New Roman"/>
          <w:sz w:val="22"/>
          <w:szCs w:val="22"/>
          <w:lang w:eastAsia="ja-JP"/>
        </w:rPr>
        <w:t xml:space="preserve"> describ</w:t>
      </w:r>
      <w:r w:rsidRPr="00D97955">
        <w:rPr>
          <w:rFonts w:ascii="Times New Roman" w:hAnsi="Times New Roman"/>
          <w:sz w:val="22"/>
          <w:szCs w:val="22"/>
          <w:lang w:eastAsia="ja-JP"/>
        </w:rPr>
        <w:t xml:space="preserve">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00E01FEB">
        <w:rPr>
          <w:rFonts w:ascii="Times New Roman" w:hAnsi="Times New Roman"/>
          <w:sz w:val="22"/>
          <w:szCs w:val="22"/>
          <w:lang w:eastAsia="ja-JP"/>
        </w:rPr>
        <w:t>.</w:t>
      </w:r>
      <w:r w:rsidRPr="00CD3209">
        <w:rPr>
          <w:rFonts w:ascii="Times New Roman" w:hAnsi="Times New Roman"/>
          <w:sz w:val="22"/>
          <w:szCs w:val="22"/>
          <w:lang w:eastAsia="ja-JP"/>
        </w:rPr>
        <w:t xml:space="preserve"> </w:t>
      </w:r>
    </w:p>
    <w:p w14:paraId="553C6223" w14:textId="77777777" w:rsidR="00B27FD7" w:rsidRPr="009D48B7" w:rsidRDefault="00B27FD7" w:rsidP="00B27FD7">
      <w:pPr>
        <w:pStyle w:val="ListParagraph"/>
        <w:ind w:left="2520"/>
        <w:jc w:val="both"/>
        <w:rPr>
          <w:rFonts w:ascii="Times New Roman" w:hAnsi="Times New Roman"/>
          <w:sz w:val="22"/>
          <w:szCs w:val="22"/>
          <w:lang w:eastAsia="ja-JP"/>
        </w:rPr>
      </w:pPr>
    </w:p>
    <w:p w14:paraId="72D130FC" w14:textId="77777777" w:rsidR="00732244" w:rsidRPr="00D97955" w:rsidRDefault="00732244" w:rsidP="00732244">
      <w:pPr>
        <w:pStyle w:val="ListParagraph"/>
        <w:numPr>
          <w:ilvl w:val="0"/>
          <w:numId w:val="4"/>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5E511B05" w14:textId="77777777" w:rsidR="00732244" w:rsidRPr="00954AC5" w:rsidRDefault="00732244" w:rsidP="00732244">
      <w:pPr>
        <w:ind w:firstLine="720"/>
        <w:jc w:val="both"/>
        <w:rPr>
          <w:rFonts w:ascii="Times New Roman" w:hAnsi="Times New Roman"/>
          <w:lang w:eastAsia="ja-JP"/>
        </w:rPr>
      </w:pPr>
      <w:r w:rsidRPr="00954AC5">
        <w:rPr>
          <w:rFonts w:ascii="Times New Roman" w:hAnsi="Times New Roman"/>
          <w:lang w:eastAsia="ja-JP"/>
        </w:rPr>
        <w:t xml:space="preserve"> </w:t>
      </w:r>
    </w:p>
    <w:p w14:paraId="6886892C" w14:textId="23DCEF3F" w:rsidR="00732244" w:rsidRPr="002B68CC" w:rsidRDefault="00732244" w:rsidP="00732244">
      <w:pPr>
        <w:pStyle w:val="ListParagraph"/>
        <w:numPr>
          <w:ilvl w:val="0"/>
          <w:numId w:val="4"/>
        </w:numPr>
        <w:jc w:val="both"/>
        <w:rPr>
          <w:rFonts w:ascii="Times New Roman" w:hAnsi="Times New Roman"/>
          <w:sz w:val="22"/>
          <w:szCs w:val="22"/>
          <w:lang w:eastAsia="ja-JP"/>
        </w:rPr>
      </w:pPr>
      <w:r w:rsidRPr="00D97955">
        <w:rPr>
          <w:rFonts w:ascii="Times New Roman" w:hAnsi="Times New Roman"/>
          <w:sz w:val="22"/>
          <w:szCs w:val="22"/>
          <w:lang w:eastAsia="ja-JP"/>
        </w:rPr>
        <w:t xml:space="preserve">May </w:t>
      </w:r>
      <w:r w:rsidRPr="002B68CC">
        <w:rPr>
          <w:rFonts w:ascii="Times New Roman" w:hAnsi="Times New Roman"/>
          <w:sz w:val="22"/>
          <w:szCs w:val="22"/>
          <w:lang w:eastAsia="ja-JP"/>
        </w:rPr>
        <w:t xml:space="preserve">represent significant / material violations of “finance-related legal and contractual provisions” </w:t>
      </w:r>
    </w:p>
    <w:p w14:paraId="0C494E94" w14:textId="7E4DE17A" w:rsidR="00732244" w:rsidRPr="002B68CC"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GASB Cod. 2300.106(h) require “notes to the financial statements </w:t>
      </w:r>
      <w:r w:rsidR="00443FAF" w:rsidRPr="00CE3E95">
        <w:rPr>
          <w:rFonts w:ascii="Times New Roman" w:hAnsi="Times New Roman"/>
          <w:sz w:val="22"/>
          <w:szCs w:val="22"/>
          <w:lang w:eastAsia="ja-JP"/>
        </w:rPr>
        <w:t>essential to fair presentation in the basic financial statements include</w:t>
      </w:r>
      <w:r w:rsidR="00443FAF" w:rsidRPr="002735AD">
        <w:rPr>
          <w:rFonts w:ascii="Times New Roman" w:hAnsi="Times New Roman"/>
          <w:sz w:val="22"/>
          <w:szCs w:val="22"/>
          <w:lang w:eastAsia="ja-JP"/>
        </w:rPr>
        <w:t xml:space="preserve"> </w:t>
      </w:r>
      <w:r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w:t>
      </w:r>
      <w:r w:rsidR="00F76723" w:rsidRPr="00CE3E95">
        <w:rPr>
          <w:rFonts w:ascii="Times New Roman" w:hAnsi="Times New Roman"/>
          <w:sz w:val="22"/>
          <w:szCs w:val="22"/>
          <w:lang w:eastAsia="ja-JP"/>
        </w:rPr>
        <w:t>such</w:t>
      </w:r>
      <w:r w:rsidRPr="002B68CC">
        <w:rPr>
          <w:rFonts w:ascii="Times New Roman" w:hAnsi="Times New Roman"/>
          <w:sz w:val="22"/>
          <w:szCs w:val="22"/>
          <w:lang w:eastAsia="ja-JP"/>
        </w:rPr>
        <w:t xml:space="preserve">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p>
    <w:p w14:paraId="73584553" w14:textId="0CCFF318" w:rsidR="00732244" w:rsidRPr="00D656D5"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See</w:t>
      </w:r>
      <w:r>
        <w:rPr>
          <w:rFonts w:ascii="Times New Roman" w:hAnsi="Times New Roman"/>
          <w:sz w:val="22"/>
          <w:szCs w:val="22"/>
          <w:lang w:eastAsia="ja-JP"/>
        </w:rPr>
        <w:t xml:space="preserve"> the OCS Implementation Guide </w:t>
      </w:r>
      <w:r w:rsidR="00460D44" w:rsidRPr="00CE3E95">
        <w:rPr>
          <w:rFonts w:ascii="Times New Roman" w:hAnsi="Times New Roman"/>
          <w:sz w:val="22"/>
          <w:szCs w:val="22"/>
          <w:lang w:eastAsia="ja-JP"/>
        </w:rPr>
        <w:t>Introduction</w:t>
      </w:r>
      <w:r w:rsidR="00460D44" w:rsidRPr="00D656D5">
        <w:rPr>
          <w:rFonts w:ascii="Times New Roman" w:hAnsi="Times New Roman"/>
          <w:sz w:val="22"/>
          <w:szCs w:val="22"/>
          <w:lang w:eastAsia="ja-JP"/>
        </w:rPr>
        <w:t xml:space="preserve"> </w:t>
      </w:r>
      <w:r w:rsidRPr="00D656D5">
        <w:rPr>
          <w:rFonts w:ascii="Times New Roman" w:hAnsi="Times New Roman"/>
          <w:sz w:val="22"/>
          <w:szCs w:val="22"/>
          <w:lang w:eastAsia="ja-JP"/>
        </w:rPr>
        <w:t xml:space="preserve">for the Finance Related Legal or Contractual Provisions. </w:t>
      </w:r>
    </w:p>
    <w:p w14:paraId="1C687EE2" w14:textId="77777777" w:rsidR="00732244" w:rsidRPr="002B68CC" w:rsidRDefault="00732244" w:rsidP="00732244">
      <w:pPr>
        <w:jc w:val="both"/>
        <w:rPr>
          <w:rFonts w:ascii="Times New Roman" w:hAnsi="Times New Roman"/>
          <w:i/>
          <w:iCs/>
          <w:sz w:val="22"/>
          <w:szCs w:val="22"/>
        </w:rPr>
      </w:pPr>
    </w:p>
    <w:p w14:paraId="6FD87625" w14:textId="3E8FEFDA" w:rsidR="00732244" w:rsidRDefault="00732244" w:rsidP="00BD3E98">
      <w:pPr>
        <w:pStyle w:val="ListParagraph"/>
        <w:numPr>
          <w:ilvl w:val="0"/>
          <w:numId w:val="5"/>
        </w:numPr>
        <w:jc w:val="both"/>
        <w:rPr>
          <w:rFonts w:ascii="Times New Roman" w:hAnsi="Times New Roman"/>
          <w:sz w:val="22"/>
          <w:szCs w:val="22"/>
          <w:lang w:eastAsia="ja-JP"/>
        </w:rPr>
      </w:pPr>
      <w:r w:rsidRPr="000911A5">
        <w:rPr>
          <w:rFonts w:ascii="Times New Roman" w:hAnsi="Times New Roman"/>
          <w:sz w:val="22"/>
          <w:szCs w:val="22"/>
          <w:lang w:eastAsia="ja-JP"/>
        </w:rPr>
        <w:t xml:space="preserve">AAG </w:t>
      </w:r>
      <w:r w:rsidRPr="007A66EE">
        <w:rPr>
          <w:rFonts w:ascii="Times New Roman" w:hAnsi="Times New Roman"/>
          <w:sz w:val="22"/>
          <w:szCs w:val="22"/>
          <w:lang w:eastAsia="ja-JP"/>
        </w:rPr>
        <w:t>SL</w:t>
      </w:r>
      <w:r w:rsidRPr="00DA7F4D">
        <w:rPr>
          <w:rFonts w:ascii="Times New Roman" w:hAnsi="Times New Roman"/>
          <w:sz w:val="22"/>
          <w:szCs w:val="22"/>
          <w:lang w:eastAsia="ja-JP"/>
        </w:rPr>
        <w:t>G</w:t>
      </w:r>
      <w:r w:rsidRPr="007A66EE">
        <w:rPr>
          <w:rFonts w:ascii="Times New Roman" w:hAnsi="Times New Roman"/>
          <w:sz w:val="22"/>
          <w:szCs w:val="22"/>
          <w:lang w:eastAsia="ja-JP"/>
        </w:rPr>
        <w:t xml:space="preserve"> </w:t>
      </w:r>
      <w:r w:rsidR="007D4DB0" w:rsidRPr="004A04F2">
        <w:rPr>
          <w:rFonts w:ascii="Times New Roman" w:hAnsi="Times New Roman"/>
          <w:sz w:val="22"/>
          <w:szCs w:val="22"/>
          <w:lang w:eastAsia="ja-JP"/>
        </w:rPr>
        <w:t>4.14</w:t>
      </w:r>
      <w:r w:rsidR="007D4DB0">
        <w:rPr>
          <w:rFonts w:ascii="Times New Roman" w:hAnsi="Times New Roman"/>
          <w:sz w:val="22"/>
          <w:szCs w:val="22"/>
          <w:lang w:eastAsia="ja-JP"/>
        </w:rPr>
        <w:t xml:space="preserve"> </w:t>
      </w:r>
      <w:r w:rsidRPr="007A66EE">
        <w:rPr>
          <w:rFonts w:ascii="Times New Roman" w:hAnsi="Times New Roman"/>
          <w:sz w:val="22"/>
          <w:szCs w:val="22"/>
          <w:lang w:eastAsia="ja-JP"/>
        </w:rPr>
        <w:t xml:space="preserve">lists examples of laws that may directly and materially affect the determination of financial statement amounts and disclosures.  When preparing this edition of the OCS we considered the examples in </w:t>
      </w:r>
      <w:r w:rsidR="007D4DB0" w:rsidRPr="004A04F2">
        <w:rPr>
          <w:rFonts w:ascii="Times New Roman" w:hAnsi="Times New Roman"/>
          <w:sz w:val="22"/>
          <w:szCs w:val="22"/>
          <w:lang w:eastAsia="ja-JP"/>
        </w:rPr>
        <w:t>AAG SLG 4.14</w:t>
      </w:r>
      <w:r w:rsidRPr="007A66EE">
        <w:rPr>
          <w:rFonts w:ascii="Times New Roman" w:hAnsi="Times New Roman"/>
          <w:sz w:val="22"/>
          <w:szCs w:val="22"/>
          <w:lang w:eastAsia="ja-JP"/>
        </w:rPr>
        <w:t xml:space="preserve">.  Each law in OCS Chapter </w:t>
      </w:r>
      <w:r w:rsidR="009F2DB4" w:rsidRPr="006D4E5B">
        <w:rPr>
          <w:rFonts w:ascii="Times New Roman" w:hAnsi="Times New Roman"/>
          <w:sz w:val="22"/>
          <w:szCs w:val="22"/>
          <w:lang w:eastAsia="ja-JP"/>
        </w:rPr>
        <w:t>4A</w:t>
      </w:r>
      <w:r w:rsidRPr="006D4E5B">
        <w:rPr>
          <w:rFonts w:ascii="Times New Roman" w:hAnsi="Times New Roman"/>
          <w:sz w:val="22"/>
          <w:szCs w:val="22"/>
          <w:lang w:eastAsia="ja-JP"/>
        </w:rPr>
        <w:t xml:space="preserve"> has potential for a direct effect.  Laws with indirect classification per AU-C 250.06 b are included in Chapter </w:t>
      </w:r>
      <w:r w:rsidR="009F2DB4" w:rsidRPr="006D4E5B">
        <w:rPr>
          <w:rFonts w:ascii="Times New Roman" w:hAnsi="Times New Roman"/>
          <w:sz w:val="22"/>
          <w:szCs w:val="22"/>
          <w:lang w:eastAsia="ja-JP"/>
        </w:rPr>
        <w:t>4B</w:t>
      </w:r>
      <w:r w:rsidRPr="006D4E5B">
        <w:rPr>
          <w:rFonts w:ascii="Times New Roman" w:hAnsi="Times New Roman"/>
          <w:sz w:val="22"/>
          <w:szCs w:val="22"/>
          <w:lang w:eastAsia="ja-JP"/>
        </w:rPr>
        <w:t>.</w:t>
      </w:r>
    </w:p>
    <w:p w14:paraId="12B7B5EA" w14:textId="77777777" w:rsidR="0054566C" w:rsidRDefault="0054566C">
      <w:pPr>
        <w:rPr>
          <w:rFonts w:ascii="Times New Roman" w:hAnsi="Times New Roman"/>
          <w:sz w:val="22"/>
          <w:szCs w:val="22"/>
        </w:rPr>
      </w:pPr>
    </w:p>
    <w:p w14:paraId="469E9DAD" w14:textId="06D75310" w:rsidR="0054566C" w:rsidRPr="001373B8" w:rsidRDefault="00AA1F26" w:rsidP="001968D4">
      <w:pPr>
        <w:pStyle w:val="TOC1"/>
        <w:rPr>
          <w:i w:val="0"/>
          <w:iCs/>
        </w:rPr>
      </w:pPr>
      <w:r w:rsidRPr="001373B8">
        <w:rPr>
          <w:rFonts w:cs="Times New Roman"/>
          <w:i w:val="0"/>
          <w:iCs/>
          <w:color w:val="0070C0"/>
          <w:sz w:val="28"/>
          <w:szCs w:val="28"/>
          <w:u w:val="single"/>
        </w:rPr>
        <w:t>Compliance Requirements</w:t>
      </w:r>
      <w:r w:rsidR="00E8529D" w:rsidRPr="001373B8">
        <w:rPr>
          <w:i w:val="0"/>
          <w:iCs/>
        </w:rPr>
        <w:t>……………………………………</w:t>
      </w:r>
      <w:r w:rsidRPr="001373B8">
        <w:rPr>
          <w:i w:val="0"/>
          <w:iCs/>
        </w:rPr>
        <w:t>………………………</w:t>
      </w:r>
      <w:r w:rsidRPr="001373B8">
        <w:rPr>
          <w:rFonts w:cs="Times New Roman"/>
          <w:i w:val="0"/>
          <w:iCs/>
          <w:color w:val="0070C0"/>
          <w:sz w:val="28"/>
          <w:szCs w:val="28"/>
          <w:u w:val="single"/>
        </w:rPr>
        <w:t>Page</w:t>
      </w:r>
      <w:r w:rsidR="0054566C" w:rsidRPr="001373B8">
        <w:rPr>
          <w:i w:val="0"/>
          <w:iCs/>
        </w:rPr>
        <w:fldChar w:fldCharType="begin"/>
      </w:r>
      <w:r w:rsidR="0054566C" w:rsidRPr="001373B8">
        <w:rPr>
          <w:i w:val="0"/>
          <w:iCs/>
        </w:rPr>
        <w:instrText xml:space="preserve"> TOC\b A  \* MERGEFORMAT </w:instrText>
      </w:r>
      <w:r w:rsidR="0054566C" w:rsidRPr="001373B8">
        <w:rPr>
          <w:i w:val="0"/>
          <w:iCs/>
        </w:rPr>
        <w:fldChar w:fldCharType="end"/>
      </w:r>
    </w:p>
    <w:p w14:paraId="1292EA43" w14:textId="090D1462" w:rsidR="0076213F" w:rsidRDefault="00294102">
      <w:pPr>
        <w:pStyle w:val="TOC1"/>
        <w:rPr>
          <w:b w:val="0"/>
          <w:i w:val="0"/>
          <w:kern w:val="2"/>
          <w:lang w:eastAsia="en-US"/>
          <w14:ligatures w14:val="standardContextual"/>
        </w:rPr>
      </w:pPr>
      <w:r w:rsidRPr="00AA1F26">
        <w:rPr>
          <w:sz w:val="22"/>
          <w:szCs w:val="22"/>
        </w:rPr>
        <w:fldChar w:fldCharType="begin"/>
      </w:r>
      <w:r w:rsidRPr="00AA1F26">
        <w:rPr>
          <w:sz w:val="22"/>
          <w:szCs w:val="22"/>
        </w:rPr>
        <w:instrText xml:space="preserve"> TOC \b A \* MERGEFORMAT </w:instrText>
      </w:r>
      <w:r w:rsidRPr="00AA1F26">
        <w:rPr>
          <w:sz w:val="22"/>
          <w:szCs w:val="22"/>
        </w:rPr>
        <w:fldChar w:fldCharType="separate"/>
      </w:r>
      <w:r w:rsidR="0076213F">
        <w:t>CHAPTER 4A –DIRECT LAWS</w:t>
      </w:r>
      <w:r w:rsidR="0076213F">
        <w:tab/>
      </w:r>
      <w:r w:rsidR="0076213F">
        <w:fldChar w:fldCharType="begin"/>
      </w:r>
      <w:r w:rsidR="0076213F">
        <w:instrText xml:space="preserve"> PAGEREF _Toc230158487 \h </w:instrText>
      </w:r>
      <w:r w:rsidR="0076213F">
        <w:fldChar w:fldCharType="separate"/>
      </w:r>
      <w:r w:rsidR="0076213F">
        <w:t>2</w:t>
      </w:r>
      <w:r w:rsidR="0076213F">
        <w:fldChar w:fldCharType="end"/>
      </w:r>
    </w:p>
    <w:p w14:paraId="2931B8B3" w14:textId="316796D7" w:rsidR="0076213F" w:rsidRDefault="0076213F">
      <w:pPr>
        <w:pStyle w:val="TOC3"/>
        <w:rPr>
          <w:rFonts w:asciiTheme="minorHAnsi" w:hAnsiTheme="minorHAnsi" w:cstheme="minorBidi"/>
          <w:kern w:val="2"/>
          <w:sz w:val="24"/>
          <w:szCs w:val="24"/>
          <w:lang w:eastAsia="en-US"/>
          <w14:ligatures w14:val="standardContextual"/>
        </w:rPr>
      </w:pPr>
      <w:r>
        <w:t xml:space="preserve">4A-1 Compliance Requirement: </w:t>
      </w:r>
      <w:r w:rsidRPr="00FF6C95">
        <w:rPr>
          <w:i/>
          <w:iCs/>
          <w:u w:val="single"/>
        </w:rPr>
        <w:t>Contracts and Expenditures</w:t>
      </w:r>
      <w:r w:rsidRPr="00FF6C95">
        <w:t xml:space="preserve"> - Ohio Rev. Code § 3313.33 - Board of Education (schools) conveyances and contracts.</w:t>
      </w:r>
      <w:r>
        <w:tab/>
      </w:r>
      <w:r>
        <w:fldChar w:fldCharType="begin"/>
      </w:r>
      <w:r>
        <w:instrText xml:space="preserve"> PAGEREF _Toc230158488 \h </w:instrText>
      </w:r>
      <w:r>
        <w:fldChar w:fldCharType="separate"/>
      </w:r>
      <w:r>
        <w:t>5</w:t>
      </w:r>
      <w:r>
        <w:fldChar w:fldCharType="end"/>
      </w:r>
    </w:p>
    <w:p w14:paraId="738772E1" w14:textId="5551F4D0" w:rsidR="0076213F" w:rsidRDefault="0076213F">
      <w:pPr>
        <w:pStyle w:val="TOC3"/>
        <w:rPr>
          <w:rFonts w:asciiTheme="minorHAnsi" w:hAnsiTheme="minorHAnsi" w:cstheme="minorBidi"/>
          <w:kern w:val="2"/>
          <w:sz w:val="24"/>
          <w:szCs w:val="24"/>
          <w:lang w:eastAsia="en-US"/>
          <w14:ligatures w14:val="standardContextual"/>
        </w:rPr>
      </w:pPr>
      <w:r w:rsidRPr="00FF6C95">
        <w:t xml:space="preserve">4A-2 Compliance Requirement: </w:t>
      </w:r>
      <w:r w:rsidRPr="00FF6C95">
        <w:rPr>
          <w:i/>
          <w:iCs/>
          <w:u w:val="single"/>
        </w:rPr>
        <w:t>Other Laws and Regulations</w:t>
      </w:r>
      <w:r>
        <w:t xml:space="preserve"> - </w:t>
      </w:r>
      <w:r w:rsidRPr="00FF6C95">
        <w:t xml:space="preserve">Ohio Rev. Code </w:t>
      </w:r>
      <w:r w:rsidRPr="00FF6C95">
        <w:rPr>
          <w:u w:val="double"/>
        </w:rPr>
        <w:t xml:space="preserve">§§ 3313.372, 3313.377, and 3313.378, and </w:t>
      </w:r>
      <w:r w:rsidRPr="00FF6C95">
        <w:t>Chapter 3318 (Traditional School Districts &amp; STEM Schools); section 501.10 Am. Sub. House Bill 64, 131</w:t>
      </w:r>
      <w:r w:rsidRPr="00FF6C95">
        <w:rPr>
          <w:vertAlign w:val="superscript"/>
        </w:rPr>
        <w:t>st</w:t>
      </w:r>
      <w:r w:rsidRPr="00FF6C95">
        <w:t xml:space="preserve"> GA, section 237.40 Am. Sub. House Bill 481, 133</w:t>
      </w:r>
      <w:r w:rsidRPr="00FF6C95">
        <w:rPr>
          <w:vertAlign w:val="superscript"/>
        </w:rPr>
        <w:t>rd</w:t>
      </w:r>
      <w:r w:rsidRPr="00FF6C95">
        <w:t xml:space="preserve"> GA, section 237.17 Am. Sub. House Bill 597, 134</w:t>
      </w:r>
      <w:r w:rsidRPr="00FF6C95">
        <w:rPr>
          <w:vertAlign w:val="superscript"/>
        </w:rPr>
        <w:t>th</w:t>
      </w:r>
      <w:r w:rsidRPr="00FF6C95">
        <w:t xml:space="preserve"> GA (Community Schools); </w:t>
      </w:r>
      <w:r w:rsidRPr="00FF6C95">
        <w:rPr>
          <w:strike/>
        </w:rPr>
        <w:t>section 237.10 Am. Sub. House Bill 33, 135</w:t>
      </w:r>
      <w:r w:rsidRPr="00FF6C95">
        <w:rPr>
          <w:strike/>
          <w:vertAlign w:val="superscript"/>
        </w:rPr>
        <w:t>th</w:t>
      </w:r>
      <w:r w:rsidRPr="00FF6C95">
        <w:rPr>
          <w:strike/>
        </w:rPr>
        <w:t xml:space="preserve"> GA, section 260.10 of Am. Sub. House Bill 45, 135</w:t>
      </w:r>
      <w:r w:rsidRPr="00FF6C95">
        <w:rPr>
          <w:strike/>
          <w:vertAlign w:val="superscript"/>
        </w:rPr>
        <w:t>th</w:t>
      </w:r>
      <w:r w:rsidRPr="00FF6C95">
        <w:rPr>
          <w:strike/>
        </w:rPr>
        <w:t xml:space="preserve"> GA (School Security/Safety Program);</w:t>
      </w:r>
      <w:r w:rsidRPr="00FF6C95">
        <w:t xml:space="preserve"> section 287.20 Am. Sub. House Bill 33, 135</w:t>
      </w:r>
      <w:r w:rsidRPr="00FF6C95">
        <w:rPr>
          <w:vertAlign w:val="superscript"/>
        </w:rPr>
        <w:t>th</w:t>
      </w:r>
      <w:r w:rsidRPr="00FF6C95">
        <w:t xml:space="preserve"> GA (Career Technical Construction Program);  – Permissible expenditures for school districts participating in classroom facilities assistance programs; Interest accounting and allocation and maintenance plan funding and expenditures.</w:t>
      </w:r>
      <w:r>
        <w:tab/>
      </w:r>
      <w:r>
        <w:fldChar w:fldCharType="begin"/>
      </w:r>
      <w:r>
        <w:instrText xml:space="preserve"> PAGEREF _Toc230158489 \h </w:instrText>
      </w:r>
      <w:r>
        <w:fldChar w:fldCharType="separate"/>
      </w:r>
      <w:r>
        <w:t>6</w:t>
      </w:r>
      <w:r>
        <w:fldChar w:fldCharType="end"/>
      </w:r>
    </w:p>
    <w:p w14:paraId="2E4F295C" w14:textId="1181F5FC" w:rsidR="0076213F" w:rsidRDefault="0076213F">
      <w:pPr>
        <w:pStyle w:val="TOC3"/>
        <w:rPr>
          <w:rFonts w:asciiTheme="minorHAnsi" w:hAnsiTheme="minorHAnsi" w:cstheme="minorBidi"/>
          <w:kern w:val="2"/>
          <w:sz w:val="24"/>
          <w:szCs w:val="24"/>
          <w:lang w:eastAsia="en-US"/>
          <w14:ligatures w14:val="standardContextual"/>
        </w:rPr>
      </w:pPr>
      <w:r>
        <w:t>4A-3 Compliance Requirement:</w:t>
      </w:r>
      <w:r w:rsidRPr="00FF6C95">
        <w:t xml:space="preserve"> </w:t>
      </w:r>
      <w:r w:rsidRPr="00FF6C95">
        <w:rPr>
          <w:i/>
          <w:iCs/>
          <w:u w:val="single"/>
        </w:rPr>
        <w:t>Debt</w:t>
      </w:r>
      <w:r>
        <w:t xml:space="preserve"> - </w:t>
      </w:r>
      <w:r w:rsidRPr="00FF6C95">
        <w:t>Ohio Rev. Code §§ 3314.03, 3314.08 and 2015 Ohio Op. Att'y Gen. No. 2015-007 – Community School Debt.</w:t>
      </w:r>
      <w:r>
        <w:tab/>
      </w:r>
      <w:r>
        <w:fldChar w:fldCharType="begin"/>
      </w:r>
      <w:r>
        <w:instrText xml:space="preserve"> PAGEREF _Toc230158490 \h </w:instrText>
      </w:r>
      <w:r>
        <w:fldChar w:fldCharType="separate"/>
      </w:r>
      <w:r>
        <w:t>18</w:t>
      </w:r>
      <w:r>
        <w:fldChar w:fldCharType="end"/>
      </w:r>
    </w:p>
    <w:p w14:paraId="2DF27F92" w14:textId="216348A0" w:rsidR="0076213F" w:rsidRDefault="0076213F">
      <w:pPr>
        <w:pStyle w:val="TOC3"/>
        <w:rPr>
          <w:rFonts w:asciiTheme="minorHAnsi" w:hAnsiTheme="minorHAnsi" w:cstheme="minorBidi"/>
          <w:kern w:val="2"/>
          <w:sz w:val="24"/>
          <w:szCs w:val="24"/>
          <w:lang w:eastAsia="en-US"/>
          <w14:ligatures w14:val="standardContextual"/>
        </w:rPr>
      </w:pPr>
      <w:r>
        <w:t xml:space="preserve">4A-4 Compliance Requirement: </w:t>
      </w:r>
      <w:r w:rsidRPr="00FF6C95">
        <w:rPr>
          <w:i/>
          <w:iCs/>
          <w:u w:val="single"/>
        </w:rPr>
        <w:t>Other Laws and Regulations</w:t>
      </w:r>
      <w:r>
        <w:t xml:space="preserve"> - </w:t>
      </w:r>
      <w:r w:rsidRPr="00FF6C95">
        <w:t>Ohio Rev. Code §§ 3301.079, 3302.41, 3302.42, 3313.48, 3313.482, 3313.668, 3317.03,</w:t>
      </w:r>
      <w:r w:rsidRPr="00FF6C95">
        <w:rPr>
          <w:color w:val="000000"/>
        </w:rPr>
        <w:t xml:space="preserve"> 3317.031,</w:t>
      </w:r>
      <w:r w:rsidRPr="00FF6C95">
        <w:t xml:space="preserve"> and 3317.034; Ohio Admin. Code 3301-35-01, 3301-35-03, 3301-35-16, and 3301-69-02- School District </w:t>
      </w:r>
      <w:r w:rsidR="003D55FD">
        <w:t xml:space="preserve">    </w:t>
      </w:r>
      <w:r w:rsidRPr="00FF6C95">
        <w:t>Funding</w:t>
      </w:r>
      <w:r w:rsidR="00E47C3B">
        <w:t xml:space="preserve">   ………………………………………………………………………………………</w:t>
      </w:r>
      <w:r>
        <w:fldChar w:fldCharType="begin"/>
      </w:r>
      <w:r>
        <w:instrText xml:space="preserve"> PAGEREF _Toc230158491 \h </w:instrText>
      </w:r>
      <w:r>
        <w:fldChar w:fldCharType="separate"/>
      </w:r>
      <w:r>
        <w:t>20</w:t>
      </w:r>
      <w:r>
        <w:fldChar w:fldCharType="end"/>
      </w:r>
    </w:p>
    <w:p w14:paraId="4B14D303" w14:textId="0FF0A6A2" w:rsidR="0076213F" w:rsidRDefault="0076213F">
      <w:pPr>
        <w:pStyle w:val="TOC3"/>
        <w:rPr>
          <w:rFonts w:asciiTheme="minorHAnsi" w:hAnsiTheme="minorHAnsi" w:cstheme="minorBidi"/>
          <w:kern w:val="2"/>
          <w:sz w:val="24"/>
          <w:szCs w:val="24"/>
          <w:lang w:eastAsia="en-US"/>
          <w14:ligatures w14:val="standardContextual"/>
        </w:rPr>
      </w:pPr>
      <w:r w:rsidRPr="00FF6C95">
        <w:t xml:space="preserve">4A-5A Compliance Requirement: </w:t>
      </w:r>
      <w:r w:rsidRPr="00FF6C95">
        <w:rPr>
          <w:i/>
          <w:iCs/>
          <w:u w:val="single"/>
        </w:rPr>
        <w:t>Other Laws and Regulations</w:t>
      </w:r>
      <w:r>
        <w:t xml:space="preserve"> -</w:t>
      </w:r>
      <w:r w:rsidRPr="00FF6C95">
        <w:t xml:space="preserve"> Ohio Rev. Code </w:t>
      </w:r>
      <w:r w:rsidRPr="00FF6C95">
        <w:rPr>
          <w:color w:val="000000" w:themeColor="text1"/>
        </w:rPr>
        <w:t>§</w:t>
      </w:r>
      <w:r w:rsidRPr="00FF6C95">
        <w:t xml:space="preserve">§ 3313.64, 3313.482, 3314.03, 3314.08, and </w:t>
      </w:r>
      <w:r w:rsidRPr="00FF6C95">
        <w:rPr>
          <w:rFonts w:eastAsia="Times New Roman"/>
        </w:rPr>
        <w:t>3317.022</w:t>
      </w:r>
      <w:r w:rsidRPr="00FF6C95">
        <w:t xml:space="preserve">; </w:t>
      </w:r>
      <w:r w:rsidRPr="00FF6C95">
        <w:rPr>
          <w:color w:val="000000" w:themeColor="text1"/>
        </w:rPr>
        <w:t xml:space="preserve">Ohio Admin. Code 3301-102-02; </w:t>
      </w:r>
      <w:r w:rsidRPr="00FF6C95">
        <w:t>Community School Funding (</w:t>
      </w:r>
      <w:r w:rsidRPr="00FF6C95">
        <w:rPr>
          <w:i/>
          <w:iCs/>
        </w:rPr>
        <w:t>Brick and Mortar only</w:t>
      </w:r>
      <w:r w:rsidRPr="00FF6C95">
        <w:t>).</w:t>
      </w:r>
      <w:r>
        <w:tab/>
      </w:r>
      <w:r>
        <w:fldChar w:fldCharType="begin"/>
      </w:r>
      <w:r>
        <w:instrText xml:space="preserve"> PAGEREF _Toc230158492 \h </w:instrText>
      </w:r>
      <w:r>
        <w:fldChar w:fldCharType="separate"/>
      </w:r>
      <w:r>
        <w:t>31</w:t>
      </w:r>
      <w:r>
        <w:fldChar w:fldCharType="end"/>
      </w:r>
    </w:p>
    <w:p w14:paraId="78F00529" w14:textId="002F8D25" w:rsidR="0076213F" w:rsidRDefault="0076213F">
      <w:pPr>
        <w:pStyle w:val="TOC3"/>
        <w:rPr>
          <w:rFonts w:asciiTheme="minorHAnsi" w:hAnsiTheme="minorHAnsi" w:cstheme="minorBidi"/>
          <w:kern w:val="2"/>
          <w:sz w:val="24"/>
          <w:szCs w:val="24"/>
          <w:lang w:eastAsia="en-US"/>
          <w14:ligatures w14:val="standardContextual"/>
        </w:rPr>
      </w:pPr>
      <w:r>
        <w:t>4</w:t>
      </w:r>
      <w:r w:rsidRPr="00FF6C95">
        <w:t xml:space="preserve">A-5B Compliance Requirement:  </w:t>
      </w:r>
      <w:r w:rsidRPr="00FF6C95">
        <w:rPr>
          <w:i/>
          <w:iCs/>
          <w:u w:val="single"/>
        </w:rPr>
        <w:t>Other Laws and Regulations</w:t>
      </w:r>
      <w:r>
        <w:t xml:space="preserve"> - </w:t>
      </w:r>
      <w:r w:rsidRPr="00FF6C95">
        <w:t xml:space="preserve">Ohio Rev. Code </w:t>
      </w:r>
      <w:r w:rsidRPr="00FF6C95">
        <w:rPr>
          <w:color w:val="000000"/>
        </w:rPr>
        <w:t>§</w:t>
      </w:r>
      <w:r w:rsidRPr="00FF6C95">
        <w:t xml:space="preserve">§ 3313.64, 3314.02, 3314.03, 3314.08, 3314.086, 3314.26, 3314.261, </w:t>
      </w:r>
      <w:r w:rsidRPr="00FF6C95">
        <w:rPr>
          <w:strike/>
        </w:rPr>
        <w:t>3314.262,</w:t>
      </w:r>
      <w:r w:rsidRPr="00FF6C95">
        <w:t xml:space="preserve"> 3314.27, </w:t>
      </w:r>
      <w:r w:rsidRPr="00FF6C95">
        <w:rPr>
          <w:rFonts w:eastAsia="Times New Roman"/>
        </w:rPr>
        <w:t>3317.022, 3317.22</w:t>
      </w:r>
      <w:r w:rsidRPr="00FF6C95">
        <w:t xml:space="preserve">; </w:t>
      </w:r>
      <w:r w:rsidRPr="00FF6C95">
        <w:rPr>
          <w:color w:val="000000"/>
        </w:rPr>
        <w:t>Ohio Admin. Code 3301-102-02</w:t>
      </w:r>
      <w:r w:rsidRPr="00FF6C95">
        <w:t xml:space="preserve"> –Community School Funding (</w:t>
      </w:r>
      <w:r w:rsidRPr="00FF6C95">
        <w:rPr>
          <w:i/>
        </w:rPr>
        <w:t>Electronic Schools (E-Schools) only</w:t>
      </w:r>
      <w:r w:rsidRPr="00FF6C95">
        <w:t>).</w:t>
      </w:r>
      <w:r>
        <w:tab/>
      </w:r>
      <w:r>
        <w:fldChar w:fldCharType="begin"/>
      </w:r>
      <w:r>
        <w:instrText xml:space="preserve"> PAGEREF _Toc230158493 \h </w:instrText>
      </w:r>
      <w:r>
        <w:fldChar w:fldCharType="separate"/>
      </w:r>
      <w:r>
        <w:t>44</w:t>
      </w:r>
      <w:r>
        <w:fldChar w:fldCharType="end"/>
      </w:r>
    </w:p>
    <w:p w14:paraId="2B02E564" w14:textId="18BE2C32" w:rsidR="0076213F" w:rsidRDefault="0076213F">
      <w:pPr>
        <w:pStyle w:val="TOC3"/>
        <w:rPr>
          <w:rFonts w:asciiTheme="minorHAnsi" w:hAnsiTheme="minorHAnsi" w:cstheme="minorBidi"/>
          <w:kern w:val="2"/>
          <w:sz w:val="24"/>
          <w:szCs w:val="24"/>
          <w:lang w:eastAsia="en-US"/>
          <w14:ligatures w14:val="standardContextual"/>
        </w:rPr>
      </w:pPr>
      <w:r w:rsidRPr="00FF6C95">
        <w:lastRenderedPageBreak/>
        <w:t xml:space="preserve">4A-5C Compliance Requirement: </w:t>
      </w:r>
      <w:r w:rsidRPr="00FF6C95">
        <w:rPr>
          <w:i/>
          <w:iCs/>
          <w:u w:val="single"/>
        </w:rPr>
        <w:t>Other Laws and Regulations</w:t>
      </w:r>
      <w:r>
        <w:t xml:space="preserve"> -</w:t>
      </w:r>
      <w:r w:rsidRPr="00FF6C95">
        <w:t xml:space="preserve"> Ohio Rev. Code </w:t>
      </w:r>
      <w:r w:rsidRPr="00FF6C95">
        <w:rPr>
          <w:color w:val="000000"/>
        </w:rPr>
        <w:t>§</w:t>
      </w:r>
      <w:r w:rsidRPr="00FF6C95">
        <w:t xml:space="preserve">§ 3301.079, 3302.41, 3313.64, 3314.03, 3314.08, and </w:t>
      </w:r>
      <w:r w:rsidRPr="00FF6C95">
        <w:rPr>
          <w:rFonts w:eastAsia="Times New Roman"/>
        </w:rPr>
        <w:t>3317.022</w:t>
      </w:r>
      <w:r w:rsidRPr="00FF6C95">
        <w:t xml:space="preserve">; </w:t>
      </w:r>
      <w:r w:rsidRPr="00FF6C95">
        <w:rPr>
          <w:color w:val="000000"/>
        </w:rPr>
        <w:t>Ohio Admin. Code 3301-102-02, 3301-35-01</w:t>
      </w:r>
      <w:r w:rsidRPr="00FF6C95">
        <w:t xml:space="preserve"> – Community School Funding (</w:t>
      </w:r>
      <w:r w:rsidRPr="00FF6C95">
        <w:rPr>
          <w:i/>
        </w:rPr>
        <w:t>Blended only</w:t>
      </w:r>
      <w:r w:rsidRPr="00FF6C95">
        <w:t>).</w:t>
      </w:r>
      <w:r>
        <w:tab/>
      </w:r>
      <w:r>
        <w:fldChar w:fldCharType="begin"/>
      </w:r>
      <w:r>
        <w:instrText xml:space="preserve"> PAGEREF _Toc230158494 \h </w:instrText>
      </w:r>
      <w:r>
        <w:fldChar w:fldCharType="separate"/>
      </w:r>
      <w:r>
        <w:t>58</w:t>
      </w:r>
      <w:r>
        <w:fldChar w:fldCharType="end"/>
      </w:r>
    </w:p>
    <w:p w14:paraId="48BA4CAF" w14:textId="2926EB98" w:rsidR="00912A7D" w:rsidRDefault="00294102" w:rsidP="00912A7D">
      <w:pPr>
        <w:sectPr w:rsidR="00912A7D" w:rsidSect="005039DA">
          <w:headerReference w:type="default" r:id="rId17"/>
          <w:type w:val="continuous"/>
          <w:pgSz w:w="12240" w:h="15840"/>
          <w:pgMar w:top="1440" w:right="1440" w:bottom="720" w:left="1440" w:header="720" w:footer="720" w:gutter="0"/>
          <w:cols w:space="720"/>
          <w:docGrid w:linePitch="360"/>
        </w:sectPr>
      </w:pPr>
      <w:r w:rsidRPr="00AA1F26">
        <w:fldChar w:fldCharType="end"/>
      </w:r>
    </w:p>
    <w:p w14:paraId="69736B74" w14:textId="1C332775" w:rsidR="00E169A7" w:rsidRPr="002B421E" w:rsidRDefault="00F150B2" w:rsidP="005A7C87">
      <w:pPr>
        <w:pStyle w:val="Heading3"/>
        <w:rPr>
          <w:b w:val="0"/>
          <w:bCs w:val="0"/>
        </w:rPr>
      </w:pPr>
      <w:bookmarkStart w:id="5" w:name="_Toc110259116"/>
      <w:bookmarkStart w:id="6" w:name="_Toc230158488"/>
      <w:r w:rsidRPr="008D39BB">
        <w:lastRenderedPageBreak/>
        <w:t>4A-1</w:t>
      </w:r>
      <w:r w:rsidR="00E169A7" w:rsidRPr="008D39BB">
        <w:t xml:space="preserve"> Compliance Requirement: </w:t>
      </w:r>
      <w:r w:rsidR="003215B7" w:rsidRPr="002B421E">
        <w:rPr>
          <w:b w:val="0"/>
          <w:bCs w:val="0"/>
          <w:i/>
          <w:iCs/>
          <w:u w:val="single"/>
        </w:rPr>
        <w:t>Contracts and Expenditures</w:t>
      </w:r>
      <w:r w:rsidR="003215B7" w:rsidRPr="002B421E">
        <w:rPr>
          <w:b w:val="0"/>
          <w:bCs w:val="0"/>
        </w:rPr>
        <w:t xml:space="preserve"> - </w:t>
      </w:r>
      <w:r w:rsidR="00E169A7" w:rsidRPr="002B421E">
        <w:rPr>
          <w:b w:val="0"/>
          <w:bCs w:val="0"/>
        </w:rPr>
        <w:t xml:space="preserve">Ohio Rev. Code </w:t>
      </w:r>
      <w:r w:rsidR="0002412E" w:rsidRPr="002B421E">
        <w:rPr>
          <w:b w:val="0"/>
          <w:bCs w:val="0"/>
        </w:rPr>
        <w:t xml:space="preserve">§ </w:t>
      </w:r>
      <w:r w:rsidR="00E169A7" w:rsidRPr="002B421E">
        <w:rPr>
          <w:b w:val="0"/>
          <w:bCs w:val="0"/>
        </w:rPr>
        <w:t>3313.33 - Board of Education (schools) conveyances and contracts.</w:t>
      </w:r>
      <w:bookmarkEnd w:id="5"/>
      <w:bookmarkEnd w:id="6"/>
      <w:r w:rsidR="00E169A7" w:rsidRPr="002B421E">
        <w:rPr>
          <w:b w:val="0"/>
          <w:bCs w:val="0"/>
        </w:rPr>
        <w:t xml:space="preserve"> </w:t>
      </w:r>
    </w:p>
    <w:p w14:paraId="0BEE29D2" w14:textId="77777777" w:rsidR="00BA7B32" w:rsidRPr="00D90597" w:rsidRDefault="00BA7B32" w:rsidP="00990FA6">
      <w:pPr>
        <w:jc w:val="both"/>
        <w:rPr>
          <w:rFonts w:ascii="Times New Roman" w:hAnsi="Times New Roman"/>
          <w:sz w:val="22"/>
          <w:szCs w:val="22"/>
        </w:rPr>
      </w:pPr>
    </w:p>
    <w:p w14:paraId="4AC70740" w14:textId="77777777" w:rsidR="00E169A7" w:rsidRPr="008A47EB" w:rsidRDefault="00E169A7" w:rsidP="00990F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w:t>
      </w:r>
    </w:p>
    <w:p w14:paraId="506DF14C" w14:textId="77777777" w:rsidR="00E169A7" w:rsidRPr="008A47EB" w:rsidRDefault="00E169A7"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3A26" w:rsidRPr="008A47EB" w14:paraId="0D6B97C6" w14:textId="77777777" w:rsidTr="007401A3">
        <w:tc>
          <w:tcPr>
            <w:tcW w:w="4428" w:type="dxa"/>
          </w:tcPr>
          <w:p w14:paraId="24CEE2A7"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FD9E5AE"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54D02DA"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14:paraId="06733958"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BA3A26" w:rsidRPr="008A47EB" w14:paraId="2060A648" w14:textId="77777777" w:rsidTr="007401A3">
        <w:tc>
          <w:tcPr>
            <w:tcW w:w="4428" w:type="dxa"/>
          </w:tcPr>
          <w:p w14:paraId="73AA403F" w14:textId="77777777" w:rsidR="00E169A7" w:rsidRPr="008A47EB" w:rsidRDefault="00E169A7" w:rsidP="00E169A7">
            <w:pPr>
              <w:rPr>
                <w:rFonts w:ascii="Times New Roman" w:hAnsi="Times New Roman"/>
                <w:sz w:val="22"/>
                <w:szCs w:val="22"/>
              </w:rPr>
            </w:pPr>
          </w:p>
          <w:p w14:paraId="656FAF5D" w14:textId="77777777" w:rsidR="00E169A7" w:rsidRPr="00E61356" w:rsidRDefault="00E169A7" w:rsidP="007B4C3F">
            <w:pPr>
              <w:pStyle w:val="ListParagraph"/>
              <w:widowControl w:val="0"/>
              <w:numPr>
                <w:ilvl w:val="0"/>
                <w:numId w:val="7"/>
              </w:numPr>
              <w:shd w:val="clear" w:color="auto" w:fill="FFFFFF"/>
              <w:tabs>
                <w:tab w:val="clear" w:pos="720"/>
                <w:tab w:val="num" w:pos="521"/>
              </w:tabs>
              <w:autoSpaceDE w:val="0"/>
              <w:autoSpaceDN w:val="0"/>
              <w:adjustRightInd w:val="0"/>
              <w:spacing w:after="120"/>
              <w:ind w:left="521"/>
              <w:rPr>
                <w:rFonts w:ascii="Times New Roman" w:hAnsi="Times New Roman"/>
                <w:sz w:val="22"/>
                <w:szCs w:val="22"/>
              </w:rPr>
            </w:pPr>
            <w:r w:rsidRPr="00E61356">
              <w:rPr>
                <w:rFonts w:ascii="Times New Roman" w:hAnsi="Times New Roman"/>
                <w:sz w:val="22"/>
                <w:szCs w:val="22"/>
              </w:rPr>
              <w:t>Policies and Procedures Manuals</w:t>
            </w:r>
          </w:p>
          <w:p w14:paraId="08A77401" w14:textId="77777777" w:rsidR="00E169A7" w:rsidRPr="008A47EB" w:rsidRDefault="00E169A7" w:rsidP="007B4C3F">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B1A0F73" w14:textId="50AB3082" w:rsidR="00E169A7" w:rsidRPr="008A47EB" w:rsidRDefault="00E169A7" w:rsidP="007B4C3F">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51CF7463" w14:textId="77777777" w:rsidR="00E169A7" w:rsidRPr="008A47EB" w:rsidRDefault="00E169A7" w:rsidP="007B4C3F">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EB0C9FE" w14:textId="77777777" w:rsidR="00E169A7" w:rsidRPr="008A47EB" w:rsidRDefault="00E169A7" w:rsidP="007B4C3F">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F41C872" w14:textId="77777777" w:rsidR="00E169A7" w:rsidRPr="008A47EB" w:rsidRDefault="00E169A7" w:rsidP="007B4C3F">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9B3BFF1" w14:textId="77777777" w:rsidR="00E169A7" w:rsidRPr="008A47EB" w:rsidRDefault="00E169A7" w:rsidP="00E169A7">
            <w:pPr>
              <w:rPr>
                <w:rFonts w:ascii="Times New Roman" w:hAnsi="Times New Roman"/>
                <w:sz w:val="22"/>
                <w:szCs w:val="22"/>
              </w:rPr>
            </w:pPr>
          </w:p>
        </w:tc>
        <w:tc>
          <w:tcPr>
            <w:tcW w:w="648" w:type="dxa"/>
          </w:tcPr>
          <w:p w14:paraId="1FD74437" w14:textId="77777777" w:rsidR="00E169A7" w:rsidRPr="008A47EB" w:rsidRDefault="00E169A7" w:rsidP="00E169A7">
            <w:pPr>
              <w:rPr>
                <w:rFonts w:ascii="Times New Roman" w:hAnsi="Times New Roman"/>
                <w:sz w:val="22"/>
                <w:szCs w:val="22"/>
              </w:rPr>
            </w:pPr>
          </w:p>
        </w:tc>
      </w:tr>
    </w:tbl>
    <w:p w14:paraId="36D7E9C1" w14:textId="77777777" w:rsidR="00E169A7" w:rsidRDefault="00E169A7" w:rsidP="00CE1AB4">
      <w:pPr>
        <w:ind w:left="360"/>
        <w:jc w:val="both"/>
        <w:rPr>
          <w:rFonts w:ascii="Times New Roman" w:hAnsi="Times New Roman"/>
          <w:sz w:val="22"/>
          <w:szCs w:val="22"/>
        </w:rPr>
      </w:pPr>
    </w:p>
    <w:p w14:paraId="142F638A" w14:textId="77777777" w:rsidR="00C53B95" w:rsidRPr="008A47EB" w:rsidRDefault="00C53B95" w:rsidP="00CE1AB4">
      <w:pPr>
        <w:ind w:left="360"/>
        <w:jc w:val="both"/>
        <w:rPr>
          <w:rFonts w:ascii="Times New Roman" w:hAnsi="Times New Roman"/>
          <w:sz w:val="22"/>
          <w:szCs w:val="22"/>
        </w:rPr>
      </w:pPr>
    </w:p>
    <w:p w14:paraId="790A511D"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D6B747" w14:textId="77777777" w:rsidR="00E169A7" w:rsidRPr="008A47EB" w:rsidRDefault="00E169A7" w:rsidP="00990FA6">
      <w:pPr>
        <w:jc w:val="both"/>
        <w:rPr>
          <w:rFonts w:ascii="Times New Roman" w:hAnsi="Times New Roman"/>
          <w:sz w:val="22"/>
          <w:szCs w:val="22"/>
        </w:rPr>
      </w:pPr>
    </w:p>
    <w:p w14:paraId="1741EE72" w14:textId="77777777" w:rsidR="00E169A7" w:rsidRPr="00990FA6" w:rsidRDefault="00E169A7" w:rsidP="00C50F05">
      <w:pPr>
        <w:pStyle w:val="ListParagraph"/>
        <w:numPr>
          <w:ilvl w:val="0"/>
          <w:numId w:val="8"/>
        </w:numPr>
        <w:ind w:left="360"/>
        <w:jc w:val="both"/>
        <w:rPr>
          <w:rFonts w:ascii="Times New Roman" w:hAnsi="Times New Roman"/>
          <w:sz w:val="22"/>
          <w:szCs w:val="22"/>
        </w:rPr>
      </w:pPr>
      <w:r w:rsidRPr="00990FA6">
        <w:rPr>
          <w:rFonts w:ascii="Times New Roman" w:hAnsi="Times New Roman"/>
          <w:sz w:val="22"/>
          <w:szCs w:val="22"/>
        </w:rPr>
        <w:t xml:space="preserve">Trace board approval from the minutes to the contracts or from the contracts to the minutes. </w:t>
      </w:r>
    </w:p>
    <w:p w14:paraId="5765421C" w14:textId="77777777" w:rsidR="00E169A7" w:rsidRPr="008A47EB" w:rsidRDefault="00E169A7" w:rsidP="00990FA6">
      <w:pPr>
        <w:ind w:left="360"/>
        <w:jc w:val="both"/>
        <w:rPr>
          <w:rFonts w:ascii="Times New Roman" w:hAnsi="Times New Roman"/>
          <w:sz w:val="22"/>
          <w:szCs w:val="22"/>
        </w:rPr>
      </w:pPr>
    </w:p>
    <w:p w14:paraId="62A61CF0" w14:textId="77777777" w:rsidR="00E169A7" w:rsidRPr="00990FA6" w:rsidRDefault="00E169A7" w:rsidP="00C50F05">
      <w:pPr>
        <w:pStyle w:val="ListParagraph"/>
        <w:numPr>
          <w:ilvl w:val="0"/>
          <w:numId w:val="8"/>
        </w:numPr>
        <w:ind w:left="360"/>
        <w:jc w:val="both"/>
        <w:rPr>
          <w:rFonts w:ascii="Times New Roman" w:hAnsi="Times New Roman"/>
          <w:sz w:val="22"/>
          <w:szCs w:val="22"/>
        </w:rPr>
      </w:pPr>
      <w:r w:rsidRPr="00990FA6">
        <w:rPr>
          <w:rFonts w:ascii="Times New Roman" w:hAnsi="Times New Roman"/>
          <w:sz w:val="22"/>
          <w:szCs w:val="22"/>
        </w:rPr>
        <w:t>Inspect “conveyances” for board president and treasurer signatures.</w:t>
      </w:r>
    </w:p>
    <w:p w14:paraId="19B10B31" w14:textId="77777777" w:rsidR="00E169A7" w:rsidRDefault="00E169A7" w:rsidP="00990FA6">
      <w:pPr>
        <w:ind w:left="360"/>
        <w:jc w:val="both"/>
        <w:rPr>
          <w:rFonts w:ascii="Times New Roman" w:hAnsi="Times New Roman"/>
          <w:sz w:val="22"/>
          <w:szCs w:val="22"/>
        </w:rPr>
      </w:pPr>
    </w:p>
    <w:p w14:paraId="38070EC6" w14:textId="77777777" w:rsidR="005D5811" w:rsidRPr="008A47EB" w:rsidRDefault="005D5811" w:rsidP="00990FA6">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350"/>
      </w:tblGrid>
      <w:tr w:rsidR="00B419C8" w:rsidRPr="008A47EB" w14:paraId="4D54343C" w14:textId="77777777" w:rsidTr="00E61EF2">
        <w:tc>
          <w:tcPr>
            <w:tcW w:w="9475" w:type="dxa"/>
          </w:tcPr>
          <w:p w14:paraId="01CE8FB6" w14:textId="77777777" w:rsidR="00E169A7" w:rsidRPr="008A47EB" w:rsidRDefault="00E169A7" w:rsidP="00CE1AB4">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C6BDB0F" w14:textId="77777777" w:rsidR="00E169A7" w:rsidRDefault="00E169A7" w:rsidP="00CE1AB4">
            <w:pPr>
              <w:jc w:val="both"/>
              <w:rPr>
                <w:rFonts w:ascii="Times New Roman" w:hAnsi="Times New Roman"/>
                <w:sz w:val="22"/>
                <w:szCs w:val="22"/>
              </w:rPr>
            </w:pPr>
          </w:p>
          <w:p w14:paraId="00BFB329" w14:textId="77777777" w:rsidR="00E169A7" w:rsidRDefault="00E169A7" w:rsidP="00E169A7">
            <w:pPr>
              <w:rPr>
                <w:rFonts w:ascii="Times New Roman" w:hAnsi="Times New Roman"/>
                <w:bCs/>
                <w:sz w:val="22"/>
                <w:szCs w:val="22"/>
              </w:rPr>
            </w:pPr>
          </w:p>
          <w:p w14:paraId="5548D4E1" w14:textId="77777777" w:rsidR="005D5811" w:rsidRPr="008A47EB" w:rsidRDefault="005D5811" w:rsidP="00E169A7">
            <w:pPr>
              <w:rPr>
                <w:rFonts w:ascii="Times New Roman" w:hAnsi="Times New Roman"/>
                <w:bCs/>
                <w:sz w:val="22"/>
                <w:szCs w:val="22"/>
              </w:rPr>
            </w:pPr>
          </w:p>
          <w:p w14:paraId="661BA34A" w14:textId="77777777" w:rsidR="00E169A7" w:rsidRPr="008A47EB" w:rsidRDefault="00E169A7" w:rsidP="00E169A7">
            <w:pPr>
              <w:jc w:val="both"/>
              <w:rPr>
                <w:rFonts w:ascii="Times New Roman" w:hAnsi="Times New Roman"/>
                <w:bCs/>
                <w:sz w:val="22"/>
                <w:szCs w:val="22"/>
              </w:rPr>
            </w:pPr>
          </w:p>
        </w:tc>
      </w:tr>
    </w:tbl>
    <w:p w14:paraId="3264C048" w14:textId="77777777" w:rsidR="003E6C44" w:rsidRDefault="003E6C44" w:rsidP="007401A3">
      <w:pPr>
        <w:ind w:left="360"/>
        <w:jc w:val="both"/>
        <w:rPr>
          <w:rFonts w:ascii="Times New Roman" w:hAnsi="Times New Roman"/>
          <w:b/>
          <w:sz w:val="22"/>
          <w:szCs w:val="22"/>
        </w:rPr>
        <w:sectPr w:rsidR="003E6C44" w:rsidSect="00912A7D">
          <w:headerReference w:type="default" r:id="rId18"/>
          <w:pgSz w:w="12240" w:h="15840"/>
          <w:pgMar w:top="1440" w:right="1440" w:bottom="720" w:left="1440" w:header="720" w:footer="720" w:gutter="0"/>
          <w:cols w:space="720"/>
          <w:docGrid w:linePitch="360"/>
        </w:sectPr>
      </w:pPr>
    </w:p>
    <w:p w14:paraId="5E3165DE" w14:textId="77777777" w:rsidR="0065414B" w:rsidRPr="008A47EB" w:rsidRDefault="0065414B" w:rsidP="007401A3">
      <w:pPr>
        <w:ind w:left="360"/>
        <w:jc w:val="both"/>
        <w:rPr>
          <w:rFonts w:ascii="Times New Roman" w:hAnsi="Times New Roman"/>
          <w:b/>
          <w:sz w:val="22"/>
          <w:szCs w:val="22"/>
        </w:rPr>
      </w:pPr>
    </w:p>
    <w:p w14:paraId="4C2AA6E5" w14:textId="385D0E7B" w:rsidR="00845260" w:rsidRPr="0088233E" w:rsidRDefault="007E08E3" w:rsidP="00CE1AB4">
      <w:pPr>
        <w:spacing w:after="200" w:line="276" w:lineRule="auto"/>
        <w:ind w:left="360"/>
        <w:jc w:val="both"/>
        <w:rPr>
          <w:rFonts w:ascii="Times New Roman" w:hAnsi="Times New Roman"/>
          <w:b/>
          <w:bCs/>
          <w:sz w:val="22"/>
          <w:szCs w:val="22"/>
        </w:rPr>
      </w:pPr>
      <w:r w:rsidRPr="16FA3E27">
        <w:rPr>
          <w:rFonts w:ascii="Times New Roman" w:hAnsi="Times New Roman"/>
          <w:b/>
          <w:bCs/>
          <w:sz w:val="22"/>
          <w:szCs w:val="22"/>
        </w:rPr>
        <w:br w:type="page"/>
      </w:r>
    </w:p>
    <w:p w14:paraId="5513500F" w14:textId="40139C27" w:rsidR="005C114F" w:rsidRDefault="005C114F" w:rsidP="00CE1AB4">
      <w:pPr>
        <w:jc w:val="both"/>
      </w:pPr>
      <w:bookmarkStart w:id="7" w:name="_Toc110259117"/>
      <w:r>
        <w:rPr>
          <w:noProof/>
        </w:rPr>
        <w:lastRenderedPageBreak/>
        <mc:AlternateContent>
          <mc:Choice Requires="wps">
            <w:drawing>
              <wp:anchor distT="45720" distB="45720" distL="114300" distR="114300" simplePos="0" relativeHeight="251658243" behindDoc="0" locked="0" layoutInCell="1" allowOverlap="1" wp14:anchorId="4B5A649A" wp14:editId="32E41812">
                <wp:simplePos x="0" y="0"/>
                <wp:positionH relativeFrom="margin">
                  <wp:align>left</wp:align>
                </wp:positionH>
                <wp:positionV relativeFrom="paragraph">
                  <wp:posOffset>6985</wp:posOffset>
                </wp:positionV>
                <wp:extent cx="2011680" cy="437515"/>
                <wp:effectExtent l="0" t="0" r="26670" b="16510"/>
                <wp:wrapSquare wrapText="bothSides"/>
                <wp:docPr id="410948243" name="Text Box 410948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3E98F3CA" w14:textId="65367B62" w:rsidR="005C114F" w:rsidRDefault="005C114F" w:rsidP="005C114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w:t>
                            </w:r>
                            <w:r w:rsidR="006723C6">
                              <w:rPr>
                                <w:rFonts w:ascii="Times New Roman" w:eastAsiaTheme="minorHAnsi" w:hAnsi="Times New Roman"/>
                                <w:b/>
                                <w:bCs/>
                                <w:sz w:val="22"/>
                                <w:szCs w:val="22"/>
                                <w:u w:val="double"/>
                              </w:rPr>
                              <w:t>15</w:t>
                            </w:r>
                            <w:r>
                              <w:rPr>
                                <w:rFonts w:ascii="Times New Roman" w:eastAsiaTheme="minorHAnsi" w:hAnsi="Times New Roman"/>
                                <w:b/>
                                <w:bCs/>
                                <w:sz w:val="22"/>
                                <w:szCs w:val="22"/>
                                <w:u w:val="double"/>
                              </w:rPr>
                              <w:t>,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0CCD6E78" w14:textId="0FA8BDDF" w:rsidR="005C114F" w:rsidRDefault="005C114F" w:rsidP="005C114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6723C6">
                              <w:rPr>
                                <w:rFonts w:ascii="Times New Roman" w:eastAsiaTheme="minorHAnsi" w:hAnsi="Times New Roman"/>
                                <w:b/>
                                <w:bCs/>
                                <w:sz w:val="22"/>
                                <w:szCs w:val="22"/>
                                <w:u w:val="double"/>
                              </w:rPr>
                              <w:t>8/14/2025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5A649A" id="Text Box 410948243" o:spid="_x0000_s1027" type="#_x0000_t202" style="position:absolute;left:0;text-align:left;margin-left:0;margin-top:.55pt;width:158.4pt;height:34.45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BB2mC72gAAAAUBAAAPAAAAZHJzL2Rvd25yZXYueG1sTI/B&#10;TsMwEETvSPyDtUhcKmqHqgGFOBVU6qmnpuXuxksSEa+D7bbp33c5wXF2VjNvytXkBnHGEHtPGrK5&#10;AoHUeNtTq+Gw3zy9gojJkDWDJ9RwxQir6v6uNIX1F9rhuU6t4BCKhdHQpTQWUsamQ2fi3I9I7H35&#10;4ExiGVppg7lwuBvks1K5dKYnbujMiOsOm+/65DTkP/Vitv20M9pdNx+hcUu7Piy1fnyY3t9AJJzS&#10;3zP84jM6VMx09CeyUQwaeEjiawaCzUWW846jhhelQFal/E9f3QAAAP//AwBQSwECLQAUAAYACAAA&#10;ACEAtoM4kv4AAADhAQAAEwAAAAAAAAAAAAAAAAAAAAAAW0NvbnRlbnRfVHlwZXNdLnhtbFBLAQIt&#10;ABQABgAIAAAAIQA4/SH/1gAAAJQBAAALAAAAAAAAAAAAAAAAAC8BAABfcmVscy8ucmVsc1BLAQIt&#10;ABQABgAIAAAAIQBCG/KCIwIAAE4EAAAOAAAAAAAAAAAAAAAAAC4CAABkcnMvZTJvRG9jLnhtbFBL&#10;AQItABQABgAIAAAAIQBB2mC72gAAAAUBAAAPAAAAAAAAAAAAAAAAAH0EAABkcnMvZG93bnJldi54&#10;bWxQSwUGAAAAAAQABADzAAAAhAUAAAAA&#10;">
                <v:textbox style="mso-fit-shape-to-text:t">
                  <w:txbxContent>
                    <w:p w14:paraId="3E98F3CA" w14:textId="65367B62" w:rsidR="005C114F" w:rsidRDefault="005C114F" w:rsidP="005C114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w:t>
                      </w:r>
                      <w:r w:rsidR="006723C6">
                        <w:rPr>
                          <w:rFonts w:ascii="Times New Roman" w:eastAsiaTheme="minorHAnsi" w:hAnsi="Times New Roman"/>
                          <w:b/>
                          <w:bCs/>
                          <w:sz w:val="22"/>
                          <w:szCs w:val="22"/>
                          <w:u w:val="double"/>
                        </w:rPr>
                        <w:t>15</w:t>
                      </w:r>
                      <w:r>
                        <w:rPr>
                          <w:rFonts w:ascii="Times New Roman" w:eastAsiaTheme="minorHAnsi" w:hAnsi="Times New Roman"/>
                          <w:b/>
                          <w:bCs/>
                          <w:sz w:val="22"/>
                          <w:szCs w:val="22"/>
                          <w:u w:val="double"/>
                        </w:rPr>
                        <w:t>,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0CCD6E78" w14:textId="0FA8BDDF" w:rsidR="005C114F" w:rsidRDefault="005C114F" w:rsidP="005C114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6723C6">
                        <w:rPr>
                          <w:rFonts w:ascii="Times New Roman" w:eastAsiaTheme="minorHAnsi" w:hAnsi="Times New Roman"/>
                          <w:b/>
                          <w:bCs/>
                          <w:sz w:val="22"/>
                          <w:szCs w:val="22"/>
                          <w:u w:val="double"/>
                        </w:rPr>
                        <w:t>8/14/2025</w:t>
                      </w:r>
                    </w:p>
                  </w:txbxContent>
                </v:textbox>
                <w10:wrap type="square" anchorx="margin"/>
              </v:shape>
            </w:pict>
          </mc:Fallback>
        </mc:AlternateContent>
      </w:r>
    </w:p>
    <w:p w14:paraId="6C55A41D" w14:textId="77777777" w:rsidR="005C114F" w:rsidRDefault="005C114F" w:rsidP="00CE1AB4">
      <w:pPr>
        <w:jc w:val="both"/>
      </w:pPr>
    </w:p>
    <w:p w14:paraId="23EFB900" w14:textId="77777777" w:rsidR="005C114F" w:rsidRDefault="005C114F" w:rsidP="00CE1AB4">
      <w:pPr>
        <w:jc w:val="both"/>
      </w:pPr>
    </w:p>
    <w:p w14:paraId="7DCE97A5" w14:textId="77777777" w:rsidR="005C114F" w:rsidRDefault="005C114F" w:rsidP="00CE1AB4">
      <w:pPr>
        <w:jc w:val="both"/>
      </w:pPr>
    </w:p>
    <w:p w14:paraId="3768649A" w14:textId="2CF48442" w:rsidR="00555154" w:rsidRPr="00555154" w:rsidRDefault="00851BF7" w:rsidP="00CE1AB4">
      <w:pPr>
        <w:jc w:val="both"/>
      </w:pPr>
      <w:r>
        <w:rPr>
          <w:noProof/>
        </w:rPr>
        <mc:AlternateContent>
          <mc:Choice Requires="wps">
            <w:drawing>
              <wp:anchor distT="45720" distB="45720" distL="114300" distR="114300" simplePos="0" relativeHeight="251658241" behindDoc="0" locked="0" layoutInCell="1" allowOverlap="1" wp14:anchorId="740A0F8C" wp14:editId="1D387CFF">
                <wp:simplePos x="0" y="0"/>
                <wp:positionH relativeFrom="margin">
                  <wp:align>left</wp:align>
                </wp:positionH>
                <wp:positionV relativeFrom="paragraph">
                  <wp:posOffset>5080</wp:posOffset>
                </wp:positionV>
                <wp:extent cx="2011680" cy="437515"/>
                <wp:effectExtent l="0" t="0" r="26670" b="16510"/>
                <wp:wrapSquare wrapText="bothSides"/>
                <wp:docPr id="1300453995" name="Text Box 130045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7FB0F70C" w14:textId="77777777" w:rsidR="00851BF7" w:rsidRDefault="00851BF7" w:rsidP="00851BF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43027B0C" w14:textId="77777777" w:rsidR="00851BF7" w:rsidRDefault="00851BF7" w:rsidP="00851BF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0A0F8C" id="Text Box 1300453995" o:spid="_x0000_s1028" type="#_x0000_t202" style="position:absolute;left:0;text-align:left;margin-left:0;margin-top:.4pt;width:158.4pt;height:34.4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vC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nkJAaItFYgjkisg2FwcdHCPYpaA6bLtbKUNOB+vryLfjgjaKGkw+Euqf+xZ05Soj8a&#10;bOJVPp/HbUjKfHE5Q8WdW6pzCzMcoUoaKBmOm5A2KPFrb7DZW5X68JzxWBoObWrPuGBxK8715PX8&#10;G1g/AgAA//8DAFBLAwQUAAYACAAAACEArR7IadkAAAAEAQAADwAAAGRycy9kb3ducmV2LnhtbEyP&#10;wU7DMAyG70i8Q2QkLhNLx7QCpe4Ek3bitDLuWWPaisYpSbZ1b485wc3W/+vz53I9uUGdKMTeM8Ji&#10;noEibrztuUXYv2/vHkHFZNiawTMhXCjCurq+Kk1h/Zl3dKpTqwTCsTAIXUpjoXVsOnImzv1ILNmn&#10;D84kWUOrbTBngbtB32dZrp3pWS50ZqRNR81XfXQI+Xe9nL192BnvLtvX0LiV3exXiLc308szqERT&#10;+ivDr76oQyVOB39kG9WAII8kBLGXbLnIZTgI+OkBdFXq//LVDwAAAP//AwBQSwECLQAUAAYACAAA&#10;ACEAtoM4kv4AAADhAQAAEwAAAAAAAAAAAAAAAAAAAAAAW0NvbnRlbnRfVHlwZXNdLnhtbFBLAQIt&#10;ABQABgAIAAAAIQA4/SH/1gAAAJQBAAALAAAAAAAAAAAAAAAAAC8BAABfcmVscy8ucmVsc1BLAQIt&#10;ABQABgAIAAAAIQBI1yvCJAIAAE4EAAAOAAAAAAAAAAAAAAAAAC4CAABkcnMvZTJvRG9jLnhtbFBL&#10;AQItABQABgAIAAAAIQCtHshp2QAAAAQBAAAPAAAAAAAAAAAAAAAAAH4EAABkcnMvZG93bnJldi54&#10;bWxQSwUGAAAAAAQABADzAAAAhAUAAAAA&#10;">
                <v:textbox style="mso-fit-shape-to-text:t">
                  <w:txbxContent>
                    <w:p w14:paraId="7FB0F70C" w14:textId="77777777" w:rsidR="00851BF7" w:rsidRDefault="00851BF7" w:rsidP="00851BF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43027B0C" w14:textId="77777777" w:rsidR="00851BF7" w:rsidRDefault="00851BF7" w:rsidP="00851BF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v:textbox>
                <w10:wrap type="square" anchorx="margin"/>
              </v:shape>
            </w:pict>
          </mc:Fallback>
        </mc:AlternateContent>
      </w:r>
    </w:p>
    <w:p w14:paraId="11FD1582" w14:textId="4FCD33F8" w:rsidR="00851BF7" w:rsidRDefault="00851BF7" w:rsidP="00851BF7"/>
    <w:p w14:paraId="56D36002" w14:textId="77777777" w:rsidR="00851BF7" w:rsidRPr="00851BF7" w:rsidRDefault="00851BF7" w:rsidP="00851BF7"/>
    <w:p w14:paraId="353CFC8A" w14:textId="77777777" w:rsidR="00851BF7" w:rsidRDefault="00851BF7" w:rsidP="00851BF7"/>
    <w:p w14:paraId="72F7931B" w14:textId="66F5AF35" w:rsidR="00BA7B32" w:rsidRPr="000529B2" w:rsidRDefault="25A94DFD" w:rsidP="00D90597">
      <w:pPr>
        <w:pStyle w:val="Heading3"/>
        <w:rPr>
          <w:rFonts w:cs="Times New Roman"/>
          <w:b w:val="0"/>
          <w:bCs w:val="0"/>
        </w:rPr>
      </w:pPr>
      <w:bookmarkStart w:id="8" w:name="_Toc230158489"/>
      <w:r w:rsidRPr="000529B2">
        <w:rPr>
          <w:rFonts w:cs="Times New Roman"/>
        </w:rPr>
        <w:t>4A-2</w:t>
      </w:r>
      <w:r w:rsidR="121E9866" w:rsidRPr="000529B2">
        <w:rPr>
          <w:rFonts w:cs="Times New Roman"/>
        </w:rPr>
        <w:t xml:space="preserve"> Compliance Requirement</w:t>
      </w:r>
      <w:r w:rsidR="7B385661" w:rsidRPr="000529B2">
        <w:rPr>
          <w:rFonts w:cs="Times New Roman"/>
        </w:rPr>
        <w:t xml:space="preserve">: </w:t>
      </w:r>
      <w:r w:rsidR="00816861">
        <w:rPr>
          <w:b w:val="0"/>
          <w:bCs w:val="0"/>
          <w:i/>
          <w:iCs/>
          <w:u w:val="single"/>
        </w:rPr>
        <w:t>Other Laws and Regulations</w:t>
      </w:r>
      <w:r w:rsidR="007C0E1B">
        <w:t xml:space="preserve"> - </w:t>
      </w:r>
      <w:r w:rsidR="7B385661" w:rsidRPr="000529B2">
        <w:rPr>
          <w:rFonts w:cs="Times New Roman"/>
          <w:b w:val="0"/>
          <w:bCs w:val="0"/>
        </w:rPr>
        <w:t xml:space="preserve">Ohio Rev. Code </w:t>
      </w:r>
      <w:r w:rsidR="003D463C" w:rsidRPr="003D463C">
        <w:rPr>
          <w:b w:val="0"/>
          <w:bCs w:val="0"/>
          <w:u w:val="double"/>
        </w:rPr>
        <w:t>§§ 3313.372, 3313.377, and 3313.378</w:t>
      </w:r>
      <w:r w:rsidR="0091564E">
        <w:rPr>
          <w:b w:val="0"/>
          <w:bCs w:val="0"/>
          <w:u w:val="double"/>
        </w:rPr>
        <w:t>, and</w:t>
      </w:r>
      <w:r w:rsidR="7B385661">
        <w:rPr>
          <w:u w:val="double"/>
        </w:rPr>
        <w:t xml:space="preserve"> </w:t>
      </w:r>
      <w:r w:rsidR="7B385661" w:rsidRPr="000529B2">
        <w:rPr>
          <w:rFonts w:cs="Times New Roman"/>
          <w:b w:val="0"/>
          <w:bCs w:val="0"/>
        </w:rPr>
        <w:t>Chapter 3318 (Traditional School Districts</w:t>
      </w:r>
      <w:r w:rsidR="003C0321" w:rsidRPr="000529B2">
        <w:rPr>
          <w:rFonts w:cs="Times New Roman"/>
          <w:b w:val="0"/>
          <w:bCs w:val="0"/>
        </w:rPr>
        <w:t xml:space="preserve"> &amp; STEM Schools</w:t>
      </w:r>
      <w:r w:rsidR="7B385661" w:rsidRPr="000529B2">
        <w:rPr>
          <w:rFonts w:cs="Times New Roman"/>
          <w:b w:val="0"/>
          <w:bCs w:val="0"/>
        </w:rPr>
        <w:t>)</w:t>
      </w:r>
      <w:r w:rsidR="2C4C0F8E" w:rsidRPr="000529B2">
        <w:rPr>
          <w:rFonts w:cs="Times New Roman"/>
          <w:b w:val="0"/>
          <w:bCs w:val="0"/>
        </w:rPr>
        <w:t>;</w:t>
      </w:r>
      <w:r w:rsidR="7B385661" w:rsidRPr="000529B2">
        <w:rPr>
          <w:rFonts w:cs="Times New Roman"/>
          <w:b w:val="0"/>
          <w:bCs w:val="0"/>
        </w:rPr>
        <w:t xml:space="preserve"> section 501.10 Am. Sub. House Bill 64</w:t>
      </w:r>
      <w:r w:rsidR="667127B3" w:rsidRPr="000529B2">
        <w:rPr>
          <w:rFonts w:cs="Times New Roman"/>
          <w:b w:val="0"/>
          <w:bCs w:val="0"/>
        </w:rPr>
        <w:t>, 131</w:t>
      </w:r>
      <w:r w:rsidR="667127B3" w:rsidRPr="000529B2">
        <w:rPr>
          <w:rFonts w:cs="Times New Roman"/>
          <w:b w:val="0"/>
          <w:bCs w:val="0"/>
          <w:vertAlign w:val="superscript"/>
        </w:rPr>
        <w:t>st</w:t>
      </w:r>
      <w:r w:rsidR="667127B3" w:rsidRPr="000529B2">
        <w:rPr>
          <w:rFonts w:cs="Times New Roman"/>
          <w:b w:val="0"/>
          <w:bCs w:val="0"/>
        </w:rPr>
        <w:t xml:space="preserve"> GA</w:t>
      </w:r>
      <w:r w:rsidR="3201FCD7" w:rsidRPr="000529B2">
        <w:rPr>
          <w:rFonts w:cs="Times New Roman"/>
          <w:b w:val="0"/>
          <w:bCs w:val="0"/>
        </w:rPr>
        <w:t>,</w:t>
      </w:r>
      <w:r w:rsidR="4012531B" w:rsidRPr="000529B2">
        <w:rPr>
          <w:rFonts w:cs="Times New Roman"/>
          <w:b w:val="0"/>
          <w:bCs w:val="0"/>
        </w:rPr>
        <w:t xml:space="preserve"> </w:t>
      </w:r>
      <w:r w:rsidR="2C4C0F8E" w:rsidRPr="000529B2">
        <w:rPr>
          <w:rFonts w:eastAsiaTheme="minorEastAsia" w:cs="Times New Roman"/>
          <w:b w:val="0"/>
          <w:bCs w:val="0"/>
        </w:rPr>
        <w:t>section 237.40 Am. Sub. House Bill 481</w:t>
      </w:r>
      <w:r w:rsidR="38EB9995" w:rsidRPr="000529B2">
        <w:rPr>
          <w:rFonts w:eastAsiaTheme="minorEastAsia" w:cs="Times New Roman"/>
          <w:b w:val="0"/>
          <w:bCs w:val="0"/>
        </w:rPr>
        <w:t>, 133</w:t>
      </w:r>
      <w:r w:rsidR="38EB9995" w:rsidRPr="000529B2">
        <w:rPr>
          <w:rFonts w:eastAsiaTheme="minorEastAsia" w:cs="Times New Roman"/>
          <w:b w:val="0"/>
          <w:bCs w:val="0"/>
          <w:vertAlign w:val="superscript"/>
        </w:rPr>
        <w:t>rd</w:t>
      </w:r>
      <w:r w:rsidR="38EB9995" w:rsidRPr="000529B2">
        <w:rPr>
          <w:rFonts w:eastAsiaTheme="minorEastAsia" w:cs="Times New Roman"/>
          <w:b w:val="0"/>
          <w:bCs w:val="0"/>
        </w:rPr>
        <w:t xml:space="preserve"> GA</w:t>
      </w:r>
      <w:r w:rsidR="42C5A128" w:rsidRPr="000529B2">
        <w:rPr>
          <w:rFonts w:eastAsiaTheme="minorEastAsia" w:cs="Times New Roman"/>
          <w:b w:val="0"/>
          <w:bCs w:val="0"/>
        </w:rPr>
        <w:t xml:space="preserve">, section </w:t>
      </w:r>
      <w:r w:rsidR="72C7501E" w:rsidRPr="000529B2">
        <w:rPr>
          <w:rFonts w:eastAsiaTheme="minorEastAsia" w:cs="Times New Roman"/>
          <w:b w:val="0"/>
          <w:bCs w:val="0"/>
        </w:rPr>
        <w:t xml:space="preserve">237.17 Am. Sub. House </w:t>
      </w:r>
      <w:r w:rsidR="5BDCCA1F" w:rsidRPr="000529B2">
        <w:rPr>
          <w:rFonts w:eastAsiaTheme="minorEastAsia" w:cs="Times New Roman"/>
          <w:b w:val="0"/>
          <w:bCs w:val="0"/>
        </w:rPr>
        <w:t>B</w:t>
      </w:r>
      <w:r w:rsidR="72C7501E" w:rsidRPr="000529B2">
        <w:rPr>
          <w:rFonts w:eastAsiaTheme="minorEastAsia" w:cs="Times New Roman"/>
          <w:b w:val="0"/>
          <w:bCs w:val="0"/>
        </w:rPr>
        <w:t>ill 597</w:t>
      </w:r>
      <w:r w:rsidR="290EC897" w:rsidRPr="000529B2">
        <w:rPr>
          <w:rFonts w:eastAsiaTheme="minorEastAsia" w:cs="Times New Roman"/>
          <w:b w:val="0"/>
          <w:bCs w:val="0"/>
        </w:rPr>
        <w:t>, 134</w:t>
      </w:r>
      <w:r w:rsidR="290EC897" w:rsidRPr="000529B2">
        <w:rPr>
          <w:rFonts w:eastAsiaTheme="minorEastAsia" w:cs="Times New Roman"/>
          <w:b w:val="0"/>
          <w:bCs w:val="0"/>
          <w:vertAlign w:val="superscript"/>
        </w:rPr>
        <w:t>th</w:t>
      </w:r>
      <w:r w:rsidR="290EC897" w:rsidRPr="000529B2">
        <w:rPr>
          <w:rFonts w:eastAsiaTheme="minorEastAsia" w:cs="Times New Roman"/>
          <w:b w:val="0"/>
          <w:bCs w:val="0"/>
        </w:rPr>
        <w:t xml:space="preserve"> GA</w:t>
      </w:r>
      <w:r w:rsidR="7B385661" w:rsidRPr="000529B2">
        <w:rPr>
          <w:rFonts w:cs="Times New Roman"/>
          <w:b w:val="0"/>
          <w:bCs w:val="0"/>
        </w:rPr>
        <w:t xml:space="preserve"> (Community Schools)</w:t>
      </w:r>
      <w:r w:rsidR="6C734191" w:rsidRPr="000529B2">
        <w:rPr>
          <w:rFonts w:cs="Times New Roman"/>
          <w:b w:val="0"/>
          <w:bCs w:val="0"/>
        </w:rPr>
        <w:t xml:space="preserve">; </w:t>
      </w:r>
      <w:r w:rsidR="56C50DB7" w:rsidRPr="007C0B5D">
        <w:rPr>
          <w:rFonts w:cs="Times New Roman"/>
          <w:b w:val="0"/>
          <w:bCs w:val="0"/>
          <w:strike/>
        </w:rPr>
        <w:t>s</w:t>
      </w:r>
      <w:r w:rsidR="6C734191" w:rsidRPr="007C0B5D">
        <w:rPr>
          <w:rFonts w:cs="Times New Roman"/>
          <w:b w:val="0"/>
          <w:bCs w:val="0"/>
          <w:strike/>
        </w:rPr>
        <w:t>ection 237.10 Am. Sub. House Bill 33, 135</w:t>
      </w:r>
      <w:r w:rsidR="6C734191" w:rsidRPr="007C0B5D">
        <w:rPr>
          <w:rFonts w:cs="Times New Roman"/>
          <w:b w:val="0"/>
          <w:bCs w:val="0"/>
          <w:strike/>
          <w:vertAlign w:val="superscript"/>
        </w:rPr>
        <w:t>th</w:t>
      </w:r>
      <w:r w:rsidR="6C734191" w:rsidRPr="007C0B5D">
        <w:rPr>
          <w:rFonts w:cs="Times New Roman"/>
          <w:b w:val="0"/>
          <w:bCs w:val="0"/>
          <w:strike/>
        </w:rPr>
        <w:t xml:space="preserve"> GA</w:t>
      </w:r>
      <w:r w:rsidR="1861186E" w:rsidRPr="007C0B5D">
        <w:rPr>
          <w:rFonts w:cs="Times New Roman"/>
          <w:b w:val="0"/>
          <w:bCs w:val="0"/>
          <w:strike/>
        </w:rPr>
        <w:t>,</w:t>
      </w:r>
      <w:r w:rsidR="1CE94BCA" w:rsidRPr="007C0B5D">
        <w:rPr>
          <w:rFonts w:cs="Times New Roman"/>
          <w:b w:val="0"/>
          <w:bCs w:val="0"/>
          <w:strike/>
        </w:rPr>
        <w:t xml:space="preserve"> section</w:t>
      </w:r>
      <w:r w:rsidR="469533AF" w:rsidRPr="007C0B5D">
        <w:rPr>
          <w:rFonts w:cs="Times New Roman"/>
          <w:b w:val="0"/>
          <w:bCs w:val="0"/>
          <w:strike/>
        </w:rPr>
        <w:t xml:space="preserve"> 260.10 of Am. Sub. House Bill 45, 135</w:t>
      </w:r>
      <w:r w:rsidR="469533AF" w:rsidRPr="007C0B5D">
        <w:rPr>
          <w:rFonts w:cs="Times New Roman"/>
          <w:b w:val="0"/>
          <w:bCs w:val="0"/>
          <w:strike/>
          <w:vertAlign w:val="superscript"/>
        </w:rPr>
        <w:t>th</w:t>
      </w:r>
      <w:r w:rsidR="70565F3F" w:rsidRPr="007C0B5D">
        <w:rPr>
          <w:rFonts w:cs="Times New Roman"/>
          <w:b w:val="0"/>
          <w:bCs w:val="0"/>
          <w:strike/>
        </w:rPr>
        <w:t xml:space="preserve"> GA</w:t>
      </w:r>
      <w:r w:rsidR="671870FB" w:rsidRPr="007C0B5D">
        <w:rPr>
          <w:rFonts w:cs="Times New Roman"/>
          <w:b w:val="0"/>
          <w:bCs w:val="0"/>
          <w:strike/>
        </w:rPr>
        <w:t xml:space="preserve"> </w:t>
      </w:r>
      <w:r w:rsidR="6C734191" w:rsidRPr="007C0B5D">
        <w:rPr>
          <w:rFonts w:cs="Times New Roman"/>
          <w:b w:val="0"/>
          <w:bCs w:val="0"/>
          <w:strike/>
        </w:rPr>
        <w:t xml:space="preserve">(School </w:t>
      </w:r>
      <w:r w:rsidR="00350006" w:rsidRPr="007C0B5D">
        <w:rPr>
          <w:rFonts w:cs="Times New Roman"/>
          <w:b w:val="0"/>
          <w:bCs w:val="0"/>
          <w:strike/>
        </w:rPr>
        <w:t>Security/</w:t>
      </w:r>
      <w:r w:rsidR="6C734191" w:rsidRPr="007C0B5D">
        <w:rPr>
          <w:rFonts w:cs="Times New Roman"/>
          <w:b w:val="0"/>
          <w:bCs w:val="0"/>
          <w:strike/>
        </w:rPr>
        <w:t>Safety Program);</w:t>
      </w:r>
      <w:r w:rsidR="6C734191" w:rsidRPr="000529B2">
        <w:rPr>
          <w:rFonts w:cs="Times New Roman"/>
          <w:b w:val="0"/>
          <w:bCs w:val="0"/>
        </w:rPr>
        <w:t xml:space="preserve"> </w:t>
      </w:r>
      <w:r w:rsidR="56C50DB7" w:rsidRPr="000529B2">
        <w:rPr>
          <w:rFonts w:cs="Times New Roman"/>
          <w:b w:val="0"/>
          <w:bCs w:val="0"/>
        </w:rPr>
        <w:t>s</w:t>
      </w:r>
      <w:r w:rsidR="6C734191" w:rsidRPr="000529B2">
        <w:rPr>
          <w:rFonts w:cs="Times New Roman"/>
          <w:b w:val="0"/>
          <w:bCs w:val="0"/>
        </w:rPr>
        <w:t>ection 287.20 Am. Sub. House Bill 33, 135</w:t>
      </w:r>
      <w:r w:rsidR="6C734191" w:rsidRPr="000529B2">
        <w:rPr>
          <w:rFonts w:cs="Times New Roman"/>
          <w:b w:val="0"/>
          <w:bCs w:val="0"/>
          <w:vertAlign w:val="superscript"/>
        </w:rPr>
        <w:t>th</w:t>
      </w:r>
      <w:r w:rsidR="6C734191" w:rsidRPr="000529B2">
        <w:rPr>
          <w:rFonts w:cs="Times New Roman"/>
          <w:b w:val="0"/>
          <w:bCs w:val="0"/>
        </w:rPr>
        <w:t xml:space="preserve"> GA (Career Technical Construction Program)</w:t>
      </w:r>
      <w:r w:rsidR="00676817" w:rsidRPr="000529B2">
        <w:rPr>
          <w:rFonts w:cs="Times New Roman"/>
          <w:b w:val="0"/>
          <w:bCs w:val="0"/>
        </w:rPr>
        <w:t xml:space="preserve">; </w:t>
      </w:r>
      <w:r w:rsidR="00EE5026" w:rsidRPr="000529B2">
        <w:rPr>
          <w:rFonts w:cs="Times New Roman"/>
          <w:b w:val="0"/>
          <w:bCs w:val="0"/>
        </w:rPr>
        <w:t xml:space="preserve"> </w:t>
      </w:r>
      <w:r w:rsidR="2FA8B11B" w:rsidRPr="000529B2">
        <w:rPr>
          <w:rFonts w:cs="Times New Roman"/>
          <w:b w:val="0"/>
          <w:bCs w:val="0"/>
        </w:rPr>
        <w:t xml:space="preserve">– Permissible expenditures for school districts </w:t>
      </w:r>
      <w:r w:rsidR="7B385661" w:rsidRPr="000529B2">
        <w:rPr>
          <w:rFonts w:cs="Times New Roman"/>
          <w:b w:val="0"/>
          <w:bCs w:val="0"/>
        </w:rPr>
        <w:t>participating in classroom facilities assistance programs</w:t>
      </w:r>
      <w:r w:rsidR="593AA42E" w:rsidRPr="000529B2">
        <w:rPr>
          <w:rFonts w:cs="Times New Roman"/>
          <w:b w:val="0"/>
          <w:bCs w:val="0"/>
        </w:rPr>
        <w:t>; Interest accounting and allocation and maintenance plan funding and expenditures.</w:t>
      </w:r>
      <w:bookmarkEnd w:id="7"/>
      <w:bookmarkEnd w:id="8"/>
    </w:p>
    <w:p w14:paraId="767B657B" w14:textId="1C89457F" w:rsidR="00F70799" w:rsidRPr="000529B2" w:rsidRDefault="00F70799" w:rsidP="0024002C">
      <w:pPr>
        <w:jc w:val="both"/>
        <w:rPr>
          <w:rFonts w:ascii="Times New Roman" w:hAnsi="Times New Roman"/>
          <w:sz w:val="22"/>
          <w:szCs w:val="22"/>
        </w:rPr>
      </w:pPr>
    </w:p>
    <w:p w14:paraId="1ED354BE" w14:textId="5ADAD894" w:rsidR="00E169A7" w:rsidRPr="000529B2" w:rsidRDefault="00E169A7" w:rsidP="00990FA6">
      <w:pPr>
        <w:jc w:val="both"/>
        <w:rPr>
          <w:rFonts w:ascii="Times New Roman" w:hAnsi="Times New Roman"/>
          <w:b/>
          <w:sz w:val="22"/>
          <w:szCs w:val="22"/>
        </w:rPr>
      </w:pPr>
      <w:r w:rsidRPr="000529B2">
        <w:rPr>
          <w:rFonts w:ascii="Times New Roman" w:hAnsi="Times New Roman"/>
          <w:b/>
          <w:sz w:val="22"/>
          <w:szCs w:val="22"/>
        </w:rPr>
        <w:t>Summary of the Program</w:t>
      </w:r>
    </w:p>
    <w:p w14:paraId="2C66C016" w14:textId="52D216CD" w:rsidR="00E169A7" w:rsidRPr="000529B2" w:rsidRDefault="00E169A7" w:rsidP="00990FA6">
      <w:pPr>
        <w:jc w:val="both"/>
        <w:rPr>
          <w:rFonts w:ascii="Times New Roman" w:hAnsi="Times New Roman"/>
          <w:b/>
          <w:sz w:val="22"/>
          <w:szCs w:val="22"/>
        </w:rPr>
      </w:pPr>
    </w:p>
    <w:p w14:paraId="7CE3D545" w14:textId="77777777" w:rsidR="00E169A7" w:rsidRPr="000529B2" w:rsidRDefault="00E169A7" w:rsidP="00990FA6">
      <w:pPr>
        <w:jc w:val="both"/>
        <w:rPr>
          <w:rFonts w:ascii="Times New Roman" w:hAnsi="Times New Roman"/>
          <w:b/>
          <w:sz w:val="22"/>
          <w:szCs w:val="22"/>
        </w:rPr>
      </w:pPr>
      <w:r w:rsidRPr="000529B2">
        <w:rPr>
          <w:rFonts w:ascii="Times New Roman" w:hAnsi="Times New Roman"/>
          <w:b/>
          <w:sz w:val="22"/>
          <w:szCs w:val="22"/>
        </w:rPr>
        <w:t>Background:</w:t>
      </w:r>
    </w:p>
    <w:p w14:paraId="4B79AAA2" w14:textId="0619861A" w:rsidR="00E169A7" w:rsidRPr="000529B2" w:rsidRDefault="00E169A7" w:rsidP="00990FA6">
      <w:pPr>
        <w:jc w:val="both"/>
        <w:rPr>
          <w:rFonts w:ascii="Times New Roman" w:hAnsi="Times New Roman"/>
          <w:sz w:val="22"/>
          <w:szCs w:val="22"/>
        </w:rPr>
      </w:pPr>
    </w:p>
    <w:p w14:paraId="63DFC3D1" w14:textId="7C089F0F" w:rsidR="00E169A7" w:rsidRPr="000529B2" w:rsidRDefault="32DBD190" w:rsidP="00990FA6">
      <w:pPr>
        <w:jc w:val="both"/>
        <w:rPr>
          <w:rFonts w:ascii="Times New Roman" w:hAnsi="Times New Roman"/>
          <w:sz w:val="22"/>
          <w:szCs w:val="22"/>
        </w:rPr>
      </w:pPr>
      <w:r w:rsidRPr="000529B2">
        <w:rPr>
          <w:rFonts w:ascii="Times New Roman" w:hAnsi="Times New Roman"/>
          <w:sz w:val="22"/>
          <w:szCs w:val="22"/>
        </w:rPr>
        <w:t xml:space="preserve">Several programs provide financial assistance to construct or repair classroom facilities.  The Ohio Facilities Construction Commission (OFCC) administers these programs. The most common programs are the Classroom Facilities Assistance Program (CFAP), Community School Classroom Facilities Grant Project, Expedited Local Partnership Program (ELPP), </w:t>
      </w:r>
      <w:r w:rsidR="003A3209" w:rsidRPr="000529B2">
        <w:rPr>
          <w:rFonts w:ascii="Times New Roman" w:hAnsi="Times New Roman"/>
          <w:sz w:val="22"/>
          <w:szCs w:val="22"/>
        </w:rPr>
        <w:t xml:space="preserve">STEM Public Schools, </w:t>
      </w:r>
      <w:r w:rsidRPr="000529B2">
        <w:rPr>
          <w:rFonts w:ascii="Times New Roman" w:hAnsi="Times New Roman"/>
          <w:sz w:val="22"/>
          <w:szCs w:val="22"/>
        </w:rPr>
        <w:t>and Urban Initiative Program (i.e., applies to the following six city school districts: Akron, Cincinnati, Cleveland, Columbus, Dayton, and Toledo). Certain classroom assistance programs established by Ohio Rev. Code Chapter 3318 follow the basic guidelines of the CFAP.</w:t>
      </w:r>
      <w:r w:rsidR="005A74BF" w:rsidRPr="000529B2">
        <w:rPr>
          <w:rFonts w:ascii="Times New Roman" w:hAnsi="Times New Roman"/>
          <w:sz w:val="22"/>
          <w:szCs w:val="22"/>
        </w:rPr>
        <w:t xml:space="preserve">  Guidance about these programs can be found on OFCC’s website</w:t>
      </w:r>
      <w:r w:rsidR="00AF2619" w:rsidRPr="000529B2">
        <w:rPr>
          <w:rFonts w:ascii="Times New Roman" w:hAnsi="Times New Roman"/>
          <w:sz w:val="22"/>
          <w:szCs w:val="22"/>
        </w:rPr>
        <w:t xml:space="preserve">: </w:t>
      </w:r>
      <w:hyperlink r:id="rId19" w:history="1">
        <w:r w:rsidR="00886743" w:rsidRPr="000529B2">
          <w:rPr>
            <w:rStyle w:val="Hyperlink"/>
            <w:rFonts w:ascii="Times New Roman" w:hAnsi="Times New Roman"/>
            <w:sz w:val="22"/>
            <w:szCs w:val="22"/>
          </w:rPr>
          <w:t>https://ofcc.ohio.gov/our-programs/k-12-schools</w:t>
        </w:r>
      </w:hyperlink>
      <w:r w:rsidR="00886743" w:rsidRPr="000529B2">
        <w:rPr>
          <w:rFonts w:ascii="Times New Roman" w:hAnsi="Times New Roman"/>
          <w:sz w:val="22"/>
          <w:szCs w:val="22"/>
          <w:u w:val="single"/>
        </w:rPr>
        <w:t xml:space="preserve"> </w:t>
      </w:r>
    </w:p>
    <w:p w14:paraId="499BD3D8" w14:textId="77777777" w:rsidR="00270630" w:rsidRPr="000529B2" w:rsidRDefault="00270630" w:rsidP="00990FA6">
      <w:pPr>
        <w:jc w:val="both"/>
        <w:rPr>
          <w:rFonts w:ascii="Times New Roman" w:hAnsi="Times New Roman"/>
          <w:sz w:val="22"/>
          <w:szCs w:val="22"/>
        </w:rPr>
      </w:pPr>
    </w:p>
    <w:p w14:paraId="292F3F70" w14:textId="670B8074" w:rsidR="00270630" w:rsidRPr="000529B2" w:rsidRDefault="00FC2F0B" w:rsidP="00270630">
      <w:pPr>
        <w:jc w:val="both"/>
        <w:rPr>
          <w:rFonts w:ascii="Times New Roman" w:hAnsi="Times New Roman"/>
          <w:b/>
          <w:sz w:val="22"/>
          <w:szCs w:val="22"/>
        </w:rPr>
      </w:pPr>
      <w:r w:rsidRPr="000529B2">
        <w:rPr>
          <w:rFonts w:ascii="Times New Roman" w:hAnsi="Times New Roman"/>
          <w:b/>
          <w:sz w:val="22"/>
          <w:szCs w:val="22"/>
        </w:rPr>
        <w:t>Program</w:t>
      </w:r>
      <w:r w:rsidR="00D11742" w:rsidRPr="000529B2">
        <w:rPr>
          <w:rFonts w:ascii="Times New Roman" w:hAnsi="Times New Roman"/>
          <w:b/>
          <w:sz w:val="22"/>
          <w:szCs w:val="22"/>
        </w:rPr>
        <w:t>s and Agreements</w:t>
      </w:r>
      <w:r w:rsidRPr="000529B2">
        <w:rPr>
          <w:rFonts w:ascii="Times New Roman" w:hAnsi="Times New Roman"/>
          <w:b/>
          <w:sz w:val="22"/>
          <w:szCs w:val="22"/>
        </w:rPr>
        <w:t>:</w:t>
      </w:r>
    </w:p>
    <w:p w14:paraId="5C89E202" w14:textId="77777777" w:rsidR="00FC2F0B" w:rsidRPr="000529B2" w:rsidRDefault="00FC2F0B" w:rsidP="00270630">
      <w:pPr>
        <w:jc w:val="both"/>
        <w:rPr>
          <w:rFonts w:ascii="Times New Roman" w:hAnsi="Times New Roman"/>
          <w:b/>
          <w:sz w:val="22"/>
          <w:szCs w:val="22"/>
        </w:rPr>
      </w:pPr>
    </w:p>
    <w:p w14:paraId="14A16336" w14:textId="20B412D2" w:rsidR="00270630" w:rsidRPr="000529B2" w:rsidRDefault="00270630" w:rsidP="00270630">
      <w:pPr>
        <w:jc w:val="both"/>
        <w:rPr>
          <w:rFonts w:ascii="Times New Roman" w:hAnsi="Times New Roman"/>
          <w:sz w:val="22"/>
          <w:szCs w:val="22"/>
        </w:rPr>
      </w:pPr>
      <w:r w:rsidRPr="000529B2">
        <w:rPr>
          <w:rFonts w:ascii="Times New Roman" w:hAnsi="Times New Roman"/>
          <w:sz w:val="22"/>
          <w:szCs w:val="22"/>
        </w:rPr>
        <w:t>Each project, regardless of the program, will be defined in the Project Agreement.</w:t>
      </w:r>
      <w:r w:rsidR="005A74BF" w:rsidRPr="000529B2">
        <w:rPr>
          <w:rFonts w:ascii="Times New Roman" w:hAnsi="Times New Roman"/>
          <w:sz w:val="22"/>
          <w:szCs w:val="22"/>
        </w:rPr>
        <w:t xml:space="preserve">  </w:t>
      </w:r>
      <w:r w:rsidR="005A74BF" w:rsidRPr="00364105">
        <w:rPr>
          <w:rFonts w:ascii="Times New Roman" w:hAnsi="Times New Roman"/>
          <w:strike/>
          <w:sz w:val="22"/>
          <w:szCs w:val="22"/>
        </w:rPr>
        <w:t xml:space="preserve">Sample OFCC </w:t>
      </w:r>
      <w:r w:rsidR="00A60C03" w:rsidRPr="00364105">
        <w:rPr>
          <w:rFonts w:ascii="Times New Roman" w:hAnsi="Times New Roman"/>
          <w:strike/>
          <w:sz w:val="22"/>
          <w:szCs w:val="22"/>
        </w:rPr>
        <w:t>Project</w:t>
      </w:r>
      <w:r w:rsidR="005A74BF" w:rsidRPr="00364105">
        <w:rPr>
          <w:rFonts w:ascii="Times New Roman" w:hAnsi="Times New Roman"/>
          <w:strike/>
          <w:sz w:val="22"/>
          <w:szCs w:val="22"/>
        </w:rPr>
        <w:t xml:space="preserve"> Agreements are located on OFCC’s </w:t>
      </w:r>
      <w:hyperlink r:id="rId20" w:history="1">
        <w:r w:rsidR="005A74BF" w:rsidRPr="00364105">
          <w:rPr>
            <w:rStyle w:val="Hyperlink"/>
            <w:rFonts w:ascii="Times New Roman" w:hAnsi="Times New Roman"/>
            <w:strike/>
            <w:sz w:val="22"/>
            <w:szCs w:val="22"/>
          </w:rPr>
          <w:t>website</w:t>
        </w:r>
      </w:hyperlink>
      <w:r w:rsidR="005A74BF" w:rsidRPr="00364105">
        <w:rPr>
          <w:rFonts w:ascii="Times New Roman" w:hAnsi="Times New Roman"/>
          <w:strike/>
          <w:sz w:val="22"/>
          <w:szCs w:val="22"/>
        </w:rPr>
        <w:t>; however,</w:t>
      </w:r>
      <w:r w:rsidR="005A74BF" w:rsidRPr="000529B2">
        <w:rPr>
          <w:rFonts w:ascii="Times New Roman" w:hAnsi="Times New Roman"/>
          <w:sz w:val="22"/>
          <w:szCs w:val="22"/>
        </w:rPr>
        <w:t xml:space="preserve"> </w:t>
      </w:r>
      <w:r w:rsidR="00364105">
        <w:rPr>
          <w:rFonts w:ascii="Times New Roman" w:hAnsi="Times New Roman"/>
          <w:sz w:val="22"/>
          <w:szCs w:val="22"/>
        </w:rPr>
        <w:t>A</w:t>
      </w:r>
      <w:r w:rsidR="005A74BF" w:rsidRPr="000529B2">
        <w:rPr>
          <w:rFonts w:ascii="Times New Roman" w:hAnsi="Times New Roman"/>
          <w:sz w:val="22"/>
          <w:szCs w:val="22"/>
        </w:rPr>
        <w:t>uditors should obtain and review the school’s own Project Agreement for compliance testing.</w:t>
      </w:r>
      <w:r w:rsidRPr="000529B2">
        <w:rPr>
          <w:rFonts w:ascii="Times New Roman" w:hAnsi="Times New Roman"/>
          <w:sz w:val="22"/>
          <w:szCs w:val="22"/>
        </w:rPr>
        <w:t xml:space="preserve">  The Project Agreement (updated </w:t>
      </w:r>
      <w:r w:rsidR="00B750CC" w:rsidRPr="00B750CC">
        <w:rPr>
          <w:rFonts w:ascii="Times New Roman" w:hAnsi="Times New Roman"/>
          <w:sz w:val="22"/>
          <w:szCs w:val="22"/>
          <w:u w:val="wave"/>
        </w:rPr>
        <w:t>October 2025 effective January 2026</w:t>
      </w:r>
      <w:r w:rsidRPr="00B750CC">
        <w:rPr>
          <w:rFonts w:ascii="Times New Roman" w:hAnsi="Times New Roman"/>
          <w:sz w:val="22"/>
          <w:szCs w:val="22"/>
        </w:rPr>
        <w:t xml:space="preserve"> </w:t>
      </w:r>
      <w:r w:rsidRPr="00B750CC">
        <w:rPr>
          <w:rFonts w:ascii="Times New Roman" w:hAnsi="Times New Roman"/>
          <w:strike/>
          <w:sz w:val="22"/>
          <w:szCs w:val="22"/>
        </w:rPr>
        <w:t>in</w:t>
      </w:r>
      <w:r w:rsidR="00B55472" w:rsidRPr="00B750CC">
        <w:rPr>
          <w:rFonts w:ascii="Times New Roman" w:hAnsi="Times New Roman"/>
          <w:strike/>
          <w:sz w:val="22"/>
          <w:szCs w:val="22"/>
        </w:rPr>
        <w:t xml:space="preserve"> July 2024</w:t>
      </w:r>
      <w:r w:rsidRPr="000529B2">
        <w:rPr>
          <w:rFonts w:ascii="Times New Roman" w:hAnsi="Times New Roman"/>
          <w:sz w:val="22"/>
          <w:szCs w:val="22"/>
        </w:rPr>
        <w:t xml:space="preserve">) is a contract that is signed by the Commission, the School Board President and Treasurer of the participating District. </w:t>
      </w:r>
      <w:r w:rsidR="001C39B2" w:rsidRPr="000529B2">
        <w:rPr>
          <w:rFonts w:ascii="Times New Roman" w:hAnsi="Times New Roman"/>
          <w:sz w:val="22"/>
          <w:szCs w:val="22"/>
        </w:rPr>
        <w:t xml:space="preserve">[Ohio Rev. Code § 3318.18(A)(5).] </w:t>
      </w:r>
      <w:r w:rsidRPr="000529B2">
        <w:rPr>
          <w:rFonts w:ascii="Times New Roman" w:hAnsi="Times New Roman"/>
          <w:sz w:val="22"/>
          <w:szCs w:val="22"/>
        </w:rPr>
        <w:t>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(MOU) which sets forth the specific terms and conditions of the Locally Funded Initiative (LFI).  The following sections of the updated Project Agreement for the CFAP (most common) define the Project and significant responsibilities and applicable compliance requirements:</w:t>
      </w:r>
    </w:p>
    <w:p w14:paraId="0E67D8F3" w14:textId="77777777" w:rsidR="00270630" w:rsidRPr="000529B2" w:rsidRDefault="00270630" w:rsidP="00270630">
      <w:pPr>
        <w:ind w:left="360"/>
        <w:jc w:val="both"/>
        <w:rPr>
          <w:rFonts w:ascii="Times New Roman" w:hAnsi="Times New Roman"/>
          <w:sz w:val="22"/>
          <w:szCs w:val="22"/>
        </w:rPr>
      </w:pPr>
    </w:p>
    <w:p w14:paraId="40FA9CF2" w14:textId="6221AAB3" w:rsidR="00270630" w:rsidRPr="000529B2" w:rsidRDefault="00270630"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Scope of the Project (Section I) – provides the total budget for the project and the split between the State and Local share.  In addition, if there’s Required Locally Funded Initiatives (LFIs)</w:t>
      </w:r>
      <w:proofErr w:type="gramStart"/>
      <w:r w:rsidRPr="000529B2">
        <w:rPr>
          <w:rFonts w:ascii="Times New Roman" w:hAnsi="Times New Roman"/>
          <w:sz w:val="22"/>
          <w:szCs w:val="22"/>
        </w:rPr>
        <w:t xml:space="preserve"> each</w:t>
      </w:r>
      <w:proofErr w:type="gramEnd"/>
      <w:r w:rsidRPr="000529B2">
        <w:rPr>
          <w:rFonts w:ascii="Times New Roman" w:hAnsi="Times New Roman"/>
          <w:sz w:val="22"/>
          <w:szCs w:val="22"/>
        </w:rPr>
        <w:t xml:space="preserve"> will be included.  Other LFI’s not specifically referenced in this section of the agreement will be described in Section VII. In addition, if Allowances are provided for the project each will be included. Allowances </w:t>
      </w:r>
      <w:proofErr w:type="gramStart"/>
      <w:r w:rsidRPr="000529B2">
        <w:rPr>
          <w:rFonts w:ascii="Times New Roman" w:hAnsi="Times New Roman"/>
          <w:sz w:val="22"/>
          <w:szCs w:val="22"/>
        </w:rPr>
        <w:t>include:</w:t>
      </w:r>
      <w:proofErr w:type="gramEnd"/>
      <w:r w:rsidRPr="000529B2">
        <w:rPr>
          <w:rFonts w:ascii="Times New Roman" w:hAnsi="Times New Roman"/>
          <w:sz w:val="22"/>
          <w:szCs w:val="22"/>
        </w:rPr>
        <w:t xml:space="preserve"> Demolition, Swing Space, Site Access Safety Improvements, Storm Shelter, Emergency Responder Radio Communications System, </w:t>
      </w:r>
      <w:r w:rsidR="001E5370" w:rsidRPr="000529B2">
        <w:rPr>
          <w:rFonts w:ascii="Times New Roman" w:hAnsi="Times New Roman"/>
          <w:sz w:val="22"/>
          <w:szCs w:val="22"/>
        </w:rPr>
        <w:t xml:space="preserve">Enhanced ADA Playground Surface, </w:t>
      </w:r>
      <w:r w:rsidR="003407DB" w:rsidRPr="003407DB">
        <w:rPr>
          <w:rFonts w:ascii="Times New Roman" w:hAnsi="Times New Roman"/>
          <w:sz w:val="22"/>
          <w:szCs w:val="22"/>
          <w:u w:val="wave"/>
        </w:rPr>
        <w:t>Fire Pumps,</w:t>
      </w:r>
      <w:r w:rsidR="003407DB">
        <w:rPr>
          <w:rFonts w:ascii="Times New Roman" w:hAnsi="Times New Roman"/>
          <w:sz w:val="22"/>
          <w:szCs w:val="22"/>
        </w:rPr>
        <w:t xml:space="preserve"> </w:t>
      </w:r>
      <w:r w:rsidRPr="000529B2">
        <w:rPr>
          <w:rFonts w:ascii="Times New Roman" w:hAnsi="Times New Roman"/>
          <w:sz w:val="22"/>
          <w:szCs w:val="22"/>
        </w:rPr>
        <w:t xml:space="preserve">and Abandoned Facilities. </w:t>
      </w:r>
    </w:p>
    <w:p w14:paraId="6963D25E" w14:textId="77777777" w:rsidR="00270630" w:rsidRPr="000529B2" w:rsidRDefault="00270630" w:rsidP="00270630">
      <w:pPr>
        <w:ind w:left="360"/>
        <w:jc w:val="both"/>
        <w:rPr>
          <w:rFonts w:ascii="Times New Roman" w:hAnsi="Times New Roman"/>
          <w:sz w:val="22"/>
          <w:szCs w:val="22"/>
        </w:rPr>
      </w:pPr>
    </w:p>
    <w:p w14:paraId="358A53EA" w14:textId="77777777" w:rsidR="00270630" w:rsidRPr="000529B2" w:rsidRDefault="00270630"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lastRenderedPageBreak/>
        <w:t>Ownership of the Project (Section II) – defines ownership of the Project from design and construction through completion.  Until the Project is completed and a Certificate of Completion is issued both the School Board and the Commission share ownership according to their respective contributions defined in Section I of the Project Agreement.  Once the Certificate of Completion is issued the Commission’s interest is considered transferred to the School District Board.</w:t>
      </w:r>
    </w:p>
    <w:p w14:paraId="16C203D7" w14:textId="77777777" w:rsidR="00270630" w:rsidRPr="000529B2" w:rsidRDefault="00270630" w:rsidP="00270630">
      <w:pPr>
        <w:jc w:val="both"/>
        <w:rPr>
          <w:rFonts w:ascii="Times New Roman" w:hAnsi="Times New Roman"/>
          <w:sz w:val="22"/>
          <w:szCs w:val="22"/>
        </w:rPr>
      </w:pPr>
    </w:p>
    <w:p w14:paraId="2C19FBB0" w14:textId="2E41AD19" w:rsidR="00270630" w:rsidRPr="000529B2" w:rsidRDefault="1A8F6D87"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 xml:space="preserve">School District Board Share of Basic Project Cost </w:t>
      </w:r>
      <w:r w:rsidR="1AFDA701" w:rsidRPr="00CE3E95">
        <w:rPr>
          <w:rFonts w:ascii="Times New Roman" w:hAnsi="Times New Roman"/>
          <w:sz w:val="22"/>
          <w:szCs w:val="22"/>
        </w:rPr>
        <w:t>and Project Agreement Locally Funded Initiative</w:t>
      </w:r>
      <w:r w:rsidR="1AFDA701" w:rsidRPr="000529B2">
        <w:rPr>
          <w:rFonts w:ascii="Times New Roman" w:hAnsi="Times New Roman"/>
          <w:sz w:val="22"/>
          <w:szCs w:val="22"/>
        </w:rPr>
        <w:t xml:space="preserve"> </w:t>
      </w:r>
      <w:r w:rsidRPr="000529B2">
        <w:rPr>
          <w:rFonts w:ascii="Times New Roman" w:hAnsi="Times New Roman"/>
          <w:sz w:val="22"/>
          <w:szCs w:val="22"/>
        </w:rPr>
        <w:t>(Section III)</w:t>
      </w:r>
      <w:r w:rsidR="00862CFF" w:rsidRPr="00CE3E95">
        <w:rPr>
          <w:rStyle w:val="FootnoteReference"/>
          <w:rFonts w:ascii="Times New Roman" w:hAnsi="Times New Roman"/>
          <w:sz w:val="22"/>
          <w:szCs w:val="22"/>
        </w:rPr>
        <w:footnoteReference w:id="3"/>
      </w:r>
      <w:r w:rsidRPr="00CE3E95">
        <w:rPr>
          <w:rFonts w:ascii="Times New Roman" w:hAnsi="Times New Roman"/>
          <w:sz w:val="22"/>
          <w:szCs w:val="22"/>
          <w:vertAlign w:val="superscript"/>
        </w:rPr>
        <w:t xml:space="preserve"> </w:t>
      </w:r>
      <w:r w:rsidR="76AF4A66" w:rsidRPr="000529B2">
        <w:rPr>
          <w:rFonts w:ascii="Times New Roman" w:hAnsi="Times New Roman"/>
          <w:sz w:val="22"/>
          <w:szCs w:val="22"/>
        </w:rPr>
        <w:t xml:space="preserve"> </w:t>
      </w:r>
      <w:r w:rsidRPr="000529B2">
        <w:rPr>
          <w:rFonts w:ascii="Times New Roman" w:hAnsi="Times New Roman"/>
          <w:sz w:val="22"/>
          <w:szCs w:val="22"/>
        </w:rPr>
        <w:t xml:space="preserve">– defines how the </w:t>
      </w:r>
      <w:proofErr w:type="gramStart"/>
      <w:r w:rsidRPr="000529B2">
        <w:rPr>
          <w:rFonts w:ascii="Times New Roman" w:hAnsi="Times New Roman"/>
          <w:sz w:val="22"/>
          <w:szCs w:val="22"/>
        </w:rPr>
        <w:t>District</w:t>
      </w:r>
      <w:proofErr w:type="gramEnd"/>
      <w:r w:rsidRPr="000529B2">
        <w:rPr>
          <w:rFonts w:ascii="Times New Roman" w:hAnsi="Times New Roman"/>
          <w:sz w:val="22"/>
          <w:szCs w:val="22"/>
        </w:rPr>
        <w:t xml:space="preserve"> provided their share of the Project as a condition precedent to the execution of the Project Agreement.  The funding options for a CFAP Project include:</w:t>
      </w:r>
    </w:p>
    <w:p w14:paraId="7B740629" w14:textId="77777777" w:rsidR="007E6038" w:rsidRPr="000529B2" w:rsidRDefault="007E6038" w:rsidP="007E6038">
      <w:pPr>
        <w:ind w:left="360"/>
        <w:jc w:val="both"/>
        <w:rPr>
          <w:rFonts w:ascii="Times New Roman" w:hAnsi="Times New Roman"/>
          <w:sz w:val="22"/>
          <w:szCs w:val="22"/>
        </w:rPr>
      </w:pPr>
    </w:p>
    <w:p w14:paraId="2DB90EF0" w14:textId="00911F5D" w:rsidR="007E6038" w:rsidRPr="00CE3E95" w:rsidRDefault="007E6038" w:rsidP="009E3282">
      <w:pPr>
        <w:numPr>
          <w:ilvl w:val="1"/>
          <w:numId w:val="2"/>
        </w:numPr>
        <w:ind w:left="1080"/>
        <w:jc w:val="both"/>
        <w:rPr>
          <w:rFonts w:ascii="Times New Roman" w:hAnsi="Times New Roman"/>
          <w:sz w:val="22"/>
          <w:szCs w:val="22"/>
        </w:rPr>
      </w:pPr>
      <w:r w:rsidRPr="00CE3E95">
        <w:rPr>
          <w:rFonts w:ascii="Times New Roman" w:hAnsi="Times New Roman"/>
          <w:sz w:val="22"/>
          <w:szCs w:val="22"/>
        </w:rPr>
        <w:t xml:space="preserve">Co-funded Project Costs </w:t>
      </w:r>
    </w:p>
    <w:p w14:paraId="2F7EDCEA" w14:textId="77777777" w:rsidR="007E6038" w:rsidRPr="00CE3E95" w:rsidRDefault="007E6038" w:rsidP="009E3282">
      <w:pPr>
        <w:ind w:left="720" w:firstLine="360"/>
        <w:jc w:val="both"/>
        <w:rPr>
          <w:rFonts w:ascii="Times New Roman" w:hAnsi="Times New Roman"/>
          <w:sz w:val="22"/>
          <w:szCs w:val="22"/>
        </w:rPr>
      </w:pPr>
      <w:r w:rsidRPr="00CE3E95">
        <w:rPr>
          <w:rFonts w:ascii="Times New Roman" w:hAnsi="Times New Roman"/>
          <w:sz w:val="22"/>
          <w:szCs w:val="22"/>
        </w:rPr>
        <w:t>These costs include the following funding options for a CFAP Project:</w:t>
      </w:r>
    </w:p>
    <w:p w14:paraId="2B1F4522" w14:textId="404FAED2" w:rsidR="007E6038" w:rsidRPr="00CE3E95" w:rsidRDefault="007E6038" w:rsidP="007E6038">
      <w:pPr>
        <w:numPr>
          <w:ilvl w:val="2"/>
          <w:numId w:val="2"/>
        </w:numPr>
        <w:jc w:val="both"/>
        <w:rPr>
          <w:rFonts w:ascii="Times New Roman" w:hAnsi="Times New Roman"/>
          <w:sz w:val="22"/>
          <w:szCs w:val="22"/>
        </w:rPr>
      </w:pPr>
      <w:r w:rsidRPr="00CE3E95">
        <w:rPr>
          <w:rFonts w:ascii="Times New Roman" w:hAnsi="Times New Roman"/>
          <w:sz w:val="22"/>
          <w:szCs w:val="22"/>
        </w:rPr>
        <w:t>CFAP Bonds or Notes [Ohio Rev. Code §§ 3318.05, 3318.06, or 3318.062 and 3318.08(A)]</w:t>
      </w:r>
    </w:p>
    <w:p w14:paraId="69ABEB5C" w14:textId="77777777" w:rsidR="007E6038" w:rsidRPr="00CE3E95" w:rsidRDefault="007E6038" w:rsidP="007E6038">
      <w:pPr>
        <w:numPr>
          <w:ilvl w:val="2"/>
          <w:numId w:val="2"/>
        </w:numPr>
        <w:jc w:val="both"/>
        <w:rPr>
          <w:rFonts w:ascii="Times New Roman" w:hAnsi="Times New Roman"/>
          <w:sz w:val="22"/>
          <w:szCs w:val="22"/>
        </w:rPr>
      </w:pPr>
      <w:r w:rsidRPr="00CE3E95">
        <w:rPr>
          <w:rFonts w:ascii="Times New Roman" w:hAnsi="Times New Roman"/>
          <w:sz w:val="22"/>
          <w:szCs w:val="22"/>
        </w:rPr>
        <w:t>Property Tax\Income Tax Levy [Ohio Rev. Code § 3318.052]</w:t>
      </w:r>
    </w:p>
    <w:p w14:paraId="0371299A" w14:textId="77777777" w:rsidR="007E6038" w:rsidRPr="00CE3E95" w:rsidRDefault="007E6038" w:rsidP="007E6038">
      <w:pPr>
        <w:numPr>
          <w:ilvl w:val="2"/>
          <w:numId w:val="2"/>
        </w:numPr>
        <w:jc w:val="both"/>
        <w:rPr>
          <w:rFonts w:ascii="Times New Roman" w:hAnsi="Times New Roman"/>
          <w:sz w:val="22"/>
          <w:szCs w:val="22"/>
        </w:rPr>
      </w:pPr>
      <w:r w:rsidRPr="00CE3E95">
        <w:rPr>
          <w:rFonts w:ascii="Times New Roman" w:hAnsi="Times New Roman"/>
          <w:sz w:val="22"/>
          <w:szCs w:val="22"/>
        </w:rPr>
        <w:t xml:space="preserve">Local Donated Contributions including federal grant monies, monies donated or granted, letters of credit, cash on hand, other bonds (non 3318), lease purchase proceeds, and contributions spent directly by a </w:t>
      </w:r>
      <w:proofErr w:type="gramStart"/>
      <w:r w:rsidRPr="00CE3E95">
        <w:rPr>
          <w:rFonts w:ascii="Times New Roman" w:hAnsi="Times New Roman"/>
          <w:sz w:val="22"/>
          <w:szCs w:val="22"/>
        </w:rPr>
        <w:t>third party</w:t>
      </w:r>
      <w:proofErr w:type="gramEnd"/>
      <w:r w:rsidRPr="00CE3E95">
        <w:rPr>
          <w:rFonts w:ascii="Times New Roman" w:hAnsi="Times New Roman"/>
          <w:sz w:val="22"/>
          <w:szCs w:val="22"/>
        </w:rPr>
        <w:t xml:space="preserve"> source.</w:t>
      </w:r>
    </w:p>
    <w:p w14:paraId="2755B21E" w14:textId="77777777" w:rsidR="007E6038" w:rsidRPr="00CE3E95" w:rsidRDefault="007E6038" w:rsidP="007E6038">
      <w:pPr>
        <w:numPr>
          <w:ilvl w:val="2"/>
          <w:numId w:val="2"/>
        </w:numPr>
        <w:jc w:val="both"/>
        <w:rPr>
          <w:rFonts w:ascii="Times New Roman" w:hAnsi="Times New Roman"/>
          <w:sz w:val="22"/>
          <w:szCs w:val="22"/>
        </w:rPr>
      </w:pPr>
      <w:r w:rsidRPr="00CE3E95">
        <w:rPr>
          <w:rFonts w:ascii="Times New Roman" w:hAnsi="Times New Roman"/>
          <w:sz w:val="22"/>
          <w:szCs w:val="22"/>
        </w:rPr>
        <w:t xml:space="preserve">Credit – credit given for the </w:t>
      </w:r>
      <w:proofErr w:type="gramStart"/>
      <w:r w:rsidRPr="00CE3E95">
        <w:rPr>
          <w:rFonts w:ascii="Times New Roman" w:hAnsi="Times New Roman"/>
          <w:sz w:val="22"/>
          <w:szCs w:val="22"/>
        </w:rPr>
        <w:t>District’s</w:t>
      </w:r>
      <w:proofErr w:type="gramEnd"/>
      <w:r w:rsidRPr="00CE3E95">
        <w:rPr>
          <w:rFonts w:ascii="Times New Roman" w:hAnsi="Times New Roman"/>
          <w:sz w:val="22"/>
          <w:szCs w:val="22"/>
        </w:rPr>
        <w:t xml:space="preserve"> participation in the Expedited Local Partnership Program (ELPP), if applicable, will be documented in this section. [Ohio Rev. Code § 3318.36(E)(1).]</w:t>
      </w:r>
    </w:p>
    <w:p w14:paraId="1D9EF314" w14:textId="77777777" w:rsidR="007E6038" w:rsidRPr="00CE3E95" w:rsidRDefault="007E6038" w:rsidP="007E6038">
      <w:pPr>
        <w:jc w:val="both"/>
        <w:rPr>
          <w:rFonts w:ascii="Times New Roman" w:hAnsi="Times New Roman"/>
          <w:sz w:val="22"/>
          <w:szCs w:val="22"/>
        </w:rPr>
      </w:pPr>
    </w:p>
    <w:p w14:paraId="75E0195C" w14:textId="77777777" w:rsidR="007E6038" w:rsidRPr="00CE3E95" w:rsidRDefault="007E6038" w:rsidP="009E3282">
      <w:pPr>
        <w:numPr>
          <w:ilvl w:val="1"/>
          <w:numId w:val="2"/>
        </w:numPr>
        <w:ind w:left="1080"/>
        <w:jc w:val="both"/>
        <w:rPr>
          <w:rFonts w:ascii="Times New Roman" w:hAnsi="Times New Roman"/>
          <w:sz w:val="22"/>
          <w:szCs w:val="22"/>
        </w:rPr>
      </w:pPr>
      <w:r w:rsidRPr="00CE3E95">
        <w:rPr>
          <w:rFonts w:ascii="Times New Roman" w:hAnsi="Times New Roman"/>
          <w:sz w:val="22"/>
          <w:szCs w:val="22"/>
        </w:rPr>
        <w:t>Project Costs Funded Solely by the District:</w:t>
      </w:r>
    </w:p>
    <w:p w14:paraId="7BD96BB2" w14:textId="0A074B92" w:rsidR="00270630" w:rsidRPr="00EB465E" w:rsidRDefault="007E6038" w:rsidP="00270630">
      <w:pPr>
        <w:numPr>
          <w:ilvl w:val="2"/>
          <w:numId w:val="2"/>
        </w:numPr>
        <w:jc w:val="both"/>
        <w:rPr>
          <w:rFonts w:ascii="Times New Roman" w:hAnsi="Times New Roman"/>
          <w:sz w:val="22"/>
          <w:szCs w:val="22"/>
        </w:rPr>
      </w:pPr>
      <w:r w:rsidRPr="00CE3E95">
        <w:rPr>
          <w:rFonts w:ascii="Times New Roman" w:hAnsi="Times New Roman"/>
          <w:sz w:val="22"/>
          <w:szCs w:val="22"/>
        </w:rPr>
        <w:t>Project Agreement Locally Funded Initiative - These are additional funds needed if the district selects a master plan which is not the lowest-costing option.</w:t>
      </w:r>
    </w:p>
    <w:p w14:paraId="2EA88121" w14:textId="77777777" w:rsidR="00220AF0" w:rsidRPr="000529B2" w:rsidRDefault="00220AF0" w:rsidP="00220AF0">
      <w:pPr>
        <w:ind w:left="1440"/>
        <w:jc w:val="both"/>
        <w:rPr>
          <w:rFonts w:ascii="Times New Roman" w:hAnsi="Times New Roman"/>
          <w:sz w:val="22"/>
          <w:szCs w:val="22"/>
        </w:rPr>
      </w:pPr>
    </w:p>
    <w:p w14:paraId="116E8A69" w14:textId="12705168" w:rsidR="00220AF0" w:rsidRPr="000529B2" w:rsidRDefault="00220AF0"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 xml:space="preserve">Maintenance of Completed Facilities (Section IV) - defines how the School District Board will provide for funding of the Maintenance Fund (USAS </w:t>
      </w:r>
      <w:r w:rsidR="00BA3208" w:rsidRPr="000529B2">
        <w:rPr>
          <w:rFonts w:ascii="Times New Roman" w:hAnsi="Times New Roman"/>
          <w:sz w:val="22"/>
          <w:szCs w:val="22"/>
        </w:rPr>
        <w:t>F</w:t>
      </w:r>
      <w:r w:rsidRPr="000529B2">
        <w:rPr>
          <w:rFonts w:ascii="Times New Roman" w:hAnsi="Times New Roman"/>
          <w:sz w:val="22"/>
          <w:szCs w:val="22"/>
        </w:rPr>
        <w:t>und 034), required approval of the maintenance plan, and allowable expenditures out of the fund.</w:t>
      </w:r>
      <w:r w:rsidR="20A1C10A" w:rsidRPr="000529B2">
        <w:rPr>
          <w:rFonts w:ascii="Times New Roman" w:hAnsi="Times New Roman"/>
          <w:sz w:val="22"/>
          <w:szCs w:val="22"/>
        </w:rPr>
        <w:t xml:space="preserve">  This fund should be classified as a governmental fund type, sp</w:t>
      </w:r>
      <w:r w:rsidR="12552570" w:rsidRPr="000529B2">
        <w:rPr>
          <w:rFonts w:ascii="Times New Roman" w:hAnsi="Times New Roman"/>
          <w:sz w:val="22"/>
          <w:szCs w:val="22"/>
        </w:rPr>
        <w:t>ecial revenue fund.</w:t>
      </w:r>
      <w:r w:rsidR="005A74BF" w:rsidRPr="000529B2">
        <w:rPr>
          <w:rFonts w:ascii="Times New Roman" w:hAnsi="Times New Roman"/>
          <w:sz w:val="22"/>
          <w:szCs w:val="22"/>
        </w:rPr>
        <w:t xml:space="preserve"> </w:t>
      </w:r>
    </w:p>
    <w:p w14:paraId="58C09331" w14:textId="77777777" w:rsidR="00220AF0" w:rsidRPr="000529B2" w:rsidRDefault="00220AF0" w:rsidP="00220AF0">
      <w:pPr>
        <w:ind w:left="360"/>
        <w:jc w:val="both"/>
        <w:rPr>
          <w:rFonts w:ascii="Times New Roman" w:hAnsi="Times New Roman"/>
          <w:sz w:val="22"/>
          <w:szCs w:val="22"/>
        </w:rPr>
      </w:pPr>
    </w:p>
    <w:p w14:paraId="6EDBAFB7" w14:textId="5C6F5E99" w:rsidR="00220AF0" w:rsidRPr="000529B2" w:rsidRDefault="00220AF0"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A maintenance plan is required to be prepared in accordance with </w:t>
      </w:r>
      <w:r w:rsidR="00FF0A12" w:rsidRPr="000529B2">
        <w:rPr>
          <w:rFonts w:ascii="Times New Roman" w:hAnsi="Times New Roman"/>
          <w:sz w:val="22"/>
          <w:szCs w:val="22"/>
        </w:rPr>
        <w:t xml:space="preserve">the </w:t>
      </w:r>
      <w:hyperlink r:id="rId21" w:history="1">
        <w:r w:rsidR="00FF0A12" w:rsidRPr="000529B2">
          <w:rPr>
            <w:rStyle w:val="Hyperlink"/>
            <w:rFonts w:ascii="Times New Roman" w:hAnsi="Times New Roman"/>
            <w:sz w:val="22"/>
            <w:szCs w:val="22"/>
          </w:rPr>
          <w:t>Commission’s Maintenance Plan Guidelines</w:t>
        </w:r>
      </w:hyperlink>
      <w:r w:rsidRPr="000529B2">
        <w:rPr>
          <w:rFonts w:ascii="Times New Roman" w:hAnsi="Times New Roman"/>
          <w:sz w:val="22"/>
          <w:szCs w:val="22"/>
        </w:rPr>
        <w:t xml:space="preserve"> and submitted to the Commission for approval prior to the expenditure of monies out of this fund.  </w:t>
      </w:r>
    </w:p>
    <w:p w14:paraId="4303E01D" w14:textId="77777777"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 xml:space="preserve">Allowable uses include the maintenance and repair of the completed facilities, periodic repairs, and the replacement of facility components. </w:t>
      </w:r>
    </w:p>
    <w:p w14:paraId="06B99513" w14:textId="77777777"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 xml:space="preserve">Unallowable uses include routine janitorial and utility costs, equipment supplies, maintenance staff salaries and personnel associated with the </w:t>
      </w:r>
      <w:proofErr w:type="gramStart"/>
      <w:r w:rsidRPr="000529B2">
        <w:rPr>
          <w:rFonts w:ascii="Times New Roman" w:hAnsi="Times New Roman"/>
          <w:sz w:val="22"/>
          <w:szCs w:val="22"/>
        </w:rPr>
        <w:t>day to day</w:t>
      </w:r>
      <w:proofErr w:type="gramEnd"/>
      <w:r w:rsidRPr="000529B2">
        <w:rPr>
          <w:rFonts w:ascii="Times New Roman" w:hAnsi="Times New Roman"/>
          <w:sz w:val="22"/>
          <w:szCs w:val="22"/>
        </w:rPr>
        <w:t xml:space="preserve"> </w:t>
      </w:r>
      <w:proofErr w:type="gramStart"/>
      <w:r w:rsidRPr="000529B2">
        <w:rPr>
          <w:rFonts w:ascii="Times New Roman" w:hAnsi="Times New Roman"/>
          <w:sz w:val="22"/>
          <w:szCs w:val="22"/>
        </w:rPr>
        <w:t>housekeeping</w:t>
      </w:r>
      <w:proofErr w:type="gramEnd"/>
      <w:r w:rsidRPr="000529B2">
        <w:rPr>
          <w:rFonts w:ascii="Times New Roman" w:hAnsi="Times New Roman"/>
          <w:sz w:val="22"/>
          <w:szCs w:val="22"/>
        </w:rPr>
        <w:t xml:space="preserve"> and site upkeep per normal and customary standards.</w:t>
      </w:r>
    </w:p>
    <w:p w14:paraId="1898B9E5" w14:textId="77777777"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 xml:space="preserve">The Commission pre-approves the </w:t>
      </w:r>
      <w:proofErr w:type="gramStart"/>
      <w:r w:rsidRPr="000529B2">
        <w:rPr>
          <w:rFonts w:ascii="Times New Roman" w:hAnsi="Times New Roman"/>
          <w:sz w:val="22"/>
          <w:szCs w:val="22"/>
        </w:rPr>
        <w:t>use</w:t>
      </w:r>
      <w:proofErr w:type="gramEnd"/>
      <w:r w:rsidRPr="000529B2">
        <w:rPr>
          <w:rFonts w:ascii="Times New Roman" w:hAnsi="Times New Roman"/>
          <w:sz w:val="22"/>
          <w:szCs w:val="22"/>
        </w:rPr>
        <w:t xml:space="preserve"> the maintenance fund to pay for the cost of the development of the plan in accordance with the Commission’s Guidelines, and to support training of the School District’s building operator and maintenance staff via a </w:t>
      </w:r>
      <w:r w:rsidRPr="000529B2">
        <w:rPr>
          <w:rFonts w:ascii="Times New Roman" w:hAnsi="Times New Roman"/>
          <w:sz w:val="22"/>
          <w:szCs w:val="22"/>
        </w:rPr>
        <w:lastRenderedPageBreak/>
        <w:t xml:space="preserve">Building Operator Certification Program or additional training specific to the </w:t>
      </w:r>
      <w:proofErr w:type="gramStart"/>
      <w:r w:rsidRPr="000529B2">
        <w:rPr>
          <w:rFonts w:ascii="Times New Roman" w:hAnsi="Times New Roman"/>
          <w:sz w:val="22"/>
          <w:szCs w:val="22"/>
        </w:rPr>
        <w:t>District’s</w:t>
      </w:r>
      <w:proofErr w:type="gramEnd"/>
      <w:r w:rsidRPr="000529B2">
        <w:rPr>
          <w:rFonts w:ascii="Times New Roman" w:hAnsi="Times New Roman"/>
          <w:sz w:val="22"/>
          <w:szCs w:val="22"/>
        </w:rPr>
        <w:t xml:space="preserve"> mechanical and control systems.</w:t>
      </w:r>
    </w:p>
    <w:p w14:paraId="36203E50" w14:textId="77777777" w:rsidR="00220AF0" w:rsidRPr="000529B2" w:rsidRDefault="00220AF0" w:rsidP="00220AF0">
      <w:pPr>
        <w:ind w:left="2160"/>
        <w:jc w:val="both"/>
        <w:rPr>
          <w:rFonts w:ascii="Times New Roman" w:hAnsi="Times New Roman"/>
          <w:sz w:val="22"/>
          <w:szCs w:val="22"/>
        </w:rPr>
      </w:pPr>
    </w:p>
    <w:p w14:paraId="0E035EC7" w14:textId="77777777" w:rsidR="00220AF0" w:rsidRPr="000529B2" w:rsidRDefault="00220AF0"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The School District Treasurer is required to identify the source of funds to be used to fund the maintenance fund.  The following sources are available:</w:t>
      </w:r>
    </w:p>
    <w:p w14:paraId="3257B85C" w14:textId="77777777" w:rsidR="00220AF0" w:rsidRPr="000529B2" w:rsidRDefault="00220AF0" w:rsidP="00220AF0">
      <w:pPr>
        <w:ind w:left="1440"/>
        <w:jc w:val="both"/>
        <w:rPr>
          <w:rFonts w:ascii="Times New Roman" w:hAnsi="Times New Roman"/>
          <w:sz w:val="22"/>
          <w:szCs w:val="22"/>
        </w:rPr>
      </w:pPr>
    </w:p>
    <w:p w14:paraId="6A486082" w14:textId="463B3F21"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Levy an additional tax</w:t>
      </w:r>
      <w:r w:rsidRPr="000529B2">
        <w:rPr>
          <w:rStyle w:val="FootnoteReference"/>
          <w:rFonts w:ascii="Times New Roman" w:hAnsi="Times New Roman"/>
          <w:sz w:val="22"/>
          <w:szCs w:val="22"/>
        </w:rPr>
        <w:footnoteReference w:id="4"/>
      </w:r>
      <w:r w:rsidRPr="000529B2">
        <w:rPr>
          <w:rFonts w:ascii="Times New Roman" w:hAnsi="Times New Roman"/>
          <w:sz w:val="22"/>
          <w:szCs w:val="22"/>
        </w:rPr>
        <w:t xml:space="preserve"> for the maintena</w:t>
      </w:r>
      <w:r w:rsidR="008D34FA" w:rsidRPr="000529B2">
        <w:rPr>
          <w:rFonts w:ascii="Times New Roman" w:hAnsi="Times New Roman"/>
          <w:sz w:val="22"/>
          <w:szCs w:val="22"/>
        </w:rPr>
        <w:t>nce of the Project of at least one-</w:t>
      </w:r>
      <w:r w:rsidRPr="000529B2">
        <w:rPr>
          <w:rFonts w:ascii="Times New Roman" w:hAnsi="Times New Roman"/>
          <w:sz w:val="22"/>
          <w:szCs w:val="22"/>
        </w:rPr>
        <w:t>half mill [Ohio Rev. Code §</w:t>
      </w:r>
      <w:r w:rsidR="00E0441A" w:rsidRPr="000529B2">
        <w:rPr>
          <w:rFonts w:ascii="Times New Roman" w:hAnsi="Times New Roman"/>
          <w:sz w:val="22"/>
          <w:szCs w:val="22"/>
        </w:rPr>
        <w:t>§</w:t>
      </w:r>
      <w:r w:rsidR="008D34FA" w:rsidRPr="000529B2">
        <w:rPr>
          <w:rFonts w:ascii="Times New Roman" w:hAnsi="Times New Roman"/>
          <w:sz w:val="22"/>
          <w:szCs w:val="22"/>
        </w:rPr>
        <w:t xml:space="preserve"> 3318.05</w:t>
      </w:r>
      <w:r w:rsidRPr="000529B2">
        <w:rPr>
          <w:rFonts w:ascii="Times New Roman" w:hAnsi="Times New Roman"/>
          <w:sz w:val="22"/>
          <w:szCs w:val="22"/>
        </w:rPr>
        <w:t xml:space="preserve">(B), </w:t>
      </w:r>
      <w:r w:rsidR="008D34FA" w:rsidRPr="000529B2">
        <w:rPr>
          <w:rFonts w:ascii="Times New Roman" w:hAnsi="Times New Roman"/>
          <w:sz w:val="22"/>
          <w:szCs w:val="22"/>
        </w:rPr>
        <w:t>3318.06</w:t>
      </w:r>
      <w:r w:rsidRPr="000529B2">
        <w:rPr>
          <w:rFonts w:ascii="Times New Roman" w:hAnsi="Times New Roman"/>
          <w:sz w:val="22"/>
          <w:szCs w:val="22"/>
        </w:rPr>
        <w:t>(A)(2)(a) and (A)(3), and 3318.17.]</w:t>
      </w:r>
    </w:p>
    <w:p w14:paraId="75AB592E" w14:textId="17ACE52C"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Earmarking from the proceeds of an existing permanent improvement tax levied under Ohio Rev. Code §</w:t>
      </w:r>
      <w:r w:rsidR="00D11742" w:rsidRPr="000529B2">
        <w:rPr>
          <w:rFonts w:ascii="Times New Roman" w:hAnsi="Times New Roman"/>
          <w:sz w:val="22"/>
          <w:szCs w:val="22"/>
        </w:rPr>
        <w:t xml:space="preserve"> </w:t>
      </w:r>
      <w:r w:rsidRPr="000529B2">
        <w:rPr>
          <w:rFonts w:ascii="Times New Roman" w:hAnsi="Times New Roman"/>
          <w:sz w:val="22"/>
          <w:szCs w:val="22"/>
        </w:rPr>
        <w:t>5705.21, an amount equivalent to the amount required in accordance with maintenance fund requirements described above.</w:t>
      </w:r>
    </w:p>
    <w:p w14:paraId="49892083" w14:textId="6E8BE149"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Funding can also be satisfied by applying the proceeds of a property tax or the proceeds of an income tax, or a combination thereof [Ohio Rev. Code §</w:t>
      </w:r>
      <w:r w:rsidR="00D11742" w:rsidRPr="000529B2">
        <w:rPr>
          <w:rFonts w:ascii="Times New Roman" w:hAnsi="Times New Roman"/>
          <w:sz w:val="22"/>
          <w:szCs w:val="22"/>
        </w:rPr>
        <w:t xml:space="preserve"> </w:t>
      </w:r>
      <w:r w:rsidRPr="000529B2">
        <w:rPr>
          <w:rFonts w:ascii="Times New Roman" w:hAnsi="Times New Roman"/>
          <w:sz w:val="22"/>
          <w:szCs w:val="22"/>
        </w:rPr>
        <w:t>3318.052.]</w:t>
      </w:r>
    </w:p>
    <w:p w14:paraId="2CB12386" w14:textId="66489FDC"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 xml:space="preserve">The School Board may extend a previously approved tax of one-half mill for each dollar of </w:t>
      </w:r>
      <w:r w:rsidR="00676C57" w:rsidRPr="000529B2">
        <w:rPr>
          <w:rFonts w:ascii="Times New Roman" w:hAnsi="Times New Roman"/>
          <w:sz w:val="22"/>
          <w:szCs w:val="22"/>
        </w:rPr>
        <w:t>taxable value</w:t>
      </w:r>
      <w:r w:rsidR="0034201C" w:rsidRPr="000529B2">
        <w:rPr>
          <w:rFonts w:ascii="Times New Roman" w:hAnsi="Times New Roman"/>
          <w:sz w:val="22"/>
          <w:szCs w:val="22"/>
        </w:rPr>
        <w:t xml:space="preserve"> </w:t>
      </w:r>
      <w:r w:rsidRPr="000529B2">
        <w:rPr>
          <w:rFonts w:ascii="Times New Roman" w:hAnsi="Times New Roman"/>
          <w:sz w:val="22"/>
          <w:szCs w:val="22"/>
        </w:rPr>
        <w:t xml:space="preserve">levied as a condition of participating in a previous state school </w:t>
      </w:r>
      <w:proofErr w:type="gramStart"/>
      <w:r w:rsidRPr="000529B2">
        <w:rPr>
          <w:rFonts w:ascii="Times New Roman" w:hAnsi="Times New Roman"/>
          <w:sz w:val="22"/>
          <w:szCs w:val="22"/>
        </w:rPr>
        <w:t>building assistance</w:t>
      </w:r>
      <w:proofErr w:type="gramEnd"/>
      <w:r w:rsidRPr="000529B2">
        <w:rPr>
          <w:rFonts w:ascii="Times New Roman" w:hAnsi="Times New Roman"/>
          <w:sz w:val="22"/>
          <w:szCs w:val="22"/>
        </w:rPr>
        <w:t xml:space="preserve"> program so the half mill will be collected for at least twenty-three years after the completion of the Project Agreement</w:t>
      </w:r>
      <w:r w:rsidR="50F40847" w:rsidRPr="000529B2">
        <w:rPr>
          <w:rFonts w:ascii="Times New Roman" w:hAnsi="Times New Roman"/>
          <w:sz w:val="22"/>
          <w:szCs w:val="22"/>
        </w:rPr>
        <w:t xml:space="preserve"> [Ohio Rev. Code § 3318.061.]</w:t>
      </w:r>
    </w:p>
    <w:p w14:paraId="22AC8EAB" w14:textId="24707EBC" w:rsidR="00220AF0" w:rsidRPr="000529B2" w:rsidRDefault="1B51F49F" w:rsidP="00732244">
      <w:pPr>
        <w:numPr>
          <w:ilvl w:val="2"/>
          <w:numId w:val="2"/>
        </w:numPr>
        <w:jc w:val="both"/>
        <w:rPr>
          <w:rFonts w:ascii="Times New Roman" w:hAnsi="Times New Roman"/>
          <w:sz w:val="22"/>
          <w:szCs w:val="22"/>
        </w:rPr>
      </w:pPr>
      <w:r w:rsidRPr="000529B2">
        <w:rPr>
          <w:rFonts w:ascii="Times New Roman" w:hAnsi="Times New Roman"/>
          <w:sz w:val="22"/>
          <w:szCs w:val="22"/>
        </w:rPr>
        <w:t>If approved by the Commission, the school district may deposit l</w:t>
      </w:r>
      <w:r w:rsidR="00220AF0" w:rsidRPr="000529B2">
        <w:rPr>
          <w:rFonts w:ascii="Times New Roman" w:hAnsi="Times New Roman"/>
          <w:sz w:val="22"/>
          <w:szCs w:val="22"/>
        </w:rPr>
        <w:t xml:space="preserve">ocally donated contributions as an offset of all or part of the district’s obligation to provide for the maintenance fund as described above </w:t>
      </w:r>
      <w:r w:rsidR="47E86DE5" w:rsidRPr="000529B2">
        <w:rPr>
          <w:rFonts w:ascii="Times New Roman" w:hAnsi="Times New Roman"/>
          <w:sz w:val="22"/>
          <w:szCs w:val="22"/>
        </w:rPr>
        <w:t xml:space="preserve">by the anticipated completion date of the Project according to a schedule for </w:t>
      </w:r>
      <w:r w:rsidR="1F496A66" w:rsidRPr="000529B2">
        <w:rPr>
          <w:rFonts w:ascii="Times New Roman" w:hAnsi="Times New Roman"/>
          <w:sz w:val="22"/>
          <w:szCs w:val="22"/>
        </w:rPr>
        <w:t>deposit</w:t>
      </w:r>
      <w:r w:rsidR="47E86DE5" w:rsidRPr="000529B2">
        <w:rPr>
          <w:rFonts w:ascii="Times New Roman" w:hAnsi="Times New Roman"/>
          <w:sz w:val="22"/>
          <w:szCs w:val="22"/>
        </w:rPr>
        <w:t xml:space="preserve"> approved by the Commission</w:t>
      </w:r>
      <w:r w:rsidR="00220AF0" w:rsidRPr="000529B2">
        <w:rPr>
          <w:rFonts w:ascii="Times New Roman" w:hAnsi="Times New Roman"/>
          <w:sz w:val="22"/>
          <w:szCs w:val="22"/>
        </w:rPr>
        <w:t xml:space="preserve"> [Ohio Rev. Code </w:t>
      </w:r>
      <w:r w:rsidR="001C69BD" w:rsidRPr="000529B2">
        <w:rPr>
          <w:rFonts w:ascii="Times New Roman" w:hAnsi="Times New Roman"/>
          <w:sz w:val="22"/>
          <w:szCs w:val="22"/>
        </w:rPr>
        <w:t>§§</w:t>
      </w:r>
      <w:r w:rsidR="00220AF0" w:rsidRPr="000529B2">
        <w:rPr>
          <w:rFonts w:ascii="Times New Roman" w:hAnsi="Times New Roman"/>
          <w:sz w:val="22"/>
          <w:szCs w:val="22"/>
        </w:rPr>
        <w:t xml:space="preserve"> 3318.084</w:t>
      </w:r>
      <w:r w:rsidR="7D9324BF" w:rsidRPr="000529B2">
        <w:rPr>
          <w:rFonts w:ascii="Times New Roman" w:hAnsi="Times New Roman"/>
          <w:sz w:val="22"/>
          <w:szCs w:val="22"/>
        </w:rPr>
        <w:t>(D)(2) and 3318.08(E)</w:t>
      </w:r>
      <w:r w:rsidR="00220AF0" w:rsidRPr="000529B2">
        <w:rPr>
          <w:rFonts w:ascii="Times New Roman" w:hAnsi="Times New Roman"/>
          <w:sz w:val="22"/>
          <w:szCs w:val="22"/>
        </w:rPr>
        <w:t>]</w:t>
      </w:r>
    </w:p>
    <w:p w14:paraId="031C2AC5" w14:textId="6E5EB057" w:rsidR="00425E6D" w:rsidRPr="000529B2" w:rsidRDefault="00220AF0" w:rsidP="00425E6D">
      <w:pPr>
        <w:numPr>
          <w:ilvl w:val="2"/>
          <w:numId w:val="2"/>
        </w:numPr>
        <w:jc w:val="both"/>
        <w:rPr>
          <w:rFonts w:ascii="Times New Roman" w:hAnsi="Times New Roman"/>
          <w:sz w:val="22"/>
          <w:szCs w:val="22"/>
        </w:rPr>
      </w:pPr>
      <w:r w:rsidRPr="000529B2">
        <w:rPr>
          <w:rFonts w:ascii="Times New Roman" w:hAnsi="Times New Roman"/>
          <w:sz w:val="22"/>
          <w:szCs w:val="22"/>
        </w:rPr>
        <w:t>A district may deposit into its maintenance fund, annually for 23 years, an amount from other district resources equal to 1/2 mill of the district's tax valuation</w:t>
      </w:r>
      <w:r w:rsidRPr="000529B2">
        <w:rPr>
          <w:rStyle w:val="FootnoteReference"/>
          <w:rFonts w:ascii="Times New Roman" w:hAnsi="Times New Roman"/>
          <w:sz w:val="22"/>
          <w:szCs w:val="22"/>
        </w:rPr>
        <w:footnoteReference w:id="5"/>
      </w:r>
      <w:r w:rsidRPr="000529B2">
        <w:rPr>
          <w:rFonts w:ascii="Times New Roman" w:hAnsi="Times New Roman"/>
          <w:sz w:val="22"/>
          <w:szCs w:val="22"/>
        </w:rPr>
        <w:t>, instead of levying the maintenance tax</w:t>
      </w:r>
      <w:r w:rsidRPr="000529B2">
        <w:rPr>
          <w:rStyle w:val="FootnoteReference"/>
          <w:rFonts w:ascii="Times New Roman" w:hAnsi="Times New Roman"/>
          <w:sz w:val="22"/>
          <w:szCs w:val="22"/>
        </w:rPr>
        <w:footnoteReference w:id="6"/>
      </w:r>
      <w:r w:rsidRPr="000529B2">
        <w:rPr>
          <w:rFonts w:ascii="Times New Roman" w:hAnsi="Times New Roman"/>
          <w:sz w:val="22"/>
          <w:szCs w:val="22"/>
        </w:rPr>
        <w:t xml:space="preserve">.  The district’s board must pass a resolution petitioning the Ohio Facilities Construction Commission to approve the arrangement. </w:t>
      </w:r>
      <w:r w:rsidR="002C6525" w:rsidRPr="000529B2">
        <w:rPr>
          <w:rFonts w:ascii="Times New Roman" w:hAnsi="Times New Roman"/>
          <w:sz w:val="22"/>
          <w:szCs w:val="22"/>
        </w:rPr>
        <w:t>[</w:t>
      </w:r>
      <w:r w:rsidRPr="000529B2">
        <w:rPr>
          <w:rFonts w:ascii="Times New Roman" w:hAnsi="Times New Roman"/>
          <w:sz w:val="22"/>
          <w:szCs w:val="22"/>
        </w:rPr>
        <w:t xml:space="preserve">Ohio Rev. Code </w:t>
      </w:r>
      <w:r w:rsidR="00C8167A" w:rsidRPr="000529B2">
        <w:rPr>
          <w:rFonts w:ascii="Times New Roman" w:hAnsi="Times New Roman"/>
          <w:sz w:val="22"/>
          <w:szCs w:val="22"/>
        </w:rPr>
        <w:t>§§ 3318.05, 3318.051</w:t>
      </w:r>
      <w:r w:rsidR="00FD7BB4" w:rsidRPr="000529B2">
        <w:rPr>
          <w:rFonts w:ascii="Times New Roman" w:hAnsi="Times New Roman"/>
          <w:sz w:val="22"/>
          <w:szCs w:val="22"/>
        </w:rPr>
        <w:t>, and 3318.084</w:t>
      </w:r>
      <w:r w:rsidR="00C8167A" w:rsidRPr="000529B2">
        <w:rPr>
          <w:rFonts w:ascii="Times New Roman" w:hAnsi="Times New Roman"/>
          <w:sz w:val="22"/>
          <w:szCs w:val="22"/>
        </w:rPr>
        <w:t>]</w:t>
      </w:r>
    </w:p>
    <w:p w14:paraId="2FD213E7" w14:textId="5C5F1454" w:rsidR="00425E6D" w:rsidRPr="000529B2" w:rsidRDefault="00425E6D" w:rsidP="00425E6D">
      <w:pPr>
        <w:numPr>
          <w:ilvl w:val="2"/>
          <w:numId w:val="2"/>
        </w:numPr>
        <w:jc w:val="both"/>
        <w:rPr>
          <w:rFonts w:ascii="Times New Roman" w:hAnsi="Times New Roman"/>
          <w:sz w:val="22"/>
          <w:szCs w:val="22"/>
        </w:rPr>
      </w:pPr>
      <w:r w:rsidRPr="000529B2">
        <w:rPr>
          <w:rFonts w:ascii="Times New Roman" w:hAnsi="Times New Roman"/>
          <w:sz w:val="22"/>
          <w:szCs w:val="22"/>
        </w:rPr>
        <w:t>Regardless of the funding mechanism selected, the</w:t>
      </w:r>
      <w:r w:rsidR="007E341E" w:rsidRPr="000529B2">
        <w:rPr>
          <w:rFonts w:ascii="Times New Roman" w:hAnsi="Times New Roman"/>
          <w:sz w:val="22"/>
          <w:szCs w:val="22"/>
        </w:rPr>
        <w:t xml:space="preserve"> total</w:t>
      </w:r>
      <w:r w:rsidRPr="000529B2">
        <w:rPr>
          <w:rFonts w:ascii="Times New Roman" w:hAnsi="Times New Roman"/>
          <w:sz w:val="22"/>
          <w:szCs w:val="22"/>
        </w:rPr>
        <w:t xml:space="preserve"> amount required to be deposited annually into Fund 034, the Maintenance Fund, should equal the amount that would be generated from a half mil</w:t>
      </w:r>
      <w:r w:rsidR="00906094">
        <w:rPr>
          <w:rFonts w:ascii="Times New Roman" w:hAnsi="Times New Roman"/>
          <w:sz w:val="22"/>
          <w:szCs w:val="22"/>
        </w:rPr>
        <w:t>l</w:t>
      </w:r>
      <w:r w:rsidRPr="000529B2">
        <w:rPr>
          <w:rFonts w:ascii="Times New Roman" w:hAnsi="Times New Roman"/>
          <w:sz w:val="22"/>
          <w:szCs w:val="22"/>
        </w:rPr>
        <w:t xml:space="preserve"> levy</w:t>
      </w:r>
      <w:r w:rsidR="007E341E" w:rsidRPr="000529B2">
        <w:rPr>
          <w:rFonts w:ascii="Times New Roman" w:hAnsi="Times New Roman"/>
          <w:sz w:val="22"/>
          <w:szCs w:val="22"/>
        </w:rPr>
        <w:t xml:space="preserve"> over 23 years</w:t>
      </w:r>
      <w:r w:rsidRPr="000529B2">
        <w:rPr>
          <w:rFonts w:ascii="Times New Roman" w:hAnsi="Times New Roman"/>
          <w:sz w:val="22"/>
          <w:szCs w:val="22"/>
        </w:rPr>
        <w:t>.</w:t>
      </w:r>
    </w:p>
    <w:p w14:paraId="105974F7" w14:textId="2099BD05" w:rsidR="005B7A3C" w:rsidRPr="000529B2" w:rsidRDefault="005B7A3C" w:rsidP="00253C5C">
      <w:pPr>
        <w:jc w:val="both"/>
        <w:rPr>
          <w:rFonts w:ascii="Times New Roman" w:hAnsi="Times New Roman"/>
          <w:sz w:val="22"/>
          <w:szCs w:val="22"/>
        </w:rPr>
      </w:pPr>
    </w:p>
    <w:p w14:paraId="4FCD4139" w14:textId="6A54951C" w:rsidR="005B7A3C" w:rsidRPr="000529B2" w:rsidRDefault="005B7A3C"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School Districts may not transfer money out of the 034 Fund and into other funds</w:t>
      </w:r>
      <w:r w:rsidR="008B0296" w:rsidRPr="000529B2">
        <w:rPr>
          <w:rFonts w:ascii="Times New Roman" w:hAnsi="Times New Roman"/>
          <w:sz w:val="22"/>
          <w:szCs w:val="22"/>
        </w:rPr>
        <w:t>.</w:t>
      </w:r>
    </w:p>
    <w:p w14:paraId="444F26AB" w14:textId="77777777" w:rsidR="00220AF0" w:rsidRPr="000529B2" w:rsidRDefault="00220AF0" w:rsidP="006843E0">
      <w:pPr>
        <w:ind w:left="1080"/>
        <w:jc w:val="both"/>
        <w:rPr>
          <w:rFonts w:ascii="Times New Roman" w:hAnsi="Times New Roman"/>
          <w:sz w:val="22"/>
          <w:szCs w:val="22"/>
        </w:rPr>
      </w:pPr>
    </w:p>
    <w:p w14:paraId="2DB58A37" w14:textId="2806BF6B" w:rsidR="00220AF0" w:rsidRPr="000529B2" w:rsidRDefault="00D93DDC"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lastRenderedPageBreak/>
        <w:t xml:space="preserve">If the district elects to </w:t>
      </w:r>
      <w:r w:rsidR="0020330C" w:rsidRPr="0020330C">
        <w:rPr>
          <w:rFonts w:ascii="Times New Roman" w:hAnsi="Times New Roman"/>
          <w:sz w:val="22"/>
          <w:szCs w:val="22"/>
          <w:u w:val="wave"/>
        </w:rPr>
        <w:t>annually</w:t>
      </w:r>
      <w:r w:rsidR="0020330C">
        <w:rPr>
          <w:rFonts w:ascii="Times New Roman" w:hAnsi="Times New Roman"/>
          <w:sz w:val="22"/>
          <w:szCs w:val="22"/>
        </w:rPr>
        <w:t xml:space="preserve"> </w:t>
      </w:r>
      <w:r w:rsidRPr="000529B2">
        <w:rPr>
          <w:rFonts w:ascii="Times New Roman" w:hAnsi="Times New Roman"/>
          <w:sz w:val="22"/>
          <w:szCs w:val="22"/>
        </w:rPr>
        <w:t xml:space="preserve">deposit funding into the maintenance fund per </w:t>
      </w:r>
      <w:r w:rsidR="00170750" w:rsidRPr="000529B2">
        <w:rPr>
          <w:rFonts w:ascii="Times New Roman" w:hAnsi="Times New Roman"/>
          <w:sz w:val="22"/>
          <w:szCs w:val="22"/>
        </w:rPr>
        <w:t>Ohio Rev. Code §</w:t>
      </w:r>
      <w:r w:rsidRPr="000529B2">
        <w:rPr>
          <w:rFonts w:ascii="Times New Roman" w:hAnsi="Times New Roman"/>
          <w:sz w:val="22"/>
          <w:szCs w:val="22"/>
        </w:rPr>
        <w:t xml:space="preserve"> 3318.051, the</w:t>
      </w:r>
      <w:r w:rsidR="00220AF0" w:rsidRPr="000529B2">
        <w:rPr>
          <w:rFonts w:ascii="Times New Roman" w:hAnsi="Times New Roman"/>
          <w:sz w:val="22"/>
          <w:szCs w:val="22"/>
        </w:rPr>
        <w:t xml:space="preserve"> district treasurer must annually certify to the OFCC and the Auditor of State that the amount required for the year has been transferred</w:t>
      </w:r>
      <w:r w:rsidR="00220AF0" w:rsidRPr="000529B2">
        <w:rPr>
          <w:rStyle w:val="FootnoteReference"/>
          <w:rFonts w:ascii="Times New Roman" w:hAnsi="Times New Roman"/>
          <w:sz w:val="22"/>
          <w:szCs w:val="22"/>
        </w:rPr>
        <w:footnoteReference w:id="7"/>
      </w:r>
      <w:r w:rsidR="00220AF0" w:rsidRPr="000529B2">
        <w:rPr>
          <w:rFonts w:ascii="Times New Roman" w:hAnsi="Times New Roman"/>
          <w:sz w:val="22"/>
          <w:szCs w:val="22"/>
        </w:rPr>
        <w:t xml:space="preserve"> into the maintenance fund</w:t>
      </w:r>
      <w:r w:rsidR="003F5966" w:rsidRPr="000529B2">
        <w:rPr>
          <w:rFonts w:ascii="Times New Roman" w:hAnsi="Times New Roman"/>
          <w:sz w:val="22"/>
          <w:szCs w:val="22"/>
          <w:u w:val="wave"/>
          <w:vertAlign w:val="superscript"/>
        </w:rPr>
        <w:fldChar w:fldCharType="begin"/>
      </w:r>
      <w:r w:rsidR="003F5966" w:rsidRPr="000529B2">
        <w:rPr>
          <w:rFonts w:ascii="Times New Roman" w:hAnsi="Times New Roman"/>
          <w:sz w:val="22"/>
          <w:szCs w:val="22"/>
          <w:u w:val="wave"/>
          <w:vertAlign w:val="superscript"/>
        </w:rPr>
        <w:instrText xml:space="preserve"> NOTEREF _Ref163018804 \h  \* MERGEFORMAT </w:instrText>
      </w:r>
      <w:r w:rsidR="003F5966" w:rsidRPr="000529B2">
        <w:rPr>
          <w:rFonts w:ascii="Times New Roman" w:hAnsi="Times New Roman"/>
          <w:sz w:val="22"/>
          <w:szCs w:val="22"/>
          <w:u w:val="wave"/>
          <w:vertAlign w:val="superscript"/>
        </w:rPr>
      </w:r>
      <w:r w:rsidR="003F5966" w:rsidRPr="000529B2">
        <w:rPr>
          <w:rFonts w:ascii="Times New Roman" w:hAnsi="Times New Roman"/>
          <w:sz w:val="22"/>
          <w:szCs w:val="22"/>
          <w:u w:val="wave"/>
          <w:vertAlign w:val="superscript"/>
        </w:rPr>
        <w:fldChar w:fldCharType="separate"/>
      </w:r>
      <w:r w:rsidR="00417B97" w:rsidRPr="00417B97">
        <w:rPr>
          <w:rFonts w:ascii="Times New Roman" w:hAnsi="Times New Roman"/>
          <w:sz w:val="22"/>
          <w:szCs w:val="22"/>
          <w:vertAlign w:val="superscript"/>
        </w:rPr>
        <w:t>8</w:t>
      </w:r>
      <w:r w:rsidR="003F5966" w:rsidRPr="000529B2">
        <w:rPr>
          <w:rFonts w:ascii="Times New Roman" w:hAnsi="Times New Roman"/>
          <w:sz w:val="22"/>
          <w:szCs w:val="22"/>
          <w:u w:val="wave"/>
          <w:vertAlign w:val="superscript"/>
        </w:rPr>
        <w:fldChar w:fldCharType="end"/>
      </w:r>
      <w:r w:rsidR="00220AF0" w:rsidRPr="000529B2">
        <w:rPr>
          <w:rFonts w:ascii="Times New Roman" w:hAnsi="Times New Roman"/>
          <w:sz w:val="22"/>
          <w:szCs w:val="22"/>
        </w:rPr>
        <w:t>.</w:t>
      </w:r>
      <w:r w:rsidR="00B366C1" w:rsidRPr="000529B2">
        <w:rPr>
          <w:rStyle w:val="BalloonTextChar"/>
          <w:rFonts w:ascii="Times New Roman" w:hAnsi="Times New Roman"/>
          <w:sz w:val="22"/>
          <w:szCs w:val="22"/>
        </w:rPr>
        <w:t xml:space="preserve"> </w:t>
      </w:r>
    </w:p>
    <w:p w14:paraId="28842404" w14:textId="77777777" w:rsidR="00220AF0" w:rsidRPr="000529B2" w:rsidRDefault="00220AF0" w:rsidP="00CE1AB4">
      <w:pPr>
        <w:pStyle w:val="ListParagraph"/>
        <w:jc w:val="both"/>
        <w:rPr>
          <w:rFonts w:ascii="Times New Roman" w:hAnsi="Times New Roman"/>
          <w:sz w:val="22"/>
          <w:szCs w:val="22"/>
        </w:rPr>
      </w:pPr>
    </w:p>
    <w:p w14:paraId="761CB69E" w14:textId="14CDE80F" w:rsidR="00220AF0" w:rsidRPr="000529B2" w:rsidRDefault="1EA60806" w:rsidP="00A465EF">
      <w:pPr>
        <w:numPr>
          <w:ilvl w:val="2"/>
          <w:numId w:val="2"/>
        </w:numPr>
        <w:jc w:val="both"/>
        <w:rPr>
          <w:rFonts w:ascii="Times New Roman" w:hAnsi="Times New Roman"/>
          <w:sz w:val="22"/>
          <w:szCs w:val="22"/>
        </w:rPr>
      </w:pPr>
      <w:r w:rsidRPr="000529B2">
        <w:rPr>
          <w:rFonts w:ascii="Times New Roman" w:hAnsi="Times New Roman"/>
          <w:sz w:val="22"/>
          <w:szCs w:val="22"/>
        </w:rPr>
        <w:t xml:space="preserve">In order to satisfy the transfer certification requirement to the Auditor of State, districts </w:t>
      </w:r>
      <w:r w:rsidR="00C66B68" w:rsidRPr="000529B2">
        <w:rPr>
          <w:rFonts w:ascii="Times New Roman" w:hAnsi="Times New Roman"/>
          <w:sz w:val="22"/>
          <w:szCs w:val="22"/>
        </w:rPr>
        <w:t>should upload a certification in the district’s eServices account (</w:t>
      </w:r>
      <w:r w:rsidR="00C902E2" w:rsidRPr="000529B2">
        <w:rPr>
          <w:rFonts w:ascii="Times New Roman" w:hAnsi="Times New Roman"/>
          <w:sz w:val="22"/>
          <w:szCs w:val="22"/>
        </w:rPr>
        <w:t>s</w:t>
      </w:r>
      <w:r w:rsidR="00C66B68" w:rsidRPr="000529B2">
        <w:rPr>
          <w:rFonts w:ascii="Times New Roman" w:hAnsi="Times New Roman"/>
          <w:sz w:val="22"/>
          <w:szCs w:val="22"/>
        </w:rPr>
        <w:t xml:space="preserve">ee Certification of Maintenance Set-Aside Transfers under Required Filings &amp; Notifications on the AOS website </w:t>
      </w:r>
      <w:hyperlink r:id="rId22" w:history="1">
        <w:r w:rsidR="00C66B68" w:rsidRPr="000529B2">
          <w:rPr>
            <w:rStyle w:val="Hyperlink"/>
            <w:rFonts w:ascii="Times New Roman" w:hAnsi="Times New Roman"/>
            <w:sz w:val="22"/>
            <w:szCs w:val="22"/>
          </w:rPr>
          <w:t>https://ohioauditor.gov/resources/AOSNotifications.html</w:t>
        </w:r>
      </w:hyperlink>
      <w:r w:rsidR="00C66B68" w:rsidRPr="000529B2">
        <w:rPr>
          <w:rFonts w:ascii="Times New Roman" w:hAnsi="Times New Roman"/>
          <w:sz w:val="22"/>
          <w:szCs w:val="22"/>
        </w:rPr>
        <w:t>)</w:t>
      </w:r>
      <w:r w:rsidR="00757C94" w:rsidRPr="000529B2">
        <w:rPr>
          <w:rFonts w:ascii="Times New Roman" w:hAnsi="Times New Roman"/>
          <w:sz w:val="22"/>
          <w:szCs w:val="22"/>
        </w:rPr>
        <w:t>.</w:t>
      </w:r>
      <w:r w:rsidR="00BC3957" w:rsidRPr="000529B2">
        <w:rPr>
          <w:rFonts w:ascii="Times New Roman" w:hAnsi="Times New Roman"/>
          <w:sz w:val="22"/>
          <w:szCs w:val="22"/>
        </w:rPr>
        <w:t xml:space="preserve"> </w:t>
      </w:r>
      <w:r w:rsidR="00C66B68" w:rsidRPr="000529B2">
        <w:rPr>
          <w:rFonts w:ascii="Times New Roman" w:hAnsi="Times New Roman"/>
          <w:sz w:val="22"/>
          <w:szCs w:val="22"/>
        </w:rPr>
        <w:t>C</w:t>
      </w:r>
      <w:r w:rsidRPr="000529B2">
        <w:rPr>
          <w:rFonts w:ascii="Times New Roman" w:hAnsi="Times New Roman"/>
          <w:sz w:val="22"/>
          <w:szCs w:val="22"/>
        </w:rPr>
        <w:t xml:space="preserve">ertification to the </w:t>
      </w:r>
      <w:r w:rsidR="00E743CD" w:rsidRPr="000529B2">
        <w:rPr>
          <w:rFonts w:ascii="Times New Roman" w:hAnsi="Times New Roman"/>
          <w:sz w:val="22"/>
          <w:szCs w:val="22"/>
        </w:rPr>
        <w:t xml:space="preserve">OFCC should be e-mailed to </w:t>
      </w:r>
      <w:hyperlink r:id="rId23" w:history="1">
        <w:r w:rsidR="00E743CD" w:rsidRPr="000529B2">
          <w:rPr>
            <w:rStyle w:val="Hyperlink"/>
            <w:rFonts w:ascii="Times New Roman" w:hAnsi="Times New Roman"/>
            <w:sz w:val="22"/>
            <w:szCs w:val="22"/>
          </w:rPr>
          <w:t>maintenancecertification@ofcc.ohio.gov</w:t>
        </w:r>
      </w:hyperlink>
      <w:r w:rsidRPr="000529B2">
        <w:rPr>
          <w:rFonts w:ascii="Times New Roman" w:hAnsi="Times New Roman"/>
          <w:sz w:val="22"/>
          <w:szCs w:val="22"/>
        </w:rPr>
        <w:t>.</w:t>
      </w:r>
    </w:p>
    <w:p w14:paraId="4696D1D2" w14:textId="77777777" w:rsidR="00220AF0" w:rsidRPr="000529B2" w:rsidRDefault="00220AF0" w:rsidP="00220AF0">
      <w:pPr>
        <w:pStyle w:val="ListParagraph"/>
        <w:ind w:left="2160"/>
        <w:jc w:val="both"/>
        <w:rPr>
          <w:rFonts w:ascii="Times New Roman" w:hAnsi="Times New Roman"/>
          <w:sz w:val="22"/>
          <w:szCs w:val="22"/>
        </w:rPr>
      </w:pPr>
    </w:p>
    <w:p w14:paraId="22FC3A09" w14:textId="4C26CC67"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Auditor must notify the Department of Education</w:t>
      </w:r>
      <w:r w:rsidR="00884D3F" w:rsidRPr="000529B2">
        <w:rPr>
          <w:rFonts w:ascii="Times New Roman" w:hAnsi="Times New Roman"/>
          <w:sz w:val="22"/>
          <w:szCs w:val="22"/>
        </w:rPr>
        <w:t xml:space="preserve"> and </w:t>
      </w:r>
      <w:r w:rsidR="00FC56CC" w:rsidRPr="000529B2">
        <w:rPr>
          <w:rFonts w:ascii="Times New Roman" w:hAnsi="Times New Roman"/>
          <w:sz w:val="22"/>
          <w:szCs w:val="22"/>
        </w:rPr>
        <w:t>W</w:t>
      </w:r>
      <w:r w:rsidR="00884D3F" w:rsidRPr="000529B2">
        <w:rPr>
          <w:rFonts w:ascii="Times New Roman" w:hAnsi="Times New Roman"/>
          <w:sz w:val="22"/>
          <w:szCs w:val="22"/>
        </w:rPr>
        <w:t>orkforce</w:t>
      </w:r>
      <w:r w:rsidRPr="000529B2">
        <w:rPr>
          <w:rFonts w:ascii="Times New Roman" w:hAnsi="Times New Roman"/>
          <w:sz w:val="22"/>
          <w:szCs w:val="22"/>
        </w:rPr>
        <w:t xml:space="preserve">.  Upon that notice, the Department of Education </w:t>
      </w:r>
      <w:r w:rsidR="00F35646" w:rsidRPr="000529B2">
        <w:rPr>
          <w:rFonts w:ascii="Times New Roman" w:hAnsi="Times New Roman"/>
          <w:sz w:val="22"/>
          <w:szCs w:val="22"/>
        </w:rPr>
        <w:t xml:space="preserve">and </w:t>
      </w:r>
      <w:r w:rsidR="00897F30" w:rsidRPr="000529B2">
        <w:rPr>
          <w:rFonts w:ascii="Times New Roman" w:hAnsi="Times New Roman"/>
          <w:sz w:val="22"/>
          <w:szCs w:val="22"/>
        </w:rPr>
        <w:t>W</w:t>
      </w:r>
      <w:r w:rsidR="00F35646" w:rsidRPr="000529B2">
        <w:rPr>
          <w:rFonts w:ascii="Times New Roman" w:hAnsi="Times New Roman"/>
          <w:sz w:val="22"/>
          <w:szCs w:val="22"/>
        </w:rPr>
        <w:t xml:space="preserve">orkforce </w:t>
      </w:r>
      <w:r w:rsidRPr="000529B2">
        <w:rPr>
          <w:rFonts w:ascii="Times New Roman" w:hAnsi="Times New Roman"/>
          <w:sz w:val="22"/>
          <w:szCs w:val="22"/>
        </w:rPr>
        <w:t xml:space="preserve">must withhold 10% of the district's state operating funds for the current fiscal year, until the </w:t>
      </w:r>
      <w:r w:rsidR="00851BF7" w:rsidRPr="00851BF7">
        <w:rPr>
          <w:rFonts w:ascii="Times New Roman" w:hAnsi="Times New Roman"/>
          <w:sz w:val="22"/>
          <w:szCs w:val="22"/>
          <w:u w:val="double"/>
        </w:rPr>
        <w:t>district</w:t>
      </w:r>
      <w:r w:rsidR="00851BF7">
        <w:rPr>
          <w:rFonts w:ascii="Times New Roman" w:hAnsi="Times New Roman"/>
          <w:sz w:val="22"/>
          <w:szCs w:val="22"/>
        </w:rPr>
        <w:t xml:space="preserve"> </w:t>
      </w:r>
      <w:r w:rsidRPr="00DE2C22">
        <w:rPr>
          <w:rFonts w:ascii="Times New Roman" w:hAnsi="Times New Roman"/>
          <w:strike/>
          <w:sz w:val="22"/>
          <w:szCs w:val="22"/>
        </w:rPr>
        <w:t>Auditor</w:t>
      </w:r>
      <w:r w:rsidRPr="000529B2">
        <w:rPr>
          <w:rFonts w:ascii="Times New Roman" w:hAnsi="Times New Roman"/>
          <w:sz w:val="22"/>
          <w:szCs w:val="22"/>
        </w:rPr>
        <w:t xml:space="preserve"> notifies the Department of Education</w:t>
      </w:r>
      <w:r w:rsidR="00897F30" w:rsidRPr="000529B2">
        <w:rPr>
          <w:rFonts w:ascii="Times New Roman" w:hAnsi="Times New Roman"/>
          <w:sz w:val="22"/>
          <w:szCs w:val="22"/>
        </w:rPr>
        <w:t xml:space="preserve"> and Workforce</w:t>
      </w:r>
      <w:r w:rsidRPr="000529B2">
        <w:rPr>
          <w:rFonts w:ascii="Times New Roman" w:hAnsi="Times New Roman"/>
          <w:sz w:val="22"/>
          <w:szCs w:val="22"/>
        </w:rPr>
        <w:t xml:space="preserve"> that the </w:t>
      </w:r>
      <w:r w:rsidRPr="00851BF7">
        <w:rPr>
          <w:rFonts w:ascii="Times New Roman" w:hAnsi="Times New Roman"/>
          <w:strike/>
          <w:sz w:val="22"/>
          <w:szCs w:val="22"/>
        </w:rPr>
        <w:t>Auditor is satisfied that the</w:t>
      </w:r>
      <w:r w:rsidRPr="000529B2">
        <w:rPr>
          <w:rFonts w:ascii="Times New Roman" w:hAnsi="Times New Roman"/>
          <w:sz w:val="22"/>
          <w:szCs w:val="22"/>
        </w:rPr>
        <w:t xml:space="preserve"> board </w:t>
      </w:r>
      <w:r w:rsidR="00307006" w:rsidRPr="000529B2">
        <w:rPr>
          <w:rFonts w:ascii="Times New Roman" w:hAnsi="Times New Roman"/>
          <w:sz w:val="22"/>
          <w:szCs w:val="22"/>
        </w:rPr>
        <w:t>has made the required transfer. [</w:t>
      </w:r>
      <w:r w:rsidRPr="000529B2">
        <w:rPr>
          <w:rFonts w:ascii="Times New Roman" w:hAnsi="Times New Roman"/>
          <w:sz w:val="22"/>
          <w:szCs w:val="22"/>
          <w:shd w:val="clear" w:color="auto" w:fill="FDFDFD" w:themeFill="background1"/>
        </w:rPr>
        <w:t xml:space="preserve">Ohio Rev. Code § </w:t>
      </w:r>
      <w:r w:rsidR="00307006" w:rsidRPr="000529B2">
        <w:rPr>
          <w:rFonts w:ascii="Times New Roman" w:hAnsi="Times New Roman"/>
          <w:sz w:val="22"/>
          <w:szCs w:val="22"/>
        </w:rPr>
        <w:t>3318.051(B).]</w:t>
      </w:r>
      <w:r w:rsidRPr="000529B2">
        <w:rPr>
          <w:rFonts w:ascii="Times New Roman" w:hAnsi="Times New Roman"/>
          <w:sz w:val="22"/>
          <w:szCs w:val="22"/>
        </w:rPr>
        <w:t xml:space="preserve">  </w:t>
      </w:r>
    </w:p>
    <w:p w14:paraId="714E0B0D" w14:textId="08B87281" w:rsidR="00E169A7" w:rsidRPr="000529B2" w:rsidRDefault="00E169A7" w:rsidP="00732244">
      <w:pPr>
        <w:pStyle w:val="ListParagraph"/>
        <w:numPr>
          <w:ilvl w:val="2"/>
          <w:numId w:val="3"/>
        </w:numPr>
        <w:jc w:val="both"/>
        <w:rPr>
          <w:rFonts w:ascii="Times New Roman" w:hAnsi="Times New Roman"/>
          <w:sz w:val="22"/>
          <w:szCs w:val="22"/>
        </w:rPr>
      </w:pPr>
      <w:r w:rsidRPr="000529B2">
        <w:rPr>
          <w:rFonts w:ascii="Times New Roman" w:hAnsi="Times New Roman"/>
          <w:b/>
          <w:i/>
          <w:sz w:val="22"/>
          <w:szCs w:val="22"/>
        </w:rPr>
        <w:t>N</w:t>
      </w:r>
      <w:r w:rsidR="00342C8F" w:rsidRPr="000529B2">
        <w:rPr>
          <w:rFonts w:ascii="Times New Roman" w:hAnsi="Times New Roman"/>
          <w:b/>
          <w:i/>
          <w:sz w:val="22"/>
          <w:szCs w:val="22"/>
        </w:rPr>
        <w:t>ote</w:t>
      </w:r>
      <w:r w:rsidRPr="000529B2">
        <w:rPr>
          <w:rFonts w:ascii="Times New Roman" w:hAnsi="Times New Roman"/>
          <w:sz w:val="22"/>
          <w:szCs w:val="22"/>
        </w:rPr>
        <w:t>: Auditors should consult with the Audit</w:t>
      </w:r>
      <w:r w:rsidR="00DC18FD" w:rsidRPr="000529B2">
        <w:rPr>
          <w:rFonts w:ascii="Times New Roman" w:hAnsi="Times New Roman"/>
          <w:sz w:val="22"/>
          <w:szCs w:val="22"/>
        </w:rPr>
        <w:t>or of State’s Legal Division if</w:t>
      </w:r>
      <w:r w:rsidRPr="000529B2">
        <w:rPr>
          <w:rFonts w:ascii="Times New Roman" w:hAnsi="Times New Roman"/>
          <w:sz w:val="22"/>
          <w:szCs w:val="22"/>
        </w:rPr>
        <w:t xml:space="preserve"> noncompliance is identified.  The Auditor of State Legal Division will prepare the written notification to the school district board and to the Ohio Department of Education</w:t>
      </w:r>
      <w:r w:rsidR="00E441FC" w:rsidRPr="000529B2">
        <w:rPr>
          <w:rFonts w:ascii="Times New Roman" w:hAnsi="Times New Roman"/>
          <w:sz w:val="22"/>
          <w:szCs w:val="22"/>
        </w:rPr>
        <w:t xml:space="preserve"> and Workforce</w:t>
      </w:r>
      <w:r w:rsidRPr="000529B2">
        <w:rPr>
          <w:rFonts w:ascii="Times New Roman" w:hAnsi="Times New Roman"/>
          <w:sz w:val="22"/>
          <w:szCs w:val="22"/>
        </w:rPr>
        <w:t xml:space="preserve">, if necessary.  </w:t>
      </w:r>
      <w:proofErr w:type="gramStart"/>
      <w:r w:rsidRPr="000529B2">
        <w:rPr>
          <w:rFonts w:ascii="Times New Roman" w:hAnsi="Times New Roman"/>
          <w:sz w:val="22"/>
          <w:szCs w:val="22"/>
        </w:rPr>
        <w:t>IPA’s</w:t>
      </w:r>
      <w:proofErr w:type="gramEnd"/>
      <w:r w:rsidRPr="000529B2">
        <w:rPr>
          <w:rFonts w:ascii="Times New Roman" w:hAnsi="Times New Roman"/>
          <w:sz w:val="22"/>
          <w:szCs w:val="22"/>
        </w:rPr>
        <w:t xml:space="preserve"> should notify the Auditor of State’s Center for Audit Excellence if noncompliance is identified.  The Auditor of State Center for Audit Excellence will then consult with the Auditor of State Legal Division as appropriate.</w:t>
      </w:r>
    </w:p>
    <w:p w14:paraId="79D57D26" w14:textId="77777777" w:rsidR="002C0926" w:rsidRPr="000529B2" w:rsidRDefault="002C0926" w:rsidP="002C0926">
      <w:pPr>
        <w:jc w:val="both"/>
        <w:rPr>
          <w:rFonts w:ascii="Times New Roman" w:hAnsi="Times New Roman"/>
          <w:sz w:val="22"/>
          <w:szCs w:val="22"/>
        </w:rPr>
      </w:pPr>
    </w:p>
    <w:p w14:paraId="0E2F1684" w14:textId="77777777" w:rsidR="002C0926" w:rsidRPr="000529B2" w:rsidRDefault="002C0926"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 xml:space="preserve">State Share of Project Cost (Section V) – defines the Commission’s responsibility for funding their share of the Project and the conditions the </w:t>
      </w:r>
      <w:proofErr w:type="gramStart"/>
      <w:r w:rsidRPr="000529B2">
        <w:rPr>
          <w:rFonts w:ascii="Times New Roman" w:hAnsi="Times New Roman"/>
          <w:sz w:val="22"/>
          <w:szCs w:val="22"/>
        </w:rPr>
        <w:t>District</w:t>
      </w:r>
      <w:proofErr w:type="gramEnd"/>
      <w:r w:rsidRPr="000529B2">
        <w:rPr>
          <w:rFonts w:ascii="Times New Roman" w:hAnsi="Times New Roman"/>
          <w:sz w:val="22"/>
          <w:szCs w:val="22"/>
        </w:rPr>
        <w:t xml:space="preserve"> must meet preceding each draw.</w:t>
      </w:r>
    </w:p>
    <w:p w14:paraId="3F7F753C" w14:textId="77777777" w:rsidR="002C0926" w:rsidRPr="000529B2" w:rsidRDefault="002C0926" w:rsidP="002C0926">
      <w:pPr>
        <w:ind w:left="360"/>
        <w:jc w:val="both"/>
        <w:rPr>
          <w:rFonts w:ascii="Times New Roman" w:hAnsi="Times New Roman"/>
          <w:sz w:val="22"/>
          <w:szCs w:val="22"/>
        </w:rPr>
      </w:pPr>
    </w:p>
    <w:p w14:paraId="6D3BF05D" w14:textId="53B38495" w:rsidR="002C0926" w:rsidRPr="00EB465E" w:rsidRDefault="002C0926" w:rsidP="00EB465E">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The Commission will not transfer monies to the </w:t>
      </w:r>
      <w:proofErr w:type="gramStart"/>
      <w:r w:rsidRPr="000529B2">
        <w:rPr>
          <w:rFonts w:ascii="Times New Roman" w:hAnsi="Times New Roman"/>
          <w:sz w:val="22"/>
          <w:szCs w:val="22"/>
        </w:rPr>
        <w:t>District</w:t>
      </w:r>
      <w:proofErr w:type="gramEnd"/>
      <w:r w:rsidRPr="000529B2">
        <w:rPr>
          <w:rFonts w:ascii="Times New Roman" w:hAnsi="Times New Roman"/>
          <w:sz w:val="22"/>
          <w:szCs w:val="22"/>
        </w:rPr>
        <w:t xml:space="preserve"> until quarterly draw reconciliations are completed by the School District Treasurer and approved by the Commission.  </w:t>
      </w:r>
    </w:p>
    <w:p w14:paraId="02D296D8" w14:textId="77777777" w:rsidR="002C0926" w:rsidRPr="000529B2" w:rsidRDefault="002C0926" w:rsidP="002C0926">
      <w:pPr>
        <w:ind w:left="2160"/>
        <w:jc w:val="both"/>
        <w:rPr>
          <w:rFonts w:ascii="Times New Roman" w:hAnsi="Times New Roman"/>
          <w:sz w:val="22"/>
          <w:szCs w:val="22"/>
        </w:rPr>
      </w:pPr>
    </w:p>
    <w:p w14:paraId="63F18514" w14:textId="5542ABC5" w:rsidR="002C0926" w:rsidRPr="008D6253" w:rsidRDefault="002C0926" w:rsidP="006843E0">
      <w:pPr>
        <w:numPr>
          <w:ilvl w:val="1"/>
          <w:numId w:val="2"/>
        </w:numPr>
        <w:ind w:left="1080"/>
        <w:jc w:val="both"/>
        <w:rPr>
          <w:rFonts w:ascii="Times New Roman" w:hAnsi="Times New Roman"/>
          <w:sz w:val="22"/>
          <w:szCs w:val="22"/>
          <w:u w:val="wave"/>
        </w:rPr>
      </w:pPr>
      <w:r w:rsidRPr="000529B2">
        <w:rPr>
          <w:rFonts w:ascii="Times New Roman" w:hAnsi="Times New Roman"/>
          <w:sz w:val="22"/>
          <w:szCs w:val="22"/>
        </w:rPr>
        <w:t xml:space="preserve">The School District funds and the Commission’s funds are </w:t>
      </w:r>
      <w:r w:rsidR="00D2116E" w:rsidRPr="00D2116E">
        <w:rPr>
          <w:rFonts w:ascii="Times New Roman" w:hAnsi="Times New Roman"/>
          <w:sz w:val="22"/>
          <w:szCs w:val="22"/>
          <w:u w:val="wave"/>
        </w:rPr>
        <w:t>generally</w:t>
      </w:r>
      <w:r w:rsidR="00D2116E">
        <w:rPr>
          <w:rFonts w:ascii="Times New Roman" w:hAnsi="Times New Roman"/>
          <w:sz w:val="22"/>
          <w:szCs w:val="22"/>
        </w:rPr>
        <w:t xml:space="preserve"> </w:t>
      </w:r>
      <w:r w:rsidRPr="000529B2">
        <w:rPr>
          <w:rFonts w:ascii="Times New Roman" w:hAnsi="Times New Roman"/>
          <w:sz w:val="22"/>
          <w:szCs w:val="22"/>
        </w:rPr>
        <w:t xml:space="preserve">required to be spent concurrently throughout the life of the project in amounts proportional to the State and School District Board’s share of the project cost.  </w:t>
      </w:r>
      <w:r w:rsidR="008D6253" w:rsidRPr="008D6253">
        <w:rPr>
          <w:rFonts w:ascii="Times New Roman" w:hAnsi="Times New Roman"/>
          <w:sz w:val="22"/>
          <w:szCs w:val="22"/>
          <w:u w:val="wave"/>
        </w:rPr>
        <w:t>However, if any local funds necessitate federal spending requirements (e.g., federal prevailing wage) or are necessary to maintain the federal tax status or tax-exempt status of notes or bonds issued by the school district to pay for its share of the project cost or to comply with applicable temporary investment periods or spending exceptions to rebate as provided for under federal law in regard to those notes or bonds, the School District may request from the commission approval to commit to spend, or spend, a greater portion of the funds it provides during any specific period than would otherwise be required for proportional spending.</w:t>
      </w:r>
      <w:r w:rsidR="00CE7811" w:rsidRPr="00CE7811">
        <w:t xml:space="preserve"> </w:t>
      </w:r>
      <w:r w:rsidR="00CE7811">
        <w:t>[</w:t>
      </w:r>
      <w:r w:rsidR="00CE7811" w:rsidRPr="00CE7811">
        <w:rPr>
          <w:rFonts w:ascii="Times New Roman" w:hAnsi="Times New Roman"/>
          <w:sz w:val="22"/>
          <w:szCs w:val="22"/>
          <w:u w:val="wave"/>
        </w:rPr>
        <w:t>Ohio Rev. Code §</w:t>
      </w:r>
      <w:r w:rsidR="00CE7811">
        <w:rPr>
          <w:rFonts w:ascii="Times New Roman" w:hAnsi="Times New Roman"/>
          <w:sz w:val="22"/>
          <w:szCs w:val="22"/>
          <w:u w:val="wave"/>
        </w:rPr>
        <w:t xml:space="preserve"> 331</w:t>
      </w:r>
      <w:r w:rsidR="00AC5D09">
        <w:rPr>
          <w:rFonts w:ascii="Times New Roman" w:hAnsi="Times New Roman"/>
          <w:sz w:val="22"/>
          <w:szCs w:val="22"/>
          <w:u w:val="wave"/>
        </w:rPr>
        <w:t>8</w:t>
      </w:r>
      <w:r w:rsidR="00CE7811">
        <w:rPr>
          <w:rFonts w:ascii="Times New Roman" w:hAnsi="Times New Roman"/>
          <w:sz w:val="22"/>
          <w:szCs w:val="22"/>
          <w:u w:val="wave"/>
        </w:rPr>
        <w:t>.08(R)]</w:t>
      </w:r>
    </w:p>
    <w:p w14:paraId="438B3B57" w14:textId="77777777" w:rsidR="002C0926" w:rsidRPr="000529B2" w:rsidRDefault="002C0926" w:rsidP="002C0926">
      <w:pPr>
        <w:ind w:left="1440"/>
        <w:jc w:val="both"/>
        <w:rPr>
          <w:rFonts w:ascii="Times New Roman" w:hAnsi="Times New Roman"/>
          <w:sz w:val="22"/>
          <w:szCs w:val="22"/>
        </w:rPr>
      </w:pPr>
    </w:p>
    <w:p w14:paraId="452008F6" w14:textId="635B18DF" w:rsidR="00AE4EB8" w:rsidRPr="000529B2" w:rsidRDefault="75908C40"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lastRenderedPageBreak/>
        <w:t>The Project Construction Fund (Section VI) – defines the responsibility of the School District to establish the Fund (USAS Fund 010), allowable uses of the Fund, required use of the Ohio Administrative Knowledge System-Capital Improvements (OAKS-CI), provides guidance on the accounting for interest earnings and its allowable uses, and sets a schedule for required reconciliations.</w:t>
      </w:r>
    </w:p>
    <w:p w14:paraId="7904A246" w14:textId="77777777" w:rsidR="00AE4EB8" w:rsidRPr="000529B2" w:rsidRDefault="00AE4EB8" w:rsidP="00AE4EB8">
      <w:pPr>
        <w:ind w:left="360"/>
        <w:jc w:val="both"/>
        <w:rPr>
          <w:rFonts w:ascii="Times New Roman" w:hAnsi="Times New Roman"/>
          <w:sz w:val="22"/>
          <w:szCs w:val="22"/>
        </w:rPr>
      </w:pPr>
    </w:p>
    <w:p w14:paraId="41D260A0" w14:textId="77777777" w:rsidR="00AE4EB8" w:rsidRPr="000529B2" w:rsidRDefault="00AE4EB8"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Transactions from the Fund are restricted </w:t>
      </w:r>
      <w:proofErr w:type="gramStart"/>
      <w:r w:rsidRPr="000529B2">
        <w:rPr>
          <w:rFonts w:ascii="Times New Roman" w:hAnsi="Times New Roman"/>
          <w:sz w:val="22"/>
          <w:szCs w:val="22"/>
        </w:rPr>
        <w:t>to:</w:t>
      </w:r>
      <w:proofErr w:type="gramEnd"/>
      <w:r w:rsidRPr="000529B2">
        <w:rPr>
          <w:rFonts w:ascii="Times New Roman" w:hAnsi="Times New Roman"/>
          <w:sz w:val="22"/>
          <w:szCs w:val="22"/>
        </w:rPr>
        <w:t xml:space="preserve"> 1) payments for professional design, owner-agent or other administration services, 2) payments to contractors who have performed work on the Project, 3) purchases related to the Project, and 4) any transactions authorized necessary or appropriate for establishing and administering investment accounts.   </w:t>
      </w:r>
    </w:p>
    <w:p w14:paraId="0B9077D3" w14:textId="77777777" w:rsidR="00AE4EB8" w:rsidRPr="000529B2" w:rsidRDefault="00AE4EB8" w:rsidP="00732244">
      <w:pPr>
        <w:numPr>
          <w:ilvl w:val="2"/>
          <w:numId w:val="2"/>
        </w:numPr>
        <w:jc w:val="both"/>
        <w:rPr>
          <w:rFonts w:ascii="Times New Roman" w:hAnsi="Times New Roman"/>
          <w:sz w:val="22"/>
          <w:szCs w:val="22"/>
        </w:rPr>
      </w:pPr>
      <w:r w:rsidRPr="000529B2">
        <w:rPr>
          <w:rFonts w:ascii="Times New Roman" w:hAnsi="Times New Roman"/>
          <w:sz w:val="22"/>
          <w:szCs w:val="22"/>
        </w:rPr>
        <w:t xml:space="preserve">Note – all expenditures out of the Fund require Commission approval prior to payment.  </w:t>
      </w:r>
    </w:p>
    <w:p w14:paraId="405183FD" w14:textId="77777777" w:rsidR="00AE4EB8" w:rsidRPr="000529B2" w:rsidRDefault="00AE4EB8" w:rsidP="00AE4EB8">
      <w:pPr>
        <w:ind w:left="2160"/>
        <w:jc w:val="both"/>
        <w:rPr>
          <w:rFonts w:ascii="Times New Roman" w:hAnsi="Times New Roman"/>
          <w:sz w:val="22"/>
          <w:szCs w:val="22"/>
        </w:rPr>
      </w:pPr>
    </w:p>
    <w:p w14:paraId="12414C71" w14:textId="77777777" w:rsidR="00AE4EB8" w:rsidRPr="000529B2" w:rsidRDefault="00AE4EB8" w:rsidP="006843E0">
      <w:pPr>
        <w:numPr>
          <w:ilvl w:val="1"/>
          <w:numId w:val="2"/>
        </w:numPr>
        <w:ind w:left="1080"/>
        <w:jc w:val="both"/>
        <w:rPr>
          <w:rFonts w:ascii="Times New Roman" w:hAnsi="Times New Roman"/>
          <w:i/>
          <w:sz w:val="22"/>
          <w:szCs w:val="22"/>
        </w:rPr>
      </w:pPr>
      <w:r w:rsidRPr="000529B2">
        <w:rPr>
          <w:rFonts w:ascii="Times New Roman" w:hAnsi="Times New Roman"/>
          <w:sz w:val="22"/>
          <w:szCs w:val="22"/>
        </w:rPr>
        <w:t xml:space="preserve">The School District is required to separately account for interest earned on the State and Local Share of the required contributions within the Project Construction Fund.  </w:t>
      </w:r>
    </w:p>
    <w:p w14:paraId="6E1E421F" w14:textId="77777777" w:rsidR="00AE4EB8" w:rsidRPr="000529B2" w:rsidRDefault="00AE4EB8" w:rsidP="00AE4EB8">
      <w:pPr>
        <w:ind w:left="1440"/>
        <w:jc w:val="both"/>
        <w:rPr>
          <w:rFonts w:ascii="Times New Roman" w:hAnsi="Times New Roman"/>
          <w:i/>
          <w:sz w:val="22"/>
          <w:szCs w:val="22"/>
        </w:rPr>
      </w:pPr>
    </w:p>
    <w:p w14:paraId="19DB8C83" w14:textId="21C854A8" w:rsidR="00AE4EB8" w:rsidRPr="000529B2" w:rsidRDefault="00AE4EB8" w:rsidP="00732244">
      <w:pPr>
        <w:numPr>
          <w:ilvl w:val="2"/>
          <w:numId w:val="2"/>
        </w:numPr>
        <w:jc w:val="both"/>
        <w:rPr>
          <w:rFonts w:ascii="Times New Roman" w:hAnsi="Times New Roman"/>
          <w:i/>
          <w:sz w:val="22"/>
          <w:szCs w:val="22"/>
        </w:rPr>
      </w:pPr>
      <w:r w:rsidRPr="000529B2">
        <w:rPr>
          <w:rFonts w:ascii="Times New Roman" w:hAnsi="Times New Roman"/>
          <w:sz w:val="22"/>
          <w:szCs w:val="22"/>
        </w:rPr>
        <w:t>The School District Board may, in accordance with Ohio Rev. Code § 3318.12(B)(2), and by a duly adopted resolution, choose to use all or part of the investment earnings from the investment of Local Share to pay the cost of classroom facilities or portions or components of classroom facilities that are not included in the School District’s basic project cost but are related to the School District’s project.</w:t>
      </w:r>
    </w:p>
    <w:p w14:paraId="1937B5B7" w14:textId="77777777" w:rsidR="00AE4EB8" w:rsidRPr="000529B2" w:rsidRDefault="00AE4EB8" w:rsidP="00732244">
      <w:pPr>
        <w:numPr>
          <w:ilvl w:val="3"/>
          <w:numId w:val="2"/>
        </w:numPr>
        <w:jc w:val="both"/>
        <w:rPr>
          <w:rFonts w:ascii="Times New Roman" w:hAnsi="Times New Roman"/>
          <w:sz w:val="22"/>
          <w:szCs w:val="22"/>
        </w:rPr>
      </w:pPr>
      <w:r w:rsidRPr="000529B2">
        <w:rPr>
          <w:rFonts w:ascii="Times New Roman" w:hAnsi="Times New Roman"/>
          <w:sz w:val="22"/>
          <w:szCs w:val="22"/>
        </w:rPr>
        <w:t xml:space="preserve">Note – if the School District chooses to use any or all of the investment earnings in this manner, and, subsequently, the cost of the project exceeds the amount in the Project Construction Fund, the School District is required to restore the Project Construction Fund the full amount of investment earnings used under Ohio Rev. Code § 3318.12(B)(2) before any additional state moneys are released for the project. </w:t>
      </w:r>
    </w:p>
    <w:p w14:paraId="0942E169" w14:textId="77777777" w:rsidR="00AE4EB8" w:rsidRPr="000529B2" w:rsidRDefault="00AE4EB8" w:rsidP="00AE4EB8">
      <w:pPr>
        <w:ind w:left="2880"/>
        <w:jc w:val="both"/>
        <w:rPr>
          <w:rFonts w:ascii="Times New Roman" w:hAnsi="Times New Roman"/>
          <w:sz w:val="22"/>
          <w:szCs w:val="22"/>
        </w:rPr>
      </w:pPr>
      <w:r w:rsidRPr="000529B2">
        <w:rPr>
          <w:rFonts w:ascii="Times New Roman" w:hAnsi="Times New Roman"/>
          <w:sz w:val="22"/>
          <w:szCs w:val="22"/>
        </w:rPr>
        <w:t xml:space="preserve">  </w:t>
      </w:r>
    </w:p>
    <w:p w14:paraId="65CE27E6" w14:textId="3A33E9E0" w:rsidR="00AE4EB8" w:rsidRPr="000529B2" w:rsidRDefault="00AE4EB8" w:rsidP="00732244">
      <w:pPr>
        <w:numPr>
          <w:ilvl w:val="2"/>
          <w:numId w:val="2"/>
        </w:numPr>
        <w:jc w:val="both"/>
        <w:rPr>
          <w:rFonts w:ascii="Times New Roman" w:hAnsi="Times New Roman"/>
          <w:i/>
          <w:sz w:val="22"/>
          <w:szCs w:val="22"/>
        </w:rPr>
      </w:pPr>
      <w:r w:rsidRPr="000529B2">
        <w:rPr>
          <w:rFonts w:ascii="Times New Roman" w:hAnsi="Times New Roman"/>
          <w:sz w:val="22"/>
          <w:szCs w:val="22"/>
        </w:rPr>
        <w:t xml:space="preserve">If </w:t>
      </w:r>
      <w:proofErr w:type="gramStart"/>
      <w:r w:rsidRPr="000529B2">
        <w:rPr>
          <w:rFonts w:ascii="Times New Roman" w:hAnsi="Times New Roman"/>
          <w:sz w:val="22"/>
          <w:szCs w:val="22"/>
        </w:rPr>
        <w:t>interest</w:t>
      </w:r>
      <w:proofErr w:type="gramEnd"/>
      <w:r w:rsidRPr="000529B2">
        <w:rPr>
          <w:rFonts w:ascii="Times New Roman" w:hAnsi="Times New Roman"/>
          <w:sz w:val="22"/>
          <w:szCs w:val="22"/>
        </w:rPr>
        <w:t xml:space="preserve"> earnings remain in the Project Construction Fund </w:t>
      </w:r>
      <w:r w:rsidR="0044414F" w:rsidRPr="00CE3E95">
        <w:rPr>
          <w:rFonts w:ascii="Times New Roman" w:hAnsi="Times New Roman"/>
          <w:sz w:val="22"/>
          <w:szCs w:val="22"/>
        </w:rPr>
        <w:t>that are attributable to the school district’s contribution</w:t>
      </w:r>
      <w:r w:rsidR="0044414F" w:rsidRPr="000529B2">
        <w:rPr>
          <w:rFonts w:ascii="Times New Roman" w:hAnsi="Times New Roman"/>
          <w:sz w:val="22"/>
          <w:szCs w:val="22"/>
        </w:rPr>
        <w:t xml:space="preserve"> </w:t>
      </w:r>
      <w:r w:rsidRPr="000529B2">
        <w:rPr>
          <w:rFonts w:ascii="Times New Roman" w:hAnsi="Times New Roman"/>
          <w:sz w:val="22"/>
          <w:szCs w:val="22"/>
        </w:rPr>
        <w:t>after the project has been completed, at the discretion of the School District Board the remaining local interest can be:</w:t>
      </w:r>
      <w:r w:rsidR="004567AD" w:rsidRPr="000529B2">
        <w:rPr>
          <w:rFonts w:ascii="Times New Roman" w:hAnsi="Times New Roman"/>
          <w:sz w:val="22"/>
          <w:szCs w:val="22"/>
        </w:rPr>
        <w:t xml:space="preserve"> </w:t>
      </w:r>
      <w:r w:rsidR="004567AD" w:rsidRPr="00CE3E95">
        <w:rPr>
          <w:rFonts w:ascii="Times New Roman" w:hAnsi="Times New Roman"/>
          <w:sz w:val="22"/>
          <w:szCs w:val="22"/>
        </w:rPr>
        <w:t>[Ohio Rev. Code § 3318.12(C).]</w:t>
      </w:r>
    </w:p>
    <w:p w14:paraId="3DF3E99A" w14:textId="77777777" w:rsidR="00AE4EB8" w:rsidRPr="000529B2" w:rsidRDefault="00AE4EB8" w:rsidP="00732244">
      <w:pPr>
        <w:numPr>
          <w:ilvl w:val="3"/>
          <w:numId w:val="2"/>
        </w:numPr>
        <w:jc w:val="both"/>
        <w:rPr>
          <w:rFonts w:ascii="Times New Roman" w:hAnsi="Times New Roman"/>
          <w:i/>
          <w:sz w:val="22"/>
          <w:szCs w:val="22"/>
        </w:rPr>
      </w:pPr>
      <w:r w:rsidRPr="000529B2">
        <w:rPr>
          <w:rFonts w:ascii="Times New Roman" w:hAnsi="Times New Roman"/>
          <w:sz w:val="22"/>
          <w:szCs w:val="22"/>
        </w:rPr>
        <w:t xml:space="preserve">retained in the Project Construction Fund for future </w:t>
      </w:r>
      <w:proofErr w:type="gramStart"/>
      <w:r w:rsidRPr="000529B2">
        <w:rPr>
          <w:rFonts w:ascii="Times New Roman" w:hAnsi="Times New Roman"/>
          <w:sz w:val="22"/>
          <w:szCs w:val="22"/>
        </w:rPr>
        <w:t>projects;</w:t>
      </w:r>
      <w:proofErr w:type="gramEnd"/>
    </w:p>
    <w:p w14:paraId="515595EE" w14:textId="77777777" w:rsidR="00AE4EB8" w:rsidRPr="000529B2" w:rsidRDefault="00AE4EB8" w:rsidP="00732244">
      <w:pPr>
        <w:numPr>
          <w:ilvl w:val="3"/>
          <w:numId w:val="2"/>
        </w:numPr>
        <w:jc w:val="both"/>
        <w:rPr>
          <w:rFonts w:ascii="Times New Roman" w:hAnsi="Times New Roman"/>
          <w:i/>
          <w:sz w:val="22"/>
          <w:szCs w:val="22"/>
        </w:rPr>
      </w:pPr>
      <w:r w:rsidRPr="000529B2">
        <w:rPr>
          <w:rFonts w:ascii="Times New Roman" w:hAnsi="Times New Roman"/>
          <w:sz w:val="22"/>
          <w:szCs w:val="22"/>
        </w:rPr>
        <w:t>transferred to the School District’s Maintenance Fund (Fund 034) and used solely for maintaining the classroom facilities included in the project</w:t>
      </w:r>
      <w:r w:rsidRPr="000529B2">
        <w:rPr>
          <w:rStyle w:val="FootnoteReference"/>
          <w:rFonts w:ascii="Times New Roman" w:hAnsi="Times New Roman"/>
          <w:sz w:val="22"/>
          <w:szCs w:val="22"/>
        </w:rPr>
        <w:footnoteReference w:id="8"/>
      </w:r>
      <w:r w:rsidRPr="000529B2">
        <w:rPr>
          <w:rFonts w:ascii="Times New Roman" w:hAnsi="Times New Roman"/>
          <w:sz w:val="22"/>
          <w:szCs w:val="22"/>
        </w:rPr>
        <w:t>;</w:t>
      </w:r>
    </w:p>
    <w:p w14:paraId="5B65B542" w14:textId="77777777" w:rsidR="00AE4EB8" w:rsidRPr="000529B2" w:rsidRDefault="00AE4EB8" w:rsidP="00732244">
      <w:pPr>
        <w:numPr>
          <w:ilvl w:val="3"/>
          <w:numId w:val="2"/>
        </w:numPr>
        <w:jc w:val="both"/>
        <w:rPr>
          <w:rFonts w:ascii="Times New Roman" w:hAnsi="Times New Roman"/>
          <w:i/>
          <w:sz w:val="22"/>
          <w:szCs w:val="22"/>
        </w:rPr>
      </w:pPr>
      <w:r w:rsidRPr="000529B2">
        <w:rPr>
          <w:rFonts w:ascii="Times New Roman" w:hAnsi="Times New Roman"/>
          <w:sz w:val="22"/>
          <w:szCs w:val="22"/>
        </w:rPr>
        <w:t>transferred to the School District’s permanent improvement fund.</w:t>
      </w:r>
    </w:p>
    <w:p w14:paraId="67E79119" w14:textId="77777777" w:rsidR="00AE4EB8" w:rsidRPr="000529B2" w:rsidRDefault="00AE4EB8" w:rsidP="00AE4EB8">
      <w:pPr>
        <w:ind w:left="2880"/>
        <w:jc w:val="both"/>
        <w:rPr>
          <w:rFonts w:ascii="Times New Roman" w:hAnsi="Times New Roman"/>
          <w:sz w:val="22"/>
          <w:szCs w:val="22"/>
        </w:rPr>
      </w:pPr>
    </w:p>
    <w:p w14:paraId="39B64A0B" w14:textId="4985F220" w:rsidR="00AE4EB8" w:rsidRPr="000529B2" w:rsidRDefault="008C06C0" w:rsidP="00732244">
      <w:pPr>
        <w:numPr>
          <w:ilvl w:val="2"/>
          <w:numId w:val="2"/>
        </w:numPr>
        <w:jc w:val="both"/>
        <w:rPr>
          <w:rFonts w:ascii="Times New Roman" w:hAnsi="Times New Roman"/>
          <w:i/>
          <w:iCs/>
          <w:sz w:val="22"/>
          <w:szCs w:val="22"/>
        </w:rPr>
      </w:pPr>
      <w:r w:rsidRPr="000529B2">
        <w:rPr>
          <w:rFonts w:ascii="Times New Roman" w:hAnsi="Times New Roman"/>
          <w:sz w:val="22"/>
          <w:szCs w:val="22"/>
        </w:rPr>
        <w:t xml:space="preserve">Any interest earnings related to the Commission’s contribution </w:t>
      </w:r>
      <w:proofErr w:type="gramStart"/>
      <w:r w:rsidRPr="000529B2">
        <w:rPr>
          <w:rFonts w:ascii="Times New Roman" w:hAnsi="Times New Roman"/>
          <w:sz w:val="22"/>
          <w:szCs w:val="22"/>
        </w:rPr>
        <w:t>is</w:t>
      </w:r>
      <w:proofErr w:type="gramEnd"/>
      <w:r w:rsidRPr="000529B2">
        <w:rPr>
          <w:rFonts w:ascii="Times New Roman" w:hAnsi="Times New Roman"/>
          <w:sz w:val="22"/>
          <w:szCs w:val="22"/>
        </w:rPr>
        <w:t xml:space="preserve"> required to be </w:t>
      </w:r>
      <w:r w:rsidR="09C9C2D0" w:rsidRPr="000529B2">
        <w:rPr>
          <w:rFonts w:ascii="Times New Roman" w:hAnsi="Times New Roman"/>
          <w:sz w:val="22"/>
          <w:szCs w:val="22"/>
        </w:rPr>
        <w:t xml:space="preserve">transferred </w:t>
      </w:r>
      <w:r w:rsidRPr="000529B2">
        <w:rPr>
          <w:rFonts w:ascii="Times New Roman" w:hAnsi="Times New Roman"/>
          <w:sz w:val="22"/>
          <w:szCs w:val="22"/>
        </w:rPr>
        <w:t>to the Commission</w:t>
      </w:r>
      <w:r w:rsidR="09C9C2D0" w:rsidRPr="000529B2">
        <w:rPr>
          <w:rFonts w:ascii="Times New Roman" w:hAnsi="Times New Roman"/>
          <w:sz w:val="22"/>
          <w:szCs w:val="22"/>
        </w:rPr>
        <w:t xml:space="preserve"> for expenditure pursuant to sections</w:t>
      </w:r>
      <w:r w:rsidRPr="000529B2">
        <w:rPr>
          <w:rFonts w:ascii="Times New Roman" w:hAnsi="Times New Roman"/>
          <w:sz w:val="22"/>
          <w:szCs w:val="22"/>
        </w:rPr>
        <w:t xml:space="preserve"> 3318.01 to 3318.20</w:t>
      </w:r>
      <w:r w:rsidR="09C9C2D0" w:rsidRPr="000529B2">
        <w:rPr>
          <w:rFonts w:ascii="Times New Roman" w:hAnsi="Times New Roman"/>
          <w:sz w:val="22"/>
          <w:szCs w:val="22"/>
        </w:rPr>
        <w:t xml:space="preserve"> or sections 3318.40 to 3318.45 of the Revised Code</w:t>
      </w:r>
      <w:r w:rsidR="2F55CEBC" w:rsidRPr="000529B2">
        <w:rPr>
          <w:rFonts w:ascii="Times New Roman" w:hAnsi="Times New Roman"/>
          <w:sz w:val="22"/>
          <w:szCs w:val="22"/>
        </w:rPr>
        <w:t>. [</w:t>
      </w:r>
      <w:r w:rsidRPr="000529B2">
        <w:rPr>
          <w:rFonts w:ascii="Times New Roman" w:hAnsi="Times New Roman"/>
          <w:sz w:val="22"/>
          <w:szCs w:val="22"/>
        </w:rPr>
        <w:t>Ohio Rev. Code § 3318.</w:t>
      </w:r>
      <w:r w:rsidR="09C9C2D0" w:rsidRPr="000529B2">
        <w:rPr>
          <w:rFonts w:ascii="Times New Roman" w:hAnsi="Times New Roman"/>
          <w:sz w:val="22"/>
          <w:szCs w:val="22"/>
        </w:rPr>
        <w:t>12(C)(2)</w:t>
      </w:r>
      <w:r w:rsidRPr="000529B2">
        <w:rPr>
          <w:rFonts w:ascii="Times New Roman" w:hAnsi="Times New Roman"/>
          <w:sz w:val="22"/>
          <w:szCs w:val="22"/>
        </w:rPr>
        <w:t>.</w:t>
      </w:r>
      <w:r w:rsidR="2F55CEBC" w:rsidRPr="000529B2">
        <w:rPr>
          <w:rFonts w:ascii="Times New Roman" w:hAnsi="Times New Roman"/>
          <w:sz w:val="22"/>
          <w:szCs w:val="22"/>
        </w:rPr>
        <w:t>]</w:t>
      </w:r>
    </w:p>
    <w:p w14:paraId="2143594C" w14:textId="77777777" w:rsidR="00AE4EB8" w:rsidRPr="000529B2" w:rsidRDefault="00AE4EB8" w:rsidP="00AE4EB8">
      <w:pPr>
        <w:ind w:left="2160"/>
        <w:jc w:val="both"/>
        <w:rPr>
          <w:rFonts w:ascii="Times New Roman" w:hAnsi="Times New Roman"/>
          <w:i/>
          <w:sz w:val="22"/>
          <w:szCs w:val="22"/>
        </w:rPr>
      </w:pPr>
    </w:p>
    <w:p w14:paraId="2FC56F29" w14:textId="79808FA2" w:rsidR="00AE4EB8" w:rsidRPr="000529B2" w:rsidRDefault="00AE4EB8"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The Treasurer is required to work with the Commission’s Designee to review and reconcile the fund transactions and balances with records maintained by the Commission’s Designee </w:t>
      </w:r>
      <w:proofErr w:type="gramStart"/>
      <w:r w:rsidRPr="000529B2">
        <w:rPr>
          <w:rFonts w:ascii="Times New Roman" w:hAnsi="Times New Roman"/>
          <w:sz w:val="22"/>
          <w:szCs w:val="22"/>
        </w:rPr>
        <w:t>on a monthly basis</w:t>
      </w:r>
      <w:proofErr w:type="gramEnd"/>
      <w:r w:rsidRPr="000529B2">
        <w:rPr>
          <w:rFonts w:ascii="Times New Roman" w:hAnsi="Times New Roman"/>
          <w:sz w:val="22"/>
          <w:szCs w:val="22"/>
        </w:rPr>
        <w:t xml:space="preserve">.  In addition, quarterly </w:t>
      </w:r>
      <w:r w:rsidRPr="000529B2">
        <w:rPr>
          <w:rFonts w:ascii="Times New Roman" w:hAnsi="Times New Roman"/>
          <w:color w:val="000000"/>
          <w:sz w:val="22"/>
          <w:szCs w:val="22"/>
          <w:shd w:val="clear" w:color="auto" w:fill="FFFFFF"/>
        </w:rPr>
        <w:t>reconciliations are due along with updates to the draw tool by dates specified on the Commission’s website,</w:t>
      </w:r>
      <w:r w:rsidR="0021587F" w:rsidRPr="000529B2">
        <w:rPr>
          <w:rFonts w:ascii="Times New Roman" w:hAnsi="Times New Roman"/>
          <w:color w:val="000000"/>
          <w:sz w:val="22"/>
          <w:szCs w:val="22"/>
          <w:shd w:val="clear" w:color="auto" w:fill="FFFFFF"/>
        </w:rPr>
        <w:t xml:space="preserve"> </w:t>
      </w:r>
      <w:hyperlink r:id="rId24" w:history="1">
        <w:r w:rsidR="0021587F" w:rsidRPr="000529B2">
          <w:rPr>
            <w:rStyle w:val="Hyperlink"/>
            <w:rFonts w:ascii="Times New Roman" w:hAnsi="Times New Roman"/>
            <w:sz w:val="22"/>
            <w:szCs w:val="22"/>
            <w:shd w:val="clear" w:color="auto" w:fill="FFFFFF"/>
          </w:rPr>
          <w:t>https://ofcc.ohio.gov/our-programs/k-12-schools/k12-resources/treasurer-resources</w:t>
        </w:r>
      </w:hyperlink>
      <w:r w:rsidRPr="000529B2">
        <w:rPr>
          <w:rFonts w:ascii="Times New Roman" w:hAnsi="Times New Roman"/>
          <w:color w:val="000000"/>
          <w:sz w:val="22"/>
          <w:szCs w:val="22"/>
          <w:shd w:val="clear" w:color="auto" w:fill="FFFFFF"/>
        </w:rPr>
        <w:t>.</w:t>
      </w:r>
    </w:p>
    <w:p w14:paraId="4446345D" w14:textId="77777777" w:rsidR="00AE4EB8" w:rsidRPr="000529B2" w:rsidRDefault="00AE4EB8" w:rsidP="00AE4EB8">
      <w:pPr>
        <w:ind w:left="1440"/>
        <w:jc w:val="both"/>
        <w:rPr>
          <w:rFonts w:ascii="Times New Roman" w:hAnsi="Times New Roman"/>
          <w:sz w:val="22"/>
          <w:szCs w:val="22"/>
        </w:rPr>
      </w:pPr>
    </w:p>
    <w:p w14:paraId="54539DAA" w14:textId="5947B824" w:rsidR="00AE4EB8" w:rsidRPr="000529B2" w:rsidRDefault="00AE4EB8" w:rsidP="00732244">
      <w:pPr>
        <w:numPr>
          <w:ilvl w:val="2"/>
          <w:numId w:val="2"/>
        </w:numPr>
        <w:jc w:val="both"/>
        <w:rPr>
          <w:rFonts w:ascii="Times New Roman" w:hAnsi="Times New Roman"/>
          <w:sz w:val="22"/>
          <w:szCs w:val="22"/>
        </w:rPr>
      </w:pPr>
      <w:r w:rsidRPr="000529B2">
        <w:rPr>
          <w:rFonts w:ascii="Times New Roman" w:hAnsi="Times New Roman"/>
          <w:color w:val="000000"/>
          <w:sz w:val="22"/>
          <w:szCs w:val="22"/>
          <w:shd w:val="clear" w:color="auto" w:fill="FFFFFF"/>
        </w:rPr>
        <w:t xml:space="preserve">Note - </w:t>
      </w:r>
      <w:r w:rsidR="0018678D" w:rsidRPr="000529B2">
        <w:rPr>
          <w:rFonts w:ascii="Times New Roman" w:hAnsi="Times New Roman"/>
          <w:color w:val="000000"/>
          <w:sz w:val="22"/>
          <w:szCs w:val="22"/>
          <w:shd w:val="clear" w:color="auto" w:fill="FFFFFF"/>
        </w:rPr>
        <w:t>D</w:t>
      </w:r>
      <w:r w:rsidRPr="000529B2">
        <w:rPr>
          <w:rFonts w:ascii="Times New Roman" w:hAnsi="Times New Roman"/>
          <w:color w:val="000000"/>
          <w:sz w:val="22"/>
          <w:szCs w:val="22"/>
          <w:shd w:val="clear" w:color="auto" w:fill="FFFFFF"/>
        </w:rPr>
        <w:t xml:space="preserve">esignated CPA firms have been hired by the Commission to perform quarterly monitoring procedures over the required reconciliations.  The reconciliations and the </w:t>
      </w:r>
      <w:proofErr w:type="gramStart"/>
      <w:r w:rsidRPr="000529B2">
        <w:rPr>
          <w:rFonts w:ascii="Times New Roman" w:hAnsi="Times New Roman"/>
          <w:color w:val="000000"/>
          <w:sz w:val="22"/>
          <w:szCs w:val="22"/>
          <w:shd w:val="clear" w:color="auto" w:fill="FFFFFF"/>
        </w:rPr>
        <w:t>completed</w:t>
      </w:r>
      <w:proofErr w:type="gramEnd"/>
      <w:r w:rsidRPr="000529B2">
        <w:rPr>
          <w:rFonts w:ascii="Times New Roman" w:hAnsi="Times New Roman"/>
          <w:color w:val="000000"/>
          <w:sz w:val="22"/>
          <w:szCs w:val="22"/>
          <w:shd w:val="clear" w:color="auto" w:fill="FFFFFF"/>
        </w:rPr>
        <w:t xml:space="preserve"> monitoring procedures, with no unexplained variances, are required to be </w:t>
      </w:r>
      <w:r w:rsidRPr="000529B2">
        <w:rPr>
          <w:rFonts w:ascii="Times New Roman" w:hAnsi="Times New Roman"/>
          <w:color w:val="000000"/>
          <w:sz w:val="22"/>
          <w:szCs w:val="22"/>
          <w:shd w:val="clear" w:color="auto" w:fill="FFFFFF"/>
        </w:rPr>
        <w:lastRenderedPageBreak/>
        <w:t xml:space="preserve">completed and approved by the Commission prior to the release of the Commission’s share of the Project through </w:t>
      </w:r>
      <w:r w:rsidR="0018678D" w:rsidRPr="00CE3E95">
        <w:rPr>
          <w:rFonts w:ascii="Times New Roman" w:hAnsi="Times New Roman"/>
          <w:color w:val="000000"/>
          <w:sz w:val="22"/>
          <w:szCs w:val="22"/>
          <w:shd w:val="clear" w:color="auto" w:fill="FFFFFF"/>
        </w:rPr>
        <w:t>quarterly</w:t>
      </w:r>
      <w:r w:rsidR="0018678D" w:rsidRPr="000529B2">
        <w:rPr>
          <w:rFonts w:ascii="Times New Roman" w:hAnsi="Times New Roman"/>
          <w:color w:val="000000"/>
          <w:sz w:val="22"/>
          <w:szCs w:val="22"/>
          <w:shd w:val="clear" w:color="auto" w:fill="FFFFFF"/>
        </w:rPr>
        <w:t xml:space="preserve"> </w:t>
      </w:r>
      <w:r w:rsidRPr="000529B2">
        <w:rPr>
          <w:rFonts w:ascii="Times New Roman" w:hAnsi="Times New Roman"/>
          <w:color w:val="000000"/>
          <w:sz w:val="22"/>
          <w:szCs w:val="22"/>
          <w:shd w:val="clear" w:color="auto" w:fill="FFFFFF"/>
        </w:rPr>
        <w:t>draws.</w:t>
      </w:r>
    </w:p>
    <w:p w14:paraId="06C1B376" w14:textId="77777777" w:rsidR="00AE4EB8" w:rsidRPr="000529B2" w:rsidRDefault="00AE4EB8" w:rsidP="00AE4EB8">
      <w:pPr>
        <w:ind w:left="2160"/>
        <w:jc w:val="both"/>
        <w:rPr>
          <w:rFonts w:ascii="Times New Roman" w:hAnsi="Times New Roman"/>
          <w:sz w:val="22"/>
          <w:szCs w:val="22"/>
        </w:rPr>
      </w:pPr>
    </w:p>
    <w:p w14:paraId="500E5F74" w14:textId="77777777" w:rsidR="00AE4EB8" w:rsidRPr="000529B2" w:rsidRDefault="00AE4EB8"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 xml:space="preserve">Locally Funded Initiatives (LFI) (Section VII) – a School District Board may elect to add to the scope of any project and separately fund a scope of work (“local initiative”), which involves improvements to </w:t>
      </w:r>
      <w:proofErr w:type="gramStart"/>
      <w:r w:rsidRPr="000529B2">
        <w:rPr>
          <w:rFonts w:ascii="Times New Roman" w:hAnsi="Times New Roman"/>
          <w:sz w:val="22"/>
          <w:szCs w:val="22"/>
        </w:rPr>
        <w:t>all</w:t>
      </w:r>
      <w:proofErr w:type="gramEnd"/>
      <w:r w:rsidRPr="000529B2">
        <w:rPr>
          <w:rFonts w:ascii="Times New Roman" w:hAnsi="Times New Roman"/>
          <w:sz w:val="22"/>
          <w:szCs w:val="22"/>
        </w:rPr>
        <w:t xml:space="preserve"> or part of a project funded through the Commission.  The School District Board may request the Commission to approve the incorporation of design and construction of the LFI into the overall project. </w:t>
      </w:r>
    </w:p>
    <w:p w14:paraId="5270B7B6" w14:textId="77777777" w:rsidR="00AE4EB8" w:rsidRPr="000529B2" w:rsidRDefault="00AE4EB8" w:rsidP="00AE4EB8">
      <w:pPr>
        <w:ind w:left="360"/>
        <w:jc w:val="both"/>
        <w:rPr>
          <w:rFonts w:ascii="Times New Roman" w:hAnsi="Times New Roman"/>
          <w:sz w:val="22"/>
          <w:szCs w:val="22"/>
        </w:rPr>
      </w:pPr>
    </w:p>
    <w:p w14:paraId="4944A166" w14:textId="77777777" w:rsidR="00AE4EB8" w:rsidRPr="000529B2" w:rsidRDefault="00AE4EB8"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Whenever a LFI </w:t>
      </w:r>
      <w:proofErr w:type="gramStart"/>
      <w:r w:rsidRPr="000529B2">
        <w:rPr>
          <w:rFonts w:ascii="Times New Roman" w:hAnsi="Times New Roman"/>
          <w:sz w:val="22"/>
          <w:szCs w:val="22"/>
        </w:rPr>
        <w:t>will be</w:t>
      </w:r>
      <w:proofErr w:type="gramEnd"/>
      <w:r w:rsidRPr="000529B2">
        <w:rPr>
          <w:rFonts w:ascii="Times New Roman" w:hAnsi="Times New Roman"/>
          <w:sz w:val="22"/>
          <w:szCs w:val="22"/>
        </w:rPr>
        <w:t xml:space="preserve"> purchased through contracts that are subject to the Commission’s approval, a Locally Funded Initiative Budget Summary will be executed by the School District and the Commission, setting forth the budgeted and committed LFI amounts subject to the terms and conditions of the Project Agreement.</w:t>
      </w:r>
    </w:p>
    <w:p w14:paraId="68F0AF8D" w14:textId="77777777" w:rsidR="00AE4EB8" w:rsidRPr="000529B2" w:rsidRDefault="00AE4EB8"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The School District Board will assume all the financial responsibility for the LFI and establish </w:t>
      </w:r>
      <w:proofErr w:type="gramStart"/>
      <w:r w:rsidRPr="000529B2">
        <w:rPr>
          <w:rFonts w:ascii="Times New Roman" w:hAnsi="Times New Roman"/>
          <w:sz w:val="22"/>
          <w:szCs w:val="22"/>
        </w:rPr>
        <w:t>a LFI</w:t>
      </w:r>
      <w:proofErr w:type="gramEnd"/>
      <w:r w:rsidRPr="000529B2">
        <w:rPr>
          <w:rFonts w:ascii="Times New Roman" w:hAnsi="Times New Roman"/>
          <w:sz w:val="22"/>
          <w:szCs w:val="22"/>
        </w:rPr>
        <w:t xml:space="preserve"> Fund or special cost center in a fund other than the Project Construction Fund, Fund 010.</w:t>
      </w:r>
    </w:p>
    <w:p w14:paraId="748BAAD5" w14:textId="77777777" w:rsidR="00AE4EB8" w:rsidRPr="000529B2" w:rsidRDefault="00AE4EB8" w:rsidP="00AE4EB8">
      <w:pPr>
        <w:ind w:left="1440"/>
        <w:jc w:val="both"/>
        <w:rPr>
          <w:rFonts w:ascii="Times New Roman" w:hAnsi="Times New Roman"/>
          <w:sz w:val="22"/>
          <w:szCs w:val="22"/>
        </w:rPr>
      </w:pPr>
    </w:p>
    <w:p w14:paraId="2D259BD3" w14:textId="77777777" w:rsidR="00AE4EB8" w:rsidRPr="000529B2" w:rsidRDefault="00AE4EB8" w:rsidP="00AE4EB8">
      <w:pPr>
        <w:pStyle w:val="ListParagraph"/>
        <w:ind w:left="0"/>
        <w:jc w:val="both"/>
        <w:rPr>
          <w:rFonts w:ascii="Times New Roman" w:hAnsi="Times New Roman"/>
          <w:sz w:val="22"/>
          <w:szCs w:val="22"/>
        </w:rPr>
      </w:pPr>
      <w:r w:rsidRPr="000529B2">
        <w:rPr>
          <w:rFonts w:ascii="Times New Roman" w:hAnsi="Times New Roman"/>
          <w:sz w:val="22"/>
          <w:szCs w:val="22"/>
        </w:rPr>
        <w:t>The sections of the Project Agreement described above relate to the Classroom Facilities Assistance Program (CFAP) which is the most utilized program of those offered by the Commission.  The Project Agreement is the key document for all Programs offered by the Commission and the elements described above are commonly defined in each Project Agreement for each Program.  If the district participates in other programs, auditors should review the terms of the agreement and identify those requirements which may be material.  Other prevalent Programs available through the Commission include:</w:t>
      </w:r>
    </w:p>
    <w:p w14:paraId="16D7BD9B" w14:textId="77777777" w:rsidR="00AE4EB8" w:rsidRPr="000529B2" w:rsidRDefault="00AE4EB8" w:rsidP="00AE4EB8">
      <w:pPr>
        <w:jc w:val="both"/>
        <w:rPr>
          <w:rFonts w:ascii="Times New Roman" w:hAnsi="Times New Roman"/>
          <w:sz w:val="22"/>
          <w:szCs w:val="22"/>
        </w:rPr>
      </w:pPr>
    </w:p>
    <w:p w14:paraId="6D918F84" w14:textId="5524B93F" w:rsidR="00AE4EB8" w:rsidRPr="000529B2" w:rsidRDefault="00AE4EB8" w:rsidP="00024209">
      <w:pPr>
        <w:pStyle w:val="ListParagraph"/>
        <w:numPr>
          <w:ilvl w:val="0"/>
          <w:numId w:val="19"/>
        </w:numPr>
        <w:jc w:val="both"/>
        <w:rPr>
          <w:rFonts w:ascii="Times New Roman" w:hAnsi="Times New Roman"/>
          <w:sz w:val="22"/>
          <w:szCs w:val="22"/>
        </w:rPr>
      </w:pPr>
      <w:r w:rsidRPr="000529B2">
        <w:rPr>
          <w:rFonts w:ascii="Times New Roman" w:hAnsi="Times New Roman"/>
          <w:sz w:val="22"/>
          <w:szCs w:val="22"/>
        </w:rPr>
        <w:t>Expedited Local Partnership Program (ELPP) [Ohio Rev. Code §§ 3318.36 and 3318.364]</w:t>
      </w:r>
    </w:p>
    <w:p w14:paraId="7DBF365E" w14:textId="05691F56" w:rsidR="00AE4EB8" w:rsidRPr="000529B2" w:rsidRDefault="00AE4EB8" w:rsidP="00024209">
      <w:pPr>
        <w:pStyle w:val="ListParagraph"/>
        <w:numPr>
          <w:ilvl w:val="1"/>
          <w:numId w:val="19"/>
        </w:numPr>
        <w:ind w:left="1080"/>
        <w:jc w:val="both"/>
        <w:rPr>
          <w:rFonts w:ascii="Times New Roman" w:hAnsi="Times New Roman"/>
          <w:sz w:val="22"/>
          <w:szCs w:val="22"/>
        </w:rPr>
      </w:pPr>
      <w:r w:rsidRPr="000529B2">
        <w:rPr>
          <w:rFonts w:ascii="Times New Roman" w:hAnsi="Times New Roman"/>
          <w:sz w:val="22"/>
          <w:szCs w:val="22"/>
        </w:rPr>
        <w:t>ELPP is designed to give districts not yet participating in the CFAP the opportunity to move ahead with portions of their project.  The program allows school districts to pass a resolution to enter ELPP.  The Commission then performs an assessment of the district’s facilities and enters into an agreement with the district on a Facility Master Plan that covers the entire needs of the district. The district then chooses a “distinct portion” of their Master Plan t</w:t>
      </w:r>
      <w:r w:rsidR="002D16C1" w:rsidRPr="000529B2">
        <w:rPr>
          <w:rFonts w:ascii="Times New Roman" w:hAnsi="Times New Roman"/>
          <w:sz w:val="22"/>
          <w:szCs w:val="22"/>
        </w:rPr>
        <w:t>o fund through local efforts.  W</w:t>
      </w:r>
      <w:r w:rsidRPr="000529B2">
        <w:rPr>
          <w:rFonts w:ascii="Times New Roman" w:hAnsi="Times New Roman"/>
          <w:sz w:val="22"/>
          <w:szCs w:val="22"/>
        </w:rPr>
        <w:t>hen the district’s turn later arises in the Classroom Facilities Program, the money spent by the district on the distinct portion is credited against the local share of the entire Master Plan projects.</w:t>
      </w:r>
    </w:p>
    <w:p w14:paraId="2B95B1BB" w14:textId="77777777" w:rsidR="00AE4EB8" w:rsidRPr="000529B2" w:rsidRDefault="00AE4EB8" w:rsidP="00AE4EB8">
      <w:pPr>
        <w:pStyle w:val="ListParagraph"/>
        <w:ind w:left="360"/>
        <w:jc w:val="both"/>
        <w:rPr>
          <w:rFonts w:ascii="Times New Roman" w:hAnsi="Times New Roman"/>
          <w:sz w:val="22"/>
          <w:szCs w:val="22"/>
        </w:rPr>
      </w:pPr>
    </w:p>
    <w:p w14:paraId="28D016E5" w14:textId="77777777" w:rsidR="00AE4EB8" w:rsidRPr="000529B2" w:rsidRDefault="00AE4EB8" w:rsidP="00024209">
      <w:pPr>
        <w:pStyle w:val="ListParagraph"/>
        <w:numPr>
          <w:ilvl w:val="0"/>
          <w:numId w:val="19"/>
        </w:numPr>
        <w:jc w:val="both"/>
        <w:rPr>
          <w:rFonts w:ascii="Times New Roman" w:hAnsi="Times New Roman"/>
          <w:sz w:val="22"/>
          <w:szCs w:val="22"/>
        </w:rPr>
      </w:pPr>
      <w:r w:rsidRPr="000529B2">
        <w:rPr>
          <w:rFonts w:ascii="Times New Roman" w:hAnsi="Times New Roman"/>
          <w:sz w:val="22"/>
          <w:szCs w:val="22"/>
        </w:rPr>
        <w:t>Alternative Facilities Assistance Program (AFAP) [Ohio Rev. Code § 3318.39]</w:t>
      </w:r>
    </w:p>
    <w:p w14:paraId="0FBF1A44" w14:textId="4CB4F3D0" w:rsidR="00AE4EB8" w:rsidRPr="000529B2" w:rsidRDefault="00AE4EB8" w:rsidP="00024209">
      <w:pPr>
        <w:pStyle w:val="ListParagraph"/>
        <w:numPr>
          <w:ilvl w:val="1"/>
          <w:numId w:val="19"/>
        </w:numPr>
        <w:ind w:left="1080"/>
        <w:jc w:val="both"/>
        <w:rPr>
          <w:rFonts w:ascii="Times New Roman" w:hAnsi="Times New Roman"/>
          <w:sz w:val="22"/>
          <w:szCs w:val="22"/>
        </w:rPr>
      </w:pPr>
      <w:r w:rsidRPr="000529B2">
        <w:rPr>
          <w:rFonts w:ascii="Times New Roman" w:hAnsi="Times New Roman"/>
          <w:sz w:val="22"/>
          <w:szCs w:val="22"/>
        </w:rPr>
        <w:t>Under this program</w:t>
      </w:r>
      <w:r w:rsidR="00D2338F" w:rsidRPr="000529B2">
        <w:rPr>
          <w:rFonts w:ascii="Times New Roman" w:hAnsi="Times New Roman"/>
          <w:sz w:val="22"/>
          <w:szCs w:val="22"/>
        </w:rPr>
        <w:t>, also known as the 1:1 School Facilities Option Program,</w:t>
      </w:r>
      <w:r w:rsidRPr="000529B2">
        <w:rPr>
          <w:rFonts w:ascii="Times New Roman" w:hAnsi="Times New Roman"/>
          <w:sz w:val="22"/>
          <w:szCs w:val="22"/>
        </w:rPr>
        <w:t xml:space="preserve"> the Commission </w:t>
      </w:r>
      <w:r w:rsidRPr="000529B2">
        <w:rPr>
          <w:rFonts w:ascii="Times New Roman" w:hAnsi="Times New Roman"/>
          <w:color w:val="000000"/>
          <w:sz w:val="22"/>
          <w:szCs w:val="22"/>
        </w:rPr>
        <w:t>provides a reduced portion of projected state funds to assist eligible districts in constructing acquiring, reconstructing or making additions to any feature of a classroom facility consistent with the Master Facilities Plan (MFP) and that meets the design standards of the Ohio School Design Manual (OSDM). In consideration for the reduced state share, the district has more flexibility to create its own reduced scope for the project.</w:t>
      </w:r>
    </w:p>
    <w:p w14:paraId="315F5043" w14:textId="77777777" w:rsidR="00AE4EB8" w:rsidRPr="000529B2" w:rsidRDefault="00AE4EB8" w:rsidP="00AE4EB8">
      <w:pPr>
        <w:pStyle w:val="ListParagraph"/>
        <w:ind w:left="360"/>
        <w:jc w:val="both"/>
        <w:rPr>
          <w:rFonts w:ascii="Times New Roman" w:hAnsi="Times New Roman"/>
          <w:sz w:val="22"/>
          <w:szCs w:val="22"/>
        </w:rPr>
      </w:pPr>
    </w:p>
    <w:p w14:paraId="3096DE9A" w14:textId="3C4B8B46" w:rsidR="00AE4EB8" w:rsidRPr="000529B2" w:rsidRDefault="00AE4EB8" w:rsidP="00024209">
      <w:pPr>
        <w:pStyle w:val="ListParagraph"/>
        <w:numPr>
          <w:ilvl w:val="0"/>
          <w:numId w:val="19"/>
        </w:numPr>
        <w:jc w:val="both"/>
        <w:rPr>
          <w:rFonts w:ascii="Times New Roman" w:hAnsi="Times New Roman"/>
          <w:sz w:val="22"/>
          <w:szCs w:val="22"/>
        </w:rPr>
      </w:pPr>
      <w:r w:rsidRPr="000529B2">
        <w:rPr>
          <w:rFonts w:ascii="Times New Roman" w:hAnsi="Times New Roman"/>
          <w:color w:val="000000"/>
          <w:sz w:val="22"/>
          <w:szCs w:val="22"/>
        </w:rPr>
        <w:t xml:space="preserve">Vocational Facilities Assistance Program (VFAP) [Ohio Rev. Code </w:t>
      </w:r>
      <w:r w:rsidRPr="000529B2">
        <w:rPr>
          <w:rFonts w:ascii="Times New Roman" w:hAnsi="Times New Roman"/>
          <w:sz w:val="22"/>
          <w:szCs w:val="22"/>
        </w:rPr>
        <w:t>§ 3318.40</w:t>
      </w:r>
      <w:r w:rsidR="00FA42EC">
        <w:rPr>
          <w:rFonts w:ascii="Times New Roman" w:hAnsi="Times New Roman"/>
          <w:sz w:val="22"/>
          <w:szCs w:val="22"/>
        </w:rPr>
        <w:t xml:space="preserve"> </w:t>
      </w:r>
      <w:r w:rsidR="00FA42EC" w:rsidRPr="00FA42EC">
        <w:rPr>
          <w:rFonts w:ascii="Times New Roman" w:hAnsi="Times New Roman"/>
          <w:sz w:val="22"/>
          <w:szCs w:val="22"/>
          <w:u w:val="wave"/>
        </w:rPr>
        <w:t>to 3318.45</w:t>
      </w:r>
      <w:r w:rsidRPr="000529B2">
        <w:rPr>
          <w:rFonts w:ascii="Times New Roman" w:hAnsi="Times New Roman"/>
          <w:sz w:val="22"/>
          <w:szCs w:val="22"/>
        </w:rPr>
        <w:t>]</w:t>
      </w:r>
    </w:p>
    <w:p w14:paraId="73BB1A7A" w14:textId="77777777" w:rsidR="00AE4EB8" w:rsidRPr="000529B2" w:rsidRDefault="00AE4EB8" w:rsidP="00024209">
      <w:pPr>
        <w:pStyle w:val="ListParagraph"/>
        <w:numPr>
          <w:ilvl w:val="1"/>
          <w:numId w:val="19"/>
        </w:numPr>
        <w:ind w:left="1080"/>
        <w:jc w:val="both"/>
        <w:rPr>
          <w:rFonts w:ascii="Times New Roman" w:hAnsi="Times New Roman"/>
          <w:sz w:val="22"/>
          <w:szCs w:val="22"/>
        </w:rPr>
      </w:pPr>
      <w:r w:rsidRPr="000529B2">
        <w:rPr>
          <w:rFonts w:ascii="Times New Roman" w:hAnsi="Times New Roman"/>
          <w:sz w:val="22"/>
          <w:szCs w:val="22"/>
        </w:rPr>
        <w:t xml:space="preserve">This program allows the Commission to </w:t>
      </w:r>
      <w:proofErr w:type="gramStart"/>
      <w:r w:rsidRPr="000529B2">
        <w:rPr>
          <w:rFonts w:ascii="Times New Roman" w:hAnsi="Times New Roman"/>
          <w:sz w:val="22"/>
          <w:szCs w:val="22"/>
        </w:rPr>
        <w:t>provide assistance to</w:t>
      </w:r>
      <w:proofErr w:type="gramEnd"/>
      <w:r w:rsidRPr="000529B2">
        <w:rPr>
          <w:rFonts w:ascii="Times New Roman" w:hAnsi="Times New Roman"/>
          <w:sz w:val="22"/>
          <w:szCs w:val="22"/>
        </w:rPr>
        <w:t xml:space="preserve"> Joint Vocational School Districts (JVSDs) for the acquisition of classroom facilities suitable </w:t>
      </w:r>
      <w:proofErr w:type="gramStart"/>
      <w:r w:rsidRPr="000529B2">
        <w:rPr>
          <w:rFonts w:ascii="Times New Roman" w:hAnsi="Times New Roman"/>
          <w:sz w:val="22"/>
          <w:szCs w:val="22"/>
        </w:rPr>
        <w:t>to</w:t>
      </w:r>
      <w:proofErr w:type="gramEnd"/>
      <w:r w:rsidRPr="000529B2">
        <w:rPr>
          <w:rFonts w:ascii="Times New Roman" w:hAnsi="Times New Roman"/>
          <w:sz w:val="22"/>
          <w:szCs w:val="22"/>
        </w:rPr>
        <w:t xml:space="preserve"> their vocational education programs.  Current law requires the Commission to begin </w:t>
      </w:r>
      <w:r w:rsidRPr="000529B2">
        <w:rPr>
          <w:rFonts w:ascii="Times New Roman" w:hAnsi="Times New Roman"/>
          <w:color w:val="000000"/>
          <w:sz w:val="22"/>
          <w:szCs w:val="22"/>
        </w:rPr>
        <w:t xml:space="preserve">with the lowest ranked JVSD in terms of the </w:t>
      </w:r>
      <w:proofErr w:type="gramStart"/>
      <w:r w:rsidRPr="000529B2">
        <w:rPr>
          <w:rFonts w:ascii="Times New Roman" w:hAnsi="Times New Roman"/>
          <w:color w:val="000000"/>
          <w:sz w:val="22"/>
          <w:szCs w:val="22"/>
        </w:rPr>
        <w:t>three year</w:t>
      </w:r>
      <w:proofErr w:type="gramEnd"/>
      <w:r w:rsidRPr="000529B2">
        <w:rPr>
          <w:rFonts w:ascii="Times New Roman" w:hAnsi="Times New Roman"/>
          <w:color w:val="000000"/>
          <w:sz w:val="22"/>
          <w:szCs w:val="22"/>
        </w:rPr>
        <w:t xml:space="preserve"> average property valuation per pupil and provide funding for the entire district’s needs. The projects are funded by a combination of state and local funds.  State law prohibits the Commission from </w:t>
      </w:r>
      <w:proofErr w:type="gramStart"/>
      <w:r w:rsidRPr="000529B2">
        <w:rPr>
          <w:rFonts w:ascii="Times New Roman" w:hAnsi="Times New Roman"/>
          <w:color w:val="000000"/>
          <w:sz w:val="22"/>
          <w:szCs w:val="22"/>
        </w:rPr>
        <w:t>providing assistance</w:t>
      </w:r>
      <w:proofErr w:type="gramEnd"/>
      <w:r w:rsidRPr="000529B2">
        <w:rPr>
          <w:rFonts w:ascii="Times New Roman" w:hAnsi="Times New Roman"/>
          <w:color w:val="000000"/>
          <w:sz w:val="22"/>
          <w:szCs w:val="22"/>
        </w:rPr>
        <w:t xml:space="preserve"> for any space that will be used exclusively for an adult education program, the operation of a drive training school, or for any other space not used for education programs of the JVSD.</w:t>
      </w:r>
    </w:p>
    <w:p w14:paraId="6BF3B619" w14:textId="77777777" w:rsidR="00AE4EB8" w:rsidRPr="000529B2" w:rsidRDefault="00AE4EB8" w:rsidP="00AE4EB8">
      <w:pPr>
        <w:pStyle w:val="ListParagraph"/>
        <w:ind w:left="360"/>
        <w:jc w:val="both"/>
        <w:rPr>
          <w:rFonts w:ascii="Times New Roman" w:hAnsi="Times New Roman"/>
          <w:sz w:val="22"/>
          <w:szCs w:val="22"/>
        </w:rPr>
      </w:pPr>
    </w:p>
    <w:p w14:paraId="0217B84F" w14:textId="774A8CE1" w:rsidR="00486516" w:rsidRPr="000529B2" w:rsidRDefault="00486516" w:rsidP="00486516">
      <w:pPr>
        <w:pStyle w:val="ListParagraph"/>
        <w:numPr>
          <w:ilvl w:val="0"/>
          <w:numId w:val="19"/>
        </w:numPr>
        <w:jc w:val="both"/>
        <w:rPr>
          <w:rFonts w:ascii="Times New Roman" w:hAnsi="Times New Roman"/>
          <w:sz w:val="22"/>
          <w:szCs w:val="22"/>
        </w:rPr>
      </w:pPr>
      <w:r w:rsidRPr="000529B2">
        <w:rPr>
          <w:rFonts w:ascii="Times New Roman" w:hAnsi="Times New Roman"/>
          <w:color w:val="000000" w:themeColor="text1"/>
          <w:sz w:val="22"/>
          <w:szCs w:val="22"/>
        </w:rPr>
        <w:t xml:space="preserve">STEM Public Schools (STEM) [Ohio Rev. Code </w:t>
      </w:r>
      <w:r w:rsidRPr="000529B2">
        <w:rPr>
          <w:rFonts w:ascii="Times New Roman" w:hAnsi="Times New Roman"/>
          <w:sz w:val="22"/>
          <w:szCs w:val="22"/>
        </w:rPr>
        <w:t>§ 3318.70]</w:t>
      </w:r>
    </w:p>
    <w:p w14:paraId="09444640" w14:textId="77777777" w:rsidR="00486516" w:rsidRPr="000529B2" w:rsidRDefault="00486516" w:rsidP="00D24A29">
      <w:pPr>
        <w:pStyle w:val="ListParagraph"/>
        <w:numPr>
          <w:ilvl w:val="0"/>
          <w:numId w:val="161"/>
        </w:numPr>
        <w:jc w:val="both"/>
        <w:rPr>
          <w:rFonts w:ascii="Times New Roman" w:hAnsi="Times New Roman"/>
          <w:sz w:val="22"/>
          <w:szCs w:val="22"/>
        </w:rPr>
      </w:pPr>
      <w:r w:rsidRPr="000529B2">
        <w:rPr>
          <w:rFonts w:ascii="Times New Roman" w:hAnsi="Times New Roman"/>
          <w:sz w:val="22"/>
          <w:szCs w:val="22"/>
        </w:rPr>
        <w:lastRenderedPageBreak/>
        <w:t xml:space="preserve">This program allows the Commission to provide funding to assist STEM schools.  STEM schools not governed by a single school district board of education may apply for assistance in constructing, reconstructing, repairing, or making additions to classroom facilities.  Further details about this program can be found on the OFCC website at: </w:t>
      </w:r>
      <w:hyperlink r:id="rId25" w:history="1">
        <w:r w:rsidRPr="000529B2">
          <w:rPr>
            <w:rStyle w:val="Hyperlink"/>
            <w:rFonts w:ascii="Times New Roman" w:hAnsi="Times New Roman"/>
            <w:sz w:val="22"/>
            <w:szCs w:val="22"/>
          </w:rPr>
          <w:t>https://ofcc.ohio.gov/our-programs/k-12-schools/programs/stem-public-schools</w:t>
        </w:r>
      </w:hyperlink>
      <w:r w:rsidRPr="000529B2">
        <w:rPr>
          <w:rFonts w:ascii="Times New Roman" w:hAnsi="Times New Roman"/>
          <w:sz w:val="22"/>
          <w:szCs w:val="22"/>
        </w:rPr>
        <w:t>.</w:t>
      </w:r>
    </w:p>
    <w:p w14:paraId="3183E141" w14:textId="7E0436B4" w:rsidR="00475AAD" w:rsidRPr="000529B2" w:rsidRDefault="00475AAD" w:rsidP="00CE1AB4">
      <w:pPr>
        <w:jc w:val="both"/>
        <w:rPr>
          <w:rFonts w:ascii="Times New Roman" w:hAnsi="Times New Roman"/>
          <w:sz w:val="22"/>
          <w:szCs w:val="22"/>
        </w:rPr>
      </w:pPr>
    </w:p>
    <w:p w14:paraId="7F9DDFFA" w14:textId="7F723D06" w:rsidR="00AE4EB8" w:rsidRPr="000529B2" w:rsidRDefault="3EAB12C9" w:rsidP="00024209">
      <w:pPr>
        <w:pStyle w:val="ListParagraph"/>
        <w:numPr>
          <w:ilvl w:val="0"/>
          <w:numId w:val="19"/>
        </w:numPr>
        <w:jc w:val="both"/>
        <w:rPr>
          <w:rFonts w:ascii="Times New Roman" w:hAnsi="Times New Roman"/>
          <w:sz w:val="22"/>
          <w:szCs w:val="22"/>
        </w:rPr>
      </w:pPr>
      <w:r w:rsidRPr="000529B2">
        <w:rPr>
          <w:rFonts w:ascii="Times New Roman" w:hAnsi="Times New Roman"/>
          <w:color w:val="000000" w:themeColor="text1"/>
          <w:sz w:val="22"/>
          <w:szCs w:val="22"/>
        </w:rPr>
        <w:t xml:space="preserve">Community Schools Classroom Facilities Grant </w:t>
      </w:r>
      <w:r w:rsidR="00751745" w:rsidRPr="000529B2">
        <w:rPr>
          <w:rFonts w:ascii="Times New Roman" w:hAnsi="Times New Roman"/>
          <w:color w:val="000000" w:themeColor="text1"/>
          <w:sz w:val="22"/>
          <w:szCs w:val="22"/>
        </w:rPr>
        <w:t>[</w:t>
      </w:r>
      <w:r w:rsidR="00751745" w:rsidRPr="000529B2">
        <w:rPr>
          <w:rFonts w:ascii="Times New Roman" w:hAnsi="Times New Roman"/>
          <w:sz w:val="22"/>
          <w:szCs w:val="22"/>
        </w:rPr>
        <w:t>section 501.10 Am. Sub. House Bill 64, 131</w:t>
      </w:r>
      <w:r w:rsidR="00751745" w:rsidRPr="000529B2">
        <w:rPr>
          <w:rFonts w:ascii="Times New Roman" w:hAnsi="Times New Roman"/>
          <w:sz w:val="22"/>
          <w:szCs w:val="22"/>
          <w:vertAlign w:val="superscript"/>
        </w:rPr>
        <w:t>st</w:t>
      </w:r>
      <w:r w:rsidR="00751745" w:rsidRPr="000529B2">
        <w:rPr>
          <w:rFonts w:ascii="Times New Roman" w:hAnsi="Times New Roman"/>
          <w:sz w:val="22"/>
          <w:szCs w:val="22"/>
        </w:rPr>
        <w:t xml:space="preserve"> GA, </w:t>
      </w:r>
      <w:r w:rsidR="00751745" w:rsidRPr="000529B2">
        <w:rPr>
          <w:rFonts w:ascii="Times New Roman" w:eastAsiaTheme="minorEastAsia" w:hAnsi="Times New Roman"/>
          <w:sz w:val="22"/>
          <w:szCs w:val="22"/>
        </w:rPr>
        <w:t>section 237.40 Am. Sub. House Bill 481, 133</w:t>
      </w:r>
      <w:r w:rsidR="00751745" w:rsidRPr="000529B2">
        <w:rPr>
          <w:rFonts w:ascii="Times New Roman" w:eastAsiaTheme="minorEastAsia" w:hAnsi="Times New Roman"/>
          <w:sz w:val="22"/>
          <w:szCs w:val="22"/>
          <w:vertAlign w:val="superscript"/>
        </w:rPr>
        <w:t>rd</w:t>
      </w:r>
      <w:r w:rsidR="00751745" w:rsidRPr="000529B2">
        <w:rPr>
          <w:rFonts w:ascii="Times New Roman" w:eastAsiaTheme="minorEastAsia" w:hAnsi="Times New Roman"/>
          <w:sz w:val="22"/>
          <w:szCs w:val="22"/>
        </w:rPr>
        <w:t xml:space="preserve"> GA, section 237.17 Am. Sub. House Bill 597, 134</w:t>
      </w:r>
      <w:r w:rsidR="00751745" w:rsidRPr="000529B2">
        <w:rPr>
          <w:rFonts w:ascii="Times New Roman" w:eastAsiaTheme="minorEastAsia" w:hAnsi="Times New Roman"/>
          <w:sz w:val="22"/>
          <w:szCs w:val="22"/>
          <w:vertAlign w:val="superscript"/>
        </w:rPr>
        <w:t>th</w:t>
      </w:r>
      <w:r w:rsidR="00751745" w:rsidRPr="000529B2">
        <w:rPr>
          <w:rFonts w:ascii="Times New Roman" w:eastAsiaTheme="minorEastAsia" w:hAnsi="Times New Roman"/>
          <w:sz w:val="22"/>
          <w:szCs w:val="22"/>
        </w:rPr>
        <w:t xml:space="preserve"> GA</w:t>
      </w:r>
      <w:r w:rsidR="00DE78D0" w:rsidRPr="000529B2">
        <w:rPr>
          <w:rFonts w:ascii="Times New Roman" w:hAnsi="Times New Roman"/>
          <w:sz w:val="22"/>
          <w:szCs w:val="22"/>
        </w:rPr>
        <w:t>]</w:t>
      </w:r>
    </w:p>
    <w:p w14:paraId="1D86F434" w14:textId="3745CDC5" w:rsidR="00AE4EB8" w:rsidRPr="000529B2" w:rsidRDefault="00AE4EB8" w:rsidP="00024209">
      <w:pPr>
        <w:pStyle w:val="ListParagraph"/>
        <w:numPr>
          <w:ilvl w:val="1"/>
          <w:numId w:val="19"/>
        </w:numPr>
        <w:ind w:left="1080"/>
        <w:jc w:val="both"/>
        <w:rPr>
          <w:rFonts w:ascii="Times New Roman" w:hAnsi="Times New Roman"/>
          <w:sz w:val="22"/>
          <w:szCs w:val="22"/>
        </w:rPr>
      </w:pPr>
      <w:r w:rsidRPr="000529B2">
        <w:rPr>
          <w:rFonts w:ascii="Times New Roman" w:hAnsi="Times New Roman"/>
          <w:color w:val="000000"/>
          <w:sz w:val="22"/>
          <w:szCs w:val="22"/>
          <w:shd w:val="clear" w:color="auto" w:fill="FFFFFF"/>
        </w:rPr>
        <w:t xml:space="preserve">In June 2015, Ohio lawmakers authorized the creation of the Community School Classroom Facilities Grant Program.  In the first </w:t>
      </w:r>
      <w:r w:rsidR="00E24C53" w:rsidRPr="000529B2">
        <w:rPr>
          <w:rFonts w:ascii="Times New Roman" w:hAnsi="Times New Roman"/>
          <w:color w:val="000000"/>
          <w:sz w:val="22"/>
          <w:szCs w:val="22"/>
          <w:shd w:val="clear" w:color="auto" w:fill="FFFFFF"/>
        </w:rPr>
        <w:t>three</w:t>
      </w:r>
      <w:r w:rsidRPr="000529B2">
        <w:rPr>
          <w:rFonts w:ascii="Times New Roman" w:hAnsi="Times New Roman"/>
          <w:color w:val="000000"/>
          <w:sz w:val="22"/>
          <w:szCs w:val="22"/>
          <w:shd w:val="clear" w:color="auto" w:fill="FFFFFF"/>
        </w:rPr>
        <w:t xml:space="preserve"> rounds of the program, a total of </w:t>
      </w:r>
      <w:r w:rsidR="00003CD5" w:rsidRPr="000529B2">
        <w:rPr>
          <w:rFonts w:ascii="Times New Roman" w:hAnsi="Times New Roman"/>
          <w:color w:val="000000"/>
          <w:sz w:val="22"/>
          <w:szCs w:val="22"/>
          <w:shd w:val="clear" w:color="auto" w:fill="FFFFFF"/>
        </w:rPr>
        <w:t xml:space="preserve">$31.7 </w:t>
      </w:r>
      <w:r w:rsidRPr="000529B2">
        <w:rPr>
          <w:rFonts w:ascii="Times New Roman" w:hAnsi="Times New Roman"/>
          <w:color w:val="000000"/>
          <w:sz w:val="22"/>
          <w:szCs w:val="22"/>
          <w:shd w:val="clear" w:color="auto" w:fill="FFFFFF"/>
        </w:rPr>
        <w:t xml:space="preserve">million in grants were awarded to </w:t>
      </w:r>
      <w:r w:rsidR="00003CD5" w:rsidRPr="000529B2">
        <w:rPr>
          <w:rFonts w:ascii="Times New Roman" w:hAnsi="Times New Roman"/>
          <w:color w:val="000000"/>
          <w:sz w:val="22"/>
          <w:szCs w:val="22"/>
          <w:shd w:val="clear" w:color="auto" w:fill="FFFFFF"/>
        </w:rPr>
        <w:t>nineteen</w:t>
      </w:r>
      <w:r w:rsidRPr="000529B2">
        <w:rPr>
          <w:rFonts w:ascii="Times New Roman" w:hAnsi="Times New Roman"/>
          <w:color w:val="000000"/>
          <w:sz w:val="22"/>
          <w:szCs w:val="22"/>
          <w:shd w:val="clear" w:color="auto" w:fill="FFFFFF"/>
        </w:rPr>
        <w:t xml:space="preserve"> high-performing schools.</w:t>
      </w:r>
      <w:bookmarkStart w:id="9" w:name="_Ref530385496"/>
      <w:r w:rsidR="00A80010" w:rsidRPr="00901994">
        <w:rPr>
          <w:rStyle w:val="FootnoteReference"/>
          <w:rFonts w:ascii="Times New Roman" w:eastAsiaTheme="minorEastAsia" w:hAnsi="Times New Roman"/>
          <w:color w:val="231F20"/>
          <w:sz w:val="22"/>
          <w:szCs w:val="22"/>
          <w:vertAlign w:val="baseline"/>
        </w:rPr>
        <w:t xml:space="preserve"> </w:t>
      </w:r>
      <w:bookmarkEnd w:id="9"/>
    </w:p>
    <w:p w14:paraId="19EFFDCB" w14:textId="7125E288" w:rsidR="00AE4EB8" w:rsidRPr="000529B2" w:rsidRDefault="00AE4EB8" w:rsidP="006843E0">
      <w:pPr>
        <w:ind w:left="1080"/>
        <w:jc w:val="both"/>
        <w:rPr>
          <w:rFonts w:ascii="Times New Roman" w:hAnsi="Times New Roman"/>
          <w:sz w:val="22"/>
          <w:szCs w:val="22"/>
        </w:rPr>
      </w:pPr>
    </w:p>
    <w:p w14:paraId="1390BA9F" w14:textId="2F702169" w:rsidR="005451C2" w:rsidRPr="000529B2" w:rsidRDefault="00791484" w:rsidP="00024209">
      <w:pPr>
        <w:pStyle w:val="ListParagraph"/>
        <w:numPr>
          <w:ilvl w:val="1"/>
          <w:numId w:val="19"/>
        </w:numPr>
        <w:ind w:left="1080"/>
        <w:jc w:val="both"/>
        <w:rPr>
          <w:rFonts w:ascii="Times New Roman" w:hAnsi="Times New Roman"/>
          <w:sz w:val="22"/>
          <w:szCs w:val="22"/>
        </w:rPr>
      </w:pPr>
      <w:r w:rsidRPr="000529B2">
        <w:rPr>
          <w:rFonts w:ascii="Times New Roman" w:eastAsiaTheme="minorEastAsia" w:hAnsi="Times New Roman"/>
          <w:color w:val="231F20"/>
          <w:sz w:val="22"/>
          <w:szCs w:val="22"/>
        </w:rPr>
        <w:t>The law</w:t>
      </w:r>
      <w:r w:rsidR="00CD43F3" w:rsidRPr="000529B2">
        <w:rPr>
          <w:rFonts w:ascii="Times New Roman" w:eastAsiaTheme="minorEastAsia" w:hAnsi="Times New Roman"/>
          <w:color w:val="231F20"/>
          <w:sz w:val="22"/>
          <w:szCs w:val="22"/>
        </w:rPr>
        <w:t xml:space="preserve"> permit</w:t>
      </w:r>
      <w:r w:rsidR="00F644E8" w:rsidRPr="000529B2">
        <w:rPr>
          <w:rFonts w:ascii="Times New Roman" w:eastAsiaTheme="minorEastAsia" w:hAnsi="Times New Roman"/>
          <w:color w:val="231F20"/>
          <w:sz w:val="22"/>
          <w:szCs w:val="22"/>
        </w:rPr>
        <w:t>s</w:t>
      </w:r>
      <w:r w:rsidR="00CD43F3" w:rsidRPr="000529B2">
        <w:rPr>
          <w:rFonts w:ascii="Times New Roman" w:eastAsiaTheme="minorEastAsia" w:hAnsi="Times New Roman"/>
          <w:color w:val="231F20"/>
          <w:sz w:val="22"/>
          <w:szCs w:val="22"/>
        </w:rPr>
        <w:t xml:space="preserve"> the Commission to provide grants for the purchase, construction, reconstruction, renovation, remodeling, or addition to classroom facilities to (1) "eligible high-performing community schools" and (2) newly established community schools that are implementing a model that has a track record of </w:t>
      </w:r>
      <w:proofErr w:type="gramStart"/>
      <w:r w:rsidR="00CD43F3" w:rsidRPr="000529B2">
        <w:rPr>
          <w:rFonts w:ascii="Times New Roman" w:eastAsiaTheme="minorEastAsia" w:hAnsi="Times New Roman"/>
          <w:color w:val="231F20"/>
          <w:sz w:val="22"/>
          <w:szCs w:val="22"/>
        </w:rPr>
        <w:t>high quality</w:t>
      </w:r>
      <w:proofErr w:type="gramEnd"/>
      <w:r w:rsidR="00CD43F3" w:rsidRPr="000529B2">
        <w:rPr>
          <w:rFonts w:ascii="Times New Roman" w:eastAsiaTheme="minorEastAsia" w:hAnsi="Times New Roman"/>
          <w:color w:val="231F20"/>
          <w:sz w:val="22"/>
          <w:szCs w:val="22"/>
        </w:rPr>
        <w:t xml:space="preserve"> academic performance.  Further details about this program</w:t>
      </w:r>
      <w:r w:rsidR="00F262C2" w:rsidRPr="000529B2">
        <w:rPr>
          <w:rFonts w:ascii="Times New Roman" w:eastAsiaTheme="minorEastAsia" w:hAnsi="Times New Roman"/>
          <w:color w:val="231F20"/>
          <w:sz w:val="22"/>
          <w:szCs w:val="22"/>
        </w:rPr>
        <w:t>, and the schools awarded the grants</w:t>
      </w:r>
      <w:r w:rsidR="00CD43F3" w:rsidRPr="000529B2">
        <w:rPr>
          <w:rFonts w:ascii="Times New Roman" w:eastAsiaTheme="minorEastAsia" w:hAnsi="Times New Roman"/>
          <w:color w:val="231F20"/>
          <w:sz w:val="22"/>
          <w:szCs w:val="22"/>
        </w:rPr>
        <w:t xml:space="preserve"> can be found on the OFCC site:  </w:t>
      </w:r>
      <w:hyperlink r:id="rId26">
        <w:r w:rsidR="00B40FA4" w:rsidRPr="000529B2">
          <w:rPr>
            <w:rStyle w:val="Hyperlink"/>
            <w:rFonts w:ascii="Times New Roman" w:hAnsi="Times New Roman"/>
            <w:sz w:val="22"/>
            <w:szCs w:val="22"/>
          </w:rPr>
          <w:t>https://ofcc.ohio.gov/grants/community-school-classroom-facilities</w:t>
        </w:r>
      </w:hyperlink>
      <w:r w:rsidR="00C25537" w:rsidRPr="000529B2">
        <w:rPr>
          <w:rFonts w:ascii="Times New Roman" w:hAnsi="Times New Roman"/>
          <w:sz w:val="22"/>
          <w:szCs w:val="22"/>
        </w:rPr>
        <w:t>.</w:t>
      </w:r>
      <w:r w:rsidR="00CD43F3" w:rsidRPr="000529B2">
        <w:rPr>
          <w:rFonts w:ascii="Times New Roman" w:hAnsi="Times New Roman"/>
          <w:sz w:val="22"/>
          <w:szCs w:val="22"/>
        </w:rPr>
        <w:t xml:space="preserve"> </w:t>
      </w:r>
    </w:p>
    <w:p w14:paraId="5BF0842A" w14:textId="77777777" w:rsidR="00611579" w:rsidRPr="000529B2" w:rsidRDefault="00611579" w:rsidP="006843E0">
      <w:pPr>
        <w:pStyle w:val="ListParagraph"/>
        <w:ind w:left="1080"/>
        <w:jc w:val="both"/>
        <w:rPr>
          <w:rFonts w:ascii="Times New Roman" w:hAnsi="Times New Roman"/>
          <w:sz w:val="22"/>
          <w:szCs w:val="22"/>
        </w:rPr>
      </w:pPr>
    </w:p>
    <w:p w14:paraId="7D18D2DC" w14:textId="46050E70" w:rsidR="005451C2" w:rsidRPr="000529B2" w:rsidRDefault="005451C2" w:rsidP="00024209">
      <w:pPr>
        <w:pStyle w:val="ListParagraph"/>
        <w:numPr>
          <w:ilvl w:val="1"/>
          <w:numId w:val="19"/>
        </w:numPr>
        <w:ind w:left="1080"/>
        <w:jc w:val="both"/>
        <w:rPr>
          <w:rFonts w:ascii="Times New Roman" w:hAnsi="Times New Roman"/>
          <w:sz w:val="22"/>
          <w:szCs w:val="22"/>
        </w:rPr>
      </w:pPr>
      <w:r w:rsidRPr="000529B2">
        <w:rPr>
          <w:rFonts w:ascii="Times New Roman" w:eastAsiaTheme="minorEastAsia" w:hAnsi="Times New Roman"/>
          <w:b/>
          <w:bCs/>
          <w:i/>
          <w:iCs/>
          <w:color w:val="231F20"/>
          <w:sz w:val="22"/>
          <w:szCs w:val="22"/>
        </w:rPr>
        <w:t>Note</w:t>
      </w:r>
      <w:r w:rsidRPr="000529B2">
        <w:rPr>
          <w:rFonts w:ascii="Times New Roman" w:eastAsiaTheme="minorEastAsia" w:hAnsi="Times New Roman"/>
          <w:i/>
          <w:color w:val="231F20"/>
          <w:sz w:val="22"/>
          <w:szCs w:val="22"/>
        </w:rPr>
        <w:t>:</w:t>
      </w:r>
      <w:r w:rsidRPr="000529B2">
        <w:rPr>
          <w:rFonts w:ascii="Times New Roman" w:eastAsiaTheme="minorEastAsia" w:hAnsi="Times New Roman"/>
          <w:color w:val="231F20"/>
          <w:sz w:val="22"/>
          <w:szCs w:val="22"/>
        </w:rPr>
        <w:t xml:space="preserve"> This program is likely to qualify as direct and material for any school that receives it.  Procedures should be included as necessary in accordance with the grant agreement.</w:t>
      </w:r>
    </w:p>
    <w:p w14:paraId="377E5833" w14:textId="77777777" w:rsidR="00CD43F3" w:rsidRPr="000529B2" w:rsidRDefault="00CD43F3" w:rsidP="00CD43F3">
      <w:pPr>
        <w:pStyle w:val="ListParagraph"/>
        <w:ind w:left="1440"/>
        <w:jc w:val="both"/>
        <w:rPr>
          <w:rFonts w:ascii="Times New Roman" w:hAnsi="Times New Roman"/>
          <w:sz w:val="22"/>
          <w:szCs w:val="22"/>
        </w:rPr>
      </w:pPr>
    </w:p>
    <w:p w14:paraId="26E81436" w14:textId="76CF1913" w:rsidR="00AE4EB8" w:rsidRPr="000529B2" w:rsidRDefault="00AE4EB8" w:rsidP="00AE4EB8">
      <w:pPr>
        <w:jc w:val="both"/>
        <w:rPr>
          <w:rFonts w:ascii="Times New Roman" w:hAnsi="Times New Roman"/>
          <w:sz w:val="22"/>
          <w:szCs w:val="22"/>
        </w:rPr>
      </w:pPr>
      <w:r w:rsidRPr="00221CD2">
        <w:rPr>
          <w:rFonts w:ascii="Times New Roman" w:hAnsi="Times New Roman"/>
          <w:strike/>
          <w:sz w:val="22"/>
          <w:szCs w:val="22"/>
        </w:rPr>
        <w:t xml:space="preserve">Upon Completion of Project, the Commission or their designee will work with the </w:t>
      </w:r>
      <w:proofErr w:type="gramStart"/>
      <w:r w:rsidRPr="00221CD2">
        <w:rPr>
          <w:rFonts w:ascii="Times New Roman" w:hAnsi="Times New Roman"/>
          <w:strike/>
          <w:sz w:val="22"/>
          <w:szCs w:val="22"/>
        </w:rPr>
        <w:t>District</w:t>
      </w:r>
      <w:proofErr w:type="gramEnd"/>
      <w:r w:rsidRPr="00221CD2">
        <w:rPr>
          <w:rFonts w:ascii="Times New Roman" w:hAnsi="Times New Roman"/>
          <w:strike/>
          <w:sz w:val="22"/>
          <w:szCs w:val="22"/>
        </w:rPr>
        <w:t xml:space="preserve"> as well as the Construction Manager or the equivalent, depends on the construction model, to reconcile the Project</w:t>
      </w:r>
      <w:r>
        <w:rPr>
          <w:rFonts w:ascii="Times New Roman" w:hAnsi="Times New Roman"/>
          <w:strike/>
          <w:sz w:val="22"/>
          <w:szCs w:val="22"/>
        </w:rPr>
        <w:t>.</w:t>
      </w:r>
      <w:r w:rsidRPr="00221CD2">
        <w:rPr>
          <w:rFonts w:ascii="Times New Roman" w:hAnsi="Times New Roman"/>
          <w:strike/>
          <w:sz w:val="22"/>
          <w:szCs w:val="22"/>
        </w:rPr>
        <w:t xml:space="preserve"> Once the Project is reconciled and all parties sign off on the Closeout Calculator, the reconciliation,</w:t>
      </w:r>
      <w:r w:rsidRPr="000529B2">
        <w:rPr>
          <w:rFonts w:ascii="Times New Roman" w:hAnsi="Times New Roman"/>
          <w:sz w:val="22"/>
          <w:szCs w:val="22"/>
        </w:rPr>
        <w:t xml:space="preserve"> </w:t>
      </w:r>
      <w:r w:rsidR="00CA4A19" w:rsidRPr="00827680">
        <w:rPr>
          <w:rFonts w:ascii="Times New Roman" w:hAnsi="Times New Roman"/>
          <w:sz w:val="22"/>
          <w:szCs w:val="22"/>
          <w:u w:val="wave"/>
        </w:rPr>
        <w:t xml:space="preserve">Upon Completion of the Project, the Commission or their designee will work with the </w:t>
      </w:r>
      <w:proofErr w:type="gramStart"/>
      <w:r w:rsidR="00CA4A19" w:rsidRPr="00827680">
        <w:rPr>
          <w:rFonts w:ascii="Times New Roman" w:hAnsi="Times New Roman"/>
          <w:sz w:val="22"/>
          <w:szCs w:val="22"/>
          <w:u w:val="wave"/>
        </w:rPr>
        <w:t>District</w:t>
      </w:r>
      <w:proofErr w:type="gramEnd"/>
      <w:r w:rsidR="00CA4A19" w:rsidRPr="00827680">
        <w:rPr>
          <w:rFonts w:ascii="Times New Roman" w:hAnsi="Times New Roman"/>
          <w:sz w:val="22"/>
          <w:szCs w:val="22"/>
          <w:u w:val="wave"/>
        </w:rPr>
        <w:t xml:space="preserve"> as well as the Construction Manager (or equivalent, depending on the construction model), to reconcile the project and district records. After the reconciliation is finalized and all parties sign off on the Closeout Calculator, the Commission and District will execute a Certificate of Completion, confirming that the project is fully compl</w:t>
      </w:r>
      <w:r w:rsidR="00CA4A19" w:rsidRPr="004C342D">
        <w:rPr>
          <w:rFonts w:ascii="Times New Roman" w:hAnsi="Times New Roman"/>
          <w:sz w:val="22"/>
          <w:szCs w:val="22"/>
          <w:u w:val="wave"/>
        </w:rPr>
        <w:t xml:space="preserve">ete and all contractual obligations have been met. </w:t>
      </w:r>
      <w:r w:rsidR="004C342D" w:rsidRPr="004C342D">
        <w:rPr>
          <w:rFonts w:ascii="Times New Roman" w:hAnsi="Times New Roman"/>
          <w:sz w:val="22"/>
          <w:szCs w:val="22"/>
          <w:u w:val="wave"/>
        </w:rPr>
        <w:t>After this,</w:t>
      </w:r>
      <w:r w:rsidR="004C342D">
        <w:rPr>
          <w:rFonts w:ascii="Times New Roman" w:hAnsi="Times New Roman"/>
          <w:sz w:val="22"/>
          <w:szCs w:val="22"/>
        </w:rPr>
        <w:t xml:space="preserve"> </w:t>
      </w:r>
      <w:r w:rsidRPr="000529B2">
        <w:rPr>
          <w:rFonts w:ascii="Times New Roman" w:hAnsi="Times New Roman"/>
          <w:sz w:val="22"/>
          <w:szCs w:val="22"/>
        </w:rPr>
        <w:t xml:space="preserve">the Commission will provide notice to the District and the Construction Manager </w:t>
      </w:r>
      <w:r w:rsidR="006A0180" w:rsidRPr="006A0180">
        <w:rPr>
          <w:rFonts w:ascii="Times New Roman" w:hAnsi="Times New Roman"/>
          <w:sz w:val="22"/>
          <w:szCs w:val="22"/>
          <w:u w:val="wave"/>
        </w:rPr>
        <w:t>(</w:t>
      </w:r>
      <w:r w:rsidRPr="000529B2">
        <w:rPr>
          <w:rFonts w:ascii="Times New Roman" w:hAnsi="Times New Roman"/>
          <w:sz w:val="22"/>
          <w:szCs w:val="22"/>
        </w:rPr>
        <w:t xml:space="preserve">or </w:t>
      </w:r>
      <w:r w:rsidRPr="006A0180">
        <w:rPr>
          <w:rFonts w:ascii="Times New Roman" w:hAnsi="Times New Roman"/>
          <w:strike/>
          <w:sz w:val="22"/>
          <w:szCs w:val="22"/>
        </w:rPr>
        <w:t>the</w:t>
      </w:r>
      <w:r w:rsidRPr="000529B2">
        <w:rPr>
          <w:rFonts w:ascii="Times New Roman" w:hAnsi="Times New Roman"/>
          <w:sz w:val="22"/>
          <w:szCs w:val="22"/>
        </w:rPr>
        <w:t xml:space="preserve"> equivalent</w:t>
      </w:r>
      <w:r w:rsidR="006A0180" w:rsidRPr="006A0180">
        <w:rPr>
          <w:rFonts w:ascii="Times New Roman" w:hAnsi="Times New Roman"/>
          <w:sz w:val="22"/>
          <w:szCs w:val="22"/>
          <w:u w:val="wave"/>
        </w:rPr>
        <w:t>)</w:t>
      </w:r>
      <w:r w:rsidRPr="000529B2">
        <w:rPr>
          <w:rFonts w:ascii="Times New Roman" w:hAnsi="Times New Roman"/>
          <w:sz w:val="22"/>
          <w:szCs w:val="22"/>
        </w:rPr>
        <w:t xml:space="preserve"> the Project is officially closed.  This notification will </w:t>
      </w:r>
      <w:r w:rsidR="00D11742" w:rsidRPr="000529B2">
        <w:rPr>
          <w:rFonts w:ascii="Times New Roman" w:hAnsi="Times New Roman"/>
          <w:sz w:val="22"/>
          <w:szCs w:val="22"/>
        </w:rPr>
        <w:t xml:space="preserve">include </w:t>
      </w:r>
      <w:r w:rsidRPr="000529B2">
        <w:rPr>
          <w:rFonts w:ascii="Times New Roman" w:hAnsi="Times New Roman"/>
          <w:sz w:val="22"/>
          <w:szCs w:val="22"/>
        </w:rPr>
        <w:t xml:space="preserve">instructions on how the remaining funds should be distributed. </w:t>
      </w:r>
    </w:p>
    <w:p w14:paraId="40F2A42E" w14:textId="77777777" w:rsidR="00D04468" w:rsidRPr="000529B2" w:rsidRDefault="00D04468" w:rsidP="00CE1AB4">
      <w:pPr>
        <w:jc w:val="both"/>
        <w:rPr>
          <w:rFonts w:ascii="Times New Roman" w:hAnsi="Times New Roman"/>
          <w:sz w:val="22"/>
          <w:szCs w:val="22"/>
        </w:rPr>
      </w:pPr>
    </w:p>
    <w:p w14:paraId="626F7A8C" w14:textId="038CA450" w:rsidR="005E3421" w:rsidRPr="000529B2" w:rsidRDefault="005E3421" w:rsidP="00CE1AB4">
      <w:pPr>
        <w:jc w:val="both"/>
        <w:rPr>
          <w:rFonts w:ascii="Times New Roman" w:hAnsi="Times New Roman"/>
          <w:b/>
          <w:bCs/>
          <w:sz w:val="22"/>
          <w:szCs w:val="22"/>
        </w:rPr>
      </w:pPr>
      <w:r w:rsidRPr="000529B2">
        <w:rPr>
          <w:rFonts w:ascii="Times New Roman" w:hAnsi="Times New Roman"/>
          <w:b/>
          <w:bCs/>
          <w:sz w:val="22"/>
          <w:szCs w:val="22"/>
        </w:rPr>
        <w:t>Other Grant Programs</w:t>
      </w:r>
    </w:p>
    <w:p w14:paraId="15786DCD" w14:textId="77777777" w:rsidR="005E3421" w:rsidRPr="000529B2" w:rsidRDefault="005E3421" w:rsidP="00CE1AB4">
      <w:pPr>
        <w:jc w:val="both"/>
        <w:rPr>
          <w:rFonts w:ascii="Times New Roman" w:hAnsi="Times New Roman"/>
          <w:sz w:val="22"/>
          <w:szCs w:val="22"/>
        </w:rPr>
      </w:pPr>
    </w:p>
    <w:p w14:paraId="01008AE8" w14:textId="535D6B01" w:rsidR="002908C7" w:rsidRPr="000E1875" w:rsidRDefault="00117B44" w:rsidP="005E3421">
      <w:pPr>
        <w:pStyle w:val="ListParagraph"/>
        <w:numPr>
          <w:ilvl w:val="3"/>
          <w:numId w:val="3"/>
        </w:numPr>
        <w:ind w:left="360"/>
        <w:jc w:val="both"/>
        <w:rPr>
          <w:rFonts w:ascii="Times New Roman" w:hAnsi="Times New Roman"/>
          <w:strike/>
          <w:color w:val="FF0000"/>
          <w:sz w:val="22"/>
          <w:szCs w:val="22"/>
        </w:rPr>
      </w:pPr>
      <w:r w:rsidRPr="000E1875">
        <w:rPr>
          <w:rFonts w:ascii="Times New Roman" w:hAnsi="Times New Roman"/>
          <w:strike/>
          <w:color w:val="FF0000"/>
          <w:sz w:val="22"/>
          <w:szCs w:val="22"/>
        </w:rPr>
        <w:t>K</w:t>
      </w:r>
      <w:r w:rsidR="00BC70DB" w:rsidRPr="000E1875">
        <w:rPr>
          <w:rFonts w:ascii="Times New Roman" w:hAnsi="Times New Roman"/>
          <w:strike/>
          <w:color w:val="FF0000"/>
          <w:sz w:val="22"/>
          <w:szCs w:val="22"/>
        </w:rPr>
        <w:t xml:space="preserve">-12 </w:t>
      </w:r>
      <w:r w:rsidR="002908C7" w:rsidRPr="000E1875">
        <w:rPr>
          <w:rFonts w:ascii="Times New Roman" w:hAnsi="Times New Roman"/>
          <w:strike/>
          <w:color w:val="FF0000"/>
          <w:sz w:val="22"/>
          <w:szCs w:val="22"/>
        </w:rPr>
        <w:t xml:space="preserve">School Safety </w:t>
      </w:r>
      <w:r w:rsidR="00BC70DB" w:rsidRPr="000E1875">
        <w:rPr>
          <w:rFonts w:ascii="Times New Roman" w:hAnsi="Times New Roman"/>
          <w:strike/>
          <w:color w:val="FF0000"/>
          <w:sz w:val="22"/>
          <w:szCs w:val="22"/>
        </w:rPr>
        <w:t xml:space="preserve">Grant </w:t>
      </w:r>
      <w:r w:rsidR="002908C7" w:rsidRPr="000E1875">
        <w:rPr>
          <w:rFonts w:ascii="Times New Roman" w:hAnsi="Times New Roman"/>
          <w:strike/>
          <w:color w:val="FF0000"/>
          <w:sz w:val="22"/>
          <w:szCs w:val="22"/>
        </w:rPr>
        <w:t>Program</w:t>
      </w:r>
    </w:p>
    <w:p w14:paraId="071810E2" w14:textId="5498F314" w:rsidR="00893B4C" w:rsidRPr="000E1875" w:rsidRDefault="002908C7" w:rsidP="00893B4C">
      <w:pPr>
        <w:pStyle w:val="ListParagraph"/>
        <w:numPr>
          <w:ilvl w:val="4"/>
          <w:numId w:val="3"/>
        </w:numPr>
        <w:ind w:left="1080"/>
        <w:jc w:val="both"/>
        <w:rPr>
          <w:rFonts w:ascii="Times New Roman" w:hAnsi="Times New Roman"/>
          <w:strike/>
          <w:color w:val="FF0000"/>
          <w:sz w:val="22"/>
          <w:szCs w:val="22"/>
        </w:rPr>
      </w:pPr>
      <w:r w:rsidRPr="000E1875">
        <w:rPr>
          <w:rFonts w:ascii="Times New Roman" w:hAnsi="Times New Roman"/>
          <w:strike/>
          <w:color w:val="FF0000"/>
          <w:sz w:val="22"/>
          <w:szCs w:val="22"/>
        </w:rPr>
        <w:t>Section 237.10 of Am. Sub. House Bill 33, 135</w:t>
      </w:r>
      <w:r w:rsidRPr="000E1875">
        <w:rPr>
          <w:rFonts w:ascii="Times New Roman" w:hAnsi="Times New Roman"/>
          <w:strike/>
          <w:color w:val="FF0000"/>
          <w:sz w:val="22"/>
          <w:szCs w:val="22"/>
          <w:vertAlign w:val="superscript"/>
        </w:rPr>
        <w:t>th</w:t>
      </w:r>
      <w:r w:rsidRPr="000E1875">
        <w:rPr>
          <w:rFonts w:ascii="Times New Roman" w:hAnsi="Times New Roman"/>
          <w:strike/>
          <w:color w:val="FF0000"/>
          <w:sz w:val="22"/>
          <w:szCs w:val="22"/>
        </w:rPr>
        <w:t xml:space="preserve"> GA</w:t>
      </w:r>
      <w:r w:rsidR="005147B6" w:rsidRPr="000E1875">
        <w:rPr>
          <w:rFonts w:ascii="Times New Roman" w:hAnsi="Times New Roman"/>
          <w:strike/>
          <w:color w:val="FF0000"/>
          <w:sz w:val="22"/>
          <w:szCs w:val="22"/>
        </w:rPr>
        <w:t xml:space="preserve"> and Section 260.10 of Am. Sub. House Bill 45, 135</w:t>
      </w:r>
      <w:r w:rsidR="005147B6" w:rsidRPr="000E1875">
        <w:rPr>
          <w:rFonts w:ascii="Times New Roman" w:hAnsi="Times New Roman"/>
          <w:strike/>
          <w:color w:val="FF0000"/>
          <w:sz w:val="22"/>
          <w:szCs w:val="22"/>
          <w:vertAlign w:val="superscript"/>
        </w:rPr>
        <w:t>th</w:t>
      </w:r>
      <w:r w:rsidR="005147B6" w:rsidRPr="000E1875">
        <w:rPr>
          <w:rFonts w:ascii="Times New Roman" w:hAnsi="Times New Roman"/>
          <w:strike/>
          <w:color w:val="FF0000"/>
          <w:sz w:val="22"/>
          <w:szCs w:val="22"/>
        </w:rPr>
        <w:t xml:space="preserve"> GA</w:t>
      </w:r>
      <w:r w:rsidRPr="000E1875">
        <w:rPr>
          <w:rFonts w:ascii="Times New Roman" w:hAnsi="Times New Roman"/>
          <w:strike/>
          <w:color w:val="FF0000"/>
          <w:sz w:val="22"/>
          <w:szCs w:val="22"/>
        </w:rPr>
        <w:t xml:space="preserve">, authorized appropriations for the ARPA </w:t>
      </w:r>
      <w:r w:rsidR="00A83269" w:rsidRPr="000E1875">
        <w:rPr>
          <w:rFonts w:ascii="Times New Roman" w:hAnsi="Times New Roman"/>
          <w:strike/>
          <w:color w:val="FF0000"/>
          <w:sz w:val="22"/>
          <w:szCs w:val="22"/>
        </w:rPr>
        <w:t xml:space="preserve">K-12 </w:t>
      </w:r>
      <w:r w:rsidRPr="000E1875">
        <w:rPr>
          <w:rFonts w:ascii="Times New Roman" w:hAnsi="Times New Roman"/>
          <w:strike/>
          <w:color w:val="FF0000"/>
          <w:sz w:val="22"/>
          <w:szCs w:val="22"/>
        </w:rPr>
        <w:t xml:space="preserve">School </w:t>
      </w:r>
      <w:r w:rsidR="00A83269" w:rsidRPr="000E1875">
        <w:rPr>
          <w:rFonts w:ascii="Times New Roman" w:hAnsi="Times New Roman"/>
          <w:strike/>
          <w:color w:val="FF0000"/>
          <w:sz w:val="22"/>
          <w:szCs w:val="22"/>
        </w:rPr>
        <w:t xml:space="preserve">Safety </w:t>
      </w:r>
      <w:r w:rsidRPr="000E1875">
        <w:rPr>
          <w:rFonts w:ascii="Times New Roman" w:hAnsi="Times New Roman"/>
          <w:strike/>
          <w:color w:val="FF0000"/>
          <w:sz w:val="22"/>
          <w:szCs w:val="22"/>
        </w:rPr>
        <w:t xml:space="preserve">grant program.  The grants shall be used by the Facilities Construction Commission to award grants of up to $100,000 per school building to eligible </w:t>
      </w:r>
      <w:proofErr w:type="gramStart"/>
      <w:r w:rsidRPr="000E1875">
        <w:rPr>
          <w:rFonts w:ascii="Times New Roman" w:hAnsi="Times New Roman"/>
          <w:strike/>
          <w:color w:val="FF0000"/>
          <w:sz w:val="22"/>
          <w:szCs w:val="22"/>
        </w:rPr>
        <w:t>public school</w:t>
      </w:r>
      <w:proofErr w:type="gramEnd"/>
      <w:r w:rsidRPr="000E1875">
        <w:rPr>
          <w:rFonts w:ascii="Times New Roman" w:hAnsi="Times New Roman"/>
          <w:strike/>
          <w:color w:val="FF0000"/>
          <w:sz w:val="22"/>
          <w:szCs w:val="22"/>
        </w:rPr>
        <w:t xml:space="preserve"> districts and chartered nonpublic schools. Grants shall be awarded according to guidelines adopted by the Commission after consultation with the Ohio Department of Education and Workforce and the division of Homeland Security of the Department of Public Safety. In awarding grants, the Commission may consider applications submitted by eligible </w:t>
      </w:r>
      <w:proofErr w:type="gramStart"/>
      <w:r w:rsidRPr="000E1875">
        <w:rPr>
          <w:rFonts w:ascii="Times New Roman" w:hAnsi="Times New Roman"/>
          <w:strike/>
          <w:color w:val="FF0000"/>
          <w:sz w:val="22"/>
          <w:szCs w:val="22"/>
        </w:rPr>
        <w:t>public school</w:t>
      </w:r>
      <w:proofErr w:type="gramEnd"/>
      <w:r w:rsidRPr="000E1875">
        <w:rPr>
          <w:rFonts w:ascii="Times New Roman" w:hAnsi="Times New Roman"/>
          <w:strike/>
          <w:color w:val="FF0000"/>
          <w:sz w:val="22"/>
          <w:szCs w:val="22"/>
        </w:rPr>
        <w:t xml:space="preserve"> districts in response to similar grant programs operated by the Commission that have not been awarded if such applications comply with guidelines adopted under this division.</w:t>
      </w:r>
    </w:p>
    <w:p w14:paraId="2AEC2372" w14:textId="77777777" w:rsidR="00893B4C" w:rsidRPr="000E1875" w:rsidRDefault="00893B4C" w:rsidP="00893B4C">
      <w:pPr>
        <w:pStyle w:val="ListParagraph"/>
        <w:ind w:left="1080"/>
        <w:jc w:val="both"/>
        <w:rPr>
          <w:rFonts w:ascii="Times New Roman" w:hAnsi="Times New Roman"/>
          <w:strike/>
          <w:color w:val="FF0000"/>
          <w:sz w:val="22"/>
          <w:szCs w:val="22"/>
        </w:rPr>
      </w:pPr>
    </w:p>
    <w:p w14:paraId="56AC4784" w14:textId="77777777" w:rsidR="00893B4C" w:rsidRPr="000E1875" w:rsidRDefault="002908C7" w:rsidP="00893B4C">
      <w:pPr>
        <w:pStyle w:val="ListParagraph"/>
        <w:numPr>
          <w:ilvl w:val="4"/>
          <w:numId w:val="3"/>
        </w:numPr>
        <w:ind w:left="1080"/>
        <w:jc w:val="both"/>
        <w:rPr>
          <w:rFonts w:ascii="Times New Roman" w:hAnsi="Times New Roman"/>
          <w:strike/>
          <w:color w:val="FF0000"/>
          <w:sz w:val="22"/>
          <w:szCs w:val="22"/>
        </w:rPr>
      </w:pPr>
      <w:r w:rsidRPr="000E1875">
        <w:rPr>
          <w:rFonts w:ascii="Times New Roman" w:hAnsi="Times New Roman"/>
          <w:strike/>
          <w:color w:val="FF0000"/>
          <w:sz w:val="22"/>
          <w:szCs w:val="22"/>
        </w:rPr>
        <w:t xml:space="preserve">The grant program is funded as a subaward from the State of Ohio’s allocation of Coronavirus State Fiscal Recovery Funds (SFRF) (Assistance Listing No. 21.027) as authorized pursuant to the American Rescue Plan Act (ARPA).  The ARPA School Security Grant must follow the </w:t>
      </w:r>
      <w:r w:rsidRPr="000E1875">
        <w:rPr>
          <w:rFonts w:ascii="Times New Roman" w:hAnsi="Times New Roman"/>
          <w:strike/>
          <w:color w:val="FF0000"/>
          <w:sz w:val="22"/>
          <w:szCs w:val="22"/>
        </w:rPr>
        <w:lastRenderedPageBreak/>
        <w:t>federal requirements associated with ARPA, see (</w:t>
      </w:r>
      <w:hyperlink r:id="rId27" w:history="1">
        <w:r w:rsidRPr="000E1875">
          <w:rPr>
            <w:rStyle w:val="Hyperlink"/>
            <w:rFonts w:ascii="Times New Roman" w:hAnsi="Times New Roman"/>
            <w:strike/>
            <w:sz w:val="22"/>
            <w:szCs w:val="22"/>
          </w:rPr>
          <w:t>State and Local Fiscal Recovery Funds</w:t>
        </w:r>
      </w:hyperlink>
      <w:r w:rsidRPr="000E1875">
        <w:rPr>
          <w:rFonts w:ascii="Times New Roman" w:hAnsi="Times New Roman"/>
          <w:strike/>
          <w:color w:val="FF0000"/>
          <w:sz w:val="22"/>
          <w:szCs w:val="22"/>
        </w:rPr>
        <w:t xml:space="preserve">) and the terms and conditions of the program (see </w:t>
      </w:r>
      <w:hyperlink r:id="rId28" w:history="1">
        <w:r w:rsidRPr="000E1875">
          <w:rPr>
            <w:rStyle w:val="Hyperlink"/>
            <w:rFonts w:ascii="Times New Roman" w:hAnsi="Times New Roman"/>
            <w:strike/>
            <w:sz w:val="22"/>
            <w:szCs w:val="22"/>
          </w:rPr>
          <w:t>Terms and Conditions)</w:t>
        </w:r>
        <w:r w:rsidRPr="000E1875">
          <w:rPr>
            <w:rStyle w:val="Hyperlink"/>
            <w:rFonts w:ascii="Times New Roman" w:hAnsi="Times New Roman"/>
            <w:strike/>
            <w:sz w:val="22"/>
            <w:szCs w:val="22"/>
            <w:u w:val="none"/>
          </w:rPr>
          <w:t>.</w:t>
        </w:r>
      </w:hyperlink>
    </w:p>
    <w:p w14:paraId="0538924F" w14:textId="77777777" w:rsidR="00893B4C" w:rsidRPr="000E1875" w:rsidRDefault="00893B4C" w:rsidP="00893B4C">
      <w:pPr>
        <w:pStyle w:val="ListParagraph"/>
        <w:ind w:left="1080"/>
        <w:jc w:val="both"/>
        <w:rPr>
          <w:rFonts w:ascii="Times New Roman" w:hAnsi="Times New Roman"/>
          <w:strike/>
          <w:color w:val="FF0000"/>
          <w:sz w:val="22"/>
          <w:szCs w:val="22"/>
        </w:rPr>
      </w:pPr>
    </w:p>
    <w:p w14:paraId="023EAECE" w14:textId="2A4070EA" w:rsidR="00CA31FF" w:rsidRPr="000E1875" w:rsidRDefault="002908C7" w:rsidP="00893B4C">
      <w:pPr>
        <w:pStyle w:val="ListParagraph"/>
        <w:numPr>
          <w:ilvl w:val="4"/>
          <w:numId w:val="3"/>
        </w:numPr>
        <w:ind w:left="1080"/>
        <w:jc w:val="both"/>
        <w:rPr>
          <w:rFonts w:ascii="Times New Roman" w:hAnsi="Times New Roman"/>
          <w:strike/>
          <w:color w:val="FF0000"/>
          <w:sz w:val="22"/>
          <w:szCs w:val="22"/>
        </w:rPr>
      </w:pPr>
      <w:r w:rsidRPr="000E1875">
        <w:rPr>
          <w:rFonts w:ascii="Times New Roman" w:hAnsi="Times New Roman"/>
          <w:strike/>
          <w:color w:val="FF0000"/>
          <w:sz w:val="22"/>
          <w:szCs w:val="22"/>
        </w:rPr>
        <w:t>Therefore, this Program is required to be reported on the district’s schedule of expenditures of federal awards (SEFA) and subject to the requirements of the Single Audit Act.</w:t>
      </w:r>
    </w:p>
    <w:p w14:paraId="39C4CE02" w14:textId="77777777" w:rsidR="00CA31FF" w:rsidRPr="000E1875" w:rsidRDefault="00CA31FF" w:rsidP="00CE1AB4">
      <w:pPr>
        <w:pStyle w:val="ListParagraph"/>
        <w:jc w:val="both"/>
        <w:rPr>
          <w:rFonts w:ascii="Times New Roman" w:hAnsi="Times New Roman"/>
          <w:strike/>
          <w:color w:val="FF0000"/>
          <w:sz w:val="22"/>
          <w:szCs w:val="22"/>
        </w:rPr>
      </w:pPr>
    </w:p>
    <w:p w14:paraId="11702206" w14:textId="1F0E4A22" w:rsidR="002908C7" w:rsidRPr="000E1875" w:rsidRDefault="002908C7" w:rsidP="002908C7">
      <w:pPr>
        <w:pStyle w:val="ListParagraph"/>
        <w:numPr>
          <w:ilvl w:val="1"/>
          <w:numId w:val="19"/>
        </w:numPr>
        <w:ind w:left="1080"/>
        <w:jc w:val="both"/>
        <w:rPr>
          <w:rFonts w:ascii="Times New Roman" w:hAnsi="Times New Roman"/>
          <w:strike/>
          <w:color w:val="FF0000"/>
          <w:sz w:val="22"/>
          <w:szCs w:val="22"/>
        </w:rPr>
      </w:pPr>
      <w:r w:rsidRPr="000E1875">
        <w:rPr>
          <w:rFonts w:ascii="Times New Roman" w:hAnsi="Times New Roman"/>
          <w:strike/>
          <w:color w:val="FF0000"/>
          <w:sz w:val="22"/>
          <w:szCs w:val="22"/>
        </w:rPr>
        <w:t xml:space="preserve">Other resources can be found on OFCC website at </w:t>
      </w:r>
      <w:hyperlink r:id="rId29" w:history="1">
        <w:r w:rsidRPr="000E1875">
          <w:rPr>
            <w:rStyle w:val="Hyperlink"/>
            <w:rFonts w:ascii="Times New Roman" w:hAnsi="Times New Roman"/>
            <w:strike/>
            <w:sz w:val="22"/>
            <w:szCs w:val="22"/>
          </w:rPr>
          <w:t>https://ofcc.ohio.gov/grants/ohios-k-12-school-safety-grant-program</w:t>
        </w:r>
      </w:hyperlink>
      <w:r w:rsidRPr="000E1875">
        <w:rPr>
          <w:rFonts w:ascii="Times New Roman" w:hAnsi="Times New Roman"/>
          <w:strike/>
          <w:color w:val="FF0000"/>
          <w:sz w:val="22"/>
          <w:szCs w:val="22"/>
        </w:rPr>
        <w:t xml:space="preserve">.  A comprehensive list of districts receiving funding can be found at </w:t>
      </w:r>
      <w:hyperlink r:id="rId30" w:history="1">
        <w:r w:rsidRPr="000E1875">
          <w:rPr>
            <w:rFonts w:ascii="Times New Roman" w:hAnsi="Times New Roman"/>
            <w:strike/>
            <w:color w:val="3333FF"/>
            <w:sz w:val="22"/>
            <w:szCs w:val="22"/>
            <w:u w:val="single"/>
          </w:rPr>
          <w:t>SSGP-Award-Lists-R1-R5_1.pdf (ohio.gov)</w:t>
        </w:r>
      </w:hyperlink>
      <w:r w:rsidRPr="000E1875">
        <w:rPr>
          <w:rFonts w:ascii="Times New Roman" w:hAnsi="Times New Roman"/>
          <w:strike/>
          <w:color w:val="FF0000"/>
          <w:sz w:val="22"/>
          <w:szCs w:val="22"/>
        </w:rPr>
        <w:t>.</w:t>
      </w:r>
    </w:p>
    <w:p w14:paraId="4B1F6F25" w14:textId="77777777" w:rsidR="002908C7" w:rsidRPr="000529B2" w:rsidRDefault="002908C7" w:rsidP="002908C7">
      <w:pPr>
        <w:jc w:val="both"/>
        <w:rPr>
          <w:rFonts w:ascii="Times New Roman" w:hAnsi="Times New Roman"/>
          <w:sz w:val="22"/>
          <w:szCs w:val="22"/>
        </w:rPr>
      </w:pPr>
    </w:p>
    <w:p w14:paraId="0FF7B1C4" w14:textId="37D28F20" w:rsidR="002908C7" w:rsidRPr="000529B2" w:rsidRDefault="002908C7" w:rsidP="003B11CF">
      <w:pPr>
        <w:pStyle w:val="ListParagraph"/>
        <w:numPr>
          <w:ilvl w:val="0"/>
          <w:numId w:val="177"/>
        </w:numPr>
        <w:ind w:left="360"/>
        <w:jc w:val="both"/>
        <w:rPr>
          <w:rFonts w:ascii="Times New Roman" w:hAnsi="Times New Roman"/>
          <w:sz w:val="22"/>
          <w:szCs w:val="22"/>
        </w:rPr>
      </w:pPr>
      <w:r w:rsidRPr="000529B2">
        <w:rPr>
          <w:rFonts w:ascii="Times New Roman" w:hAnsi="Times New Roman"/>
          <w:sz w:val="22"/>
          <w:szCs w:val="22"/>
        </w:rPr>
        <w:t>Ohio’s Career Technical Construction Program</w:t>
      </w:r>
    </w:p>
    <w:p w14:paraId="78B95250" w14:textId="77777777" w:rsidR="00E1065D" w:rsidRPr="000529B2" w:rsidRDefault="002908C7" w:rsidP="003B11CF">
      <w:pPr>
        <w:pStyle w:val="NormalWeb"/>
        <w:numPr>
          <w:ilvl w:val="0"/>
          <w:numId w:val="178"/>
        </w:numPr>
        <w:shd w:val="clear" w:color="auto" w:fill="FFFFFF"/>
        <w:spacing w:before="0" w:beforeAutospacing="0" w:after="171" w:afterAutospacing="0"/>
        <w:ind w:left="1080"/>
        <w:jc w:val="both"/>
        <w:rPr>
          <w:sz w:val="22"/>
          <w:szCs w:val="22"/>
        </w:rPr>
      </w:pPr>
      <w:r w:rsidRPr="000529B2">
        <w:rPr>
          <w:sz w:val="22"/>
          <w:szCs w:val="22"/>
        </w:rPr>
        <w:t>Section 287.20 of Am. Sub. House Bill 33, 135</w:t>
      </w:r>
      <w:r w:rsidRPr="000529B2">
        <w:rPr>
          <w:sz w:val="22"/>
          <w:szCs w:val="22"/>
          <w:vertAlign w:val="superscript"/>
        </w:rPr>
        <w:t>th</w:t>
      </w:r>
      <w:r w:rsidRPr="000529B2">
        <w:rPr>
          <w:sz w:val="22"/>
          <w:szCs w:val="22"/>
        </w:rPr>
        <w:t xml:space="preserve"> GA, authorized appropriations for the </w:t>
      </w:r>
      <w:r w:rsidRPr="000529B2">
        <w:rPr>
          <w:sz w:val="22"/>
          <w:szCs w:val="22"/>
          <w:shd w:val="clear" w:color="auto" w:fill="FFFFFF"/>
        </w:rPr>
        <w:t>Career Technical Construction Program.  The Program aims to boost capacity at career tech institutions by granting funds to eligible vocational school districts for facility construction or expansion.</w:t>
      </w:r>
      <w:r w:rsidRPr="000529B2">
        <w:rPr>
          <w:sz w:val="22"/>
          <w:szCs w:val="22"/>
        </w:rPr>
        <w:t xml:space="preserve"> This program is open to a joint vocational school district or city, local, and exempted village school district designated as the lead district of a Career Technical Planning District.</w:t>
      </w:r>
    </w:p>
    <w:p w14:paraId="1E2DE86A" w14:textId="77777777" w:rsidR="00E1065D" w:rsidRPr="000529B2" w:rsidRDefault="002908C7" w:rsidP="003B11CF">
      <w:pPr>
        <w:pStyle w:val="NormalWeb"/>
        <w:numPr>
          <w:ilvl w:val="0"/>
          <w:numId w:val="178"/>
        </w:numPr>
        <w:shd w:val="clear" w:color="auto" w:fill="FFFFFF"/>
        <w:spacing w:before="0" w:beforeAutospacing="0" w:after="171" w:afterAutospacing="0"/>
        <w:ind w:left="1080"/>
        <w:jc w:val="both"/>
        <w:rPr>
          <w:sz w:val="22"/>
          <w:szCs w:val="22"/>
        </w:rPr>
      </w:pPr>
      <w:r w:rsidRPr="000529B2">
        <w:rPr>
          <w:sz w:val="22"/>
          <w:szCs w:val="22"/>
        </w:rPr>
        <w:t>Funding is available for projects that renovate, improve, or build facilities to support the occupations on the Governor’s Office of Workforce Transformation’s Ohio’s Top Jobs List or that qualify for the Innovative Workforce Incentive Program under the Ohio Department of Education and Workforce.</w:t>
      </w:r>
    </w:p>
    <w:p w14:paraId="538FF2E7" w14:textId="08EFB16A" w:rsidR="00B000FC" w:rsidRPr="000529B2" w:rsidRDefault="002908C7" w:rsidP="003B11CF">
      <w:pPr>
        <w:pStyle w:val="NormalWeb"/>
        <w:numPr>
          <w:ilvl w:val="0"/>
          <w:numId w:val="178"/>
        </w:numPr>
        <w:shd w:val="clear" w:color="auto" w:fill="FFFFFF"/>
        <w:spacing w:before="0" w:beforeAutospacing="0" w:after="171" w:afterAutospacing="0"/>
        <w:ind w:left="1080"/>
        <w:jc w:val="both"/>
        <w:rPr>
          <w:sz w:val="22"/>
          <w:szCs w:val="22"/>
        </w:rPr>
      </w:pPr>
      <w:r w:rsidRPr="000529B2">
        <w:rPr>
          <w:sz w:val="22"/>
          <w:szCs w:val="22"/>
        </w:rPr>
        <w:t xml:space="preserve">This </w:t>
      </w:r>
      <w:r w:rsidR="00F26BB8" w:rsidRPr="000529B2">
        <w:rPr>
          <w:sz w:val="22"/>
          <w:szCs w:val="22"/>
        </w:rPr>
        <w:t xml:space="preserve">is state </w:t>
      </w:r>
      <w:r w:rsidRPr="000529B2">
        <w:rPr>
          <w:sz w:val="22"/>
          <w:szCs w:val="22"/>
        </w:rPr>
        <w:t>funding</w:t>
      </w:r>
      <w:r w:rsidR="00F26BB8" w:rsidRPr="000529B2">
        <w:rPr>
          <w:sz w:val="22"/>
          <w:szCs w:val="22"/>
        </w:rPr>
        <w:t xml:space="preserve"> and</w:t>
      </w:r>
      <w:r w:rsidRPr="000529B2">
        <w:rPr>
          <w:sz w:val="22"/>
          <w:szCs w:val="22"/>
        </w:rPr>
        <w:t xml:space="preserve"> should not be reported on the district’s schedule of expenditures of federal awards (SEFA).  The activity should be account</w:t>
      </w:r>
      <w:r w:rsidR="00C537C4" w:rsidRPr="000529B2">
        <w:rPr>
          <w:sz w:val="22"/>
          <w:szCs w:val="22"/>
        </w:rPr>
        <w:t>ed</w:t>
      </w:r>
      <w:r w:rsidRPr="000529B2">
        <w:rPr>
          <w:sz w:val="22"/>
          <w:szCs w:val="22"/>
        </w:rPr>
        <w:t xml:space="preserve"> for in fund 495.  Additional guidance on the program including FAQs and districts receiving awards can be found on OFCC’s website </w:t>
      </w:r>
      <w:hyperlink r:id="rId31">
        <w:r w:rsidRPr="000529B2">
          <w:rPr>
            <w:rStyle w:val="Hyperlink"/>
            <w:sz w:val="22"/>
            <w:szCs w:val="22"/>
          </w:rPr>
          <w:t>https://ofcc.ohio.gov/grants/career-technical-construction-program</w:t>
        </w:r>
      </w:hyperlink>
    </w:p>
    <w:p w14:paraId="5C6F3891" w14:textId="03154360" w:rsidR="00C3369B" w:rsidRPr="000529B2" w:rsidRDefault="002908C7" w:rsidP="003B11CF">
      <w:pPr>
        <w:pStyle w:val="NormalWeb"/>
        <w:numPr>
          <w:ilvl w:val="0"/>
          <w:numId w:val="178"/>
        </w:numPr>
        <w:shd w:val="clear" w:color="auto" w:fill="FFFFFF"/>
        <w:spacing w:before="0" w:beforeAutospacing="0" w:after="171" w:afterAutospacing="0"/>
        <w:ind w:left="1080"/>
        <w:jc w:val="both"/>
        <w:rPr>
          <w:sz w:val="22"/>
          <w:szCs w:val="22"/>
        </w:rPr>
      </w:pPr>
      <w:r w:rsidRPr="000529B2">
        <w:rPr>
          <w:sz w:val="22"/>
          <w:szCs w:val="22"/>
        </w:rPr>
        <w:t xml:space="preserve">Expenditure of funds may be subject to </w:t>
      </w:r>
      <w:r w:rsidR="321C401E" w:rsidRPr="000529B2">
        <w:rPr>
          <w:sz w:val="22"/>
          <w:szCs w:val="22"/>
        </w:rPr>
        <w:t xml:space="preserve">applicable </w:t>
      </w:r>
      <w:r w:rsidR="76A0ECFE" w:rsidRPr="000529B2">
        <w:rPr>
          <w:sz w:val="22"/>
          <w:szCs w:val="22"/>
        </w:rPr>
        <w:t>procurement</w:t>
      </w:r>
      <w:r w:rsidR="00541FF3" w:rsidRPr="000529B2">
        <w:rPr>
          <w:sz w:val="22"/>
          <w:szCs w:val="22"/>
        </w:rPr>
        <w:t xml:space="preserve"> </w:t>
      </w:r>
      <w:r w:rsidRPr="000529B2">
        <w:rPr>
          <w:sz w:val="22"/>
          <w:szCs w:val="22"/>
        </w:rPr>
        <w:t>requirements in OCS 4B-6.</w:t>
      </w:r>
    </w:p>
    <w:p w14:paraId="31D9FFFF" w14:textId="32F66AEF" w:rsidR="00C3369B" w:rsidRPr="00CE3E95" w:rsidRDefault="00C3369B" w:rsidP="003B11CF">
      <w:pPr>
        <w:pStyle w:val="ListParagraph"/>
        <w:numPr>
          <w:ilvl w:val="0"/>
          <w:numId w:val="177"/>
        </w:numPr>
        <w:shd w:val="clear" w:color="auto" w:fill="FFFFFF"/>
        <w:spacing w:after="171"/>
        <w:ind w:left="360"/>
        <w:contextualSpacing/>
        <w:jc w:val="both"/>
        <w:rPr>
          <w:rFonts w:ascii="Times New Roman" w:hAnsi="Times New Roman"/>
          <w:color w:val="FF0000"/>
          <w:sz w:val="22"/>
          <w:szCs w:val="22"/>
        </w:rPr>
      </w:pPr>
      <w:r w:rsidRPr="00CE3E95">
        <w:rPr>
          <w:rFonts w:ascii="Times New Roman" w:hAnsi="Times New Roman"/>
          <w:color w:val="FF0000"/>
          <w:sz w:val="22"/>
          <w:szCs w:val="22"/>
        </w:rPr>
        <w:t>Appalachian Community Innovation Centers Grant Program</w:t>
      </w:r>
    </w:p>
    <w:p w14:paraId="7FA116AD" w14:textId="633825D6" w:rsidR="00D24A29" w:rsidRPr="00CE3E95" w:rsidRDefault="00C3369B" w:rsidP="00C117CB">
      <w:pPr>
        <w:pStyle w:val="ListParagraph"/>
        <w:numPr>
          <w:ilvl w:val="4"/>
          <w:numId w:val="167"/>
        </w:numPr>
        <w:shd w:val="clear" w:color="auto" w:fill="FFFFFF"/>
        <w:spacing w:after="171"/>
        <w:ind w:left="1080"/>
        <w:contextualSpacing/>
        <w:jc w:val="both"/>
        <w:rPr>
          <w:rFonts w:ascii="Times New Roman" w:hAnsi="Times New Roman"/>
          <w:color w:val="FF0000"/>
          <w:sz w:val="22"/>
          <w:szCs w:val="22"/>
        </w:rPr>
      </w:pPr>
      <w:r w:rsidRPr="00CE3E95">
        <w:rPr>
          <w:rFonts w:ascii="Times New Roman" w:hAnsi="Times New Roman"/>
          <w:color w:val="FF0000"/>
          <w:sz w:val="22"/>
          <w:szCs w:val="22"/>
        </w:rPr>
        <w:t xml:space="preserve">This reimbursable grant Program was granted to 11 Districts to support </w:t>
      </w:r>
      <w:proofErr w:type="spellStart"/>
      <w:r w:rsidRPr="00CE3E95">
        <w:rPr>
          <w:rFonts w:ascii="Times New Roman" w:hAnsi="Times New Roman"/>
          <w:color w:val="FF0000"/>
          <w:sz w:val="22"/>
          <w:szCs w:val="22"/>
        </w:rPr>
        <w:t>OhioBuilds</w:t>
      </w:r>
      <w:proofErr w:type="spellEnd"/>
      <w:r w:rsidRPr="00CE3E95">
        <w:rPr>
          <w:rFonts w:ascii="Times New Roman" w:hAnsi="Times New Roman"/>
          <w:color w:val="FF0000"/>
          <w:sz w:val="22"/>
          <w:szCs w:val="22"/>
        </w:rPr>
        <w:t xml:space="preserve"> – Small Communities, Big Impact – A Plan for Appalachia.  This plan </w:t>
      </w:r>
      <w:r w:rsidR="00AB5C63" w:rsidRPr="00CE3E95">
        <w:rPr>
          <w:rFonts w:ascii="Times New Roman" w:hAnsi="Times New Roman"/>
          <w:color w:val="FF0000"/>
          <w:sz w:val="22"/>
          <w:szCs w:val="22"/>
        </w:rPr>
        <w:t>serves the</w:t>
      </w:r>
      <w:r w:rsidRPr="00CE3E95">
        <w:rPr>
          <w:rFonts w:ascii="Times New Roman" w:hAnsi="Times New Roman"/>
          <w:color w:val="FF0000"/>
          <w:sz w:val="22"/>
          <w:szCs w:val="22"/>
        </w:rPr>
        <w:t xml:space="preserve"> Ohio Appalachian region by creating greater educational opportunities, increasing workforce participation, and improving health outcomes.  Districts will use funding to build and expand Innovation Centers providing health, education, and workforce</w:t>
      </w:r>
      <w:r w:rsidR="00AB5C63" w:rsidRPr="00CE3E95">
        <w:rPr>
          <w:rFonts w:ascii="Times New Roman" w:hAnsi="Times New Roman"/>
          <w:color w:val="FF0000"/>
          <w:sz w:val="22"/>
          <w:szCs w:val="22"/>
        </w:rPr>
        <w:t xml:space="preserve"> components</w:t>
      </w:r>
      <w:r w:rsidRPr="00CE3E95">
        <w:rPr>
          <w:rFonts w:ascii="Times New Roman" w:hAnsi="Times New Roman"/>
          <w:color w:val="FF0000"/>
          <w:sz w:val="22"/>
          <w:szCs w:val="22"/>
        </w:rPr>
        <w:t xml:space="preserve">.  </w:t>
      </w:r>
    </w:p>
    <w:p w14:paraId="146C3211" w14:textId="77777777" w:rsidR="00AB5C63" w:rsidRPr="00CE3E95" w:rsidRDefault="00AB5C63" w:rsidP="00AB5C63">
      <w:pPr>
        <w:pStyle w:val="ListParagraph"/>
        <w:shd w:val="clear" w:color="auto" w:fill="FFFFFF"/>
        <w:spacing w:after="171"/>
        <w:ind w:left="1080"/>
        <w:contextualSpacing/>
        <w:jc w:val="both"/>
        <w:rPr>
          <w:rFonts w:ascii="Times New Roman" w:hAnsi="Times New Roman"/>
          <w:color w:val="FF0000"/>
          <w:sz w:val="22"/>
          <w:szCs w:val="22"/>
        </w:rPr>
      </w:pPr>
    </w:p>
    <w:p w14:paraId="7C1075E7" w14:textId="72FDF795" w:rsidR="00AB5C63" w:rsidRPr="00CE3E95" w:rsidRDefault="00C3369B" w:rsidP="003B11CF">
      <w:pPr>
        <w:pStyle w:val="ListParagraph"/>
        <w:numPr>
          <w:ilvl w:val="4"/>
          <w:numId w:val="167"/>
        </w:numPr>
        <w:shd w:val="clear" w:color="auto" w:fill="FFFFFF"/>
        <w:ind w:left="1080"/>
        <w:contextualSpacing/>
        <w:jc w:val="both"/>
        <w:rPr>
          <w:rFonts w:ascii="Times New Roman" w:hAnsi="Times New Roman"/>
          <w:color w:val="FF0000"/>
          <w:sz w:val="22"/>
          <w:szCs w:val="22"/>
        </w:rPr>
      </w:pPr>
      <w:r w:rsidRPr="00CE3E95">
        <w:rPr>
          <w:rFonts w:ascii="Times New Roman" w:hAnsi="Times New Roman"/>
          <w:color w:val="FF0000"/>
          <w:sz w:val="22"/>
          <w:szCs w:val="22"/>
        </w:rPr>
        <w:t xml:space="preserve">The grant program is funded as a subaward from the State of Ohio’s allocation of Coronavirus Capital Projects Fund (Assistance Listing No. 21.029) as authorized pursuant to the American Rescue Plan Act (ARPA).  The ARPA Appalachian Community Innovation Centers Grant Program must follow the federal requirements associated with ARPA and OFCC grant agreement terms.  (See </w:t>
      </w:r>
      <w:hyperlink r:id="rId32" w:history="1">
        <w:r w:rsidRPr="00DA1B83">
          <w:rPr>
            <w:rStyle w:val="Hyperlink"/>
            <w:rFonts w:ascii="Times New Roman" w:hAnsi="Times New Roman"/>
            <w:sz w:val="22"/>
            <w:szCs w:val="22"/>
          </w:rPr>
          <w:t>draft agreement</w:t>
        </w:r>
      </w:hyperlink>
      <w:r w:rsidR="006973A1" w:rsidRPr="00CE3E95">
        <w:rPr>
          <w:rFonts w:ascii="Times New Roman" w:hAnsi="Times New Roman"/>
          <w:color w:val="FF0000"/>
          <w:sz w:val="22"/>
          <w:szCs w:val="22"/>
        </w:rPr>
        <w:t>.)</w:t>
      </w:r>
      <w:r w:rsidRPr="00CE3E95">
        <w:rPr>
          <w:rFonts w:ascii="Times New Roman" w:hAnsi="Times New Roman"/>
          <w:color w:val="FF0000"/>
          <w:sz w:val="22"/>
          <w:szCs w:val="22"/>
        </w:rPr>
        <w:t xml:space="preserve"> </w:t>
      </w:r>
      <w:r w:rsidR="00AB5C63" w:rsidRPr="00CE3E95">
        <w:rPr>
          <w:rFonts w:ascii="Times New Roman" w:hAnsi="Times New Roman"/>
          <w:color w:val="FF0000"/>
          <w:sz w:val="22"/>
          <w:szCs w:val="22"/>
        </w:rPr>
        <w:t xml:space="preserve"> Liquidation must be completed by December 31, 2026.</w:t>
      </w:r>
    </w:p>
    <w:p w14:paraId="4BFE8ABE" w14:textId="77777777" w:rsidR="006973A1" w:rsidRPr="00CE3E95" w:rsidRDefault="006973A1" w:rsidP="005A5AA3">
      <w:pPr>
        <w:shd w:val="clear" w:color="auto" w:fill="FFFFFF"/>
        <w:tabs>
          <w:tab w:val="left" w:pos="1080"/>
          <w:tab w:val="left" w:pos="1530"/>
        </w:tabs>
        <w:contextualSpacing/>
        <w:jc w:val="both"/>
        <w:rPr>
          <w:rFonts w:ascii="Times New Roman" w:hAnsi="Times New Roman"/>
          <w:sz w:val="22"/>
          <w:szCs w:val="22"/>
        </w:rPr>
      </w:pPr>
    </w:p>
    <w:p w14:paraId="2BED8972" w14:textId="29295C9D" w:rsidR="00C3369B" w:rsidRPr="00CE3E95" w:rsidRDefault="00AB5C63" w:rsidP="00C117CB">
      <w:pPr>
        <w:pStyle w:val="ListParagraph"/>
        <w:numPr>
          <w:ilvl w:val="4"/>
          <w:numId w:val="167"/>
        </w:numPr>
        <w:shd w:val="clear" w:color="auto" w:fill="FFFFFF"/>
        <w:ind w:left="1080"/>
        <w:contextualSpacing/>
        <w:jc w:val="both"/>
        <w:rPr>
          <w:rFonts w:ascii="Times New Roman" w:hAnsi="Times New Roman"/>
          <w:color w:val="FF0000"/>
          <w:sz w:val="22"/>
          <w:szCs w:val="22"/>
        </w:rPr>
      </w:pPr>
      <w:r w:rsidRPr="00CE3E95">
        <w:rPr>
          <w:rFonts w:ascii="Times New Roman" w:hAnsi="Times New Roman"/>
          <w:color w:val="FF0000"/>
          <w:sz w:val="22"/>
          <w:szCs w:val="22"/>
        </w:rPr>
        <w:t>Federal</w:t>
      </w:r>
      <w:r w:rsidR="00C3369B" w:rsidRPr="00CE3E95">
        <w:rPr>
          <w:rFonts w:ascii="Times New Roman" w:hAnsi="Times New Roman"/>
          <w:color w:val="FF0000"/>
          <w:sz w:val="22"/>
          <w:szCs w:val="22"/>
        </w:rPr>
        <w:t xml:space="preserve"> ARPA funding should be reported on the district’s schedule of expenditures of federal awards (SEFA).  The activity should be accounted for in a capital projects fund 592.</w:t>
      </w:r>
    </w:p>
    <w:p w14:paraId="60C5ABCB" w14:textId="77777777" w:rsidR="00D148B8" w:rsidRPr="00CE3E95" w:rsidRDefault="00D148B8" w:rsidP="005A5AA3">
      <w:pPr>
        <w:shd w:val="clear" w:color="auto" w:fill="FFFFFF"/>
        <w:contextualSpacing/>
        <w:jc w:val="both"/>
        <w:rPr>
          <w:rFonts w:ascii="Times New Roman" w:hAnsi="Times New Roman"/>
          <w:color w:val="FF0000"/>
          <w:sz w:val="22"/>
          <w:szCs w:val="22"/>
        </w:rPr>
      </w:pPr>
    </w:p>
    <w:p w14:paraId="52BEAFFB" w14:textId="7C540363" w:rsidR="00C3369B" w:rsidRPr="00CE3E95" w:rsidRDefault="00C3369B" w:rsidP="00C117CB">
      <w:pPr>
        <w:pStyle w:val="ListParagraph"/>
        <w:numPr>
          <w:ilvl w:val="4"/>
          <w:numId w:val="167"/>
        </w:numPr>
        <w:shd w:val="clear" w:color="auto" w:fill="FFFFFF"/>
        <w:ind w:left="1080"/>
        <w:contextualSpacing/>
        <w:jc w:val="both"/>
        <w:rPr>
          <w:rFonts w:ascii="Times New Roman" w:hAnsi="Times New Roman"/>
          <w:color w:val="FF0000"/>
          <w:sz w:val="22"/>
          <w:szCs w:val="22"/>
        </w:rPr>
      </w:pPr>
      <w:r w:rsidRPr="00CE3E95">
        <w:rPr>
          <w:rFonts w:ascii="Times New Roman" w:hAnsi="Times New Roman"/>
          <w:color w:val="FF0000"/>
          <w:sz w:val="22"/>
          <w:szCs w:val="22"/>
        </w:rPr>
        <w:t>Additional information including FAQs and listing of recipients can be found at:</w:t>
      </w:r>
    </w:p>
    <w:p w14:paraId="78721AA7" w14:textId="77777777" w:rsidR="00C3369B" w:rsidRPr="00E865C2" w:rsidRDefault="00C3369B" w:rsidP="00CE1AB4">
      <w:pPr>
        <w:ind w:left="1080"/>
        <w:jc w:val="both"/>
        <w:rPr>
          <w:rFonts w:ascii="Times New Roman" w:hAnsi="Times New Roman"/>
          <w:sz w:val="22"/>
          <w:szCs w:val="22"/>
          <w:u w:val="single"/>
        </w:rPr>
      </w:pPr>
      <w:hyperlink r:id="rId33" w:history="1">
        <w:r w:rsidRPr="00E865C2">
          <w:rPr>
            <w:rStyle w:val="Hyperlink"/>
            <w:rFonts w:ascii="Times New Roman" w:hAnsi="Times New Roman"/>
            <w:sz w:val="22"/>
            <w:szCs w:val="22"/>
          </w:rPr>
          <w:t>Appalachian Community Innovation Centers Grant Program | Ohio Facilities Construction Commission</w:t>
        </w:r>
      </w:hyperlink>
    </w:p>
    <w:p w14:paraId="4C757D24" w14:textId="77777777" w:rsidR="00C3369B" w:rsidRPr="00CE3E95" w:rsidRDefault="00C3369B" w:rsidP="00CE1AB4">
      <w:pPr>
        <w:ind w:left="630" w:firstLine="90"/>
        <w:jc w:val="both"/>
        <w:rPr>
          <w:rFonts w:ascii="Times New Roman" w:hAnsi="Times New Roman"/>
          <w:color w:val="FF0000"/>
          <w:sz w:val="22"/>
          <w:szCs w:val="22"/>
        </w:rPr>
      </w:pPr>
    </w:p>
    <w:p w14:paraId="524EAD50" w14:textId="3C6717CC" w:rsidR="00C3369B" w:rsidRPr="00CE3E95" w:rsidRDefault="00C3369B" w:rsidP="00C117CB">
      <w:pPr>
        <w:pStyle w:val="ListParagraph"/>
        <w:numPr>
          <w:ilvl w:val="4"/>
          <w:numId w:val="167"/>
        </w:numPr>
        <w:shd w:val="clear" w:color="auto" w:fill="FFFFFF"/>
        <w:ind w:left="1080"/>
        <w:jc w:val="both"/>
        <w:rPr>
          <w:rFonts w:ascii="Times New Roman" w:hAnsi="Times New Roman"/>
          <w:color w:val="FF0000"/>
          <w:sz w:val="22"/>
          <w:szCs w:val="22"/>
        </w:rPr>
      </w:pPr>
      <w:r w:rsidRPr="00CE3E95">
        <w:rPr>
          <w:rFonts w:ascii="Times New Roman" w:hAnsi="Times New Roman"/>
          <w:color w:val="FF0000"/>
          <w:sz w:val="22"/>
          <w:szCs w:val="22"/>
        </w:rPr>
        <w:t>Expenditure of funds may be subject to applicable procurement requirements in OCS 4B-6.</w:t>
      </w:r>
    </w:p>
    <w:p w14:paraId="2F9503E3" w14:textId="77777777" w:rsidR="00253C5C" w:rsidRPr="000529B2" w:rsidRDefault="00253C5C" w:rsidP="00253C5C">
      <w:pPr>
        <w:pStyle w:val="NormalWeb"/>
        <w:shd w:val="clear" w:color="auto" w:fill="FFFFFF"/>
        <w:spacing w:before="0" w:beforeAutospacing="0" w:after="171" w:afterAutospacing="0"/>
        <w:ind w:left="720"/>
        <w:jc w:val="both"/>
        <w:rPr>
          <w:sz w:val="22"/>
          <w:szCs w:val="22"/>
        </w:rPr>
      </w:pPr>
    </w:p>
    <w:p w14:paraId="37915972"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center"/>
        <w:rPr>
          <w:rFonts w:ascii="Times New Roman" w:hAnsi="Times New Roman"/>
          <w:b/>
          <w:sz w:val="22"/>
          <w:szCs w:val="22"/>
        </w:rPr>
      </w:pPr>
      <w:r w:rsidRPr="005D1C79">
        <w:rPr>
          <w:rFonts w:ascii="Times New Roman" w:hAnsi="Times New Roman"/>
          <w:b/>
          <w:sz w:val="22"/>
          <w:szCs w:val="22"/>
        </w:rPr>
        <w:lastRenderedPageBreak/>
        <w:t>POSSIBLE NONCOMPLIANCE RISK FACTORS:</w:t>
      </w:r>
    </w:p>
    <w:p w14:paraId="5E2130FF"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p>
    <w:p w14:paraId="3A618486" w14:textId="45B5AD8A"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r w:rsidRPr="005D1C79">
        <w:rPr>
          <w:rFonts w:ascii="Times New Roman" w:hAnsi="Times New Roman"/>
          <w:b/>
          <w:i/>
          <w:sz w:val="22"/>
          <w:szCs w:val="22"/>
        </w:rPr>
        <w:t>Note</w:t>
      </w:r>
      <w:proofErr w:type="gramStart"/>
      <w:r w:rsidRPr="005D1C79">
        <w:rPr>
          <w:rFonts w:ascii="Times New Roman" w:hAnsi="Times New Roman"/>
          <w:b/>
          <w:sz w:val="22"/>
          <w:szCs w:val="22"/>
        </w:rPr>
        <w:t>:  In</w:t>
      </w:r>
      <w:proofErr w:type="gramEnd"/>
      <w:r w:rsidRPr="005D1C79">
        <w:rPr>
          <w:rFonts w:ascii="Times New Roman" w:hAnsi="Times New Roman"/>
          <w:b/>
          <w:sz w:val="22"/>
          <w:szCs w:val="22"/>
        </w:rPr>
        <w:t xml:space="preserve"> assessing the risk of noncompliance, a</w:t>
      </w:r>
      <w:r>
        <w:rPr>
          <w:rFonts w:ascii="Times New Roman" w:hAnsi="Times New Roman"/>
          <w:b/>
          <w:sz w:val="22"/>
          <w:szCs w:val="22"/>
        </w:rPr>
        <w:t xml:space="preserve">uditors should consider whether the </w:t>
      </w:r>
      <w:proofErr w:type="gramStart"/>
      <w:r>
        <w:rPr>
          <w:rFonts w:ascii="Times New Roman" w:hAnsi="Times New Roman"/>
          <w:b/>
          <w:sz w:val="22"/>
          <w:szCs w:val="22"/>
        </w:rPr>
        <w:t>District</w:t>
      </w:r>
      <w:proofErr w:type="gramEnd"/>
      <w:r>
        <w:rPr>
          <w:rFonts w:ascii="Times New Roman" w:hAnsi="Times New Roman"/>
          <w:b/>
          <w:sz w:val="22"/>
          <w:szCs w:val="22"/>
        </w:rPr>
        <w:t xml:space="preserve"> has a process in place to record interest earned on the </w:t>
      </w:r>
      <w:r w:rsidRPr="005D1C79">
        <w:rPr>
          <w:rFonts w:ascii="Times New Roman" w:hAnsi="Times New Roman"/>
          <w:b/>
          <w:sz w:val="22"/>
          <w:szCs w:val="22"/>
        </w:rPr>
        <w:t>Local and State funds</w:t>
      </w:r>
      <w:r>
        <w:rPr>
          <w:rFonts w:ascii="Times New Roman" w:hAnsi="Times New Roman"/>
          <w:b/>
          <w:sz w:val="22"/>
          <w:szCs w:val="22"/>
        </w:rPr>
        <w:t xml:space="preserve"> (if material).  In addition, the </w:t>
      </w:r>
      <w:proofErr w:type="gramStart"/>
      <w:r>
        <w:rPr>
          <w:rFonts w:ascii="Times New Roman" w:hAnsi="Times New Roman"/>
          <w:b/>
          <w:sz w:val="22"/>
          <w:szCs w:val="22"/>
        </w:rPr>
        <w:t>District</w:t>
      </w:r>
      <w:proofErr w:type="gramEnd"/>
      <w:r>
        <w:rPr>
          <w:rFonts w:ascii="Times New Roman" w:hAnsi="Times New Roman"/>
          <w:b/>
          <w:sz w:val="22"/>
          <w:szCs w:val="22"/>
        </w:rPr>
        <w:t xml:space="preserve"> should have internal controls in place to ensure the Maintenance Fund is funded in accordance with the Project Agreement and expenditures out of the Maintenance Fund are allowable. </w:t>
      </w:r>
    </w:p>
    <w:p w14:paraId="4A25D302" w14:textId="47471834" w:rsidR="00D04468"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p>
    <w:p w14:paraId="0D7852C5" w14:textId="713C2F90" w:rsidR="002A3FDF" w:rsidRPr="008A47EB" w:rsidRDefault="002A3FDF"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r>
        <w:rPr>
          <w:rFonts w:ascii="Times New Roman" w:hAnsi="Times New Roman"/>
          <w:b/>
          <w:sz w:val="22"/>
          <w:szCs w:val="22"/>
        </w:rPr>
        <w:t xml:space="preserve">Additionally, based upon the control process/procedures performed at the OFCC-level (quarterly reconciliation process, approval of disbursements prior to payment, etc. described above), there should be a </w:t>
      </w:r>
      <w:r w:rsidR="00943093">
        <w:rPr>
          <w:rFonts w:ascii="Times New Roman" w:hAnsi="Times New Roman"/>
          <w:b/>
          <w:sz w:val="22"/>
          <w:szCs w:val="22"/>
        </w:rPr>
        <w:t>reduced</w:t>
      </w:r>
      <w:r>
        <w:rPr>
          <w:rFonts w:ascii="Times New Roman" w:hAnsi="Times New Roman"/>
          <w:b/>
          <w:sz w:val="22"/>
          <w:szCs w:val="22"/>
        </w:rPr>
        <w:t xml:space="preserve"> risk of noncompliance at the </w:t>
      </w:r>
      <w:proofErr w:type="gramStart"/>
      <w:r>
        <w:rPr>
          <w:rFonts w:ascii="Times New Roman" w:hAnsi="Times New Roman"/>
          <w:b/>
          <w:sz w:val="22"/>
          <w:szCs w:val="22"/>
        </w:rPr>
        <w:t>District</w:t>
      </w:r>
      <w:proofErr w:type="gramEnd"/>
      <w:r>
        <w:rPr>
          <w:rFonts w:ascii="Times New Roman" w:hAnsi="Times New Roman"/>
          <w:b/>
          <w:sz w:val="22"/>
          <w:szCs w:val="22"/>
        </w:rPr>
        <w:t xml:space="preserve">-level over project disbursements.  Auditors may consider documenting these controls and testing </w:t>
      </w:r>
      <w:proofErr w:type="gramStart"/>
      <w:r>
        <w:rPr>
          <w:rFonts w:ascii="Times New Roman" w:hAnsi="Times New Roman"/>
          <w:b/>
          <w:sz w:val="22"/>
          <w:szCs w:val="22"/>
        </w:rPr>
        <w:t>there</w:t>
      </w:r>
      <w:proofErr w:type="gramEnd"/>
      <w:r>
        <w:rPr>
          <w:rFonts w:ascii="Times New Roman" w:hAnsi="Times New Roman"/>
          <w:b/>
          <w:sz w:val="22"/>
          <w:szCs w:val="22"/>
        </w:rPr>
        <w:t xml:space="preserve"> implementation within the control section below if information to support their implementation is available from the </w:t>
      </w:r>
      <w:proofErr w:type="gramStart"/>
      <w:r>
        <w:rPr>
          <w:rFonts w:ascii="Times New Roman" w:hAnsi="Times New Roman"/>
          <w:b/>
          <w:sz w:val="22"/>
          <w:szCs w:val="22"/>
        </w:rPr>
        <w:t>District</w:t>
      </w:r>
      <w:proofErr w:type="gramEnd"/>
      <w:r>
        <w:rPr>
          <w:rFonts w:ascii="Times New Roman" w:hAnsi="Times New Roman"/>
          <w:b/>
          <w:sz w:val="22"/>
          <w:szCs w:val="22"/>
        </w:rPr>
        <w:t xml:space="preserve">.  </w:t>
      </w:r>
      <w:r w:rsidR="003505E7">
        <w:rPr>
          <w:rFonts w:ascii="Times New Roman" w:hAnsi="Times New Roman"/>
          <w:b/>
          <w:sz w:val="22"/>
          <w:szCs w:val="22"/>
        </w:rPr>
        <w:t xml:space="preserve">In these </w:t>
      </w:r>
      <w:proofErr w:type="gramStart"/>
      <w:r w:rsidR="003505E7">
        <w:rPr>
          <w:rFonts w:ascii="Times New Roman" w:hAnsi="Times New Roman"/>
          <w:b/>
          <w:sz w:val="22"/>
          <w:szCs w:val="22"/>
        </w:rPr>
        <w:t>cases</w:t>
      </w:r>
      <w:proofErr w:type="gramEnd"/>
      <w:r w:rsidR="003505E7">
        <w:rPr>
          <w:rFonts w:ascii="Times New Roman" w:hAnsi="Times New Roman"/>
          <w:b/>
          <w:sz w:val="22"/>
          <w:szCs w:val="22"/>
        </w:rPr>
        <w:t xml:space="preserve"> s</w:t>
      </w:r>
      <w:r>
        <w:rPr>
          <w:rFonts w:ascii="Times New Roman" w:hAnsi="Times New Roman"/>
          <w:b/>
          <w:sz w:val="22"/>
          <w:szCs w:val="22"/>
        </w:rPr>
        <w:t xml:space="preserve">ubstantive tests of disbursements would still be required but </w:t>
      </w:r>
      <w:r w:rsidR="003505E7">
        <w:rPr>
          <w:rFonts w:ascii="Times New Roman" w:hAnsi="Times New Roman"/>
          <w:b/>
          <w:sz w:val="22"/>
          <w:szCs w:val="22"/>
        </w:rPr>
        <w:t>would not need to</w:t>
      </w:r>
      <w:r>
        <w:rPr>
          <w:rFonts w:ascii="Times New Roman" w:hAnsi="Times New Roman"/>
          <w:b/>
          <w:sz w:val="22"/>
          <w:szCs w:val="22"/>
        </w:rPr>
        <w:t xml:space="preserve"> be extensive.</w:t>
      </w:r>
    </w:p>
    <w:p w14:paraId="1150AE3C" w14:textId="47E161BE" w:rsidR="00253C5C" w:rsidRDefault="00253C5C" w:rsidP="00240203">
      <w:pPr>
        <w:jc w:val="both"/>
        <w:rPr>
          <w:rFonts w:ascii="Times New Roman" w:hAnsi="Times New Roman"/>
          <w:sz w:val="22"/>
          <w:szCs w:val="22"/>
        </w:rPr>
      </w:pPr>
    </w:p>
    <w:p w14:paraId="281CD4C3" w14:textId="77777777" w:rsidR="00D04468" w:rsidRDefault="00D04468" w:rsidP="00D04468">
      <w:pPr>
        <w:ind w:left="360"/>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3A26" w:rsidRPr="008A47EB" w14:paraId="41DEE947" w14:textId="77777777" w:rsidTr="00DD6D1A">
        <w:trPr>
          <w:jc w:val="center"/>
        </w:trPr>
        <w:tc>
          <w:tcPr>
            <w:tcW w:w="4428" w:type="dxa"/>
          </w:tcPr>
          <w:p w14:paraId="07D38DA9" w14:textId="77777777" w:rsidR="00C3277C" w:rsidRPr="008A47EB" w:rsidRDefault="00C3277C" w:rsidP="00DD6D1A">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9EE4E08"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634673E"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W/P</w:t>
            </w:r>
          </w:p>
          <w:p w14:paraId="4369834D"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Ref.</w:t>
            </w:r>
          </w:p>
        </w:tc>
      </w:tr>
      <w:tr w:rsidR="00BA3A26" w:rsidRPr="008A47EB" w14:paraId="4FBC3EB6" w14:textId="77777777" w:rsidTr="00DD6D1A">
        <w:trPr>
          <w:jc w:val="center"/>
        </w:trPr>
        <w:tc>
          <w:tcPr>
            <w:tcW w:w="4428" w:type="dxa"/>
          </w:tcPr>
          <w:p w14:paraId="1FA82D80" w14:textId="77777777" w:rsidR="00C3277C" w:rsidRPr="008A47EB" w:rsidRDefault="00C3277C" w:rsidP="00240203">
            <w:pPr>
              <w:jc w:val="both"/>
              <w:rPr>
                <w:rFonts w:ascii="Times New Roman" w:hAnsi="Times New Roman"/>
                <w:sz w:val="22"/>
                <w:szCs w:val="22"/>
              </w:rPr>
            </w:pPr>
          </w:p>
          <w:p w14:paraId="11E63FC6"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49295237"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5143E62A" w14:textId="5151E6A0"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34E1BF76"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37AE26A"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C4CE077"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C4BF48C" w14:textId="77777777" w:rsidR="00C3277C" w:rsidRPr="008A47EB" w:rsidRDefault="00C3277C" w:rsidP="00DD6D1A">
            <w:pPr>
              <w:rPr>
                <w:rFonts w:ascii="Times New Roman" w:hAnsi="Times New Roman"/>
                <w:sz w:val="22"/>
                <w:szCs w:val="22"/>
              </w:rPr>
            </w:pPr>
          </w:p>
        </w:tc>
        <w:tc>
          <w:tcPr>
            <w:tcW w:w="648" w:type="dxa"/>
          </w:tcPr>
          <w:p w14:paraId="28F164FE" w14:textId="77777777" w:rsidR="00C3277C" w:rsidRPr="008A47EB" w:rsidRDefault="00C3277C" w:rsidP="00DD6D1A">
            <w:pPr>
              <w:rPr>
                <w:rFonts w:ascii="Times New Roman" w:hAnsi="Times New Roman"/>
                <w:sz w:val="22"/>
                <w:szCs w:val="22"/>
              </w:rPr>
            </w:pPr>
          </w:p>
        </w:tc>
      </w:tr>
    </w:tbl>
    <w:p w14:paraId="090DEFEB" w14:textId="77777777" w:rsidR="002C0926" w:rsidRDefault="002C0926" w:rsidP="00FA08DA">
      <w:pPr>
        <w:jc w:val="both"/>
        <w:rPr>
          <w:rFonts w:ascii="Times New Roman" w:hAnsi="Times New Roman"/>
          <w:sz w:val="22"/>
          <w:szCs w:val="22"/>
        </w:rPr>
      </w:pPr>
    </w:p>
    <w:p w14:paraId="418371AD" w14:textId="77777777" w:rsidR="00FA08DA" w:rsidRPr="008A47EB" w:rsidRDefault="00FA08DA" w:rsidP="00FA08DA">
      <w:pPr>
        <w:jc w:val="both"/>
        <w:rPr>
          <w:rFonts w:ascii="Times New Roman" w:hAnsi="Times New Roman"/>
          <w:sz w:val="22"/>
          <w:szCs w:val="22"/>
        </w:rPr>
      </w:pPr>
    </w:p>
    <w:p w14:paraId="2407E223" w14:textId="77777777" w:rsidR="00D04468" w:rsidRPr="000529B2" w:rsidRDefault="00D04468" w:rsidP="00D04468">
      <w:pPr>
        <w:jc w:val="both"/>
        <w:rPr>
          <w:rFonts w:ascii="Times New Roman" w:hAnsi="Times New Roman"/>
          <w:b/>
          <w:sz w:val="22"/>
          <w:szCs w:val="22"/>
        </w:rPr>
      </w:pPr>
      <w:r w:rsidRPr="000529B2">
        <w:rPr>
          <w:rFonts w:ascii="Times New Roman" w:hAnsi="Times New Roman"/>
          <w:b/>
          <w:sz w:val="22"/>
          <w:szCs w:val="22"/>
        </w:rPr>
        <w:t>Suggested Audit Procedures - Compliance (Substantive) Tests:</w:t>
      </w:r>
    </w:p>
    <w:p w14:paraId="272A8FF9" w14:textId="77777777" w:rsidR="00D04468" w:rsidRPr="000529B2" w:rsidRDefault="00D04468" w:rsidP="00D04468">
      <w:pPr>
        <w:ind w:left="360"/>
        <w:jc w:val="both"/>
        <w:rPr>
          <w:rFonts w:ascii="Times New Roman" w:hAnsi="Times New Roman"/>
          <w:sz w:val="22"/>
          <w:szCs w:val="22"/>
        </w:rPr>
      </w:pPr>
    </w:p>
    <w:p w14:paraId="26E21AD3" w14:textId="3E69AD5D" w:rsidR="00D04468" w:rsidRPr="000529B2" w:rsidRDefault="00D04468" w:rsidP="00D04468">
      <w:pPr>
        <w:jc w:val="both"/>
        <w:rPr>
          <w:rFonts w:ascii="Times New Roman" w:hAnsi="Times New Roman"/>
          <w:b/>
          <w:sz w:val="22"/>
          <w:szCs w:val="22"/>
          <w:u w:val="single"/>
        </w:rPr>
      </w:pPr>
      <w:r w:rsidRPr="000529B2">
        <w:rPr>
          <w:rFonts w:ascii="Times New Roman" w:hAnsi="Times New Roman"/>
          <w:b/>
          <w:sz w:val="22"/>
          <w:szCs w:val="22"/>
          <w:u w:val="single"/>
        </w:rPr>
        <w:t>Project Funding</w:t>
      </w:r>
    </w:p>
    <w:p w14:paraId="4B2BE28C" w14:textId="77777777" w:rsidR="00D04468" w:rsidRPr="000529B2" w:rsidRDefault="00D04468" w:rsidP="00D04468">
      <w:pPr>
        <w:jc w:val="both"/>
        <w:rPr>
          <w:rFonts w:ascii="Times New Roman" w:hAnsi="Times New Roman"/>
          <w:sz w:val="22"/>
          <w:szCs w:val="22"/>
        </w:rPr>
      </w:pPr>
    </w:p>
    <w:p w14:paraId="6D9F0327" w14:textId="77777777"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Scan the accounting records to determine if the proper activities are being recorded in the project activities fund (USAS 010).  Determine if the District/STEM school is accounting for the following four revenue streams </w:t>
      </w:r>
      <w:r w:rsidRPr="000529B2">
        <w:rPr>
          <w:rFonts w:ascii="Times New Roman" w:hAnsi="Times New Roman"/>
          <w:b/>
          <w:sz w:val="22"/>
          <w:szCs w:val="22"/>
          <w:u w:val="single"/>
        </w:rPr>
        <w:t>separately</w:t>
      </w:r>
      <w:r w:rsidRPr="000529B2">
        <w:rPr>
          <w:rFonts w:ascii="Times New Roman" w:hAnsi="Times New Roman"/>
          <w:sz w:val="22"/>
          <w:szCs w:val="22"/>
        </w:rPr>
        <w:t>: (1) Local Revenue, (2) Interest on Local Funds, (3) State Revenue – aka “drawdowns”, and (4) Interest on State Revenue.</w:t>
      </w:r>
    </w:p>
    <w:p w14:paraId="0848D766" w14:textId="77777777" w:rsidR="00D04468" w:rsidRPr="000529B2" w:rsidRDefault="00D04468" w:rsidP="00D04468">
      <w:pPr>
        <w:ind w:left="360"/>
        <w:jc w:val="both"/>
        <w:rPr>
          <w:rFonts w:ascii="Times New Roman" w:hAnsi="Times New Roman"/>
          <w:sz w:val="22"/>
          <w:szCs w:val="22"/>
        </w:rPr>
      </w:pPr>
    </w:p>
    <w:p w14:paraId="6D7C0AA4" w14:textId="3A5750A1"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Determine if the District/STEM school </w:t>
      </w:r>
      <w:r w:rsidRPr="001840CB">
        <w:rPr>
          <w:rFonts w:ascii="Times New Roman" w:hAnsi="Times New Roman"/>
          <w:sz w:val="22"/>
          <w:szCs w:val="22"/>
        </w:rPr>
        <w:t>deposited</w:t>
      </w:r>
      <w:r w:rsidRPr="000529B2">
        <w:rPr>
          <w:rFonts w:ascii="Times New Roman" w:hAnsi="Times New Roman"/>
          <w:sz w:val="22"/>
          <w:szCs w:val="22"/>
        </w:rPr>
        <w:t xml:space="preserve"> the local share funds required by the Project Agreement into fund 010 for both the original contribution and any amendments.  </w:t>
      </w:r>
    </w:p>
    <w:p w14:paraId="4AB12452" w14:textId="77777777" w:rsidR="00D04468" w:rsidRPr="000529B2" w:rsidRDefault="00D04468" w:rsidP="00D04468">
      <w:pPr>
        <w:ind w:left="360"/>
        <w:jc w:val="both"/>
        <w:rPr>
          <w:rFonts w:ascii="Times New Roman" w:hAnsi="Times New Roman"/>
          <w:sz w:val="22"/>
          <w:szCs w:val="22"/>
        </w:rPr>
      </w:pPr>
    </w:p>
    <w:p w14:paraId="08CB499D" w14:textId="77777777"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Select contracts and related contract expenditures and determine through inspection, vouching, or other such means that contracts were awarded using competitive bidding procedures. </w:t>
      </w:r>
    </w:p>
    <w:p w14:paraId="79D3CE1E" w14:textId="77777777" w:rsidR="00D04468" w:rsidRPr="000529B2" w:rsidRDefault="00D04468" w:rsidP="00D04468">
      <w:pPr>
        <w:ind w:left="360"/>
        <w:jc w:val="both"/>
        <w:rPr>
          <w:rFonts w:ascii="Times New Roman" w:hAnsi="Times New Roman"/>
          <w:sz w:val="22"/>
          <w:szCs w:val="22"/>
        </w:rPr>
      </w:pPr>
    </w:p>
    <w:p w14:paraId="4D975D0B" w14:textId="7F80949F" w:rsidR="00D04468" w:rsidRPr="000529B2" w:rsidRDefault="00D04468" w:rsidP="00C50F05">
      <w:pPr>
        <w:pStyle w:val="ListParagraph"/>
        <w:numPr>
          <w:ilvl w:val="0"/>
          <w:numId w:val="9"/>
        </w:numPr>
        <w:ind w:left="360"/>
        <w:jc w:val="both"/>
        <w:rPr>
          <w:rFonts w:ascii="Times New Roman" w:hAnsi="Times New Roman"/>
          <w:sz w:val="22"/>
          <w:szCs w:val="22"/>
        </w:rPr>
      </w:pPr>
      <w:proofErr w:type="gramStart"/>
      <w:r w:rsidRPr="000529B2">
        <w:rPr>
          <w:rFonts w:ascii="Times New Roman" w:hAnsi="Times New Roman"/>
          <w:sz w:val="22"/>
          <w:szCs w:val="22"/>
        </w:rPr>
        <w:t>Vouch</w:t>
      </w:r>
      <w:proofErr w:type="gramEnd"/>
      <w:r w:rsidRPr="000529B2">
        <w:rPr>
          <w:rFonts w:ascii="Times New Roman" w:hAnsi="Times New Roman"/>
          <w:sz w:val="22"/>
          <w:szCs w:val="22"/>
        </w:rPr>
        <w:t xml:space="preserve"> a few transactions from fund 010 for allowable cost as defined in the agreements.</w:t>
      </w:r>
      <w:r w:rsidRPr="000529B2" w:rsidDel="00502888">
        <w:rPr>
          <w:rFonts w:ascii="Times New Roman" w:hAnsi="Times New Roman"/>
          <w:sz w:val="22"/>
          <w:szCs w:val="22"/>
        </w:rPr>
        <w:t xml:space="preserve"> </w:t>
      </w:r>
      <w:r w:rsidR="00BE5D5E" w:rsidRPr="000529B2">
        <w:rPr>
          <w:rFonts w:ascii="Times New Roman" w:hAnsi="Times New Roman"/>
          <w:sz w:val="22"/>
          <w:szCs w:val="22"/>
        </w:rPr>
        <w:t xml:space="preserve"> </w:t>
      </w:r>
      <w:r w:rsidR="00142D60" w:rsidRPr="000529B2">
        <w:rPr>
          <w:rFonts w:ascii="Times New Roman" w:hAnsi="Times New Roman"/>
          <w:sz w:val="22"/>
          <w:szCs w:val="22"/>
        </w:rPr>
        <w:t>Unless the program is a major program under Single Audit</w:t>
      </w:r>
      <w:r w:rsidR="00502888" w:rsidRPr="000529B2">
        <w:rPr>
          <w:rFonts w:ascii="Times New Roman" w:hAnsi="Times New Roman"/>
          <w:sz w:val="22"/>
          <w:szCs w:val="22"/>
        </w:rPr>
        <w:t xml:space="preserve"> or a material opinion unit, t</w:t>
      </w:r>
      <w:r w:rsidRPr="000529B2">
        <w:rPr>
          <w:rFonts w:ascii="Times New Roman" w:hAnsi="Times New Roman"/>
          <w:sz w:val="22"/>
          <w:szCs w:val="22"/>
        </w:rPr>
        <w:t>esting high dollar transactions and scanning other selected transactions should suffice.  Review the supporting documentation to determine if the expenditure was:</w:t>
      </w:r>
    </w:p>
    <w:p w14:paraId="42D94A7C" w14:textId="51C53E44" w:rsidR="00D04468" w:rsidRPr="000529B2" w:rsidRDefault="00D04468" w:rsidP="00D24A29">
      <w:pPr>
        <w:numPr>
          <w:ilvl w:val="0"/>
          <w:numId w:val="131"/>
        </w:numPr>
        <w:tabs>
          <w:tab w:val="clear" w:pos="1440"/>
        </w:tabs>
        <w:ind w:left="1080" w:hanging="360"/>
        <w:jc w:val="both"/>
        <w:rPr>
          <w:rFonts w:ascii="Times New Roman" w:hAnsi="Times New Roman"/>
          <w:sz w:val="22"/>
          <w:szCs w:val="22"/>
        </w:rPr>
      </w:pPr>
      <w:r w:rsidRPr="000529B2">
        <w:rPr>
          <w:rFonts w:ascii="Times New Roman" w:hAnsi="Times New Roman"/>
          <w:sz w:val="22"/>
          <w:szCs w:val="22"/>
        </w:rPr>
        <w:lastRenderedPageBreak/>
        <w:t xml:space="preserve">allowed under the terms of the Project Budget Policy (OFCC policy number: </w:t>
      </w:r>
      <w:hyperlink r:id="rId34" w:anchor="ProjectsPolicies" w:history="1">
        <w:r w:rsidRPr="000529B2">
          <w:rPr>
            <w:rStyle w:val="Hyperlink"/>
            <w:rFonts w:ascii="Times New Roman" w:hAnsi="Times New Roman"/>
            <w:sz w:val="22"/>
            <w:szCs w:val="22"/>
          </w:rPr>
          <w:t>OP-FI-02, rev. Dec. 2017</w:t>
        </w:r>
      </w:hyperlink>
      <w:r w:rsidRPr="000529B2">
        <w:rPr>
          <w:rFonts w:ascii="Times New Roman" w:hAnsi="Times New Roman"/>
          <w:sz w:val="22"/>
          <w:szCs w:val="22"/>
        </w:rPr>
        <w:t xml:space="preserve">); </w:t>
      </w:r>
    </w:p>
    <w:p w14:paraId="250B4892"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it was processed in OAKS </w:t>
      </w:r>
      <w:proofErr w:type="gramStart"/>
      <w:r w:rsidRPr="000529B2">
        <w:rPr>
          <w:rFonts w:ascii="Times New Roman" w:hAnsi="Times New Roman"/>
          <w:sz w:val="22"/>
          <w:szCs w:val="22"/>
        </w:rPr>
        <w:t>CI;</w:t>
      </w:r>
      <w:proofErr w:type="gramEnd"/>
      <w:r w:rsidRPr="000529B2">
        <w:rPr>
          <w:rFonts w:ascii="Times New Roman" w:hAnsi="Times New Roman"/>
          <w:sz w:val="22"/>
          <w:szCs w:val="22"/>
        </w:rPr>
        <w:t xml:space="preserve"> </w:t>
      </w:r>
    </w:p>
    <w:p w14:paraId="3CEBD47E"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it excludes any costs for a locally funded </w:t>
      </w:r>
      <w:proofErr w:type="gramStart"/>
      <w:r w:rsidRPr="000529B2">
        <w:rPr>
          <w:rFonts w:ascii="Times New Roman" w:hAnsi="Times New Roman"/>
          <w:sz w:val="22"/>
          <w:szCs w:val="22"/>
        </w:rPr>
        <w:t>initiative;</w:t>
      </w:r>
      <w:proofErr w:type="gramEnd"/>
      <w:r w:rsidRPr="000529B2">
        <w:rPr>
          <w:rFonts w:ascii="Times New Roman" w:hAnsi="Times New Roman"/>
          <w:sz w:val="22"/>
          <w:szCs w:val="22"/>
        </w:rPr>
        <w:t xml:space="preserve"> </w:t>
      </w:r>
    </w:p>
    <w:p w14:paraId="3E43BC3E"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the amount paid agrees with the invoice and </w:t>
      </w:r>
    </w:p>
    <w:p w14:paraId="47996187"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it is recorded in the correct amount in the correct fund.  </w:t>
      </w:r>
    </w:p>
    <w:p w14:paraId="623F4B10"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w:t>
      </w:r>
      <w:r w:rsidRPr="000529B2">
        <w:rPr>
          <w:rFonts w:ascii="Times New Roman" w:hAnsi="Times New Roman"/>
          <w:i/>
          <w:sz w:val="22"/>
          <w:szCs w:val="22"/>
        </w:rPr>
        <w:t>OCS Implementation Guide</w:t>
      </w:r>
      <w:r w:rsidRPr="000529B2">
        <w:rPr>
          <w:rFonts w:ascii="Times New Roman" w:hAnsi="Times New Roman"/>
          <w:sz w:val="22"/>
          <w:szCs w:val="22"/>
        </w:rPr>
        <w:t xml:space="preserve"> for guidelines pertaining to Findings for Adjustments.  </w:t>
      </w:r>
    </w:p>
    <w:p w14:paraId="312F888B" w14:textId="77777777" w:rsidR="00D04468" w:rsidRPr="000529B2" w:rsidRDefault="00D04468" w:rsidP="00D04468">
      <w:pPr>
        <w:pStyle w:val="ListParagraph"/>
        <w:ind w:left="360"/>
        <w:jc w:val="both"/>
        <w:rPr>
          <w:rFonts w:ascii="Times New Roman" w:hAnsi="Times New Roman"/>
          <w:vanish/>
          <w:sz w:val="22"/>
          <w:szCs w:val="22"/>
        </w:rPr>
      </w:pPr>
    </w:p>
    <w:p w14:paraId="44726E94" w14:textId="56BD049B"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Scan interfund activity in fund 010.  Determine whether material transfers or advances were properly approved and/or allowable under Ohio Rev. Code. If an advance is repaid out of fund 010, </w:t>
      </w:r>
      <w:proofErr w:type="gramStart"/>
      <w:r w:rsidRPr="000529B2">
        <w:rPr>
          <w:rFonts w:ascii="Times New Roman" w:hAnsi="Times New Roman"/>
          <w:sz w:val="22"/>
          <w:szCs w:val="22"/>
        </w:rPr>
        <w:t>request</w:t>
      </w:r>
      <w:proofErr w:type="gramEnd"/>
      <w:r w:rsidRPr="000529B2">
        <w:rPr>
          <w:rFonts w:ascii="Times New Roman" w:hAnsi="Times New Roman"/>
          <w:sz w:val="22"/>
          <w:szCs w:val="22"/>
        </w:rPr>
        <w:t xml:space="preserve"> the District/STEM school </w:t>
      </w:r>
      <w:proofErr w:type="gramStart"/>
      <w:r w:rsidRPr="000529B2">
        <w:rPr>
          <w:rFonts w:ascii="Times New Roman" w:hAnsi="Times New Roman"/>
          <w:sz w:val="22"/>
          <w:szCs w:val="22"/>
        </w:rPr>
        <w:t>provide</w:t>
      </w:r>
      <w:proofErr w:type="gramEnd"/>
      <w:r w:rsidRPr="000529B2">
        <w:rPr>
          <w:rFonts w:ascii="Times New Roman" w:hAnsi="Times New Roman"/>
          <w:sz w:val="22"/>
          <w:szCs w:val="22"/>
        </w:rPr>
        <w:t xml:space="preserve"> the approval letter from the OFCC which authorized the reimbursement.</w:t>
      </w:r>
    </w:p>
    <w:p w14:paraId="2C66895A" w14:textId="2BD08510" w:rsidR="00D04468" w:rsidRPr="000529B2" w:rsidRDefault="00D04468" w:rsidP="00D04468">
      <w:pPr>
        <w:pStyle w:val="ListParagraph"/>
        <w:ind w:left="360"/>
        <w:jc w:val="both"/>
        <w:rPr>
          <w:rFonts w:ascii="Times New Roman" w:hAnsi="Times New Roman"/>
          <w:sz w:val="22"/>
          <w:szCs w:val="22"/>
        </w:rPr>
      </w:pPr>
    </w:p>
    <w:p w14:paraId="04E33AC0" w14:textId="77777777" w:rsidR="00D04468" w:rsidRPr="000529B2" w:rsidRDefault="00D04468" w:rsidP="00D04468">
      <w:pPr>
        <w:jc w:val="both"/>
        <w:rPr>
          <w:rFonts w:ascii="Times New Roman" w:hAnsi="Times New Roman"/>
          <w:b/>
          <w:sz w:val="22"/>
          <w:szCs w:val="22"/>
          <w:u w:val="single"/>
        </w:rPr>
      </w:pPr>
      <w:proofErr w:type="gramStart"/>
      <w:r w:rsidRPr="000529B2">
        <w:rPr>
          <w:rFonts w:ascii="Times New Roman" w:hAnsi="Times New Roman"/>
          <w:b/>
          <w:sz w:val="22"/>
          <w:szCs w:val="22"/>
          <w:u w:val="single"/>
        </w:rPr>
        <w:t>Interest</w:t>
      </w:r>
      <w:proofErr w:type="gramEnd"/>
      <w:r w:rsidRPr="000529B2">
        <w:rPr>
          <w:rFonts w:ascii="Times New Roman" w:hAnsi="Times New Roman"/>
          <w:b/>
          <w:sz w:val="22"/>
          <w:szCs w:val="22"/>
          <w:u w:val="single"/>
        </w:rPr>
        <w:t xml:space="preserve"> Accounting and Allocation (if material)</w:t>
      </w:r>
    </w:p>
    <w:p w14:paraId="798D7201" w14:textId="77777777" w:rsidR="00D04468" w:rsidRPr="000529B2" w:rsidRDefault="00D04468" w:rsidP="00D04468">
      <w:pPr>
        <w:pStyle w:val="ListParagraph"/>
        <w:ind w:left="360"/>
        <w:jc w:val="both"/>
        <w:rPr>
          <w:rFonts w:ascii="Times New Roman" w:hAnsi="Times New Roman"/>
          <w:sz w:val="22"/>
          <w:szCs w:val="22"/>
        </w:rPr>
      </w:pPr>
    </w:p>
    <w:p w14:paraId="61FDD199" w14:textId="6263A6FC" w:rsidR="00C31EA6"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If the District has an active project with the Commission, review the financial activity recorded in the Project Construction Fund (Fund 010) and determine if the School District separately accounted for interest earned on the State and Local contributions.  </w:t>
      </w:r>
    </w:p>
    <w:p w14:paraId="240A0C82" w14:textId="77777777" w:rsidR="00C31EA6" w:rsidRPr="000529B2" w:rsidRDefault="00C31EA6" w:rsidP="00C31EA6">
      <w:pPr>
        <w:pStyle w:val="ListParagraph"/>
        <w:ind w:left="360"/>
        <w:jc w:val="both"/>
        <w:rPr>
          <w:rFonts w:ascii="Times New Roman" w:hAnsi="Times New Roman"/>
          <w:sz w:val="22"/>
          <w:szCs w:val="22"/>
        </w:rPr>
      </w:pPr>
    </w:p>
    <w:p w14:paraId="76FE8884" w14:textId="77777777" w:rsidR="00C31EA6"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Vouch a few receipts to determine if the interest earned on Local and State funds is correctly posted to the Local and State special cost centers. </w:t>
      </w:r>
    </w:p>
    <w:p w14:paraId="3D7BDEAE" w14:textId="77777777" w:rsidR="00C31EA6" w:rsidRPr="000529B2" w:rsidRDefault="00C31EA6" w:rsidP="00240203">
      <w:pPr>
        <w:pStyle w:val="ListParagraph"/>
        <w:jc w:val="both"/>
        <w:rPr>
          <w:rFonts w:ascii="Times New Roman" w:hAnsi="Times New Roman"/>
          <w:sz w:val="22"/>
          <w:szCs w:val="22"/>
        </w:rPr>
      </w:pPr>
    </w:p>
    <w:p w14:paraId="5B7FB6E3" w14:textId="07B99E67"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For active projects, scan Fund 010 to determine if the </w:t>
      </w:r>
      <w:proofErr w:type="gramStart"/>
      <w:r w:rsidRPr="000529B2">
        <w:rPr>
          <w:rFonts w:ascii="Times New Roman" w:hAnsi="Times New Roman"/>
          <w:sz w:val="22"/>
          <w:szCs w:val="22"/>
        </w:rPr>
        <w:t>District</w:t>
      </w:r>
      <w:proofErr w:type="gramEnd"/>
      <w:r w:rsidRPr="000529B2">
        <w:rPr>
          <w:rFonts w:ascii="Times New Roman" w:hAnsi="Times New Roman"/>
          <w:sz w:val="22"/>
          <w:szCs w:val="22"/>
        </w:rPr>
        <w:t xml:space="preserve"> transferred all or part of the local interest earnings out of the Fund in accordance with Ohio Rev. Code § 3318.12(B)(2).  If the District transferred </w:t>
      </w:r>
      <w:proofErr w:type="gramStart"/>
      <w:r w:rsidRPr="000529B2">
        <w:rPr>
          <w:rFonts w:ascii="Times New Roman" w:hAnsi="Times New Roman"/>
          <w:sz w:val="22"/>
          <w:szCs w:val="22"/>
        </w:rPr>
        <w:t>interest</w:t>
      </w:r>
      <w:proofErr w:type="gramEnd"/>
      <w:r w:rsidRPr="000529B2">
        <w:rPr>
          <w:rFonts w:ascii="Times New Roman" w:hAnsi="Times New Roman"/>
          <w:sz w:val="22"/>
          <w:szCs w:val="22"/>
        </w:rPr>
        <w:t xml:space="preserve"> verify the School Board approved this transfer by Board resolution.</w:t>
      </w:r>
      <w:r w:rsidRPr="000529B2">
        <w:rPr>
          <w:rFonts w:ascii="Times New Roman" w:hAnsi="Times New Roman"/>
          <w:b/>
          <w:sz w:val="22"/>
          <w:szCs w:val="22"/>
          <w:u w:val="single"/>
        </w:rPr>
        <w:t xml:space="preserve"> </w:t>
      </w:r>
    </w:p>
    <w:p w14:paraId="4D98140E" w14:textId="77777777" w:rsidR="00D04468" w:rsidRPr="000529B2" w:rsidRDefault="00D04468" w:rsidP="00240203">
      <w:pPr>
        <w:pStyle w:val="ListParagraph"/>
        <w:jc w:val="both"/>
        <w:rPr>
          <w:rFonts w:ascii="Times New Roman" w:hAnsi="Times New Roman"/>
          <w:b/>
          <w:sz w:val="22"/>
          <w:szCs w:val="22"/>
          <w:u w:val="single"/>
        </w:rPr>
      </w:pPr>
    </w:p>
    <w:p w14:paraId="7D98B234" w14:textId="3A217CF3" w:rsidR="00C31EA6" w:rsidRPr="000529B2" w:rsidRDefault="00D04468" w:rsidP="00C31EA6">
      <w:pPr>
        <w:pStyle w:val="ListParagraph"/>
        <w:ind w:left="360"/>
        <w:jc w:val="both"/>
        <w:rPr>
          <w:rFonts w:ascii="Times New Roman" w:hAnsi="Times New Roman"/>
          <w:sz w:val="22"/>
          <w:szCs w:val="22"/>
        </w:rPr>
      </w:pPr>
      <w:r w:rsidRPr="000529B2">
        <w:rPr>
          <w:rFonts w:ascii="Times New Roman" w:hAnsi="Times New Roman"/>
          <w:sz w:val="22"/>
          <w:szCs w:val="22"/>
        </w:rPr>
        <w:t>If the District did make a transfer in accordance with Ohio Rev. Code § 3318.12(B)(2), and, subsequently, the cost of the project exceeds the amount in the Project Construction Fund (over budget), determine the School District restored</w:t>
      </w:r>
      <w:r w:rsidR="00444899" w:rsidRPr="000529B2">
        <w:rPr>
          <w:rFonts w:ascii="Times New Roman" w:hAnsi="Times New Roman"/>
          <w:sz w:val="22"/>
          <w:szCs w:val="22"/>
        </w:rPr>
        <w:t xml:space="preserve"> to the </w:t>
      </w:r>
      <w:r w:rsidRPr="000529B2">
        <w:rPr>
          <w:rFonts w:ascii="Times New Roman" w:hAnsi="Times New Roman"/>
          <w:sz w:val="22"/>
          <w:szCs w:val="22"/>
        </w:rPr>
        <w:t xml:space="preserve">Project Construction Fund the full amount of investment earnings used before any additional state moneys are released for the project.  </w:t>
      </w:r>
    </w:p>
    <w:p w14:paraId="2AF5BB39" w14:textId="77777777" w:rsidR="00C31EA6" w:rsidRPr="000529B2" w:rsidRDefault="00C31EA6" w:rsidP="00C31EA6">
      <w:pPr>
        <w:pStyle w:val="ListParagraph"/>
        <w:ind w:left="360"/>
        <w:jc w:val="both"/>
        <w:rPr>
          <w:rFonts w:ascii="Times New Roman" w:hAnsi="Times New Roman"/>
          <w:sz w:val="22"/>
          <w:szCs w:val="22"/>
        </w:rPr>
      </w:pPr>
    </w:p>
    <w:p w14:paraId="490B6966" w14:textId="27FFF663"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For projects completed during the fiscal year under audit with interest remaining in the Project Construction Fund determine the following:</w:t>
      </w:r>
    </w:p>
    <w:p w14:paraId="55D75C59" w14:textId="77777777" w:rsidR="00D04468" w:rsidRPr="000529B2" w:rsidRDefault="00D04468" w:rsidP="00240203">
      <w:pPr>
        <w:pStyle w:val="ListParagraph"/>
        <w:jc w:val="both"/>
        <w:rPr>
          <w:rFonts w:ascii="Times New Roman" w:hAnsi="Times New Roman"/>
          <w:sz w:val="22"/>
          <w:szCs w:val="22"/>
        </w:rPr>
      </w:pPr>
    </w:p>
    <w:p w14:paraId="41FEAA8F" w14:textId="77777777" w:rsidR="00D04468" w:rsidRPr="000529B2" w:rsidRDefault="00D04468" w:rsidP="00024209">
      <w:pPr>
        <w:pStyle w:val="ListParagraph"/>
        <w:numPr>
          <w:ilvl w:val="1"/>
          <w:numId w:val="20"/>
        </w:numPr>
        <w:jc w:val="both"/>
        <w:rPr>
          <w:rFonts w:ascii="Times New Roman" w:hAnsi="Times New Roman"/>
          <w:b/>
          <w:sz w:val="22"/>
          <w:szCs w:val="22"/>
          <w:u w:val="single"/>
        </w:rPr>
      </w:pPr>
      <w:r w:rsidRPr="000529B2">
        <w:rPr>
          <w:rFonts w:ascii="Times New Roman" w:hAnsi="Times New Roman"/>
          <w:sz w:val="22"/>
          <w:szCs w:val="22"/>
        </w:rPr>
        <w:t>The remaining local interest has been: 1) retained in the Project Construction Fund for future projects, 2) transferred to the School District’s Maintenance Fund (Fund 034), 3) transferred to the School District’s permanent improvement fund.</w:t>
      </w:r>
    </w:p>
    <w:p w14:paraId="61E1FCD3" w14:textId="77777777" w:rsidR="00D04468" w:rsidRPr="000529B2" w:rsidRDefault="00D04468" w:rsidP="00024209">
      <w:pPr>
        <w:pStyle w:val="ListParagraph"/>
        <w:numPr>
          <w:ilvl w:val="1"/>
          <w:numId w:val="20"/>
        </w:numPr>
        <w:jc w:val="both"/>
        <w:rPr>
          <w:rFonts w:ascii="Times New Roman" w:hAnsi="Times New Roman"/>
          <w:b/>
          <w:sz w:val="22"/>
          <w:szCs w:val="22"/>
          <w:u w:val="single"/>
        </w:rPr>
      </w:pPr>
      <w:r w:rsidRPr="000529B2">
        <w:rPr>
          <w:rFonts w:ascii="Times New Roman" w:hAnsi="Times New Roman"/>
          <w:sz w:val="22"/>
          <w:szCs w:val="22"/>
        </w:rPr>
        <w:t>The remaining interest related to the Commission’s contribution remains in the Project Construction Fund and returned to the Commission upon completion of the Closeout Calculator and final instructions regarding distribution of remaining funds by the Commission.</w:t>
      </w:r>
    </w:p>
    <w:p w14:paraId="35AD126E" w14:textId="77777777" w:rsidR="00D04468" w:rsidRPr="000529B2" w:rsidRDefault="00D04468" w:rsidP="00D04468">
      <w:pPr>
        <w:jc w:val="both"/>
        <w:rPr>
          <w:rFonts w:ascii="Times New Roman" w:hAnsi="Times New Roman"/>
          <w:b/>
          <w:sz w:val="22"/>
          <w:szCs w:val="22"/>
          <w:u w:val="single"/>
        </w:rPr>
      </w:pPr>
    </w:p>
    <w:p w14:paraId="4BA8CF64" w14:textId="008D84A7" w:rsidR="00D04468" w:rsidRPr="000529B2" w:rsidRDefault="00D04468" w:rsidP="00D04468">
      <w:pPr>
        <w:jc w:val="both"/>
        <w:rPr>
          <w:rFonts w:ascii="Times New Roman" w:hAnsi="Times New Roman"/>
          <w:b/>
          <w:sz w:val="22"/>
          <w:szCs w:val="22"/>
          <w:u w:val="single"/>
        </w:rPr>
      </w:pPr>
      <w:r w:rsidRPr="000529B2">
        <w:rPr>
          <w:rFonts w:ascii="Times New Roman" w:hAnsi="Times New Roman"/>
          <w:b/>
          <w:sz w:val="22"/>
          <w:szCs w:val="22"/>
          <w:u w:val="single"/>
        </w:rPr>
        <w:t xml:space="preserve">Maintenance Funding and Expenditures </w:t>
      </w:r>
    </w:p>
    <w:p w14:paraId="26290978" w14:textId="77777777" w:rsidR="00D04468" w:rsidRPr="000529B2" w:rsidRDefault="00D04468" w:rsidP="00D04468">
      <w:pPr>
        <w:jc w:val="both"/>
        <w:rPr>
          <w:rFonts w:ascii="Times New Roman" w:hAnsi="Times New Roman"/>
          <w:b/>
          <w:sz w:val="22"/>
          <w:szCs w:val="22"/>
          <w:u w:val="single"/>
        </w:rPr>
      </w:pPr>
    </w:p>
    <w:p w14:paraId="0F5D07C7" w14:textId="78EDF8A1" w:rsidR="00D04468" w:rsidRPr="000529B2" w:rsidRDefault="533F0F05"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Inquire with the client or review capital asset records to determine if the District/STEM school ever had an OFCC project.  If so, determine whether the </w:t>
      </w:r>
      <w:r w:rsidR="00E1239E" w:rsidRPr="000529B2">
        <w:rPr>
          <w:rFonts w:ascii="Times New Roman" w:hAnsi="Times New Roman"/>
          <w:sz w:val="22"/>
          <w:szCs w:val="22"/>
        </w:rPr>
        <w:t>project maintenance fund (USAS F</w:t>
      </w:r>
      <w:r w:rsidRPr="000529B2">
        <w:rPr>
          <w:rFonts w:ascii="Times New Roman" w:hAnsi="Times New Roman"/>
          <w:sz w:val="22"/>
          <w:szCs w:val="22"/>
        </w:rPr>
        <w:t xml:space="preserve">und 034) has received the required ½ mill in accordance with the approved maintenance plan for the entire 23 years.  </w:t>
      </w:r>
      <w:r w:rsidRPr="000529B2">
        <w:rPr>
          <w:rFonts w:ascii="Times New Roman" w:hAnsi="Times New Roman"/>
          <w:b/>
          <w:bCs/>
          <w:i/>
          <w:iCs/>
          <w:sz w:val="22"/>
          <w:szCs w:val="22"/>
        </w:rPr>
        <w:t>Note</w:t>
      </w:r>
      <w:proofErr w:type="gramStart"/>
      <w:r w:rsidRPr="000529B2">
        <w:rPr>
          <w:rFonts w:ascii="Times New Roman" w:hAnsi="Times New Roman"/>
          <w:sz w:val="22"/>
          <w:szCs w:val="22"/>
        </w:rPr>
        <w:t>:  If</w:t>
      </w:r>
      <w:proofErr w:type="gramEnd"/>
      <w:r w:rsidRPr="000529B2">
        <w:rPr>
          <w:rFonts w:ascii="Times New Roman" w:hAnsi="Times New Roman"/>
          <w:sz w:val="22"/>
          <w:szCs w:val="22"/>
        </w:rPr>
        <w:t xml:space="preserve"> they are using the alternate maintenance obligation see procedure number </w:t>
      </w:r>
      <w:r w:rsidR="00D31446" w:rsidRPr="000529B2">
        <w:rPr>
          <w:rFonts w:ascii="Times New Roman" w:hAnsi="Times New Roman"/>
          <w:sz w:val="22"/>
          <w:szCs w:val="22"/>
        </w:rPr>
        <w:t>11</w:t>
      </w:r>
      <w:r w:rsidRPr="000529B2">
        <w:rPr>
          <w:rFonts w:ascii="Times New Roman" w:hAnsi="Times New Roman"/>
          <w:sz w:val="22"/>
          <w:szCs w:val="22"/>
        </w:rPr>
        <w:t xml:space="preserve"> below.</w:t>
      </w:r>
    </w:p>
    <w:p w14:paraId="10B34261" w14:textId="77777777" w:rsidR="00D86C85" w:rsidRPr="000529B2" w:rsidRDefault="00D86C85" w:rsidP="00D04468">
      <w:pPr>
        <w:tabs>
          <w:tab w:val="num" w:pos="360"/>
        </w:tabs>
        <w:ind w:left="360" w:hanging="360"/>
        <w:jc w:val="both"/>
        <w:rPr>
          <w:rFonts w:ascii="Times New Roman" w:hAnsi="Times New Roman"/>
          <w:b/>
          <w:sz w:val="22"/>
          <w:szCs w:val="22"/>
          <w:u w:val="single"/>
        </w:rPr>
      </w:pPr>
    </w:p>
    <w:p w14:paraId="43C64240" w14:textId="02D2A096"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lastRenderedPageBreak/>
        <w:t>Determine whether the school district/STEM school has elected to use the new alternative mechanism for meeting its maintenance obligation.  If so, obtain the district’s annual certification</w:t>
      </w:r>
      <w:bookmarkStart w:id="10" w:name="_Ref163018804"/>
      <w:r w:rsidRPr="000529B2">
        <w:rPr>
          <w:rStyle w:val="FootnoteReference"/>
          <w:rFonts w:ascii="Times New Roman" w:hAnsi="Times New Roman"/>
          <w:sz w:val="22"/>
          <w:szCs w:val="22"/>
        </w:rPr>
        <w:footnoteReference w:id="9"/>
      </w:r>
      <w:bookmarkEnd w:id="10"/>
      <w:r w:rsidRPr="000529B2">
        <w:rPr>
          <w:rFonts w:ascii="Times New Roman" w:hAnsi="Times New Roman"/>
          <w:sz w:val="22"/>
          <w:szCs w:val="22"/>
        </w:rPr>
        <w:t xml:space="preserve"> to the Commission and determine if the school district</w:t>
      </w:r>
      <w:r w:rsidR="0067778E" w:rsidRPr="000529B2">
        <w:rPr>
          <w:rFonts w:ascii="Times New Roman" w:hAnsi="Times New Roman"/>
          <w:sz w:val="22"/>
          <w:szCs w:val="22"/>
        </w:rPr>
        <w:t xml:space="preserve"> </w:t>
      </w:r>
      <w:r w:rsidR="00F84280" w:rsidRPr="000529B2">
        <w:rPr>
          <w:rFonts w:ascii="Times New Roman" w:hAnsi="Times New Roman"/>
          <w:sz w:val="22"/>
          <w:szCs w:val="22"/>
        </w:rPr>
        <w:t>uploaded a certification through the district’s eServices account to notify the Auditor of State</w:t>
      </w:r>
      <w:r w:rsidRPr="000529B2">
        <w:rPr>
          <w:rFonts w:ascii="Times New Roman" w:hAnsi="Times New Roman"/>
          <w:sz w:val="22"/>
          <w:szCs w:val="22"/>
        </w:rPr>
        <w:t xml:space="preserve"> </w:t>
      </w:r>
      <w:r w:rsidR="00F377B9" w:rsidRPr="000529B2">
        <w:rPr>
          <w:rFonts w:ascii="Times New Roman" w:hAnsi="Times New Roman"/>
          <w:sz w:val="22"/>
          <w:szCs w:val="22"/>
        </w:rPr>
        <w:t>t</w:t>
      </w:r>
      <w:r w:rsidR="00D42E59" w:rsidRPr="000529B2">
        <w:rPr>
          <w:rFonts w:ascii="Times New Roman" w:hAnsi="Times New Roman"/>
          <w:sz w:val="22"/>
          <w:szCs w:val="22"/>
        </w:rPr>
        <w:t>he</w:t>
      </w:r>
      <w:r w:rsidRPr="000529B2">
        <w:rPr>
          <w:rFonts w:ascii="Times New Roman" w:hAnsi="Times New Roman"/>
          <w:sz w:val="22"/>
          <w:szCs w:val="22"/>
        </w:rPr>
        <w:t xml:space="preserve"> amount required for the year has been transferred into the maintenance fund.  </w:t>
      </w:r>
    </w:p>
    <w:p w14:paraId="27E87548" w14:textId="77777777" w:rsidR="00D04468" w:rsidRPr="000529B2" w:rsidRDefault="00D04468" w:rsidP="00240203">
      <w:pPr>
        <w:pStyle w:val="ListParagraph"/>
        <w:jc w:val="both"/>
        <w:rPr>
          <w:rFonts w:ascii="Times New Roman" w:hAnsi="Times New Roman"/>
          <w:sz w:val="22"/>
          <w:szCs w:val="22"/>
        </w:rPr>
      </w:pPr>
    </w:p>
    <w:p w14:paraId="1BE81171" w14:textId="454F89FA"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Vouch a few </w:t>
      </w:r>
      <w:r w:rsidR="00E1239E" w:rsidRPr="000529B2">
        <w:rPr>
          <w:rFonts w:ascii="Times New Roman" w:hAnsi="Times New Roman"/>
          <w:sz w:val="22"/>
          <w:szCs w:val="22"/>
        </w:rPr>
        <w:t>disbursement transactions from F</w:t>
      </w:r>
      <w:r w:rsidRPr="000529B2">
        <w:rPr>
          <w:rFonts w:ascii="Times New Roman" w:hAnsi="Times New Roman"/>
          <w:sz w:val="22"/>
          <w:szCs w:val="22"/>
        </w:rPr>
        <w:t xml:space="preserve">und 034. </w:t>
      </w:r>
      <w:r w:rsidR="00E26ECF" w:rsidRPr="000529B2">
        <w:rPr>
          <w:rFonts w:ascii="Times New Roman" w:hAnsi="Times New Roman"/>
          <w:sz w:val="22"/>
          <w:szCs w:val="22"/>
        </w:rPr>
        <w:t>T</w:t>
      </w:r>
      <w:r w:rsidRPr="000529B2">
        <w:rPr>
          <w:rFonts w:ascii="Times New Roman" w:hAnsi="Times New Roman"/>
          <w:sz w:val="22"/>
          <w:szCs w:val="22"/>
        </w:rPr>
        <w:t>esting high dollar transactions and scanning other selected transactions should suffice. Determine whether expenditures were only for maintenance of the funded project facilities in accordance with the district’s approved maintenance plan. (If the District/STEM school did not segregate transactions related to project maint</w:t>
      </w:r>
      <w:r w:rsidR="00E1239E" w:rsidRPr="000529B2">
        <w:rPr>
          <w:rFonts w:ascii="Times New Roman" w:hAnsi="Times New Roman"/>
          <w:sz w:val="22"/>
          <w:szCs w:val="22"/>
        </w:rPr>
        <w:t>enance (i.e. did not establish F</w:t>
      </w:r>
      <w:r w:rsidRPr="000529B2">
        <w:rPr>
          <w:rFonts w:ascii="Times New Roman" w:hAnsi="Times New Roman"/>
          <w:sz w:val="22"/>
          <w:szCs w:val="22"/>
        </w:rPr>
        <w:t>und 034), report noncompliance accordingly.  As noted above, the only</w:t>
      </w:r>
      <w:r w:rsidR="00E1239E" w:rsidRPr="000529B2">
        <w:rPr>
          <w:rFonts w:ascii="Times New Roman" w:hAnsi="Times New Roman"/>
          <w:sz w:val="22"/>
          <w:szCs w:val="22"/>
        </w:rPr>
        <w:t xml:space="preserve"> allowable </w:t>
      </w:r>
      <w:proofErr w:type="gramStart"/>
      <w:r w:rsidR="00E1239E" w:rsidRPr="000529B2">
        <w:rPr>
          <w:rFonts w:ascii="Times New Roman" w:hAnsi="Times New Roman"/>
          <w:sz w:val="22"/>
          <w:szCs w:val="22"/>
        </w:rPr>
        <w:t>expenditures</w:t>
      </w:r>
      <w:proofErr w:type="gramEnd"/>
      <w:r w:rsidR="00E1239E" w:rsidRPr="000529B2">
        <w:rPr>
          <w:rFonts w:ascii="Times New Roman" w:hAnsi="Times New Roman"/>
          <w:sz w:val="22"/>
          <w:szCs w:val="22"/>
        </w:rPr>
        <w:t xml:space="preserve"> out of F</w:t>
      </w:r>
      <w:r w:rsidRPr="000529B2">
        <w:rPr>
          <w:rFonts w:ascii="Times New Roman" w:hAnsi="Times New Roman"/>
          <w:sz w:val="22"/>
          <w:szCs w:val="22"/>
        </w:rPr>
        <w:t xml:space="preserve">und 034 prior to the completion of the project </w:t>
      </w:r>
      <w:proofErr w:type="gramStart"/>
      <w:r w:rsidRPr="000529B2">
        <w:rPr>
          <w:rFonts w:ascii="Times New Roman" w:hAnsi="Times New Roman"/>
          <w:sz w:val="22"/>
          <w:szCs w:val="22"/>
        </w:rPr>
        <w:t>are</w:t>
      </w:r>
      <w:proofErr w:type="gramEnd"/>
      <w:r w:rsidRPr="000529B2">
        <w:rPr>
          <w:rFonts w:ascii="Times New Roman" w:hAnsi="Times New Roman"/>
          <w:sz w:val="22"/>
          <w:szCs w:val="22"/>
        </w:rPr>
        <w:t xml:space="preserve"> for the costs associated with the development of the maintenance plan.</w:t>
      </w:r>
    </w:p>
    <w:p w14:paraId="63849AF9" w14:textId="77777777" w:rsidR="00FC2CF8" w:rsidRPr="000529B2" w:rsidRDefault="00FC2CF8" w:rsidP="00240203">
      <w:pPr>
        <w:pStyle w:val="ListParagraph"/>
        <w:jc w:val="both"/>
        <w:rPr>
          <w:rFonts w:ascii="Times New Roman" w:hAnsi="Times New Roman"/>
          <w:sz w:val="22"/>
          <w:szCs w:val="22"/>
        </w:rPr>
      </w:pPr>
    </w:p>
    <w:p w14:paraId="53CFB613" w14:textId="2DB1155F" w:rsidR="004E15C2" w:rsidRPr="000529B2" w:rsidRDefault="004E15C2" w:rsidP="00240203">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Determine whether the school district made any illegal transfers out of the 034 Fund into other funds.</w:t>
      </w:r>
    </w:p>
    <w:p w14:paraId="024D1E00" w14:textId="77777777" w:rsidR="00FC2CF8" w:rsidRPr="000529B2" w:rsidRDefault="00FC2CF8" w:rsidP="004E15C2">
      <w:pPr>
        <w:jc w:val="both"/>
        <w:rPr>
          <w:rFonts w:ascii="Times New Roman" w:hAnsi="Times New Roman"/>
          <w:sz w:val="22"/>
          <w:szCs w:val="22"/>
        </w:rPr>
      </w:pPr>
    </w:p>
    <w:p w14:paraId="4694E446" w14:textId="4A803152" w:rsidR="00D86C85" w:rsidRPr="000529B2" w:rsidRDefault="00D86C85" w:rsidP="00D86C85">
      <w:pPr>
        <w:jc w:val="both"/>
        <w:rPr>
          <w:rFonts w:ascii="Times New Roman" w:hAnsi="Times New Roman"/>
          <w:b/>
          <w:sz w:val="22"/>
          <w:szCs w:val="22"/>
        </w:rPr>
      </w:pPr>
      <w:r w:rsidRPr="000529B2">
        <w:rPr>
          <w:rFonts w:ascii="Times New Roman" w:hAnsi="Times New Roman"/>
          <w:b/>
          <w:sz w:val="22"/>
          <w:szCs w:val="22"/>
          <w:u w:val="single"/>
        </w:rPr>
        <w:t>Locally Funded Initiative (LFI)</w:t>
      </w:r>
    </w:p>
    <w:p w14:paraId="59063D40" w14:textId="77777777" w:rsidR="00D86C85" w:rsidRPr="000529B2" w:rsidRDefault="00D86C85" w:rsidP="00D86C85">
      <w:pPr>
        <w:ind w:left="360"/>
        <w:jc w:val="both"/>
        <w:rPr>
          <w:rFonts w:ascii="Times New Roman" w:hAnsi="Times New Roman"/>
          <w:sz w:val="22"/>
          <w:szCs w:val="22"/>
        </w:rPr>
      </w:pPr>
    </w:p>
    <w:p w14:paraId="5F68A8B3" w14:textId="77777777" w:rsidR="00D86C85" w:rsidRPr="000529B2" w:rsidRDefault="00D86C85"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If applicable, review accounting records and related documents and determine if the district/STEM school established a separate fund, or special cost center in a fund other than Fund 010, to track receipts and expenditures related to a locally funded initiative.</w:t>
      </w:r>
    </w:p>
    <w:p w14:paraId="4D1CBCCF" w14:textId="77777777" w:rsidR="00D86C85" w:rsidRPr="000529B2" w:rsidRDefault="00D86C85" w:rsidP="00D86C85">
      <w:pPr>
        <w:ind w:left="360" w:hanging="360"/>
        <w:jc w:val="both"/>
        <w:rPr>
          <w:rFonts w:ascii="Times New Roman" w:hAnsi="Times New Roman"/>
          <w:sz w:val="22"/>
          <w:szCs w:val="22"/>
        </w:rPr>
      </w:pPr>
    </w:p>
    <w:p w14:paraId="55EB2FD7" w14:textId="77777777" w:rsidR="003A11E7" w:rsidRPr="000529B2" w:rsidRDefault="00D86C85"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Vouch selected disbursement transactions from the LFI fund/special cost center.  We are not opining on this program, so we do not require a high level of assurance.  Testing high dollar transactions and scanning other selected transactions should suffice. Determine whether expenditures were: (1) processed in OAKS CI, (2) in agreement with the vendor invoice, and (3) in compliance with the district’s/STEM school’s approved Memorandum of Understanding with the OFCC. If the district/STEM school did not segregate transactions related to LFI (i.e. did not establish a separate fund or a separate special cost center in a fund other than Fund 010), report noncompliance accordingly. </w:t>
      </w:r>
    </w:p>
    <w:p w14:paraId="251632E3" w14:textId="77777777" w:rsidR="002C0926" w:rsidRPr="000529B2" w:rsidRDefault="002C0926" w:rsidP="00240203">
      <w:pPr>
        <w:jc w:val="both"/>
        <w:rPr>
          <w:rFonts w:ascii="Times New Roman" w:hAnsi="Times New Roman"/>
          <w:sz w:val="22"/>
          <w:szCs w:val="22"/>
        </w:rPr>
      </w:pPr>
    </w:p>
    <w:p w14:paraId="49E0E6A0" w14:textId="77777777" w:rsidR="00D04468" w:rsidRPr="000529B2" w:rsidRDefault="00D04468" w:rsidP="00D04468">
      <w:pPr>
        <w:jc w:val="both"/>
        <w:rPr>
          <w:rFonts w:ascii="Times New Roman" w:hAnsi="Times New Roman"/>
          <w:b/>
          <w:sz w:val="22"/>
          <w:szCs w:val="22"/>
          <w:u w:val="single"/>
        </w:rPr>
      </w:pPr>
      <w:r w:rsidRPr="000529B2">
        <w:rPr>
          <w:rFonts w:ascii="Times New Roman" w:hAnsi="Times New Roman"/>
          <w:b/>
          <w:sz w:val="22"/>
          <w:szCs w:val="22"/>
          <w:u w:val="single"/>
        </w:rPr>
        <w:t>Other</w:t>
      </w:r>
    </w:p>
    <w:p w14:paraId="53FC67A8" w14:textId="77777777" w:rsidR="00D04468" w:rsidRPr="000529B2" w:rsidRDefault="00D04468" w:rsidP="00240203">
      <w:pPr>
        <w:pStyle w:val="ListParagraph"/>
        <w:jc w:val="both"/>
        <w:rPr>
          <w:rFonts w:ascii="Times New Roman" w:hAnsi="Times New Roman"/>
          <w:sz w:val="22"/>
          <w:szCs w:val="22"/>
        </w:rPr>
      </w:pPr>
    </w:p>
    <w:p w14:paraId="53FE49E1" w14:textId="77777777" w:rsidR="00ED610F" w:rsidRPr="00CE3E95"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If the Project was completed during the fiscal year and officially closed out by the Commission, verify the remaining funds in the Project Construction Fund were distributed in accordance with the instructions provided by the Commission. </w:t>
      </w:r>
      <w:r w:rsidR="008A7B80" w:rsidRPr="00CE3E95">
        <w:rPr>
          <w:rFonts w:ascii="Times New Roman" w:hAnsi="Times New Roman"/>
          <w:sz w:val="22"/>
          <w:szCs w:val="22"/>
        </w:rPr>
        <w:t xml:space="preserve">Note: </w:t>
      </w:r>
      <w:r w:rsidR="00092E87" w:rsidRPr="00CE3E95">
        <w:rPr>
          <w:rFonts w:ascii="Times New Roman" w:hAnsi="Times New Roman"/>
          <w:sz w:val="22"/>
          <w:szCs w:val="22"/>
        </w:rPr>
        <w:t>The AOS</w:t>
      </w:r>
      <w:r w:rsidR="00146B82" w:rsidRPr="00CE3E95">
        <w:rPr>
          <w:rFonts w:ascii="Times New Roman" w:hAnsi="Times New Roman"/>
          <w:sz w:val="22"/>
          <w:szCs w:val="22"/>
        </w:rPr>
        <w:t xml:space="preserve"> </w:t>
      </w:r>
      <w:r w:rsidR="00092E87" w:rsidRPr="00CE3E95">
        <w:rPr>
          <w:rFonts w:ascii="Times New Roman" w:hAnsi="Times New Roman"/>
          <w:sz w:val="22"/>
          <w:szCs w:val="22"/>
        </w:rPr>
        <w:t>I</w:t>
      </w:r>
      <w:r w:rsidR="00146B82" w:rsidRPr="00CE3E95">
        <w:rPr>
          <w:rFonts w:ascii="Times New Roman" w:hAnsi="Times New Roman"/>
          <w:sz w:val="22"/>
          <w:szCs w:val="22"/>
        </w:rPr>
        <w:t xml:space="preserve">ntranet page includes a spreadsheet that lists OFCC projects that were closed during the Fiscal Year. AOS auditors </w:t>
      </w:r>
      <w:r w:rsidR="00A37343" w:rsidRPr="00CE3E95">
        <w:rPr>
          <w:rFonts w:ascii="Times New Roman" w:hAnsi="Times New Roman"/>
          <w:sz w:val="22"/>
          <w:szCs w:val="22"/>
        </w:rPr>
        <w:t>may</w:t>
      </w:r>
      <w:r w:rsidR="00146B82" w:rsidRPr="00CE3E95">
        <w:rPr>
          <w:rFonts w:ascii="Times New Roman" w:hAnsi="Times New Roman"/>
          <w:sz w:val="22"/>
          <w:szCs w:val="22"/>
        </w:rPr>
        <w:t xml:space="preserve"> access th</w:t>
      </w:r>
      <w:r w:rsidR="00A37343" w:rsidRPr="00CE3E95">
        <w:rPr>
          <w:rFonts w:ascii="Times New Roman" w:hAnsi="Times New Roman"/>
          <w:sz w:val="22"/>
          <w:szCs w:val="22"/>
        </w:rPr>
        <w:t>e</w:t>
      </w:r>
      <w:r w:rsidR="00146B82" w:rsidRPr="00CE3E95">
        <w:rPr>
          <w:rFonts w:ascii="Times New Roman" w:hAnsi="Times New Roman"/>
          <w:sz w:val="22"/>
          <w:szCs w:val="22"/>
        </w:rPr>
        <w:t xml:space="preserve"> spreadsheet in the following location: </w:t>
      </w:r>
    </w:p>
    <w:p w14:paraId="15218894" w14:textId="450460B1" w:rsidR="00D04468" w:rsidRPr="00CE3E95" w:rsidRDefault="00146B82" w:rsidP="00ED610F">
      <w:pPr>
        <w:pStyle w:val="ListParagraph"/>
        <w:ind w:left="360"/>
        <w:jc w:val="both"/>
        <w:rPr>
          <w:rFonts w:ascii="Times New Roman" w:hAnsi="Times New Roman"/>
          <w:sz w:val="22"/>
          <w:szCs w:val="22"/>
        </w:rPr>
      </w:pPr>
      <w:hyperlink r:id="rId35" w:history="1">
        <w:r w:rsidRPr="006700C0">
          <w:rPr>
            <w:rStyle w:val="Hyperlink"/>
            <w:rFonts w:ascii="Times New Roman" w:hAnsi="Times New Roman"/>
            <w:sz w:val="22"/>
            <w:szCs w:val="22"/>
          </w:rPr>
          <w:t>Documents/Audit_Resources/Confirmation_Listings/Fiscal_Year_Entities_State_Ohio Facilities Construction Commission</w:t>
        </w:r>
      </w:hyperlink>
      <w:r w:rsidRPr="00CE3E95">
        <w:rPr>
          <w:rFonts w:ascii="Times New Roman" w:hAnsi="Times New Roman"/>
          <w:sz w:val="22"/>
          <w:szCs w:val="22"/>
        </w:rPr>
        <w:t xml:space="preserve"> IPA auditors </w:t>
      </w:r>
      <w:r w:rsidR="00A37343" w:rsidRPr="00CE3E95">
        <w:rPr>
          <w:rFonts w:ascii="Times New Roman" w:hAnsi="Times New Roman"/>
          <w:sz w:val="22"/>
          <w:szCs w:val="22"/>
        </w:rPr>
        <w:t>wishing to obtain this spreadsheet may</w:t>
      </w:r>
      <w:r w:rsidRPr="00CE3E95">
        <w:rPr>
          <w:rFonts w:ascii="Times New Roman" w:hAnsi="Times New Roman"/>
          <w:sz w:val="22"/>
          <w:szCs w:val="22"/>
        </w:rPr>
        <w:t xml:space="preserve"> email the </w:t>
      </w:r>
      <w:r w:rsidR="00A37343" w:rsidRPr="00CE3E95">
        <w:rPr>
          <w:rFonts w:ascii="Times New Roman" w:hAnsi="Times New Roman"/>
          <w:sz w:val="22"/>
          <w:szCs w:val="22"/>
        </w:rPr>
        <w:t xml:space="preserve">applicable </w:t>
      </w:r>
      <w:r w:rsidRPr="00CE3E95">
        <w:rPr>
          <w:rFonts w:ascii="Times New Roman" w:hAnsi="Times New Roman"/>
          <w:sz w:val="22"/>
          <w:szCs w:val="22"/>
        </w:rPr>
        <w:t xml:space="preserve">Regional Chief </w:t>
      </w:r>
      <w:r w:rsidR="00A37343" w:rsidRPr="00CE3E95">
        <w:rPr>
          <w:rFonts w:ascii="Times New Roman" w:hAnsi="Times New Roman"/>
          <w:sz w:val="22"/>
          <w:szCs w:val="22"/>
        </w:rPr>
        <w:t>Auditor</w:t>
      </w:r>
      <w:r w:rsidRPr="00CE3E95">
        <w:rPr>
          <w:rFonts w:ascii="Times New Roman" w:hAnsi="Times New Roman"/>
          <w:sz w:val="22"/>
          <w:szCs w:val="22"/>
        </w:rPr>
        <w:t>.</w:t>
      </w:r>
    </w:p>
    <w:p w14:paraId="63E39093" w14:textId="3FBD2184" w:rsidR="00D73792" w:rsidRPr="000529B2" w:rsidRDefault="009A002B" w:rsidP="009A002B">
      <w:pPr>
        <w:tabs>
          <w:tab w:val="left" w:pos="7490"/>
        </w:tabs>
        <w:jc w:val="both"/>
        <w:rPr>
          <w:rFonts w:ascii="Times New Roman" w:hAnsi="Times New Roman"/>
          <w:b/>
          <w:i/>
          <w:sz w:val="22"/>
          <w:szCs w:val="22"/>
        </w:rPr>
      </w:pPr>
      <w:r w:rsidRPr="000529B2">
        <w:rPr>
          <w:rFonts w:ascii="Times New Roman" w:hAnsi="Times New Roman"/>
          <w:b/>
          <w:i/>
          <w:sz w:val="22"/>
          <w:szCs w:val="22"/>
        </w:rPr>
        <w:tab/>
      </w:r>
    </w:p>
    <w:p w14:paraId="63168BBB" w14:textId="7D05E8C5" w:rsidR="00A37EDF" w:rsidRPr="000529B2" w:rsidRDefault="00A37EDF" w:rsidP="00A37EDF">
      <w:pPr>
        <w:jc w:val="both"/>
        <w:rPr>
          <w:rFonts w:ascii="Times New Roman" w:hAnsi="Times New Roman"/>
          <w:b/>
          <w:i/>
          <w:sz w:val="22"/>
          <w:szCs w:val="22"/>
        </w:rPr>
      </w:pPr>
      <w:r w:rsidRPr="000529B2">
        <w:rPr>
          <w:rFonts w:ascii="Times New Roman" w:hAnsi="Times New Roman"/>
          <w:b/>
          <w:i/>
          <w:sz w:val="22"/>
          <w:szCs w:val="22"/>
        </w:rPr>
        <w:t>Community School Grants:</w:t>
      </w:r>
    </w:p>
    <w:p w14:paraId="374D2245" w14:textId="77777777" w:rsidR="00A37EDF" w:rsidRPr="000529B2" w:rsidRDefault="00A37EDF" w:rsidP="00A37EDF">
      <w:pPr>
        <w:jc w:val="both"/>
        <w:rPr>
          <w:rFonts w:ascii="Times New Roman" w:hAnsi="Times New Roman"/>
          <w:sz w:val="22"/>
          <w:szCs w:val="22"/>
        </w:rPr>
      </w:pPr>
    </w:p>
    <w:p w14:paraId="54007219" w14:textId="176D1D88" w:rsidR="00A37EDF" w:rsidRPr="000529B2" w:rsidRDefault="00A37EDF" w:rsidP="00043C86">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If material grant revenues were received</w:t>
      </w:r>
      <w:r w:rsidR="00EE15AE" w:rsidRPr="000529B2">
        <w:rPr>
          <w:rFonts w:ascii="Times New Roman" w:hAnsi="Times New Roman"/>
          <w:sz w:val="22"/>
          <w:szCs w:val="22"/>
        </w:rPr>
        <w:t>, d</w:t>
      </w:r>
      <w:r w:rsidRPr="000529B2">
        <w:rPr>
          <w:rFonts w:ascii="Times New Roman" w:hAnsi="Times New Roman"/>
          <w:sz w:val="22"/>
          <w:szCs w:val="22"/>
        </w:rPr>
        <w:t>etermine if there were related expenditures made during the audit period and test them for compliance with significant grant agreement provisions.</w:t>
      </w:r>
    </w:p>
    <w:p w14:paraId="35C0C363" w14:textId="60EC36B7" w:rsidR="002A42BA" w:rsidRPr="000529B2" w:rsidRDefault="002A42BA" w:rsidP="00240203">
      <w:pPr>
        <w:jc w:val="both"/>
        <w:rPr>
          <w:rFonts w:ascii="Times New Roman" w:hAnsi="Times New Roman"/>
          <w:sz w:val="22"/>
          <w:szCs w:val="22"/>
        </w:rPr>
      </w:pPr>
    </w:p>
    <w:p w14:paraId="5705F9B2" w14:textId="0AB222A8" w:rsidR="004427D7" w:rsidRPr="00C26A3A" w:rsidRDefault="004427D7" w:rsidP="27556D65">
      <w:pPr>
        <w:jc w:val="both"/>
        <w:rPr>
          <w:rFonts w:ascii="Times New Roman" w:hAnsi="Times New Roman"/>
          <w:b/>
          <w:i/>
          <w:strike/>
          <w:color w:val="FF0000"/>
          <w:sz w:val="22"/>
          <w:szCs w:val="22"/>
        </w:rPr>
      </w:pPr>
      <w:r w:rsidRPr="00C26A3A">
        <w:rPr>
          <w:rFonts w:ascii="Times New Roman" w:hAnsi="Times New Roman"/>
          <w:b/>
          <w:i/>
          <w:strike/>
          <w:color w:val="FF0000"/>
          <w:sz w:val="22"/>
          <w:szCs w:val="22"/>
        </w:rPr>
        <w:t>School Safety Program:</w:t>
      </w:r>
    </w:p>
    <w:p w14:paraId="1B49070B" w14:textId="77777777" w:rsidR="004427D7" w:rsidRPr="00C26A3A" w:rsidRDefault="004427D7" w:rsidP="004427D7">
      <w:pPr>
        <w:jc w:val="both"/>
        <w:rPr>
          <w:rFonts w:ascii="Times New Roman" w:hAnsi="Times New Roman"/>
          <w:b/>
          <w:strike/>
          <w:color w:val="FF0000"/>
          <w:sz w:val="22"/>
          <w:szCs w:val="22"/>
        </w:rPr>
      </w:pPr>
    </w:p>
    <w:p w14:paraId="097C18D8" w14:textId="153C1E6E" w:rsidR="004427D7" w:rsidRPr="00C26A3A" w:rsidRDefault="004427D7" w:rsidP="00F703DF">
      <w:pPr>
        <w:tabs>
          <w:tab w:val="left" w:pos="360"/>
        </w:tabs>
        <w:ind w:left="450" w:hanging="450"/>
        <w:jc w:val="both"/>
        <w:rPr>
          <w:rFonts w:ascii="Times New Roman" w:hAnsi="Times New Roman"/>
          <w:strike/>
          <w:color w:val="FF0000"/>
          <w:sz w:val="22"/>
          <w:szCs w:val="22"/>
        </w:rPr>
      </w:pPr>
      <w:r w:rsidRPr="00C26A3A">
        <w:rPr>
          <w:rFonts w:ascii="Times New Roman" w:hAnsi="Times New Roman"/>
          <w:strike/>
          <w:color w:val="FF0000"/>
          <w:sz w:val="22"/>
          <w:szCs w:val="22"/>
        </w:rPr>
        <w:t>1</w:t>
      </w:r>
      <w:r w:rsidR="00FE0080" w:rsidRPr="00C26A3A">
        <w:rPr>
          <w:rFonts w:ascii="Times New Roman" w:hAnsi="Times New Roman"/>
          <w:strike/>
          <w:color w:val="FF0000"/>
          <w:sz w:val="22"/>
          <w:szCs w:val="22"/>
        </w:rPr>
        <w:t>8</w:t>
      </w:r>
      <w:proofErr w:type="gramStart"/>
      <w:r w:rsidR="00F3733B" w:rsidRPr="00C26A3A">
        <w:rPr>
          <w:rFonts w:ascii="Times New Roman" w:hAnsi="Times New Roman"/>
          <w:strike/>
          <w:color w:val="FF0000"/>
          <w:sz w:val="22"/>
          <w:szCs w:val="22"/>
        </w:rPr>
        <w:t>.</w:t>
      </w:r>
      <w:r w:rsidRPr="00C26A3A">
        <w:rPr>
          <w:rFonts w:ascii="Times New Roman" w:hAnsi="Times New Roman"/>
          <w:strike/>
          <w:color w:val="FF0000"/>
          <w:sz w:val="22"/>
          <w:szCs w:val="22"/>
        </w:rPr>
        <w:t xml:space="preserve">  If</w:t>
      </w:r>
      <w:proofErr w:type="gramEnd"/>
      <w:r w:rsidRPr="00C26A3A">
        <w:rPr>
          <w:rFonts w:ascii="Times New Roman" w:hAnsi="Times New Roman"/>
          <w:strike/>
          <w:color w:val="FF0000"/>
          <w:sz w:val="22"/>
          <w:szCs w:val="22"/>
        </w:rPr>
        <w:t xml:space="preserve"> </w:t>
      </w:r>
      <w:r w:rsidR="00420CEA" w:rsidRPr="00C26A3A">
        <w:rPr>
          <w:rFonts w:ascii="Times New Roman" w:hAnsi="Times New Roman"/>
          <w:strike/>
          <w:color w:val="FF0000"/>
          <w:sz w:val="22"/>
          <w:szCs w:val="22"/>
        </w:rPr>
        <w:t xml:space="preserve">K-12 </w:t>
      </w:r>
      <w:r w:rsidRPr="00C26A3A">
        <w:rPr>
          <w:rFonts w:ascii="Times New Roman" w:hAnsi="Times New Roman"/>
          <w:strike/>
          <w:color w:val="FF0000"/>
          <w:sz w:val="22"/>
          <w:szCs w:val="22"/>
        </w:rPr>
        <w:t>School Safety</w:t>
      </w:r>
      <w:r w:rsidR="00420CEA" w:rsidRPr="00C26A3A">
        <w:rPr>
          <w:rFonts w:ascii="Times New Roman" w:hAnsi="Times New Roman"/>
          <w:strike/>
          <w:color w:val="FF0000"/>
          <w:sz w:val="22"/>
          <w:szCs w:val="22"/>
        </w:rPr>
        <w:t xml:space="preserve"> Grant</w:t>
      </w:r>
      <w:r w:rsidRPr="00C26A3A">
        <w:rPr>
          <w:rFonts w:ascii="Times New Roman" w:hAnsi="Times New Roman"/>
          <w:strike/>
          <w:color w:val="FF0000"/>
          <w:sz w:val="22"/>
          <w:szCs w:val="22"/>
        </w:rPr>
        <w:t xml:space="preserve"> Program funds were received</w:t>
      </w:r>
      <w:r w:rsidR="004D2439" w:rsidRPr="00C26A3A">
        <w:rPr>
          <w:rFonts w:ascii="Times New Roman" w:hAnsi="Times New Roman"/>
          <w:bCs/>
          <w:strike/>
          <w:color w:val="FF0000"/>
          <w:sz w:val="22"/>
          <w:szCs w:val="22"/>
        </w:rPr>
        <w:t>, and are</w:t>
      </w:r>
      <w:r w:rsidRPr="00C26A3A">
        <w:rPr>
          <w:rFonts w:ascii="Times New Roman" w:hAnsi="Times New Roman"/>
          <w:strike/>
          <w:color w:val="FF0000"/>
          <w:sz w:val="22"/>
          <w:szCs w:val="22"/>
        </w:rPr>
        <w:t xml:space="preserve"> material, but </w:t>
      </w:r>
      <w:r w:rsidR="005120D6" w:rsidRPr="00C26A3A">
        <w:rPr>
          <w:rFonts w:ascii="Times New Roman" w:hAnsi="Times New Roman"/>
          <w:strike/>
          <w:color w:val="FF0000"/>
          <w:sz w:val="22"/>
          <w:szCs w:val="22"/>
        </w:rPr>
        <w:t xml:space="preserve">the </w:t>
      </w:r>
      <w:r w:rsidRPr="00C26A3A">
        <w:rPr>
          <w:rFonts w:ascii="Times New Roman" w:hAnsi="Times New Roman"/>
          <w:strike/>
          <w:color w:val="FF0000"/>
          <w:sz w:val="22"/>
          <w:szCs w:val="22"/>
        </w:rPr>
        <w:t>program is not selected for federal testing, vouch a few disbursements for compliance with significant grant agreement provisions.</w:t>
      </w:r>
    </w:p>
    <w:p w14:paraId="78D1C705" w14:textId="77777777" w:rsidR="004427D7" w:rsidRPr="000529B2" w:rsidRDefault="004427D7" w:rsidP="004427D7">
      <w:pPr>
        <w:ind w:left="360"/>
        <w:jc w:val="both"/>
        <w:rPr>
          <w:rFonts w:ascii="Times New Roman" w:hAnsi="Times New Roman"/>
          <w:bCs/>
          <w:sz w:val="22"/>
          <w:szCs w:val="22"/>
        </w:rPr>
      </w:pPr>
    </w:p>
    <w:p w14:paraId="22CCFFA2" w14:textId="7B605D09" w:rsidR="004427D7" w:rsidRPr="000529B2" w:rsidRDefault="004427D7" w:rsidP="004427D7">
      <w:pPr>
        <w:jc w:val="both"/>
        <w:rPr>
          <w:rFonts w:ascii="Times New Roman" w:hAnsi="Times New Roman"/>
          <w:b/>
          <w:i/>
          <w:iCs/>
          <w:sz w:val="22"/>
          <w:szCs w:val="22"/>
        </w:rPr>
      </w:pPr>
      <w:r w:rsidRPr="000529B2">
        <w:rPr>
          <w:rFonts w:ascii="Times New Roman" w:hAnsi="Times New Roman"/>
          <w:b/>
          <w:i/>
          <w:iCs/>
          <w:sz w:val="22"/>
          <w:szCs w:val="22"/>
        </w:rPr>
        <w:t>Ohio’s Career Technical Construction Program:</w:t>
      </w:r>
    </w:p>
    <w:p w14:paraId="2D77A439" w14:textId="77777777" w:rsidR="004427D7" w:rsidRPr="000529B2" w:rsidRDefault="004427D7" w:rsidP="004427D7">
      <w:pPr>
        <w:ind w:left="360"/>
        <w:jc w:val="both"/>
        <w:rPr>
          <w:rFonts w:ascii="Times New Roman" w:hAnsi="Times New Roman"/>
          <w:bCs/>
          <w:sz w:val="22"/>
          <w:szCs w:val="22"/>
        </w:rPr>
      </w:pPr>
    </w:p>
    <w:p w14:paraId="61E3E54A" w14:textId="6BF6F776" w:rsidR="004427D7" w:rsidRPr="000529B2" w:rsidRDefault="00D92F07" w:rsidP="004427D7">
      <w:pPr>
        <w:jc w:val="both"/>
        <w:rPr>
          <w:rFonts w:ascii="Times New Roman" w:hAnsi="Times New Roman"/>
          <w:bCs/>
          <w:sz w:val="22"/>
          <w:szCs w:val="22"/>
        </w:rPr>
      </w:pPr>
      <w:r w:rsidRPr="00E6035A">
        <w:rPr>
          <w:rFonts w:ascii="Times New Roman" w:hAnsi="Times New Roman"/>
          <w:bCs/>
          <w:sz w:val="22"/>
          <w:szCs w:val="22"/>
          <w:u w:val="wave"/>
        </w:rPr>
        <w:t>18</w:t>
      </w:r>
      <w:r w:rsidR="00E54AE3" w:rsidRPr="00D92F07">
        <w:rPr>
          <w:rFonts w:ascii="Times New Roman" w:hAnsi="Times New Roman"/>
          <w:bCs/>
          <w:strike/>
          <w:sz w:val="22"/>
          <w:szCs w:val="22"/>
        </w:rPr>
        <w:t>19</w:t>
      </w:r>
      <w:proofErr w:type="gramStart"/>
      <w:r w:rsidR="004427D7" w:rsidRPr="000529B2">
        <w:rPr>
          <w:rFonts w:ascii="Times New Roman" w:hAnsi="Times New Roman"/>
          <w:bCs/>
          <w:sz w:val="22"/>
          <w:szCs w:val="22"/>
        </w:rPr>
        <w:t>.  If</w:t>
      </w:r>
      <w:proofErr w:type="gramEnd"/>
      <w:r w:rsidR="004427D7" w:rsidRPr="000529B2">
        <w:rPr>
          <w:rFonts w:ascii="Times New Roman" w:hAnsi="Times New Roman"/>
          <w:bCs/>
          <w:sz w:val="22"/>
          <w:szCs w:val="22"/>
        </w:rPr>
        <w:t xml:space="preserve"> Ohio’s Career Technical Construction Program funds were received:</w:t>
      </w:r>
    </w:p>
    <w:p w14:paraId="7EE025C4" w14:textId="1B6D357A" w:rsidR="004427D7" w:rsidRPr="000529B2" w:rsidRDefault="004427D7" w:rsidP="00D24A29">
      <w:pPr>
        <w:pStyle w:val="ListParagraph"/>
        <w:numPr>
          <w:ilvl w:val="0"/>
          <w:numId w:val="162"/>
        </w:numPr>
        <w:ind w:left="1170"/>
        <w:jc w:val="both"/>
        <w:rPr>
          <w:rFonts w:ascii="Times New Roman" w:hAnsi="Times New Roman"/>
          <w:bCs/>
          <w:sz w:val="22"/>
          <w:szCs w:val="22"/>
        </w:rPr>
      </w:pPr>
      <w:r w:rsidRPr="000529B2">
        <w:rPr>
          <w:rFonts w:ascii="Times New Roman" w:hAnsi="Times New Roman"/>
          <w:bCs/>
          <w:sz w:val="22"/>
          <w:szCs w:val="22"/>
        </w:rPr>
        <w:t xml:space="preserve">Determine if any contracts were entered into subject to competitive bidding requirements in OCS 4B-6 and if so, test accordingly in that section. </w:t>
      </w:r>
    </w:p>
    <w:p w14:paraId="624CF9A1" w14:textId="0E8F813E" w:rsidR="00FA08DA" w:rsidRPr="000529B2" w:rsidRDefault="00E80363" w:rsidP="00D24A29">
      <w:pPr>
        <w:pStyle w:val="ListParagraph"/>
        <w:numPr>
          <w:ilvl w:val="0"/>
          <w:numId w:val="162"/>
        </w:numPr>
        <w:ind w:left="1170"/>
        <w:jc w:val="both"/>
        <w:rPr>
          <w:rFonts w:ascii="Times New Roman" w:hAnsi="Times New Roman"/>
          <w:sz w:val="22"/>
          <w:szCs w:val="22"/>
        </w:rPr>
      </w:pPr>
      <w:r w:rsidRPr="000529B2">
        <w:rPr>
          <w:rFonts w:ascii="Times New Roman" w:hAnsi="Times New Roman"/>
          <w:bCs/>
          <w:sz w:val="22"/>
          <w:szCs w:val="22"/>
        </w:rPr>
        <w:t>If material, vouch a representative number of disbursements and determine if the related expenditures complied with significant grant agreement provisions.</w:t>
      </w:r>
    </w:p>
    <w:p w14:paraId="587F5890" w14:textId="77777777" w:rsidR="00272828" w:rsidRPr="000529B2" w:rsidRDefault="00272828" w:rsidP="00272828">
      <w:pPr>
        <w:pStyle w:val="ListParagraph"/>
        <w:ind w:left="1170"/>
        <w:jc w:val="both"/>
        <w:rPr>
          <w:rFonts w:ascii="Times New Roman" w:hAnsi="Times New Roman"/>
          <w:sz w:val="22"/>
          <w:szCs w:val="22"/>
        </w:rPr>
      </w:pPr>
    </w:p>
    <w:p w14:paraId="3766F9ED" w14:textId="1DBAF213" w:rsidR="00295DD0" w:rsidRPr="00CE3E95" w:rsidRDefault="00295DD0" w:rsidP="00295DD0">
      <w:pPr>
        <w:shd w:val="clear" w:color="auto" w:fill="FFFFFF"/>
        <w:spacing w:after="171"/>
        <w:jc w:val="both"/>
        <w:rPr>
          <w:rFonts w:ascii="Times New Roman" w:hAnsi="Times New Roman"/>
          <w:b/>
          <w:i/>
          <w:color w:val="FF0000"/>
          <w:sz w:val="22"/>
          <w:szCs w:val="22"/>
        </w:rPr>
      </w:pPr>
      <w:r w:rsidRPr="00CE3E95">
        <w:rPr>
          <w:rFonts w:ascii="Times New Roman" w:hAnsi="Times New Roman"/>
          <w:b/>
          <w:i/>
          <w:color w:val="FF0000"/>
          <w:sz w:val="22"/>
          <w:szCs w:val="22"/>
        </w:rPr>
        <w:t>Appalachian Community Innovation Centers Grant Program</w:t>
      </w:r>
      <w:r w:rsidR="123D63BE" w:rsidRPr="00CE3E95">
        <w:rPr>
          <w:rFonts w:ascii="Times New Roman" w:hAnsi="Times New Roman"/>
          <w:b/>
          <w:bCs/>
          <w:i/>
          <w:iCs/>
          <w:color w:val="FF0000"/>
          <w:sz w:val="22"/>
          <w:szCs w:val="22"/>
        </w:rPr>
        <w:t>:</w:t>
      </w:r>
    </w:p>
    <w:p w14:paraId="048EC6A7" w14:textId="4976D6D4" w:rsidR="00295DD0" w:rsidRPr="00D207B1" w:rsidRDefault="00A12DF6" w:rsidP="00A12DF6">
      <w:pPr>
        <w:tabs>
          <w:tab w:val="left" w:pos="360"/>
        </w:tabs>
        <w:ind w:left="450" w:hanging="450"/>
        <w:contextualSpacing/>
        <w:jc w:val="both"/>
        <w:rPr>
          <w:rFonts w:ascii="Times New Roman" w:hAnsi="Times New Roman"/>
          <w:color w:val="FF0000"/>
          <w:sz w:val="22"/>
          <w:szCs w:val="22"/>
        </w:rPr>
      </w:pPr>
      <w:r w:rsidRPr="00E6035A">
        <w:rPr>
          <w:rFonts w:ascii="Times New Roman" w:hAnsi="Times New Roman"/>
          <w:color w:val="FF0000"/>
          <w:sz w:val="22"/>
          <w:szCs w:val="22"/>
          <w:u w:val="wave"/>
        </w:rPr>
        <w:t>19</w:t>
      </w:r>
      <w:r w:rsidRPr="00A12DF6">
        <w:rPr>
          <w:rFonts w:ascii="Times New Roman" w:hAnsi="Times New Roman"/>
          <w:strike/>
          <w:color w:val="FF0000"/>
          <w:sz w:val="22"/>
          <w:szCs w:val="22"/>
        </w:rPr>
        <w:t>20</w:t>
      </w:r>
      <w:r>
        <w:rPr>
          <w:rFonts w:ascii="Times New Roman" w:hAnsi="Times New Roman"/>
          <w:color w:val="FF0000"/>
          <w:sz w:val="22"/>
          <w:szCs w:val="22"/>
        </w:rPr>
        <w:t xml:space="preserve">. </w:t>
      </w:r>
      <w:r w:rsidR="00295DD0" w:rsidRPr="00D207B1">
        <w:rPr>
          <w:rFonts w:ascii="Times New Roman" w:hAnsi="Times New Roman"/>
          <w:color w:val="FF0000"/>
          <w:sz w:val="22"/>
          <w:szCs w:val="22"/>
        </w:rPr>
        <w:t>If Appalachian Community Innovation Centers Grants Program funds were received</w:t>
      </w:r>
      <w:r w:rsidR="00295DD0" w:rsidRPr="00D207B1">
        <w:rPr>
          <w:rFonts w:ascii="Times New Roman" w:hAnsi="Times New Roman"/>
          <w:bCs/>
          <w:color w:val="FF0000"/>
          <w:sz w:val="22"/>
          <w:szCs w:val="22"/>
        </w:rPr>
        <w:t>, and are</w:t>
      </w:r>
      <w:r w:rsidR="00295DD0" w:rsidRPr="00D207B1">
        <w:rPr>
          <w:rFonts w:ascii="Times New Roman" w:hAnsi="Times New Roman"/>
          <w:color w:val="FF0000"/>
          <w:sz w:val="22"/>
          <w:szCs w:val="22"/>
        </w:rPr>
        <w:t xml:space="preserve"> material, but the program is not selected for federal testing, vouch a few disbursements for compliance with significant grant agreement provisions.</w:t>
      </w:r>
    </w:p>
    <w:p w14:paraId="515625BA" w14:textId="0A84401A" w:rsidR="00295DD0" w:rsidRDefault="00295DD0" w:rsidP="00C117CB">
      <w:pPr>
        <w:pStyle w:val="ListParagraph"/>
        <w:numPr>
          <w:ilvl w:val="1"/>
          <w:numId w:val="169"/>
        </w:numPr>
        <w:ind w:left="1170"/>
        <w:jc w:val="both"/>
        <w:rPr>
          <w:rFonts w:ascii="Times New Roman" w:hAnsi="Times New Roman"/>
          <w:color w:val="FF0000"/>
          <w:sz w:val="22"/>
          <w:szCs w:val="22"/>
        </w:rPr>
      </w:pPr>
      <w:r w:rsidRPr="00CE3E95">
        <w:rPr>
          <w:rFonts w:ascii="Times New Roman" w:hAnsi="Times New Roman"/>
          <w:color w:val="FF0000"/>
          <w:sz w:val="22"/>
          <w:szCs w:val="22"/>
        </w:rPr>
        <w:t>Determine if any contracts were entered into subject to competitive bidding requirements in OCS 4B-6 and if so, test accordingly in that section.</w:t>
      </w:r>
    </w:p>
    <w:p w14:paraId="6D77673E" w14:textId="77777777" w:rsidR="00265F0E" w:rsidRDefault="00265F0E" w:rsidP="00265F0E">
      <w:pPr>
        <w:jc w:val="both"/>
        <w:rPr>
          <w:rFonts w:ascii="Times New Roman" w:hAnsi="Times New Roman"/>
          <w:color w:val="FF0000"/>
          <w:sz w:val="22"/>
          <w:szCs w:val="22"/>
        </w:rPr>
      </w:pPr>
    </w:p>
    <w:p w14:paraId="31DC10DC" w14:textId="393E87B7" w:rsidR="00265F0E" w:rsidRDefault="00265F0E" w:rsidP="00265F0E">
      <w:pPr>
        <w:jc w:val="both"/>
        <w:rPr>
          <w:rFonts w:ascii="Times New Roman" w:hAnsi="Times New Roman"/>
          <w:b/>
          <w:bCs/>
          <w:color w:val="FF0000"/>
          <w:sz w:val="22"/>
          <w:szCs w:val="22"/>
          <w:u w:val="double"/>
        </w:rPr>
      </w:pPr>
      <w:r w:rsidRPr="004D6890">
        <w:rPr>
          <w:rFonts w:ascii="Times New Roman" w:hAnsi="Times New Roman"/>
          <w:b/>
          <w:bCs/>
          <w:sz w:val="22"/>
          <w:szCs w:val="22"/>
          <w:u w:val="double"/>
        </w:rPr>
        <w:t>Energy Revolving Loan Program</w:t>
      </w:r>
      <w:r w:rsidRPr="004D6890">
        <w:rPr>
          <w:rFonts w:ascii="Times New Roman" w:hAnsi="Times New Roman"/>
          <w:b/>
          <w:bCs/>
          <w:color w:val="FF0000"/>
          <w:sz w:val="22"/>
          <w:szCs w:val="22"/>
          <w:u w:val="double"/>
        </w:rPr>
        <w:t xml:space="preserve"> </w:t>
      </w:r>
    </w:p>
    <w:p w14:paraId="079B9077" w14:textId="77777777" w:rsidR="003144B2" w:rsidRDefault="003144B2" w:rsidP="00265F0E">
      <w:pPr>
        <w:jc w:val="both"/>
        <w:rPr>
          <w:rFonts w:ascii="Times New Roman" w:hAnsi="Times New Roman"/>
          <w:b/>
          <w:bCs/>
          <w:color w:val="FF0000"/>
          <w:sz w:val="22"/>
          <w:szCs w:val="22"/>
          <w:u w:val="double"/>
        </w:rPr>
      </w:pPr>
    </w:p>
    <w:p w14:paraId="73548B0E" w14:textId="2213D2C3" w:rsidR="003144B2" w:rsidRPr="003144B2" w:rsidRDefault="00BF6811" w:rsidP="00BF6811">
      <w:pPr>
        <w:ind w:left="360" w:hanging="360"/>
        <w:jc w:val="both"/>
        <w:rPr>
          <w:rFonts w:ascii="Times New Roman" w:hAnsi="Times New Roman"/>
          <w:b/>
          <w:bCs/>
          <w:sz w:val="22"/>
          <w:szCs w:val="22"/>
          <w:u w:val="double"/>
        </w:rPr>
      </w:pPr>
      <w:r>
        <w:rPr>
          <w:rFonts w:ascii="Times New Roman" w:hAnsi="Times New Roman"/>
          <w:b/>
          <w:bCs/>
          <w:sz w:val="22"/>
          <w:szCs w:val="22"/>
          <w:u w:val="double"/>
        </w:rPr>
        <w:t xml:space="preserve">20. </w:t>
      </w:r>
      <w:r w:rsidR="003144B2">
        <w:rPr>
          <w:rFonts w:ascii="Times New Roman" w:hAnsi="Times New Roman"/>
          <w:b/>
          <w:bCs/>
          <w:sz w:val="22"/>
          <w:szCs w:val="22"/>
          <w:u w:val="double"/>
        </w:rPr>
        <w:t xml:space="preserve">If </w:t>
      </w:r>
      <w:r w:rsidR="00BC5DFB">
        <w:rPr>
          <w:rFonts w:ascii="Times New Roman" w:hAnsi="Times New Roman"/>
          <w:b/>
          <w:bCs/>
          <w:sz w:val="22"/>
          <w:szCs w:val="22"/>
          <w:u w:val="double"/>
        </w:rPr>
        <w:t>the school district</w:t>
      </w:r>
      <w:r w:rsidR="00E64DFA">
        <w:rPr>
          <w:rFonts w:ascii="Times New Roman" w:hAnsi="Times New Roman"/>
          <w:b/>
          <w:bCs/>
          <w:sz w:val="22"/>
          <w:szCs w:val="22"/>
          <w:u w:val="double"/>
        </w:rPr>
        <w:t xml:space="preserve"> </w:t>
      </w:r>
      <w:r w:rsidR="00397279">
        <w:rPr>
          <w:rFonts w:ascii="Times New Roman" w:hAnsi="Times New Roman"/>
          <w:b/>
          <w:bCs/>
          <w:sz w:val="22"/>
          <w:szCs w:val="22"/>
          <w:u w:val="double"/>
        </w:rPr>
        <w:t>received</w:t>
      </w:r>
      <w:r w:rsidR="00E64DFA">
        <w:rPr>
          <w:rFonts w:ascii="Times New Roman" w:hAnsi="Times New Roman"/>
          <w:b/>
          <w:bCs/>
          <w:sz w:val="22"/>
          <w:szCs w:val="22"/>
          <w:u w:val="double"/>
        </w:rPr>
        <w:t xml:space="preserve"> a loan from the School</w:t>
      </w:r>
      <w:r w:rsidR="00B74306">
        <w:rPr>
          <w:rFonts w:ascii="Times New Roman" w:hAnsi="Times New Roman"/>
          <w:b/>
          <w:bCs/>
          <w:sz w:val="22"/>
          <w:szCs w:val="22"/>
          <w:u w:val="double"/>
        </w:rPr>
        <w:t xml:space="preserve"> Energy </w:t>
      </w:r>
      <w:r w:rsidR="00E64DFA">
        <w:rPr>
          <w:rFonts w:ascii="Times New Roman" w:hAnsi="Times New Roman"/>
          <w:b/>
          <w:bCs/>
          <w:sz w:val="22"/>
          <w:szCs w:val="22"/>
          <w:u w:val="double"/>
        </w:rPr>
        <w:t xml:space="preserve">Performance </w:t>
      </w:r>
      <w:r w:rsidR="00397279">
        <w:rPr>
          <w:rFonts w:ascii="Times New Roman" w:hAnsi="Times New Roman"/>
          <w:b/>
          <w:bCs/>
          <w:sz w:val="22"/>
          <w:szCs w:val="22"/>
          <w:u w:val="double"/>
        </w:rPr>
        <w:t>C</w:t>
      </w:r>
      <w:r w:rsidR="00E64DFA">
        <w:rPr>
          <w:rFonts w:ascii="Times New Roman" w:hAnsi="Times New Roman"/>
          <w:b/>
          <w:bCs/>
          <w:sz w:val="22"/>
          <w:szCs w:val="22"/>
          <w:u w:val="double"/>
        </w:rPr>
        <w:t>ontracting Loan Fund</w:t>
      </w:r>
      <w:r w:rsidR="005A6A7F">
        <w:rPr>
          <w:rFonts w:ascii="Times New Roman" w:hAnsi="Times New Roman"/>
          <w:b/>
          <w:bCs/>
          <w:sz w:val="22"/>
          <w:szCs w:val="22"/>
          <w:u w:val="double"/>
        </w:rPr>
        <w:t>,</w:t>
      </w:r>
      <w:r w:rsidR="00E64DFA">
        <w:rPr>
          <w:rFonts w:ascii="Times New Roman" w:hAnsi="Times New Roman"/>
          <w:b/>
          <w:bCs/>
          <w:sz w:val="22"/>
          <w:szCs w:val="22"/>
          <w:u w:val="double"/>
        </w:rPr>
        <w:t xml:space="preserve"> as specified in </w:t>
      </w:r>
      <w:r w:rsidR="007C3EBA" w:rsidRPr="007C3EBA">
        <w:rPr>
          <w:rFonts w:ascii="Times New Roman" w:hAnsi="Times New Roman"/>
          <w:b/>
          <w:bCs/>
          <w:sz w:val="22"/>
          <w:szCs w:val="22"/>
          <w:u w:val="double"/>
        </w:rPr>
        <w:t>Ohio Rev. Code §§</w:t>
      </w:r>
      <w:r w:rsidR="007C3EBA">
        <w:rPr>
          <w:rFonts w:ascii="Times New Roman" w:hAnsi="Times New Roman"/>
          <w:b/>
          <w:bCs/>
          <w:sz w:val="22"/>
          <w:szCs w:val="22"/>
          <w:u w:val="double"/>
        </w:rPr>
        <w:t xml:space="preserve"> 3313.372, 3313.377, and 3313.378 </w:t>
      </w:r>
      <w:r w:rsidR="00950C4D">
        <w:rPr>
          <w:rFonts w:ascii="Times New Roman" w:hAnsi="Times New Roman"/>
          <w:b/>
          <w:bCs/>
          <w:sz w:val="22"/>
          <w:szCs w:val="22"/>
          <w:u w:val="double"/>
        </w:rPr>
        <w:t>(</w:t>
      </w:r>
      <w:r w:rsidR="00C11341">
        <w:rPr>
          <w:rFonts w:ascii="Times New Roman" w:hAnsi="Times New Roman"/>
          <w:b/>
          <w:bCs/>
          <w:sz w:val="22"/>
          <w:szCs w:val="22"/>
          <w:u w:val="double"/>
        </w:rPr>
        <w:t>enacted in</w:t>
      </w:r>
      <w:r w:rsidR="007C3EBA">
        <w:rPr>
          <w:rFonts w:ascii="Times New Roman" w:hAnsi="Times New Roman"/>
          <w:b/>
          <w:bCs/>
          <w:sz w:val="22"/>
          <w:szCs w:val="22"/>
          <w:u w:val="double"/>
        </w:rPr>
        <w:t xml:space="preserve"> </w:t>
      </w:r>
      <w:r w:rsidR="00E64DFA">
        <w:rPr>
          <w:rFonts w:ascii="Times New Roman" w:hAnsi="Times New Roman"/>
          <w:b/>
          <w:bCs/>
          <w:sz w:val="22"/>
          <w:szCs w:val="22"/>
          <w:u w:val="double"/>
        </w:rPr>
        <w:t>House Bill 15</w:t>
      </w:r>
      <w:r w:rsidR="00950C4D">
        <w:rPr>
          <w:rFonts w:ascii="Times New Roman" w:hAnsi="Times New Roman"/>
          <w:b/>
          <w:bCs/>
          <w:sz w:val="22"/>
          <w:szCs w:val="22"/>
          <w:u w:val="double"/>
        </w:rPr>
        <w:t xml:space="preserve">, </w:t>
      </w:r>
      <w:r w:rsidR="00397279">
        <w:rPr>
          <w:rFonts w:ascii="Times New Roman" w:hAnsi="Times New Roman"/>
          <w:b/>
          <w:bCs/>
          <w:sz w:val="22"/>
          <w:szCs w:val="22"/>
          <w:u w:val="double"/>
        </w:rPr>
        <w:t>136</w:t>
      </w:r>
      <w:r w:rsidR="00397279" w:rsidRPr="00397279">
        <w:rPr>
          <w:rFonts w:ascii="Times New Roman" w:hAnsi="Times New Roman"/>
          <w:b/>
          <w:bCs/>
          <w:sz w:val="22"/>
          <w:szCs w:val="22"/>
          <w:u w:val="double"/>
          <w:vertAlign w:val="superscript"/>
        </w:rPr>
        <w:t>th</w:t>
      </w:r>
      <w:r w:rsidR="00397279">
        <w:rPr>
          <w:rFonts w:ascii="Times New Roman" w:hAnsi="Times New Roman"/>
          <w:b/>
          <w:bCs/>
          <w:sz w:val="22"/>
          <w:szCs w:val="22"/>
          <w:u w:val="double"/>
        </w:rPr>
        <w:t xml:space="preserve"> General Assembly)</w:t>
      </w:r>
      <w:r w:rsidR="00950C4D">
        <w:rPr>
          <w:rFonts w:ascii="Times New Roman" w:hAnsi="Times New Roman"/>
          <w:b/>
          <w:bCs/>
          <w:sz w:val="22"/>
          <w:szCs w:val="22"/>
          <w:u w:val="double"/>
        </w:rPr>
        <w:t>,</w:t>
      </w:r>
      <w:r w:rsidR="00E64DFA">
        <w:rPr>
          <w:rFonts w:ascii="Times New Roman" w:hAnsi="Times New Roman"/>
          <w:b/>
          <w:bCs/>
          <w:sz w:val="22"/>
          <w:szCs w:val="22"/>
          <w:u w:val="double"/>
        </w:rPr>
        <w:t xml:space="preserve"> </w:t>
      </w:r>
      <w:r w:rsidR="00B74306">
        <w:rPr>
          <w:rFonts w:ascii="Times New Roman" w:hAnsi="Times New Roman"/>
          <w:b/>
          <w:bCs/>
          <w:sz w:val="22"/>
          <w:szCs w:val="22"/>
          <w:u w:val="double"/>
        </w:rPr>
        <w:t xml:space="preserve">and </w:t>
      </w:r>
      <w:r w:rsidR="00ED76FD">
        <w:rPr>
          <w:rFonts w:ascii="Times New Roman" w:hAnsi="Times New Roman"/>
          <w:b/>
          <w:bCs/>
          <w:sz w:val="22"/>
          <w:szCs w:val="22"/>
          <w:u w:val="double"/>
        </w:rPr>
        <w:t xml:space="preserve">the </w:t>
      </w:r>
      <w:r w:rsidR="00EC709B">
        <w:rPr>
          <w:rFonts w:ascii="Times New Roman" w:hAnsi="Times New Roman"/>
          <w:b/>
          <w:bCs/>
          <w:sz w:val="22"/>
          <w:szCs w:val="22"/>
          <w:u w:val="double"/>
        </w:rPr>
        <w:t>loan</w:t>
      </w:r>
      <w:r w:rsidR="00ED76FD">
        <w:rPr>
          <w:rFonts w:ascii="Times New Roman" w:hAnsi="Times New Roman"/>
          <w:b/>
          <w:bCs/>
          <w:sz w:val="22"/>
          <w:szCs w:val="22"/>
          <w:u w:val="double"/>
        </w:rPr>
        <w:t xml:space="preserve"> is material</w:t>
      </w:r>
      <w:r w:rsidR="00B74306">
        <w:rPr>
          <w:rFonts w:ascii="Times New Roman" w:hAnsi="Times New Roman"/>
          <w:b/>
          <w:bCs/>
          <w:sz w:val="22"/>
          <w:szCs w:val="22"/>
          <w:u w:val="double"/>
        </w:rPr>
        <w:t xml:space="preserve">, </w:t>
      </w:r>
      <w:r w:rsidR="00740046">
        <w:rPr>
          <w:rFonts w:ascii="Times New Roman" w:hAnsi="Times New Roman"/>
          <w:b/>
          <w:bCs/>
          <w:sz w:val="22"/>
          <w:szCs w:val="22"/>
          <w:u w:val="double"/>
        </w:rPr>
        <w:t>submit</w:t>
      </w:r>
      <w:r w:rsidR="00950C4D">
        <w:rPr>
          <w:rFonts w:ascii="Times New Roman" w:hAnsi="Times New Roman"/>
          <w:b/>
          <w:bCs/>
          <w:sz w:val="22"/>
          <w:szCs w:val="22"/>
          <w:u w:val="double"/>
        </w:rPr>
        <w:t xml:space="preserve"> a consult </w:t>
      </w:r>
      <w:r w:rsidR="00740046">
        <w:rPr>
          <w:rFonts w:ascii="Times New Roman" w:hAnsi="Times New Roman"/>
          <w:b/>
          <w:bCs/>
          <w:sz w:val="22"/>
          <w:szCs w:val="22"/>
          <w:u w:val="double"/>
        </w:rPr>
        <w:t>to</w:t>
      </w:r>
      <w:r w:rsidR="00B74306">
        <w:rPr>
          <w:rFonts w:ascii="Times New Roman" w:hAnsi="Times New Roman"/>
          <w:b/>
          <w:bCs/>
          <w:sz w:val="22"/>
          <w:szCs w:val="22"/>
          <w:u w:val="double"/>
        </w:rPr>
        <w:t xml:space="preserve"> CFAE OCS </w:t>
      </w:r>
      <w:r w:rsidR="00ED76FD">
        <w:rPr>
          <w:rFonts w:ascii="Times New Roman" w:hAnsi="Times New Roman"/>
          <w:b/>
          <w:bCs/>
          <w:sz w:val="22"/>
          <w:szCs w:val="22"/>
          <w:u w:val="double"/>
        </w:rPr>
        <w:t>Specialty</w:t>
      </w:r>
      <w:r w:rsidR="00B74306">
        <w:rPr>
          <w:rFonts w:ascii="Times New Roman" w:hAnsi="Times New Roman"/>
          <w:b/>
          <w:bCs/>
          <w:sz w:val="22"/>
          <w:szCs w:val="22"/>
          <w:u w:val="double"/>
        </w:rPr>
        <w:t xml:space="preserve"> in Happy Fox </w:t>
      </w:r>
      <w:r w:rsidR="00BD70CD">
        <w:rPr>
          <w:rFonts w:ascii="Times New Roman" w:hAnsi="Times New Roman"/>
          <w:b/>
          <w:bCs/>
          <w:sz w:val="22"/>
          <w:szCs w:val="22"/>
          <w:u w:val="double"/>
        </w:rPr>
        <w:t xml:space="preserve">(IPA’s e-mail </w:t>
      </w:r>
      <w:hyperlink r:id="rId36" w:history="1">
        <w:r w:rsidR="00BD70CD" w:rsidRPr="00BB4CAC">
          <w:rPr>
            <w:rStyle w:val="Hyperlink"/>
            <w:rFonts w:ascii="Times New Roman" w:hAnsi="Times New Roman"/>
            <w:b/>
            <w:bCs/>
            <w:sz w:val="22"/>
            <w:szCs w:val="22"/>
          </w:rPr>
          <w:t>OCS@ohioauditor.gov</w:t>
        </w:r>
      </w:hyperlink>
      <w:r w:rsidR="00BD70CD">
        <w:rPr>
          <w:rFonts w:ascii="Times New Roman" w:hAnsi="Times New Roman"/>
          <w:b/>
          <w:bCs/>
          <w:sz w:val="22"/>
          <w:szCs w:val="22"/>
          <w:u w:val="double"/>
        </w:rPr>
        <w:t xml:space="preserve">) </w:t>
      </w:r>
      <w:r w:rsidR="00B74306">
        <w:rPr>
          <w:rFonts w:ascii="Times New Roman" w:hAnsi="Times New Roman"/>
          <w:b/>
          <w:bCs/>
          <w:sz w:val="22"/>
          <w:szCs w:val="22"/>
          <w:u w:val="double"/>
        </w:rPr>
        <w:t xml:space="preserve">for additional </w:t>
      </w:r>
      <w:r w:rsidR="00ED76FD">
        <w:rPr>
          <w:rFonts w:ascii="Times New Roman" w:hAnsi="Times New Roman"/>
          <w:b/>
          <w:bCs/>
          <w:sz w:val="22"/>
          <w:szCs w:val="22"/>
          <w:u w:val="double"/>
        </w:rPr>
        <w:t xml:space="preserve">testing procedures. </w:t>
      </w:r>
    </w:p>
    <w:p w14:paraId="4CB39640" w14:textId="77777777" w:rsidR="00265F0E" w:rsidRPr="004D6890" w:rsidRDefault="00265F0E" w:rsidP="004D6890">
      <w:pPr>
        <w:jc w:val="both"/>
        <w:rPr>
          <w:rFonts w:ascii="Times New Roman" w:hAnsi="Times New Roman"/>
          <w:b/>
          <w:bCs/>
          <w:color w:val="FF0000"/>
          <w:sz w:val="22"/>
          <w:szCs w:val="22"/>
          <w:u w:val="double"/>
        </w:rPr>
      </w:pPr>
    </w:p>
    <w:p w14:paraId="5CE2FF3A" w14:textId="289D7501" w:rsidR="00FA08DA" w:rsidRPr="000529B2" w:rsidRDefault="00FA08DA" w:rsidP="00240203">
      <w:pPr>
        <w:jc w:val="both"/>
        <w:rPr>
          <w:rFonts w:ascii="Times New Roman" w:hAnsi="Times New Roman"/>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419C8" w:rsidRPr="008A47EB" w14:paraId="2F330BF4" w14:textId="77777777" w:rsidTr="00E61EF2">
        <w:tc>
          <w:tcPr>
            <w:tcW w:w="9468" w:type="dxa"/>
          </w:tcPr>
          <w:p w14:paraId="09B63755" w14:textId="77777777" w:rsidR="00E169A7" w:rsidRDefault="00E169A7" w:rsidP="001B6889">
            <w:pPr>
              <w:jc w:val="both"/>
              <w:rPr>
                <w:rFonts w:ascii="Times New Roman" w:hAnsi="Times New Roman"/>
                <w:b/>
                <w:bCs/>
                <w:sz w:val="22"/>
                <w:szCs w:val="22"/>
              </w:rPr>
            </w:pPr>
            <w:r w:rsidRPr="00D86C85">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5F59DE1D" w14:textId="77777777" w:rsidR="00E169A7" w:rsidRDefault="00E169A7" w:rsidP="001B6889">
            <w:pPr>
              <w:jc w:val="both"/>
              <w:rPr>
                <w:rFonts w:ascii="Times New Roman" w:hAnsi="Times New Roman"/>
                <w:bCs/>
                <w:sz w:val="22"/>
                <w:szCs w:val="22"/>
              </w:rPr>
            </w:pPr>
          </w:p>
          <w:p w14:paraId="2FE3FA37" w14:textId="77777777" w:rsidR="00732817" w:rsidRDefault="00732817" w:rsidP="001B6889">
            <w:pPr>
              <w:jc w:val="both"/>
              <w:rPr>
                <w:rFonts w:ascii="Times New Roman" w:hAnsi="Times New Roman"/>
                <w:bCs/>
                <w:sz w:val="22"/>
                <w:szCs w:val="22"/>
              </w:rPr>
            </w:pPr>
          </w:p>
          <w:p w14:paraId="1AFC84F2" w14:textId="77777777" w:rsidR="00732817" w:rsidRDefault="00732817" w:rsidP="001B6889">
            <w:pPr>
              <w:jc w:val="both"/>
              <w:rPr>
                <w:rFonts w:ascii="Times New Roman" w:hAnsi="Times New Roman"/>
                <w:bCs/>
                <w:sz w:val="22"/>
                <w:szCs w:val="22"/>
              </w:rPr>
            </w:pPr>
          </w:p>
          <w:p w14:paraId="7BE5852D" w14:textId="77777777" w:rsidR="00E169A7" w:rsidRPr="008A47EB" w:rsidRDefault="00E169A7" w:rsidP="001B6889">
            <w:pPr>
              <w:jc w:val="both"/>
              <w:rPr>
                <w:rFonts w:ascii="Times New Roman" w:hAnsi="Times New Roman"/>
                <w:bCs/>
                <w:sz w:val="22"/>
                <w:szCs w:val="22"/>
              </w:rPr>
            </w:pPr>
          </w:p>
        </w:tc>
      </w:tr>
    </w:tbl>
    <w:p w14:paraId="6A212395" w14:textId="77777777" w:rsidR="00664D84" w:rsidRDefault="00664D84" w:rsidP="00664D84">
      <w:pPr>
        <w:sectPr w:rsidR="00664D84" w:rsidSect="005039DA">
          <w:headerReference w:type="default" r:id="rId37"/>
          <w:type w:val="continuous"/>
          <w:pgSz w:w="12240" w:h="15840"/>
          <w:pgMar w:top="1440" w:right="1440" w:bottom="720" w:left="1440" w:header="720" w:footer="720" w:gutter="0"/>
          <w:cols w:space="720"/>
          <w:docGrid w:linePitch="360"/>
        </w:sectPr>
      </w:pPr>
      <w:bookmarkStart w:id="11" w:name="_Toc110259120"/>
    </w:p>
    <w:p w14:paraId="014A9EDA" w14:textId="25CE50E5" w:rsidR="00DE5A69" w:rsidRDefault="00F150B2" w:rsidP="00D90597">
      <w:pPr>
        <w:pStyle w:val="Heading3"/>
      </w:pPr>
      <w:bookmarkStart w:id="12" w:name="_Toc230158490"/>
      <w:r>
        <w:lastRenderedPageBreak/>
        <w:t>4A-3</w:t>
      </w:r>
      <w:r w:rsidR="00B34A65" w:rsidRPr="00000FCD">
        <w:t xml:space="preserve"> Compliance Requirement</w:t>
      </w:r>
      <w:r w:rsidR="00DA369E" w:rsidRPr="00000FCD">
        <w:t>:</w:t>
      </w:r>
      <w:r w:rsidR="00DA369E" w:rsidRPr="00D90597">
        <w:rPr>
          <w:b w:val="0"/>
        </w:rPr>
        <w:t xml:space="preserve"> </w:t>
      </w:r>
      <w:r w:rsidR="00BA02F2" w:rsidRPr="007C0E1B">
        <w:rPr>
          <w:b w:val="0"/>
          <w:bCs w:val="0"/>
          <w:i/>
          <w:iCs/>
          <w:u w:val="single"/>
        </w:rPr>
        <w:t>Debt</w:t>
      </w:r>
      <w:r w:rsidR="00BA02F2">
        <w:t xml:space="preserve"> - </w:t>
      </w:r>
      <w:r w:rsidR="00DE5A69" w:rsidRPr="00D90597">
        <w:rPr>
          <w:b w:val="0"/>
        </w:rPr>
        <w:t>Ohio Rev. Code §</w:t>
      </w:r>
      <w:r w:rsidR="00B8657A" w:rsidRPr="00D90597">
        <w:rPr>
          <w:b w:val="0"/>
        </w:rPr>
        <w:t>§</w:t>
      </w:r>
      <w:r w:rsidR="00DE5A69" w:rsidRPr="00D90597">
        <w:rPr>
          <w:b w:val="0"/>
        </w:rPr>
        <w:t xml:space="preserve"> </w:t>
      </w:r>
      <w:r w:rsidR="00B8657A" w:rsidRPr="00D90597">
        <w:rPr>
          <w:b w:val="0"/>
        </w:rPr>
        <w:t>3314.03</w:t>
      </w:r>
      <w:r w:rsidR="004329E0" w:rsidRPr="00D90597">
        <w:rPr>
          <w:b w:val="0"/>
        </w:rPr>
        <w:t>,</w:t>
      </w:r>
      <w:r w:rsidR="00B8657A" w:rsidRPr="00D90597">
        <w:rPr>
          <w:b w:val="0"/>
        </w:rPr>
        <w:t xml:space="preserve"> </w:t>
      </w:r>
      <w:r w:rsidR="00DE5A69" w:rsidRPr="00D90597">
        <w:rPr>
          <w:b w:val="0"/>
        </w:rPr>
        <w:t xml:space="preserve">3314.08 </w:t>
      </w:r>
      <w:r w:rsidR="00B8657A" w:rsidRPr="00D90597">
        <w:rPr>
          <w:b w:val="0"/>
        </w:rPr>
        <w:t>and 2015 Ohio Op. Att'y Gen. No. 2015-007</w:t>
      </w:r>
      <w:r w:rsidR="00D46CF4" w:rsidRPr="00D90597">
        <w:rPr>
          <w:b w:val="0"/>
        </w:rPr>
        <w:t xml:space="preserve"> </w:t>
      </w:r>
      <w:r w:rsidR="00936F18" w:rsidRPr="00D90597">
        <w:rPr>
          <w:b w:val="0"/>
        </w:rPr>
        <w:t>–</w:t>
      </w:r>
      <w:r w:rsidR="00043442" w:rsidRPr="00D90597">
        <w:rPr>
          <w:b w:val="0"/>
        </w:rPr>
        <w:t xml:space="preserve"> </w:t>
      </w:r>
      <w:r w:rsidR="00936F18" w:rsidRPr="004B7254">
        <w:rPr>
          <w:b w:val="0"/>
        </w:rPr>
        <w:t>Community School</w:t>
      </w:r>
      <w:r w:rsidR="00936F18" w:rsidRPr="00D90597">
        <w:rPr>
          <w:b w:val="0"/>
        </w:rPr>
        <w:t xml:space="preserve"> </w:t>
      </w:r>
      <w:r w:rsidR="00043442" w:rsidRPr="00D90597">
        <w:rPr>
          <w:b w:val="0"/>
        </w:rPr>
        <w:t>Debt</w:t>
      </w:r>
      <w:r w:rsidR="00DE5A69" w:rsidRPr="00D90597">
        <w:rPr>
          <w:b w:val="0"/>
        </w:rPr>
        <w:t>.</w:t>
      </w:r>
      <w:bookmarkEnd w:id="11"/>
      <w:bookmarkEnd w:id="12"/>
      <w:r w:rsidR="00DE5A69" w:rsidRPr="00D90597">
        <w:rPr>
          <w:b w:val="0"/>
        </w:rPr>
        <w:t xml:space="preserve"> </w:t>
      </w:r>
    </w:p>
    <w:p w14:paraId="59B25D34" w14:textId="77777777" w:rsidR="00257987" w:rsidRPr="00492B30" w:rsidRDefault="00257987" w:rsidP="00257987">
      <w:pPr>
        <w:jc w:val="both"/>
        <w:rPr>
          <w:rFonts w:ascii="Times New Roman" w:hAnsi="Times New Roman"/>
          <w:sz w:val="22"/>
          <w:szCs w:val="22"/>
        </w:rPr>
      </w:pPr>
    </w:p>
    <w:p w14:paraId="2428D5B6" w14:textId="2C23D99B" w:rsidR="00257987" w:rsidRPr="00D46CF4" w:rsidRDefault="00257987" w:rsidP="00257987">
      <w:pPr>
        <w:jc w:val="both"/>
        <w:rPr>
          <w:rFonts w:ascii="Times New Roman" w:hAnsi="Times New Roman"/>
          <w:i/>
          <w:sz w:val="22"/>
          <w:szCs w:val="22"/>
        </w:rPr>
      </w:pPr>
      <w:r w:rsidRPr="00D46CF4">
        <w:rPr>
          <w:rFonts w:ascii="Times New Roman" w:hAnsi="Times New Roman"/>
          <w:i/>
          <w:sz w:val="22"/>
          <w:szCs w:val="22"/>
        </w:rPr>
        <w:t>Note:</w:t>
      </w:r>
      <w:r w:rsidR="00F772CD">
        <w:rPr>
          <w:rFonts w:ascii="Times New Roman" w:hAnsi="Times New Roman"/>
          <w:i/>
          <w:sz w:val="22"/>
          <w:szCs w:val="22"/>
        </w:rPr>
        <w:t xml:space="preserve"> </w:t>
      </w:r>
      <w:r w:rsidRPr="00D46CF4">
        <w:rPr>
          <w:rFonts w:ascii="Times New Roman" w:hAnsi="Times New Roman"/>
          <w:i/>
          <w:sz w:val="22"/>
          <w:szCs w:val="22"/>
        </w:rPr>
        <w:t xml:space="preserve">This section applies if the community school had any previous debt still outstanding/being repaid during the current audit period, or new money loaned </w:t>
      </w:r>
      <w:r w:rsidRPr="00D46CF4">
        <w:rPr>
          <w:rFonts w:ascii="Times New Roman" w:hAnsi="Times New Roman"/>
          <w:b/>
          <w:i/>
          <w:sz w:val="22"/>
          <w:szCs w:val="22"/>
        </w:rPr>
        <w:t>to/from</w:t>
      </w:r>
      <w:r w:rsidRPr="00D46CF4">
        <w:rPr>
          <w:rFonts w:ascii="Times New Roman" w:hAnsi="Times New Roman"/>
          <w:i/>
          <w:sz w:val="22"/>
          <w:szCs w:val="22"/>
        </w:rPr>
        <w:t xml:space="preserve"> the school during the current audit period</w:t>
      </w:r>
    </w:p>
    <w:p w14:paraId="26BCD382" w14:textId="77777777" w:rsidR="00B34A65" w:rsidRPr="00D46CF4" w:rsidRDefault="00B34A65" w:rsidP="00DD74F7">
      <w:pPr>
        <w:jc w:val="both"/>
        <w:rPr>
          <w:rFonts w:ascii="Times New Roman" w:hAnsi="Times New Roman"/>
          <w:sz w:val="22"/>
          <w:szCs w:val="22"/>
        </w:rPr>
      </w:pPr>
    </w:p>
    <w:p w14:paraId="6EBEF005" w14:textId="5F6792E2" w:rsidR="009E547F" w:rsidRDefault="00B34A65" w:rsidP="001C0BBE">
      <w:pPr>
        <w:jc w:val="both"/>
        <w:rPr>
          <w:rFonts w:ascii="Times New Roman" w:hAnsi="Times New Roman"/>
          <w:sz w:val="22"/>
          <w:szCs w:val="22"/>
        </w:rPr>
      </w:pPr>
      <w:r w:rsidRPr="00000FCD">
        <w:rPr>
          <w:rFonts w:ascii="Times New Roman" w:hAnsi="Times New Roman"/>
          <w:b/>
          <w:sz w:val="22"/>
          <w:szCs w:val="22"/>
        </w:rPr>
        <w:t>Summary of Requirement</w:t>
      </w:r>
      <w:r w:rsidRPr="00000FCD">
        <w:rPr>
          <w:rFonts w:ascii="Times New Roman" w:hAnsi="Times New Roman"/>
          <w:sz w:val="22"/>
          <w:szCs w:val="22"/>
        </w:rPr>
        <w:t xml:space="preserve">: </w:t>
      </w:r>
    </w:p>
    <w:p w14:paraId="45ACB06A" w14:textId="06E98634" w:rsidR="00C50EC4" w:rsidRPr="00D46CF4" w:rsidRDefault="00C50EC4" w:rsidP="001C0BBE">
      <w:pPr>
        <w:jc w:val="both"/>
        <w:rPr>
          <w:rFonts w:ascii="Times New Roman" w:hAnsi="Times New Roman"/>
          <w:sz w:val="22"/>
          <w:szCs w:val="22"/>
        </w:rPr>
      </w:pPr>
      <w:r w:rsidRPr="00D46CF4">
        <w:rPr>
          <w:rFonts w:ascii="Times New Roman" w:hAnsi="Times New Roman"/>
          <w:sz w:val="22"/>
          <w:szCs w:val="22"/>
        </w:rPr>
        <w:t>Allowable community school debt:</w:t>
      </w:r>
    </w:p>
    <w:p w14:paraId="483BAB1C" w14:textId="4A8DE349" w:rsidR="009E547F" w:rsidRDefault="00B34A65" w:rsidP="00024209">
      <w:pPr>
        <w:pStyle w:val="ListParagraph"/>
        <w:numPr>
          <w:ilvl w:val="0"/>
          <w:numId w:val="10"/>
        </w:numPr>
        <w:ind w:left="1080"/>
        <w:jc w:val="both"/>
        <w:rPr>
          <w:rFonts w:ascii="Times New Roman" w:hAnsi="Times New Roman"/>
          <w:sz w:val="22"/>
          <w:szCs w:val="22"/>
        </w:rPr>
      </w:pPr>
      <w:r w:rsidRPr="009E547F">
        <w:rPr>
          <w:rFonts w:ascii="Times New Roman" w:hAnsi="Times New Roman"/>
          <w:sz w:val="22"/>
          <w:szCs w:val="22"/>
        </w:rPr>
        <w:t xml:space="preserve">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w:t>
      </w:r>
      <w:r w:rsidR="0002412E" w:rsidRPr="009E547F">
        <w:rPr>
          <w:rFonts w:ascii="Times New Roman" w:hAnsi="Times New Roman"/>
          <w:sz w:val="22"/>
          <w:szCs w:val="22"/>
        </w:rPr>
        <w:t xml:space="preserve">§ </w:t>
      </w:r>
      <w:r w:rsidRPr="009E547F">
        <w:rPr>
          <w:rFonts w:ascii="Times New Roman" w:hAnsi="Times New Roman"/>
          <w:sz w:val="22"/>
          <w:szCs w:val="22"/>
        </w:rPr>
        <w:t>3314.08(G)(1)(a)]</w:t>
      </w:r>
    </w:p>
    <w:p w14:paraId="2C2196FE" w14:textId="131AD8A0" w:rsidR="00C50EC4" w:rsidRDefault="00C50EC4" w:rsidP="00024209">
      <w:pPr>
        <w:pStyle w:val="ListParagraph"/>
        <w:numPr>
          <w:ilvl w:val="0"/>
          <w:numId w:val="10"/>
        </w:numPr>
        <w:ind w:left="1080"/>
        <w:jc w:val="both"/>
        <w:rPr>
          <w:rFonts w:ascii="Times New Roman" w:hAnsi="Times New Roman"/>
          <w:sz w:val="22"/>
          <w:szCs w:val="22"/>
        </w:rPr>
      </w:pPr>
      <w:r w:rsidRPr="009E547F">
        <w:rPr>
          <w:rFonts w:ascii="Times New Roman" w:hAnsi="Times New Roman"/>
          <w:sz w:val="22"/>
          <w:szCs w:val="22"/>
        </w:rPr>
        <w:t>A school may also borrow money for a term not to exceed fifteen years to acquire facilities.  [Ohio Rev. Code § 3314.08(G)(1)(b)]</w:t>
      </w:r>
    </w:p>
    <w:p w14:paraId="6A25A2AF" w14:textId="7F625CA6" w:rsidR="00C50EC4" w:rsidRPr="006D4E5B" w:rsidRDefault="00C50EC4" w:rsidP="00024209">
      <w:pPr>
        <w:pStyle w:val="ListParagraph"/>
        <w:numPr>
          <w:ilvl w:val="0"/>
          <w:numId w:val="10"/>
        </w:numPr>
        <w:ind w:left="1080"/>
        <w:jc w:val="both"/>
        <w:rPr>
          <w:rFonts w:ascii="Times New Roman" w:hAnsi="Times New Roman"/>
          <w:sz w:val="22"/>
          <w:szCs w:val="22"/>
        </w:rPr>
      </w:pPr>
      <w:r w:rsidRPr="6178404B">
        <w:rPr>
          <w:rFonts w:ascii="Times New Roman" w:hAnsi="Times New Roman"/>
          <w:sz w:val="22"/>
          <w:szCs w:val="22"/>
        </w:rPr>
        <w:t>A community school may borrow money from the school’s operator (i</w:t>
      </w:r>
      <w:r w:rsidR="00FE533F">
        <w:rPr>
          <w:rFonts w:ascii="Times New Roman" w:hAnsi="Times New Roman"/>
          <w:sz w:val="22"/>
          <w:szCs w:val="22"/>
        </w:rPr>
        <w:t>.</w:t>
      </w:r>
      <w:r w:rsidRPr="6178404B">
        <w:rPr>
          <w:rFonts w:ascii="Times New Roman" w:hAnsi="Times New Roman"/>
          <w:sz w:val="22"/>
          <w:szCs w:val="22"/>
        </w:rPr>
        <w:t>e. facilities loans / cash flow assistance), but such must be accounted for, documented, and bear interest at a fair market rate. [</w:t>
      </w:r>
      <w:r w:rsidR="008712FE" w:rsidRPr="6178404B">
        <w:rPr>
          <w:rFonts w:ascii="Times New Roman" w:hAnsi="Times New Roman"/>
          <w:sz w:val="22"/>
          <w:szCs w:val="22"/>
        </w:rPr>
        <w:t xml:space="preserve">Ohio Rev. Code § 3314.03(A)(30)] </w:t>
      </w:r>
      <w:r w:rsidR="008712FE" w:rsidRPr="00D24AF9">
        <w:rPr>
          <w:rFonts w:ascii="Times New Roman" w:hAnsi="Times New Roman"/>
          <w:sz w:val="22"/>
          <w:szCs w:val="22"/>
        </w:rPr>
        <w:t xml:space="preserve">See </w:t>
      </w:r>
      <w:r w:rsidR="008712FE" w:rsidRPr="00D24AF9">
        <w:rPr>
          <w:rFonts w:ascii="Times New Roman" w:eastAsiaTheme="minorEastAsia" w:hAnsi="Times New Roman"/>
          <w:sz w:val="22"/>
          <w:szCs w:val="22"/>
        </w:rPr>
        <w:t xml:space="preserve">further information regarding loans from operator/management company to community school in Ohio Compliance Supplement, section </w:t>
      </w:r>
      <w:r w:rsidR="009E4950" w:rsidRPr="006D4E5B">
        <w:rPr>
          <w:rFonts w:ascii="Times New Roman" w:eastAsiaTheme="minorEastAsia" w:hAnsi="Times New Roman"/>
          <w:sz w:val="22"/>
          <w:szCs w:val="22"/>
        </w:rPr>
        <w:t>4B-2</w:t>
      </w:r>
      <w:r w:rsidR="008712FE" w:rsidRPr="006D4E5B">
        <w:rPr>
          <w:rFonts w:ascii="Times New Roman" w:eastAsiaTheme="minorEastAsia" w:hAnsi="Times New Roman"/>
          <w:sz w:val="22"/>
          <w:szCs w:val="22"/>
        </w:rPr>
        <w:t>.</w:t>
      </w:r>
    </w:p>
    <w:p w14:paraId="58DF533C" w14:textId="6C3671A1" w:rsidR="00C50EC4" w:rsidRDefault="00C50EC4" w:rsidP="00C50EC4">
      <w:pPr>
        <w:jc w:val="both"/>
        <w:rPr>
          <w:rFonts w:ascii="Times New Roman" w:hAnsi="Times New Roman"/>
          <w:sz w:val="22"/>
          <w:szCs w:val="22"/>
        </w:rPr>
      </w:pPr>
    </w:p>
    <w:p w14:paraId="7FB220E0" w14:textId="4266EB9B" w:rsidR="00C50EC4" w:rsidRPr="00D46CF4" w:rsidRDefault="00C50EC4" w:rsidP="00C50EC4">
      <w:pPr>
        <w:jc w:val="both"/>
        <w:rPr>
          <w:rFonts w:ascii="Times New Roman" w:hAnsi="Times New Roman"/>
          <w:sz w:val="22"/>
          <w:szCs w:val="22"/>
        </w:rPr>
      </w:pPr>
      <w:r w:rsidRPr="00D46CF4">
        <w:rPr>
          <w:rFonts w:ascii="Times New Roman" w:hAnsi="Times New Roman"/>
          <w:sz w:val="22"/>
          <w:szCs w:val="22"/>
        </w:rPr>
        <w:t>Unallowable community school debt:</w:t>
      </w:r>
    </w:p>
    <w:p w14:paraId="70D802EC" w14:textId="77777777" w:rsidR="009E547F" w:rsidRPr="00A77455" w:rsidRDefault="00B34A65" w:rsidP="00D24A29">
      <w:pPr>
        <w:pStyle w:val="ListParagraph"/>
        <w:numPr>
          <w:ilvl w:val="0"/>
          <w:numId w:val="122"/>
        </w:numPr>
        <w:ind w:left="1080"/>
        <w:jc w:val="both"/>
        <w:rPr>
          <w:rFonts w:ascii="Times New Roman" w:hAnsi="Times New Roman"/>
          <w:sz w:val="22"/>
          <w:szCs w:val="22"/>
        </w:rPr>
      </w:pPr>
      <w:r w:rsidRPr="00A77455">
        <w:rPr>
          <w:rFonts w:ascii="Times New Roman" w:hAnsi="Times New Roman"/>
          <w:sz w:val="22"/>
          <w:szCs w:val="22"/>
        </w:rPr>
        <w:t>A community school cannot</w:t>
      </w:r>
      <w:r w:rsidR="00C832C4" w:rsidRPr="00A77455">
        <w:rPr>
          <w:rFonts w:ascii="Times New Roman" w:hAnsi="Times New Roman"/>
          <w:sz w:val="22"/>
          <w:szCs w:val="22"/>
        </w:rPr>
        <w:t xml:space="preserve"> </w:t>
      </w:r>
      <w:r w:rsidR="00C832C4" w:rsidRPr="00D46CF4">
        <w:rPr>
          <w:rFonts w:ascii="Times New Roman" w:hAnsi="Times New Roman"/>
          <w:sz w:val="22"/>
          <w:szCs w:val="22"/>
        </w:rPr>
        <w:t>levy taxes or</w:t>
      </w:r>
      <w:r w:rsidRPr="00C23600">
        <w:rPr>
          <w:rFonts w:ascii="Times New Roman" w:hAnsi="Times New Roman"/>
          <w:sz w:val="22"/>
          <w:szCs w:val="22"/>
        </w:rPr>
        <w:t xml:space="preserve"> issue debt secured by taxes. [Ohio Rev. Code </w:t>
      </w:r>
      <w:r w:rsidR="0002412E" w:rsidRPr="00C23600">
        <w:rPr>
          <w:rFonts w:ascii="Times New Roman" w:hAnsi="Times New Roman"/>
          <w:sz w:val="22"/>
          <w:szCs w:val="22"/>
        </w:rPr>
        <w:t xml:space="preserve">§ </w:t>
      </w:r>
      <w:r w:rsidRPr="00A77455">
        <w:rPr>
          <w:rFonts w:ascii="Times New Roman" w:hAnsi="Times New Roman"/>
          <w:sz w:val="22"/>
          <w:szCs w:val="22"/>
        </w:rPr>
        <w:t>3314.08(E)]</w:t>
      </w:r>
    </w:p>
    <w:p w14:paraId="6E803C91" w14:textId="7DEDBFB8" w:rsidR="007B4296" w:rsidRPr="00D46CF4" w:rsidRDefault="007B4296" w:rsidP="00D24A29">
      <w:pPr>
        <w:pStyle w:val="ListParagraph"/>
        <w:numPr>
          <w:ilvl w:val="0"/>
          <w:numId w:val="122"/>
        </w:numPr>
        <w:ind w:left="1080"/>
        <w:jc w:val="both"/>
        <w:rPr>
          <w:rFonts w:ascii="Times New Roman" w:hAnsi="Times New Roman"/>
          <w:sz w:val="22"/>
          <w:szCs w:val="22"/>
        </w:rPr>
      </w:pPr>
      <w:r w:rsidRPr="00D46CF4">
        <w:rPr>
          <w:rFonts w:ascii="Times New Roman" w:hAnsi="Times New Roman"/>
          <w:sz w:val="22"/>
          <w:szCs w:val="22"/>
        </w:rPr>
        <w:t xml:space="preserve">As mentioned in </w:t>
      </w:r>
      <w:r w:rsidRPr="006D4E5B">
        <w:rPr>
          <w:rFonts w:ascii="Times New Roman" w:hAnsi="Times New Roman"/>
          <w:sz w:val="22"/>
          <w:szCs w:val="22"/>
        </w:rPr>
        <w:t xml:space="preserve">Section </w:t>
      </w:r>
      <w:r w:rsidR="009E4950" w:rsidRPr="006D4E5B">
        <w:rPr>
          <w:rFonts w:ascii="Times New Roman" w:hAnsi="Times New Roman"/>
          <w:sz w:val="22"/>
          <w:szCs w:val="22"/>
        </w:rPr>
        <w:t>2B-7</w:t>
      </w:r>
      <w:r w:rsidRPr="00D46CF4">
        <w:rPr>
          <w:rFonts w:ascii="Times New Roman" w:hAnsi="Times New Roman"/>
          <w:sz w:val="22"/>
          <w:szCs w:val="22"/>
        </w:rPr>
        <w:t xml:space="preserve"> of the Ohio Compliance Supplement, a community school’s Treasurer should not loan money to a community school they work for, as this could violate Ohio Rev. Code § 2921.42</w:t>
      </w:r>
      <w:r w:rsidR="00CC3ED4" w:rsidRPr="00D46CF4">
        <w:rPr>
          <w:rFonts w:ascii="Times New Roman" w:hAnsi="Times New Roman"/>
          <w:sz w:val="22"/>
          <w:szCs w:val="22"/>
        </w:rPr>
        <w:t>.</w:t>
      </w:r>
    </w:p>
    <w:p w14:paraId="03DB4E46" w14:textId="78F7DE84" w:rsidR="009E547F" w:rsidRPr="00D46CF4" w:rsidRDefault="42E22D39" w:rsidP="00D24A29">
      <w:pPr>
        <w:pStyle w:val="ListParagraph"/>
        <w:numPr>
          <w:ilvl w:val="0"/>
          <w:numId w:val="122"/>
        </w:numPr>
        <w:ind w:left="1080"/>
        <w:jc w:val="both"/>
        <w:rPr>
          <w:rFonts w:ascii="Times New Roman" w:hAnsi="Times New Roman"/>
          <w:sz w:val="22"/>
          <w:szCs w:val="22"/>
        </w:rPr>
      </w:pPr>
      <w:r w:rsidRPr="00D46CF4">
        <w:rPr>
          <w:rFonts w:ascii="Times New Roman" w:hAnsi="Times New Roman"/>
          <w:sz w:val="22"/>
          <w:szCs w:val="22"/>
        </w:rPr>
        <w:t xml:space="preserve">Community schools do not have legal authority to make loans to other community schools.  </w:t>
      </w:r>
      <w:r w:rsidR="7C04650A" w:rsidRPr="00D46CF4">
        <w:rPr>
          <w:rFonts w:ascii="Times New Roman" w:hAnsi="Times New Roman"/>
          <w:sz w:val="22"/>
          <w:szCs w:val="22"/>
        </w:rPr>
        <w:t>Consult with AOS legal &amp; CFAE if such a loan is encountered on either the loaning or recipient community school</w:t>
      </w:r>
      <w:r w:rsidR="5B45E20F" w:rsidRPr="00D46CF4">
        <w:rPr>
          <w:rFonts w:ascii="Times New Roman" w:hAnsi="Times New Roman"/>
          <w:sz w:val="22"/>
          <w:szCs w:val="22"/>
        </w:rPr>
        <w:t xml:space="preserve"> audit.</w:t>
      </w:r>
      <w:r w:rsidR="7C04650A" w:rsidRPr="00D46CF4">
        <w:rPr>
          <w:rFonts w:ascii="Times New Roman" w:hAnsi="Times New Roman"/>
          <w:sz w:val="22"/>
          <w:szCs w:val="22"/>
        </w:rPr>
        <w:t xml:space="preserve">  A Finding for Recovery may be issued</w:t>
      </w:r>
      <w:r w:rsidR="7F0A5EFD" w:rsidRPr="00D46CF4">
        <w:rPr>
          <w:rFonts w:ascii="Times New Roman" w:hAnsi="Times New Roman"/>
          <w:sz w:val="22"/>
          <w:szCs w:val="22"/>
        </w:rPr>
        <w:t xml:space="preserve"> against the community school receiving the funds</w:t>
      </w:r>
      <w:r w:rsidR="7C04650A" w:rsidRPr="00D46CF4">
        <w:rPr>
          <w:rFonts w:ascii="Times New Roman" w:hAnsi="Times New Roman"/>
          <w:sz w:val="22"/>
          <w:szCs w:val="22"/>
        </w:rPr>
        <w:t xml:space="preserve"> </w:t>
      </w:r>
      <w:r w:rsidR="7F0A5EFD" w:rsidRPr="00D46CF4">
        <w:rPr>
          <w:rFonts w:ascii="Times New Roman" w:hAnsi="Times New Roman"/>
          <w:sz w:val="22"/>
          <w:szCs w:val="22"/>
        </w:rPr>
        <w:t xml:space="preserve">as part of </w:t>
      </w:r>
      <w:r w:rsidR="7C04650A" w:rsidRPr="00D46CF4">
        <w:rPr>
          <w:rFonts w:ascii="Times New Roman" w:hAnsi="Times New Roman"/>
          <w:sz w:val="22"/>
          <w:szCs w:val="22"/>
        </w:rPr>
        <w:t>the audit of the com</w:t>
      </w:r>
      <w:r w:rsidR="7A52725F">
        <w:rPr>
          <w:rFonts w:ascii="Times New Roman" w:hAnsi="Times New Roman"/>
          <w:sz w:val="22"/>
          <w:szCs w:val="22"/>
        </w:rPr>
        <w:t>munity school loaning the funds</w:t>
      </w:r>
      <w:r w:rsidR="32878393">
        <w:rPr>
          <w:rFonts w:ascii="Times New Roman" w:hAnsi="Times New Roman"/>
          <w:sz w:val="22"/>
          <w:szCs w:val="22"/>
        </w:rPr>
        <w:t>.</w:t>
      </w:r>
      <w:r w:rsidR="00A9086A" w:rsidRPr="00D46CF4">
        <w:rPr>
          <w:rStyle w:val="FootnoteReference"/>
          <w:rFonts w:ascii="Times New Roman" w:hAnsi="Times New Roman"/>
          <w:sz w:val="22"/>
          <w:szCs w:val="22"/>
        </w:rPr>
        <w:footnoteReference w:id="10"/>
      </w:r>
      <w:r w:rsidR="47808B1B" w:rsidRPr="00D46CF4">
        <w:rPr>
          <w:rFonts w:ascii="Times New Roman" w:hAnsi="Times New Roman"/>
          <w:sz w:val="22"/>
          <w:szCs w:val="22"/>
        </w:rPr>
        <w:t xml:space="preserve">  </w:t>
      </w:r>
    </w:p>
    <w:p w14:paraId="60866EEA" w14:textId="4CD1526A" w:rsidR="00555A0E" w:rsidRPr="00D46CF4" w:rsidRDefault="00555A0E" w:rsidP="00D24A29">
      <w:pPr>
        <w:pStyle w:val="ListParagraph"/>
        <w:numPr>
          <w:ilvl w:val="1"/>
          <w:numId w:val="122"/>
        </w:numPr>
        <w:ind w:left="1800" w:hanging="270"/>
        <w:jc w:val="both"/>
        <w:rPr>
          <w:rFonts w:ascii="Times New Roman" w:hAnsi="Times New Roman"/>
          <w:sz w:val="22"/>
          <w:szCs w:val="22"/>
        </w:rPr>
      </w:pPr>
      <w:r w:rsidRPr="00D46CF4">
        <w:rPr>
          <w:rFonts w:ascii="Times New Roman" w:hAnsi="Times New Roman"/>
          <w:sz w:val="22"/>
          <w:szCs w:val="22"/>
        </w:rPr>
        <w:t xml:space="preserve">Unless a specific statute authorizes a public entity to loan public </w:t>
      </w:r>
      <w:proofErr w:type="gramStart"/>
      <w:r w:rsidRPr="00D46CF4">
        <w:rPr>
          <w:rFonts w:ascii="Times New Roman" w:hAnsi="Times New Roman"/>
          <w:sz w:val="22"/>
          <w:szCs w:val="22"/>
        </w:rPr>
        <w:t>moneys</w:t>
      </w:r>
      <w:proofErr w:type="gramEnd"/>
      <w:r w:rsidRPr="00D46CF4">
        <w:rPr>
          <w:rFonts w:ascii="Times New Roman" w:hAnsi="Times New Roman"/>
          <w:sz w:val="22"/>
          <w:szCs w:val="22"/>
        </w:rPr>
        <w:t>, the public entity is without authority to do so. [2015 Ohio Op. Att'y Gen. No. 2015-007 (Mar. 6, 2015)]</w:t>
      </w:r>
    </w:p>
    <w:p w14:paraId="60B43764" w14:textId="07D21E75" w:rsidR="009902DC" w:rsidRPr="009902DC" w:rsidRDefault="00555A0E" w:rsidP="00D24A29">
      <w:pPr>
        <w:pStyle w:val="ListParagraph"/>
        <w:numPr>
          <w:ilvl w:val="1"/>
          <w:numId w:val="122"/>
        </w:numPr>
        <w:ind w:left="1800" w:hanging="270"/>
        <w:jc w:val="both"/>
        <w:rPr>
          <w:rFonts w:ascii="Times New Roman" w:hAnsi="Times New Roman"/>
          <w:sz w:val="22"/>
          <w:szCs w:val="22"/>
        </w:rPr>
      </w:pPr>
      <w:r w:rsidRPr="00D46CF4">
        <w:rPr>
          <w:rFonts w:ascii="Times New Roman" w:hAnsi="Times New Roman"/>
          <w:sz w:val="22"/>
          <w:szCs w:val="22"/>
        </w:rPr>
        <w:t>While Ohio Rev. Code § 3314.08(G)(1)(</w:t>
      </w:r>
      <w:r w:rsidR="00B8319C" w:rsidRPr="00D46CF4">
        <w:rPr>
          <w:rFonts w:ascii="Times New Roman" w:hAnsi="Times New Roman"/>
          <w:sz w:val="22"/>
          <w:szCs w:val="22"/>
        </w:rPr>
        <w:t>a</w:t>
      </w:r>
      <w:r w:rsidRPr="00D46CF4">
        <w:rPr>
          <w:rFonts w:ascii="Times New Roman" w:hAnsi="Times New Roman"/>
          <w:sz w:val="22"/>
          <w:szCs w:val="22"/>
        </w:rPr>
        <w:t xml:space="preserve">) </w:t>
      </w:r>
      <w:r w:rsidR="00B8319C" w:rsidRPr="00D46CF4">
        <w:rPr>
          <w:rFonts w:ascii="Times New Roman" w:hAnsi="Times New Roman"/>
          <w:sz w:val="22"/>
          <w:szCs w:val="22"/>
        </w:rPr>
        <w:t>states</w:t>
      </w:r>
      <w:r w:rsidRPr="00D46CF4">
        <w:rPr>
          <w:rFonts w:ascii="Times New Roman" w:hAnsi="Times New Roman"/>
          <w:sz w:val="22"/>
          <w:szCs w:val="22"/>
        </w:rPr>
        <w:t xml:space="preserve"> a community school may borrow money, </w:t>
      </w:r>
      <w:r w:rsidR="00DE3926" w:rsidRPr="00D46CF4">
        <w:rPr>
          <w:rFonts w:ascii="Times New Roman" w:hAnsi="Times New Roman"/>
          <w:sz w:val="22"/>
          <w:szCs w:val="22"/>
        </w:rPr>
        <w:t>Ohio Rev. Code</w:t>
      </w:r>
      <w:r w:rsidRPr="00D46CF4">
        <w:rPr>
          <w:rFonts w:ascii="Times New Roman" w:hAnsi="Times New Roman"/>
          <w:sz w:val="22"/>
          <w:szCs w:val="22"/>
        </w:rPr>
        <w:t xml:space="preserve"> Chapter 3314 does not authorize a community school to loan money.</w:t>
      </w:r>
    </w:p>
    <w:p w14:paraId="40CB33CF" w14:textId="77777777" w:rsidR="002A42BA" w:rsidRDefault="002A42BA" w:rsidP="001C0BBE">
      <w:pPr>
        <w:jc w:val="both"/>
        <w:rPr>
          <w:rFonts w:ascii="Times New Roman" w:hAnsi="Times New Roman"/>
          <w:sz w:val="22"/>
          <w:szCs w:val="22"/>
        </w:rPr>
      </w:pPr>
    </w:p>
    <w:p w14:paraId="6A775C6F" w14:textId="4DDE3771" w:rsidR="00701FDE" w:rsidRPr="004A04F2" w:rsidRDefault="002F6E7A" w:rsidP="002F6E7A">
      <w:pPr>
        <w:autoSpaceDE w:val="0"/>
        <w:autoSpaceDN w:val="0"/>
        <w:adjustRightInd w:val="0"/>
        <w:jc w:val="both"/>
        <w:rPr>
          <w:rFonts w:ascii="Times New Roman" w:hAnsi="Times New Roman"/>
          <w:sz w:val="22"/>
          <w:szCs w:val="22"/>
        </w:rPr>
      </w:pPr>
      <w:r w:rsidRPr="004A04F2">
        <w:rPr>
          <w:rFonts w:ascii="Times New Roman" w:eastAsiaTheme="minorHAnsi" w:hAnsi="Times New Roman"/>
          <w:sz w:val="22"/>
          <w:szCs w:val="22"/>
        </w:rPr>
        <w:t>The state is not liable for debt incurred by the governing authority of a community school.</w:t>
      </w:r>
      <w:r w:rsidRPr="004A04F2">
        <w:rPr>
          <w:rFonts w:ascii="Times New Roman" w:hAnsi="Times New Roman"/>
          <w:sz w:val="22"/>
          <w:szCs w:val="22"/>
        </w:rPr>
        <w:t xml:space="preserve"> </w:t>
      </w:r>
      <w:r w:rsidR="00701FDE" w:rsidRPr="004A04F2">
        <w:rPr>
          <w:rFonts w:ascii="Times New Roman" w:hAnsi="Times New Roman"/>
          <w:sz w:val="22"/>
          <w:szCs w:val="22"/>
        </w:rPr>
        <w:t>(Ohio Rev. Code § 3314.08(G)(2))</w:t>
      </w:r>
    </w:p>
    <w:p w14:paraId="2E657BB6" w14:textId="77777777" w:rsidR="005208DF" w:rsidRPr="004A04F2" w:rsidRDefault="005208DF" w:rsidP="002F6E7A">
      <w:pPr>
        <w:autoSpaceDE w:val="0"/>
        <w:autoSpaceDN w:val="0"/>
        <w:adjustRightInd w:val="0"/>
        <w:jc w:val="both"/>
        <w:rPr>
          <w:rFonts w:ascii="Times New Roman" w:hAnsi="Times New Roman"/>
          <w:sz w:val="22"/>
          <w:szCs w:val="22"/>
        </w:rPr>
      </w:pPr>
    </w:p>
    <w:p w14:paraId="5C6AC388" w14:textId="1AEA16D7" w:rsidR="005208DF" w:rsidRPr="004A04F2" w:rsidRDefault="005208DF" w:rsidP="005208DF">
      <w:pPr>
        <w:jc w:val="both"/>
        <w:rPr>
          <w:rFonts w:ascii="Times New Roman" w:hAnsi="Times New Roman"/>
          <w:sz w:val="22"/>
          <w:szCs w:val="22"/>
        </w:rPr>
      </w:pPr>
      <w:r w:rsidRPr="004A04F2">
        <w:rPr>
          <w:rFonts w:ascii="Times New Roman" w:hAnsi="Times New Roman"/>
          <w:sz w:val="22"/>
          <w:szCs w:val="22"/>
        </w:rPr>
        <w:t>See additional guidance related to debt in OCS Implementation Guide, Appendix C.</w:t>
      </w:r>
    </w:p>
    <w:p w14:paraId="0AE709AC" w14:textId="77777777" w:rsidR="005208DF" w:rsidRPr="004A04F2" w:rsidRDefault="005208DF" w:rsidP="002F6E7A">
      <w:pPr>
        <w:autoSpaceDE w:val="0"/>
        <w:autoSpaceDN w:val="0"/>
        <w:adjustRightInd w:val="0"/>
        <w:jc w:val="both"/>
        <w:rPr>
          <w:rFonts w:ascii="Times New Roman" w:hAnsi="Times New Roman"/>
          <w:sz w:val="22"/>
          <w:szCs w:val="22"/>
        </w:rPr>
      </w:pPr>
    </w:p>
    <w:p w14:paraId="6D81285B" w14:textId="3C7B8A59" w:rsidR="002A42BA" w:rsidRPr="002F6E7A" w:rsidRDefault="002A42BA" w:rsidP="002F6E7A">
      <w:pPr>
        <w:autoSpaceDE w:val="0"/>
        <w:autoSpaceDN w:val="0"/>
        <w:adjustRightInd w:val="0"/>
        <w:jc w:val="both"/>
        <w:rPr>
          <w:rFonts w:ascii="Times New Roman" w:hAnsi="Times New Roman"/>
          <w:sz w:val="22"/>
          <w:szCs w:val="22"/>
        </w:rPr>
      </w:pPr>
      <w:r w:rsidRPr="002F6E7A">
        <w:rPr>
          <w:rFonts w:ascii="Times New Roman" w:hAnsi="Times New Roman"/>
          <w:sz w:val="22"/>
          <w:szCs w:val="22"/>
        </w:rPr>
        <w:br w:type="page"/>
      </w:r>
    </w:p>
    <w:p w14:paraId="3EF45750" w14:textId="4E8F60CB" w:rsidR="00B34A65" w:rsidRDefault="00B34A65" w:rsidP="001C0BBE">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3A26" w:rsidRPr="008A47EB" w14:paraId="6A5C9763" w14:textId="77777777" w:rsidTr="00231808">
        <w:trPr>
          <w:jc w:val="center"/>
        </w:trPr>
        <w:tc>
          <w:tcPr>
            <w:tcW w:w="4428" w:type="dxa"/>
          </w:tcPr>
          <w:p w14:paraId="05245BF4" w14:textId="77777777" w:rsidR="00BE10A4" w:rsidRPr="008A47EB" w:rsidRDefault="00BE10A4" w:rsidP="00231808">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EE86373"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143C1B61"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W/P</w:t>
            </w:r>
          </w:p>
          <w:p w14:paraId="60F32197"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Ref.</w:t>
            </w:r>
          </w:p>
        </w:tc>
      </w:tr>
      <w:tr w:rsidR="00BA3A26" w:rsidRPr="008A47EB" w14:paraId="57BC2A2F" w14:textId="77777777" w:rsidTr="00231808">
        <w:trPr>
          <w:jc w:val="center"/>
        </w:trPr>
        <w:tc>
          <w:tcPr>
            <w:tcW w:w="4428" w:type="dxa"/>
          </w:tcPr>
          <w:p w14:paraId="7D28A2A1" w14:textId="77777777" w:rsidR="00BE10A4" w:rsidRPr="008A47EB" w:rsidRDefault="00BE10A4" w:rsidP="00240203">
            <w:pPr>
              <w:jc w:val="both"/>
              <w:rPr>
                <w:rFonts w:ascii="Times New Roman" w:hAnsi="Times New Roman"/>
                <w:sz w:val="22"/>
                <w:szCs w:val="22"/>
              </w:rPr>
            </w:pPr>
          </w:p>
          <w:p w14:paraId="1AF3E962"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1A4D27D9"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CFE821B" w14:textId="5359D236"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6AD20A37"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6DED9F7"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E5CA77A"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391EFDA" w14:textId="77777777" w:rsidR="00BE10A4" w:rsidRPr="008A47EB" w:rsidRDefault="00BE10A4" w:rsidP="00231808">
            <w:pPr>
              <w:rPr>
                <w:rFonts w:ascii="Times New Roman" w:hAnsi="Times New Roman"/>
                <w:sz w:val="22"/>
                <w:szCs w:val="22"/>
              </w:rPr>
            </w:pPr>
          </w:p>
        </w:tc>
        <w:tc>
          <w:tcPr>
            <w:tcW w:w="648" w:type="dxa"/>
          </w:tcPr>
          <w:p w14:paraId="50AB53D6" w14:textId="77777777" w:rsidR="00BE10A4" w:rsidRPr="008A47EB" w:rsidRDefault="00BE10A4" w:rsidP="00231808">
            <w:pPr>
              <w:rPr>
                <w:rFonts w:ascii="Times New Roman" w:hAnsi="Times New Roman"/>
                <w:sz w:val="22"/>
                <w:szCs w:val="22"/>
              </w:rPr>
            </w:pPr>
          </w:p>
        </w:tc>
      </w:tr>
    </w:tbl>
    <w:p w14:paraId="34D4925F" w14:textId="04FD3E8A" w:rsidR="00BE10A4" w:rsidRDefault="00BE10A4" w:rsidP="001C0BBE">
      <w:pPr>
        <w:jc w:val="both"/>
        <w:rPr>
          <w:rFonts w:ascii="Times New Roman" w:hAnsi="Times New Roman"/>
          <w:sz w:val="22"/>
          <w:szCs w:val="22"/>
        </w:rPr>
      </w:pPr>
    </w:p>
    <w:p w14:paraId="0254E8F6" w14:textId="77777777" w:rsidR="00160E69" w:rsidRPr="00000FCD" w:rsidRDefault="00160E69" w:rsidP="001C0BBE">
      <w:pPr>
        <w:jc w:val="both"/>
        <w:rPr>
          <w:rFonts w:ascii="Times New Roman" w:hAnsi="Times New Roman"/>
          <w:sz w:val="22"/>
          <w:szCs w:val="22"/>
        </w:rPr>
      </w:pPr>
    </w:p>
    <w:p w14:paraId="3EC67D4B" w14:textId="77777777" w:rsidR="00B34A65" w:rsidRPr="00000FCD" w:rsidRDefault="00B34A65" w:rsidP="001C0BBE">
      <w:pPr>
        <w:widowControl w:val="0"/>
        <w:jc w:val="both"/>
        <w:rPr>
          <w:rFonts w:ascii="Times New Roman" w:hAnsi="Times New Roman"/>
          <w:b/>
          <w:sz w:val="22"/>
          <w:szCs w:val="22"/>
        </w:rPr>
      </w:pPr>
      <w:r w:rsidRPr="00000FCD">
        <w:rPr>
          <w:rFonts w:ascii="Times New Roman" w:hAnsi="Times New Roman"/>
          <w:b/>
          <w:sz w:val="22"/>
          <w:szCs w:val="22"/>
        </w:rPr>
        <w:t>Suggested Audit Procedures – Compliance (Substantive) Tests:</w:t>
      </w:r>
    </w:p>
    <w:p w14:paraId="5FC168EE" w14:textId="77777777" w:rsidR="00B34A65" w:rsidRPr="00000FCD" w:rsidRDefault="00B34A65" w:rsidP="007401A3">
      <w:pPr>
        <w:ind w:left="360"/>
        <w:jc w:val="both"/>
        <w:rPr>
          <w:rFonts w:ascii="Times New Roman" w:hAnsi="Times New Roman"/>
          <w:sz w:val="22"/>
          <w:szCs w:val="22"/>
        </w:rPr>
      </w:pPr>
    </w:p>
    <w:p w14:paraId="19E365A1" w14:textId="4ECF6F1D" w:rsidR="00B34A65" w:rsidRPr="001C0BBE" w:rsidRDefault="00B34A65" w:rsidP="00024209">
      <w:pPr>
        <w:pStyle w:val="ListParagraph"/>
        <w:numPr>
          <w:ilvl w:val="0"/>
          <w:numId w:val="11"/>
        </w:numPr>
        <w:ind w:left="360"/>
        <w:jc w:val="both"/>
        <w:rPr>
          <w:rFonts w:ascii="Times New Roman" w:hAnsi="Times New Roman"/>
          <w:sz w:val="22"/>
          <w:szCs w:val="22"/>
        </w:rPr>
      </w:pPr>
      <w:r w:rsidRPr="001C0BBE">
        <w:rPr>
          <w:rFonts w:ascii="Times New Roman" w:hAnsi="Times New Roman"/>
          <w:sz w:val="22"/>
          <w:szCs w:val="22"/>
        </w:rPr>
        <w:t>By reading the minutes, inspecting receipts journals, and by inquiry</w:t>
      </w:r>
      <w:r w:rsidR="00231808">
        <w:rPr>
          <w:rFonts w:ascii="Times New Roman" w:hAnsi="Times New Roman"/>
          <w:sz w:val="22"/>
          <w:szCs w:val="22"/>
        </w:rPr>
        <w:t>,</w:t>
      </w:r>
      <w:r w:rsidRPr="001C0BBE">
        <w:rPr>
          <w:rFonts w:ascii="Times New Roman" w:hAnsi="Times New Roman"/>
          <w:sz w:val="22"/>
          <w:szCs w:val="22"/>
        </w:rPr>
        <w:t xml:space="preserve"> determine </w:t>
      </w:r>
      <w:proofErr w:type="gramStart"/>
      <w:r w:rsidRPr="001C0BBE">
        <w:rPr>
          <w:rFonts w:ascii="Times New Roman" w:hAnsi="Times New Roman"/>
          <w:sz w:val="22"/>
          <w:szCs w:val="22"/>
        </w:rPr>
        <w:t>whether or not</w:t>
      </w:r>
      <w:proofErr w:type="gramEnd"/>
      <w:r w:rsidRPr="001C0BBE">
        <w:rPr>
          <w:rFonts w:ascii="Times New Roman" w:hAnsi="Times New Roman"/>
          <w:sz w:val="22"/>
          <w:szCs w:val="22"/>
        </w:rPr>
        <w:t xml:space="preserve"> the </w:t>
      </w:r>
      <w:proofErr w:type="gramStart"/>
      <w:r w:rsidRPr="001C0BBE">
        <w:rPr>
          <w:rFonts w:ascii="Times New Roman" w:hAnsi="Times New Roman"/>
          <w:sz w:val="22"/>
          <w:szCs w:val="22"/>
        </w:rPr>
        <w:t>School</w:t>
      </w:r>
      <w:proofErr w:type="gramEnd"/>
      <w:r w:rsidRPr="001C0BBE">
        <w:rPr>
          <w:rFonts w:ascii="Times New Roman" w:hAnsi="Times New Roman"/>
          <w:sz w:val="22"/>
          <w:szCs w:val="22"/>
        </w:rPr>
        <w:t xml:space="preserve"> </w:t>
      </w:r>
      <w:r w:rsidR="00EA4254" w:rsidRPr="00D46CF4">
        <w:rPr>
          <w:rFonts w:ascii="Times New Roman" w:hAnsi="Times New Roman"/>
          <w:sz w:val="22"/>
          <w:szCs w:val="22"/>
        </w:rPr>
        <w:t xml:space="preserve">received </w:t>
      </w:r>
      <w:r w:rsidRPr="00D46CF4">
        <w:rPr>
          <w:rFonts w:ascii="Times New Roman" w:hAnsi="Times New Roman"/>
          <w:sz w:val="22"/>
          <w:szCs w:val="22"/>
        </w:rPr>
        <w:t>any type of debt</w:t>
      </w:r>
      <w:r w:rsidR="00EA4254" w:rsidRPr="00D46CF4">
        <w:rPr>
          <w:rFonts w:ascii="Times New Roman" w:hAnsi="Times New Roman"/>
          <w:sz w:val="22"/>
          <w:szCs w:val="22"/>
        </w:rPr>
        <w:t xml:space="preserve"> proceeds during the audit period</w:t>
      </w:r>
      <w:r w:rsidR="00A75E9E">
        <w:rPr>
          <w:rStyle w:val="FootnoteReference"/>
          <w:rFonts w:ascii="Times New Roman" w:hAnsi="Times New Roman"/>
          <w:sz w:val="22"/>
          <w:szCs w:val="22"/>
        </w:rPr>
        <w:footnoteReference w:id="11"/>
      </w:r>
      <w:r w:rsidRPr="001C0BBE">
        <w:rPr>
          <w:rFonts w:ascii="Times New Roman" w:hAnsi="Times New Roman"/>
          <w:sz w:val="22"/>
          <w:szCs w:val="22"/>
        </w:rPr>
        <w:t xml:space="preserve">.  </w:t>
      </w:r>
    </w:p>
    <w:p w14:paraId="4705A960" w14:textId="77777777" w:rsidR="00EA4254" w:rsidRDefault="00B34A65" w:rsidP="00024209">
      <w:pPr>
        <w:pStyle w:val="ListParagraph"/>
        <w:numPr>
          <w:ilvl w:val="1"/>
          <w:numId w:val="11"/>
        </w:numPr>
        <w:ind w:left="810"/>
        <w:jc w:val="both"/>
        <w:rPr>
          <w:rFonts w:ascii="Times New Roman" w:hAnsi="Times New Roman"/>
          <w:sz w:val="22"/>
          <w:szCs w:val="22"/>
        </w:rPr>
      </w:pPr>
      <w:r w:rsidRPr="001C0BBE">
        <w:rPr>
          <w:rFonts w:ascii="Times New Roman" w:hAnsi="Times New Roman"/>
          <w:sz w:val="22"/>
          <w:szCs w:val="22"/>
        </w:rPr>
        <w:t>Examine disbursements made of the proceeds to determine that they were used only for the purposes described in the debt agreement.</w:t>
      </w:r>
    </w:p>
    <w:p w14:paraId="791F4BF3" w14:textId="77777777" w:rsidR="00EA4254" w:rsidRDefault="00B34A65" w:rsidP="00024209">
      <w:pPr>
        <w:pStyle w:val="ListParagraph"/>
        <w:numPr>
          <w:ilvl w:val="1"/>
          <w:numId w:val="11"/>
        </w:numPr>
        <w:ind w:left="810"/>
        <w:jc w:val="both"/>
        <w:rPr>
          <w:rFonts w:ascii="Times New Roman" w:hAnsi="Times New Roman"/>
          <w:sz w:val="22"/>
          <w:szCs w:val="22"/>
        </w:rPr>
      </w:pPr>
      <w:r w:rsidRPr="00EA4254">
        <w:rPr>
          <w:rFonts w:ascii="Times New Roman" w:hAnsi="Times New Roman"/>
          <w:sz w:val="22"/>
          <w:szCs w:val="22"/>
        </w:rPr>
        <w:t xml:space="preserve">Determine that </w:t>
      </w:r>
      <w:proofErr w:type="gramStart"/>
      <w:r w:rsidRPr="00EA4254">
        <w:rPr>
          <w:rFonts w:ascii="Times New Roman" w:hAnsi="Times New Roman"/>
          <w:sz w:val="22"/>
          <w:szCs w:val="22"/>
        </w:rPr>
        <w:t>moneys</w:t>
      </w:r>
      <w:proofErr w:type="gramEnd"/>
      <w:r w:rsidRPr="00EA4254">
        <w:rPr>
          <w:rFonts w:ascii="Times New Roman" w:hAnsi="Times New Roman"/>
          <w:sz w:val="22"/>
          <w:szCs w:val="22"/>
        </w:rPr>
        <w:t xml:space="preserve"> borrowed </w:t>
      </w:r>
      <w:proofErr w:type="gramStart"/>
      <w:r w:rsidRPr="00EA4254">
        <w:rPr>
          <w:rFonts w:ascii="Times New Roman" w:hAnsi="Times New Roman"/>
          <w:sz w:val="22"/>
          <w:szCs w:val="22"/>
        </w:rPr>
        <w:t>were</w:t>
      </w:r>
      <w:proofErr w:type="gramEnd"/>
      <w:r w:rsidRPr="00EA4254">
        <w:rPr>
          <w:rFonts w:ascii="Times New Roman" w:hAnsi="Times New Roman"/>
          <w:sz w:val="22"/>
          <w:szCs w:val="22"/>
        </w:rPr>
        <w:t xml:space="preserve"> not collateralized by taxes.</w:t>
      </w:r>
    </w:p>
    <w:p w14:paraId="6475E86F" w14:textId="69A1A38C" w:rsidR="00B34A65" w:rsidRDefault="00B34A65" w:rsidP="00024209">
      <w:pPr>
        <w:pStyle w:val="ListParagraph"/>
        <w:numPr>
          <w:ilvl w:val="1"/>
          <w:numId w:val="11"/>
        </w:numPr>
        <w:ind w:left="810"/>
        <w:jc w:val="both"/>
        <w:rPr>
          <w:rFonts w:ascii="Times New Roman" w:hAnsi="Times New Roman"/>
          <w:sz w:val="22"/>
          <w:szCs w:val="22"/>
        </w:rPr>
      </w:pPr>
      <w:r w:rsidRPr="00EA4254">
        <w:rPr>
          <w:rFonts w:ascii="Times New Roman" w:hAnsi="Times New Roman"/>
          <w:sz w:val="22"/>
          <w:szCs w:val="22"/>
        </w:rPr>
        <w:t xml:space="preserve">Determine that moneys borrowed to acquire facilities </w:t>
      </w:r>
      <w:proofErr w:type="gramStart"/>
      <w:r w:rsidRPr="00EA4254">
        <w:rPr>
          <w:rFonts w:ascii="Times New Roman" w:hAnsi="Times New Roman"/>
          <w:sz w:val="22"/>
          <w:szCs w:val="22"/>
        </w:rPr>
        <w:t>are</w:t>
      </w:r>
      <w:proofErr w:type="gramEnd"/>
      <w:r w:rsidRPr="00EA4254">
        <w:rPr>
          <w:rFonts w:ascii="Times New Roman" w:hAnsi="Times New Roman"/>
          <w:sz w:val="22"/>
          <w:szCs w:val="22"/>
        </w:rPr>
        <w:t xml:space="preserve"> for a term of fifteen years or less.</w:t>
      </w:r>
    </w:p>
    <w:p w14:paraId="67A0EB6A" w14:textId="2A090FBA" w:rsidR="00EA4254" w:rsidRDefault="00EA4254" w:rsidP="00024209">
      <w:pPr>
        <w:pStyle w:val="ListParagraph"/>
        <w:numPr>
          <w:ilvl w:val="1"/>
          <w:numId w:val="11"/>
        </w:numPr>
        <w:ind w:left="810"/>
        <w:jc w:val="both"/>
        <w:rPr>
          <w:rFonts w:ascii="Times New Roman" w:hAnsi="Times New Roman"/>
          <w:sz w:val="22"/>
          <w:szCs w:val="22"/>
        </w:rPr>
      </w:pPr>
      <w:r w:rsidRPr="00D46CF4">
        <w:rPr>
          <w:rFonts w:ascii="Times New Roman" w:hAnsi="Times New Roman"/>
          <w:sz w:val="22"/>
          <w:szCs w:val="22"/>
        </w:rPr>
        <w:t>Determine if the type of debt was allowable.</w:t>
      </w:r>
      <w:r w:rsidR="005A74BF">
        <w:rPr>
          <w:rFonts w:ascii="Times New Roman" w:hAnsi="Times New Roman"/>
          <w:sz w:val="22"/>
          <w:szCs w:val="22"/>
        </w:rPr>
        <w:t xml:space="preserve"> </w:t>
      </w:r>
    </w:p>
    <w:p w14:paraId="38AD0CDE" w14:textId="49229CA8" w:rsidR="005A74BF" w:rsidRPr="004B7254" w:rsidRDefault="005A74BF" w:rsidP="00024209">
      <w:pPr>
        <w:pStyle w:val="ListParagraph"/>
        <w:numPr>
          <w:ilvl w:val="1"/>
          <w:numId w:val="11"/>
        </w:numPr>
        <w:ind w:left="810"/>
        <w:jc w:val="both"/>
        <w:rPr>
          <w:rFonts w:ascii="Times New Roman" w:hAnsi="Times New Roman"/>
          <w:sz w:val="22"/>
          <w:szCs w:val="22"/>
        </w:rPr>
      </w:pPr>
      <w:r w:rsidRPr="004B7254">
        <w:rPr>
          <w:rFonts w:ascii="Times New Roman" w:hAnsi="Times New Roman"/>
          <w:sz w:val="22"/>
          <w:szCs w:val="22"/>
        </w:rPr>
        <w:t xml:space="preserve">Review debt agreement for material covenants and test to ensure the school </w:t>
      </w:r>
      <w:proofErr w:type="gramStart"/>
      <w:r w:rsidRPr="004B7254">
        <w:rPr>
          <w:rFonts w:ascii="Times New Roman" w:hAnsi="Times New Roman"/>
          <w:sz w:val="22"/>
          <w:szCs w:val="22"/>
        </w:rPr>
        <w:t xml:space="preserve">is </w:t>
      </w:r>
      <w:r w:rsidR="000C2A45" w:rsidRPr="004B7254">
        <w:rPr>
          <w:rFonts w:ascii="Times New Roman" w:hAnsi="Times New Roman"/>
          <w:sz w:val="22"/>
          <w:szCs w:val="22"/>
        </w:rPr>
        <w:t>in</w:t>
      </w:r>
      <w:r w:rsidR="00C112CE" w:rsidRPr="004B7254">
        <w:rPr>
          <w:rFonts w:ascii="Times New Roman" w:hAnsi="Times New Roman"/>
          <w:sz w:val="22"/>
          <w:szCs w:val="22"/>
        </w:rPr>
        <w:t xml:space="preserve"> compliance</w:t>
      </w:r>
      <w:proofErr w:type="gramEnd"/>
      <w:r w:rsidR="00C112CE" w:rsidRPr="004B7254">
        <w:rPr>
          <w:rFonts w:ascii="Times New Roman" w:hAnsi="Times New Roman"/>
          <w:sz w:val="22"/>
          <w:szCs w:val="22"/>
        </w:rPr>
        <w:t>.</w:t>
      </w:r>
    </w:p>
    <w:p w14:paraId="63E9D727" w14:textId="77777777" w:rsidR="00A8570E" w:rsidRPr="00A8570E" w:rsidRDefault="00A8570E" w:rsidP="00A8570E">
      <w:pPr>
        <w:pStyle w:val="ListParagraph"/>
        <w:rPr>
          <w:rFonts w:ascii="Times New Roman" w:hAnsi="Times New Roman"/>
          <w:sz w:val="22"/>
          <w:szCs w:val="22"/>
        </w:rPr>
      </w:pPr>
    </w:p>
    <w:p w14:paraId="09B94979" w14:textId="07DE9B45" w:rsidR="00FE7DFA" w:rsidRPr="00D46CF4" w:rsidRDefault="00F61C3A" w:rsidP="00024209">
      <w:pPr>
        <w:pStyle w:val="ListParagraph"/>
        <w:numPr>
          <w:ilvl w:val="0"/>
          <w:numId w:val="11"/>
        </w:numPr>
        <w:ind w:left="360"/>
        <w:jc w:val="both"/>
        <w:rPr>
          <w:rFonts w:ascii="Times New Roman" w:hAnsi="Times New Roman"/>
          <w:sz w:val="22"/>
          <w:szCs w:val="22"/>
        </w:rPr>
      </w:pPr>
      <w:r w:rsidRPr="00D46CF4">
        <w:rPr>
          <w:rFonts w:ascii="Times New Roman" w:hAnsi="Times New Roman"/>
          <w:sz w:val="22"/>
          <w:szCs w:val="22"/>
        </w:rPr>
        <w:t>For any previous loans still outstanding/being repaid during the current audit period, new money loaned to/from the school during the current audit period, determine if:</w:t>
      </w:r>
    </w:p>
    <w:p w14:paraId="259A1D62" w14:textId="3CEF03FC" w:rsidR="00F61C3A" w:rsidRPr="00D46CF4" w:rsidRDefault="00F61C3A" w:rsidP="00024209">
      <w:pPr>
        <w:pStyle w:val="ListParagraph"/>
        <w:numPr>
          <w:ilvl w:val="1"/>
          <w:numId w:val="11"/>
        </w:numPr>
        <w:ind w:left="810"/>
        <w:jc w:val="both"/>
        <w:rPr>
          <w:rFonts w:ascii="Times New Roman" w:hAnsi="Times New Roman"/>
          <w:sz w:val="22"/>
          <w:szCs w:val="22"/>
        </w:rPr>
      </w:pPr>
      <w:r w:rsidRPr="00D46CF4">
        <w:rPr>
          <w:rFonts w:ascii="Times New Roman" w:hAnsi="Times New Roman"/>
          <w:sz w:val="22"/>
          <w:szCs w:val="22"/>
        </w:rPr>
        <w:t xml:space="preserve">The </w:t>
      </w:r>
      <w:r w:rsidR="00E34638" w:rsidRPr="00D46CF4">
        <w:rPr>
          <w:rFonts w:ascii="Times New Roman" w:hAnsi="Times New Roman"/>
          <w:sz w:val="22"/>
          <w:szCs w:val="22"/>
        </w:rPr>
        <w:t xml:space="preserve">type of </w:t>
      </w:r>
      <w:r w:rsidRPr="00D46CF4">
        <w:rPr>
          <w:rFonts w:ascii="Times New Roman" w:hAnsi="Times New Roman"/>
          <w:sz w:val="22"/>
          <w:szCs w:val="22"/>
        </w:rPr>
        <w:t>debt was allowable</w:t>
      </w:r>
    </w:p>
    <w:p w14:paraId="28B601B4" w14:textId="2321AB17" w:rsidR="00FE7DFA" w:rsidRDefault="00FE7DFA" w:rsidP="00024209">
      <w:pPr>
        <w:pStyle w:val="ListParagraph"/>
        <w:numPr>
          <w:ilvl w:val="1"/>
          <w:numId w:val="11"/>
        </w:numPr>
        <w:ind w:left="810"/>
        <w:jc w:val="both"/>
        <w:rPr>
          <w:rFonts w:ascii="Times New Roman" w:hAnsi="Times New Roman"/>
          <w:sz w:val="22"/>
          <w:szCs w:val="22"/>
        </w:rPr>
      </w:pPr>
      <w:r w:rsidRPr="00D46CF4">
        <w:rPr>
          <w:rFonts w:ascii="Times New Roman" w:hAnsi="Times New Roman"/>
          <w:sz w:val="22"/>
          <w:szCs w:val="22"/>
        </w:rPr>
        <w:t>M</w:t>
      </w:r>
      <w:r w:rsidR="00A8570E" w:rsidRPr="00D46CF4">
        <w:rPr>
          <w:rFonts w:ascii="Times New Roman" w:hAnsi="Times New Roman"/>
          <w:sz w:val="22"/>
          <w:szCs w:val="22"/>
        </w:rPr>
        <w:t>oneys were borrowed from the school’s operator.  If so, were they accounted for</w:t>
      </w:r>
      <w:r w:rsidR="003F4729" w:rsidRPr="00D46CF4">
        <w:rPr>
          <w:rFonts w:ascii="Times New Roman" w:hAnsi="Times New Roman"/>
          <w:sz w:val="22"/>
          <w:szCs w:val="22"/>
        </w:rPr>
        <w:t xml:space="preserve"> (recorded in accounting</w:t>
      </w:r>
      <w:r w:rsidR="00DD578B" w:rsidRPr="00D46CF4">
        <w:rPr>
          <w:rFonts w:ascii="Times New Roman" w:hAnsi="Times New Roman"/>
          <w:sz w:val="22"/>
          <w:szCs w:val="22"/>
        </w:rPr>
        <w:t xml:space="preserve"> records / financial statements),</w:t>
      </w:r>
      <w:r w:rsidR="00A8570E" w:rsidRPr="00D46CF4">
        <w:rPr>
          <w:rFonts w:ascii="Times New Roman" w:hAnsi="Times New Roman"/>
          <w:sz w:val="22"/>
          <w:szCs w:val="22"/>
        </w:rPr>
        <w:t xml:space="preserve"> documented, and bear interest at a fair market rate</w:t>
      </w:r>
      <w:r w:rsidR="00DD578B" w:rsidRPr="00D46CF4">
        <w:rPr>
          <w:rStyle w:val="FootnoteReference"/>
          <w:rFonts w:ascii="Times New Roman" w:hAnsi="Times New Roman"/>
          <w:sz w:val="22"/>
          <w:szCs w:val="22"/>
        </w:rPr>
        <w:footnoteReference w:id="12"/>
      </w:r>
      <w:r w:rsidR="00A8570E" w:rsidRPr="00D46CF4">
        <w:rPr>
          <w:rFonts w:ascii="Times New Roman" w:hAnsi="Times New Roman"/>
          <w:sz w:val="22"/>
          <w:szCs w:val="22"/>
        </w:rPr>
        <w:t>?</w:t>
      </w:r>
    </w:p>
    <w:p w14:paraId="5DAD6619" w14:textId="6046AE5C" w:rsidR="00753DB8" w:rsidRPr="004B7254" w:rsidRDefault="00753DB8" w:rsidP="00024209">
      <w:pPr>
        <w:pStyle w:val="ListParagraph"/>
        <w:numPr>
          <w:ilvl w:val="1"/>
          <w:numId w:val="11"/>
        </w:numPr>
        <w:ind w:left="810"/>
        <w:jc w:val="both"/>
        <w:rPr>
          <w:rFonts w:ascii="Times New Roman" w:hAnsi="Times New Roman"/>
          <w:sz w:val="22"/>
          <w:szCs w:val="22"/>
        </w:rPr>
      </w:pPr>
      <w:r w:rsidRPr="004B7254">
        <w:rPr>
          <w:rFonts w:ascii="Times New Roman" w:hAnsi="Times New Roman"/>
          <w:sz w:val="22"/>
          <w:szCs w:val="22"/>
        </w:rPr>
        <w:t>The school</w:t>
      </w:r>
      <w:r w:rsidR="00D16CFF" w:rsidRPr="004B7254">
        <w:rPr>
          <w:rFonts w:ascii="Times New Roman" w:hAnsi="Times New Roman"/>
          <w:sz w:val="22"/>
          <w:szCs w:val="22"/>
        </w:rPr>
        <w:t xml:space="preserve"> is maintaining ongoing compliance with </w:t>
      </w:r>
      <w:r w:rsidRPr="004B7254">
        <w:rPr>
          <w:rFonts w:ascii="Times New Roman" w:hAnsi="Times New Roman"/>
          <w:sz w:val="22"/>
          <w:szCs w:val="22"/>
        </w:rPr>
        <w:t>material covenan</w:t>
      </w:r>
      <w:r w:rsidR="00D16CFF" w:rsidRPr="004B7254">
        <w:rPr>
          <w:rFonts w:ascii="Times New Roman" w:hAnsi="Times New Roman"/>
          <w:sz w:val="22"/>
          <w:szCs w:val="22"/>
        </w:rPr>
        <w:t>ts.</w:t>
      </w:r>
      <w:r w:rsidRPr="004B7254">
        <w:rPr>
          <w:rFonts w:ascii="Times New Roman" w:hAnsi="Times New Roman"/>
          <w:sz w:val="22"/>
          <w:szCs w:val="22"/>
        </w:rPr>
        <w:t xml:space="preserve"> </w:t>
      </w:r>
    </w:p>
    <w:p w14:paraId="1A62CAD6" w14:textId="77777777" w:rsidR="00B34A65" w:rsidRPr="000911A5" w:rsidRDefault="00B34A65" w:rsidP="007401A3">
      <w:pPr>
        <w:ind w:left="360"/>
        <w:jc w:val="both"/>
        <w:rPr>
          <w:rFonts w:ascii="Times New Roman" w:hAnsi="Times New Roman"/>
          <w:sz w:val="22"/>
          <w:szCs w:val="22"/>
        </w:rPr>
      </w:pPr>
    </w:p>
    <w:p w14:paraId="5B0C256B" w14:textId="77777777" w:rsidR="00B34A65" w:rsidRPr="000911A5" w:rsidRDefault="00B34A65"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419C8" w:rsidRPr="008A47EB" w14:paraId="6952A948" w14:textId="77777777" w:rsidTr="00E61EF2">
        <w:tc>
          <w:tcPr>
            <w:tcW w:w="9468" w:type="dxa"/>
          </w:tcPr>
          <w:p w14:paraId="7C04641E" w14:textId="77777777" w:rsidR="00B34A65" w:rsidRDefault="00B34A65" w:rsidP="00B27DEF">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81C277" w14:textId="77777777" w:rsidR="00B34A65" w:rsidRDefault="00B34A65" w:rsidP="00B34A65">
            <w:pPr>
              <w:rPr>
                <w:rFonts w:ascii="Times New Roman" w:hAnsi="Times New Roman"/>
                <w:b/>
                <w:bCs/>
                <w:sz w:val="22"/>
                <w:szCs w:val="22"/>
              </w:rPr>
            </w:pPr>
          </w:p>
          <w:p w14:paraId="400E3AE7" w14:textId="77777777" w:rsidR="00B34A65" w:rsidRDefault="00B34A65" w:rsidP="00B34A65">
            <w:pPr>
              <w:rPr>
                <w:rFonts w:ascii="Times New Roman" w:hAnsi="Times New Roman"/>
                <w:b/>
                <w:bCs/>
                <w:sz w:val="22"/>
                <w:szCs w:val="22"/>
              </w:rPr>
            </w:pPr>
          </w:p>
          <w:p w14:paraId="7CF68A6E" w14:textId="77777777" w:rsidR="00B34A65" w:rsidRPr="008A47EB" w:rsidRDefault="00B34A65" w:rsidP="00B34A65">
            <w:pPr>
              <w:rPr>
                <w:rFonts w:ascii="Times New Roman" w:hAnsi="Times New Roman"/>
                <w:bCs/>
                <w:sz w:val="22"/>
                <w:szCs w:val="22"/>
              </w:rPr>
            </w:pPr>
          </w:p>
          <w:p w14:paraId="192987FD" w14:textId="77777777" w:rsidR="00B34A65" w:rsidRPr="008A47EB" w:rsidRDefault="00B34A65" w:rsidP="00B34A65">
            <w:pPr>
              <w:jc w:val="both"/>
              <w:rPr>
                <w:rFonts w:ascii="Times New Roman" w:hAnsi="Times New Roman"/>
                <w:bCs/>
                <w:sz w:val="22"/>
                <w:szCs w:val="22"/>
              </w:rPr>
            </w:pPr>
          </w:p>
        </w:tc>
      </w:tr>
    </w:tbl>
    <w:p w14:paraId="0D849FF8" w14:textId="4165D51A" w:rsidR="00B34A65" w:rsidRDefault="00B34A65" w:rsidP="00342D8A">
      <w:pPr>
        <w:rPr>
          <w:rFonts w:ascii="Times New Roman" w:hAnsi="Times New Roman"/>
          <w:b/>
          <w:sz w:val="22"/>
          <w:szCs w:val="22"/>
        </w:rPr>
        <w:sectPr w:rsidR="00B34A65" w:rsidSect="00664D84">
          <w:headerReference w:type="default" r:id="rId38"/>
          <w:pgSz w:w="12240" w:h="15840"/>
          <w:pgMar w:top="1440" w:right="1440" w:bottom="720" w:left="1440" w:header="720" w:footer="720" w:gutter="0"/>
          <w:cols w:space="720"/>
          <w:docGrid w:linePitch="360"/>
        </w:sectPr>
      </w:pPr>
    </w:p>
    <w:bookmarkStart w:id="13" w:name="_Toc110259123"/>
    <w:p w14:paraId="559C3E98" w14:textId="28657E3B" w:rsidR="007F326C" w:rsidRDefault="007F326C" w:rsidP="004A63F4">
      <w:r>
        <w:rPr>
          <w:noProof/>
        </w:rPr>
        <w:lastRenderedPageBreak/>
        <mc:AlternateContent>
          <mc:Choice Requires="wps">
            <w:drawing>
              <wp:inline distT="0" distB="0" distL="0" distR="0" wp14:anchorId="58A87087" wp14:editId="2B1C5FBB">
                <wp:extent cx="2011680" cy="437515"/>
                <wp:effectExtent l="0" t="0" r="26670" b="16510"/>
                <wp:docPr id="1460496117" name="Text Box 1460496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661A3598" w14:textId="77777777" w:rsidR="007F326C" w:rsidRDefault="007F326C" w:rsidP="007F326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1686E309" w14:textId="77777777" w:rsidR="007F326C" w:rsidRDefault="007F326C" w:rsidP="007F326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wps:txbx>
                      <wps:bodyPr rot="0" vertOverflow="clip" horzOverflow="clip" vert="horz" wrap="square" lIns="91440" tIns="45720" rIns="91440" bIns="45720" anchor="t" anchorCtr="0">
                        <a:spAutoFit/>
                      </wps:bodyPr>
                    </wps:wsp>
                  </a:graphicData>
                </a:graphic>
              </wp:inline>
            </w:drawing>
          </mc:Choice>
          <mc:Fallback>
            <w:pict>
              <v:shape w14:anchorId="58A87087" id="Text Box 1460496117" o:spid="_x0000_s1029"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z9JQIAAE4EAAAOAAAAZHJzL2Uyb0RvYy54bWysVFFv0zAQfkfiP1h+p2m6duuiutPoKEIa&#10;DGnwAxzHaSwcn7HdJuXXc3ayrgx4QeTh5POdv7v77i6rm77V5CCdV2AYzSdTSqQRUCmzY/Trl+2b&#10;JSU+cFNxDUYyepSe3qxfv1p1tpAzaEBX0hEEMb7oLKNNCLbIMi8a2XI/ASsNGmtwLQ+oul1WOd4h&#10;equz2XR6mXXgKutASO/x9m4w0nXCr2spwkNdexmIZhRzC0m6JMsos/WKFzvHbaPEmAb/hyxargwG&#10;PUHd8cDJ3qnfoFolHHiow0RAm0FdKyFTDVhNPn1RzWPDrUy1IDnenmjy/w9WfDo82s+OhP4t9NjA&#10;VIS39yC+eWJg03Czk7fOQddIXmHgPFKWddYX49NItS98BCm7j1Bhk/k+QALqa9dGVrBOgujYgOOJ&#10;dNkHIvAS684vl2gSaJtfXC3yRQrBi6fX1vnwXkJL4oFRh01N6Pxw70PMhhdPLjGYB62qrdI6KW5X&#10;brQjB44DsE3fiP6LmzakY/R6MVsMBPwVYpq+P0G0KuAka9Uyujw58SLS9s5Uac4CV3o4Y8rajDxG&#10;6gYSQ1/2RFWMXsQAkdYSqiMS62AYXFy08ICi1oDpCq0sJQ24Hy/voh/OCFoo6XC4GfXf99xJSvQH&#10;g028zufzuA1JmS+uZqi4c0t5buFGIBSjgZLhuAlpgxK/9habvVWpD88Zj6Xh0Kb2jAsWt+JcT17P&#10;v4H1TwAAAP//AwBQSwMEFAAGAAgAAAAhAK7iYP3bAAAABAEAAA8AAABkcnMvZG93bnJldi54bWxM&#10;j8FOwzAQRO9I/IO1SNyoUxBRCXEqRNUzpUVC3Bx7G0eN1yF205SvZ+ECl5FWs5p5Uy4n34kRh9gG&#10;UjCfZSCQTLAtNQreduubBYiYNFndBUIFZ4ywrC4vSl3YcKJXHLepERxCsdAKXEp9IWU0Dr2Os9Aj&#10;sbcPg9eJz6GRdtAnDvedvM2yXHrdEjc43eOzQ3PYHr2CuNp89ma/qQ/Onr9eVuO9eV9/KHV9NT09&#10;gkg4pb9n+MFndKiYqQ5HslF0CnhI+lX27uY5z6gV5IsHkFUp/8NX3wAAAP//AwBQSwECLQAUAAYA&#10;CAAAACEAtoM4kv4AAADhAQAAEwAAAAAAAAAAAAAAAAAAAAAAW0NvbnRlbnRfVHlwZXNdLnhtbFBL&#10;AQItABQABgAIAAAAIQA4/SH/1gAAAJQBAAALAAAAAAAAAAAAAAAAAC8BAABfcmVscy8ucmVsc1BL&#10;AQItABQABgAIAAAAIQBOk5z9JQIAAE4EAAAOAAAAAAAAAAAAAAAAAC4CAABkcnMvZTJvRG9jLnht&#10;bFBLAQItABQABgAIAAAAIQCu4mD92wAAAAQBAAAPAAAAAAAAAAAAAAAAAH8EAABkcnMvZG93bnJl&#10;di54bWxQSwUGAAAAAAQABADzAAAAhwUAAAAA&#10;">
                <v:textbox style="mso-fit-shape-to-text:t">
                  <w:txbxContent>
                    <w:p w14:paraId="661A3598" w14:textId="77777777" w:rsidR="007F326C" w:rsidRDefault="007F326C" w:rsidP="007F326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1686E309" w14:textId="77777777" w:rsidR="007F326C" w:rsidRDefault="007F326C" w:rsidP="007F326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v:textbox>
                <w10:anchorlock/>
              </v:shape>
            </w:pict>
          </mc:Fallback>
        </mc:AlternateContent>
      </w:r>
    </w:p>
    <w:p w14:paraId="64AFC012" w14:textId="77777777" w:rsidR="000F4B81" w:rsidRDefault="000F4B81" w:rsidP="004A63F4"/>
    <w:p w14:paraId="46E9101E" w14:textId="0CEB738D" w:rsidR="009E2EB6" w:rsidRPr="006D4E5B" w:rsidRDefault="00F150B2" w:rsidP="00D90597">
      <w:pPr>
        <w:pStyle w:val="Heading3"/>
        <w:rPr>
          <w:b w:val="0"/>
        </w:rPr>
      </w:pPr>
      <w:bookmarkStart w:id="14" w:name="_Toc230158491"/>
      <w:r>
        <w:t>4A-4</w:t>
      </w:r>
      <w:r w:rsidR="0E8D3DB2" w:rsidRPr="36787B94">
        <w:t xml:space="preserve"> Compliance Requirement: </w:t>
      </w:r>
      <w:r w:rsidR="00C97E08" w:rsidRPr="00C97E08">
        <w:rPr>
          <w:b w:val="0"/>
          <w:bCs w:val="0"/>
          <w:i/>
          <w:iCs/>
          <w:u w:val="single"/>
        </w:rPr>
        <w:t>Other Laws and Regulations</w:t>
      </w:r>
      <w:r w:rsidR="00C97E08">
        <w:t xml:space="preserve"> - </w:t>
      </w:r>
      <w:r w:rsidR="00B6196D" w:rsidRPr="00D90597">
        <w:rPr>
          <w:b w:val="0"/>
        </w:rPr>
        <w:t>Ohio Rev. Code §§ 3301.079, 3302.</w:t>
      </w:r>
      <w:r w:rsidR="00D674E3" w:rsidRPr="00D90597">
        <w:rPr>
          <w:b w:val="0"/>
        </w:rPr>
        <w:t xml:space="preserve">41, 3302.42, 3313.48, </w:t>
      </w:r>
      <w:r w:rsidR="006536F9" w:rsidRPr="004A04F2">
        <w:rPr>
          <w:b w:val="0"/>
        </w:rPr>
        <w:t>3313.482</w:t>
      </w:r>
      <w:r w:rsidR="006536F9">
        <w:rPr>
          <w:b w:val="0"/>
        </w:rPr>
        <w:t xml:space="preserve">, </w:t>
      </w:r>
      <w:r w:rsidR="00D674E3" w:rsidRPr="00D90597">
        <w:rPr>
          <w:b w:val="0"/>
        </w:rPr>
        <w:t>3313.668</w:t>
      </w:r>
      <w:r w:rsidR="00422285" w:rsidRPr="00D90597">
        <w:rPr>
          <w:b w:val="0"/>
        </w:rPr>
        <w:t xml:space="preserve">, </w:t>
      </w:r>
      <w:r w:rsidR="00B6196D" w:rsidRPr="00D90597">
        <w:rPr>
          <w:b w:val="0"/>
        </w:rPr>
        <w:t>3317.03,</w:t>
      </w:r>
      <w:r w:rsidR="00B6196D" w:rsidRPr="00D90597">
        <w:rPr>
          <w:b w:val="0"/>
          <w:color w:val="000000"/>
        </w:rPr>
        <w:t xml:space="preserve"> 3317.031,</w:t>
      </w:r>
      <w:r w:rsidR="00B6196D" w:rsidRPr="00D90597">
        <w:rPr>
          <w:b w:val="0"/>
        </w:rPr>
        <w:t xml:space="preserve"> </w:t>
      </w:r>
      <w:r w:rsidR="003A388D" w:rsidRPr="00D90597">
        <w:rPr>
          <w:b w:val="0"/>
        </w:rPr>
        <w:t xml:space="preserve">and </w:t>
      </w:r>
      <w:r w:rsidR="00B6196D" w:rsidRPr="00D90597">
        <w:rPr>
          <w:b w:val="0"/>
        </w:rPr>
        <w:t>3317.03</w:t>
      </w:r>
      <w:r w:rsidR="00B6196D" w:rsidRPr="006D4E5B">
        <w:rPr>
          <w:b w:val="0"/>
        </w:rPr>
        <w:t>4</w:t>
      </w:r>
      <w:r w:rsidR="003A388D" w:rsidRPr="006D4E5B">
        <w:rPr>
          <w:b w:val="0"/>
        </w:rPr>
        <w:t>;</w:t>
      </w:r>
      <w:r w:rsidR="00B6196D" w:rsidRPr="006D4E5B">
        <w:rPr>
          <w:b w:val="0"/>
        </w:rPr>
        <w:t xml:space="preserve"> Ohio Admin. Code </w:t>
      </w:r>
      <w:r w:rsidR="000F27B1" w:rsidRPr="006D4E5B">
        <w:rPr>
          <w:b w:val="0"/>
        </w:rPr>
        <w:t>3301-35-01</w:t>
      </w:r>
      <w:r w:rsidR="00BB2A3E" w:rsidRPr="006D4E5B">
        <w:rPr>
          <w:b w:val="0"/>
        </w:rPr>
        <w:t xml:space="preserve">, </w:t>
      </w:r>
      <w:r w:rsidR="0004564D" w:rsidRPr="006D4E5B">
        <w:rPr>
          <w:b w:val="0"/>
        </w:rPr>
        <w:t xml:space="preserve">3301-35-03, </w:t>
      </w:r>
      <w:r w:rsidR="00BB2A3E" w:rsidRPr="006D4E5B">
        <w:rPr>
          <w:b w:val="0"/>
        </w:rPr>
        <w:t>3301-35-16</w:t>
      </w:r>
      <w:r w:rsidR="001B46DF" w:rsidRPr="006D4E5B">
        <w:rPr>
          <w:b w:val="0"/>
        </w:rPr>
        <w:t xml:space="preserve">, and </w:t>
      </w:r>
      <w:r w:rsidR="00B6196D" w:rsidRPr="006D4E5B">
        <w:rPr>
          <w:b w:val="0"/>
        </w:rPr>
        <w:t>3301-69-02- School District Funding.</w:t>
      </w:r>
      <w:bookmarkEnd w:id="13"/>
      <w:bookmarkEnd w:id="14"/>
    </w:p>
    <w:p w14:paraId="1E2F6CAE" w14:textId="4E5B1D59" w:rsidR="00281005" w:rsidRPr="00281005" w:rsidRDefault="00281005" w:rsidP="007856BA">
      <w:pPr>
        <w:tabs>
          <w:tab w:val="left" w:pos="0"/>
        </w:tabs>
        <w:jc w:val="both"/>
        <w:rPr>
          <w:rFonts w:ascii="Times New Roman" w:hAnsi="Times New Roman"/>
          <w:sz w:val="22"/>
          <w:szCs w:val="22"/>
        </w:rPr>
      </w:pPr>
    </w:p>
    <w:p w14:paraId="1C690144" w14:textId="0381C7EE" w:rsidR="00281005" w:rsidRPr="00281005" w:rsidRDefault="00281005" w:rsidP="00281005">
      <w:pPr>
        <w:jc w:val="both"/>
        <w:rPr>
          <w:rFonts w:ascii="Times New Roman" w:hAnsi="Times New Roman"/>
          <w:sz w:val="22"/>
          <w:szCs w:val="22"/>
        </w:rPr>
      </w:pPr>
      <w:r w:rsidRPr="00281005">
        <w:rPr>
          <w:rFonts w:ascii="Times New Roman" w:hAnsi="Times New Roman"/>
          <w:b/>
          <w:sz w:val="22"/>
          <w:szCs w:val="22"/>
        </w:rPr>
        <w:t>Summary of Requirements:</w:t>
      </w:r>
      <w:r w:rsidRPr="00281005">
        <w:rPr>
          <w:rFonts w:ascii="Times New Roman" w:hAnsi="Times New Roman"/>
          <w:sz w:val="22"/>
          <w:szCs w:val="22"/>
        </w:rPr>
        <w:t xml:space="preserve"> </w:t>
      </w:r>
    </w:p>
    <w:p w14:paraId="6D59BD23" w14:textId="77777777" w:rsidR="00281005" w:rsidRPr="00D24AF9" w:rsidRDefault="00281005" w:rsidP="00281005">
      <w:pPr>
        <w:jc w:val="both"/>
        <w:rPr>
          <w:rFonts w:ascii="Times New Roman" w:hAnsi="Times New Roman"/>
          <w:b/>
          <w:sz w:val="22"/>
          <w:szCs w:val="22"/>
        </w:rPr>
      </w:pPr>
    </w:p>
    <w:tbl>
      <w:tblPr>
        <w:tblStyle w:val="TableGrid1"/>
        <w:tblW w:w="0" w:type="auto"/>
        <w:tblLook w:val="04A0" w:firstRow="1" w:lastRow="0" w:firstColumn="1" w:lastColumn="0" w:noHBand="0" w:noVBand="1"/>
      </w:tblPr>
      <w:tblGrid>
        <w:gridCol w:w="1672"/>
        <w:gridCol w:w="7678"/>
      </w:tblGrid>
      <w:tr w:rsidR="003C188B" w:rsidRPr="00281005" w14:paraId="42345473" w14:textId="77777777" w:rsidTr="7A4DB002">
        <w:tc>
          <w:tcPr>
            <w:tcW w:w="9350" w:type="dxa"/>
            <w:gridSpan w:val="2"/>
          </w:tcPr>
          <w:p w14:paraId="26B9D530" w14:textId="77777777" w:rsidR="00281005" w:rsidRPr="001B59F7" w:rsidRDefault="00281005" w:rsidP="00281005">
            <w:pPr>
              <w:jc w:val="center"/>
              <w:rPr>
                <w:rFonts w:ascii="Times New Roman" w:hAnsi="Times New Roman"/>
                <w:b/>
              </w:rPr>
            </w:pPr>
            <w:r w:rsidRPr="001B59F7">
              <w:rPr>
                <w:rFonts w:ascii="Times New Roman" w:hAnsi="Times New Roman"/>
                <w:b/>
              </w:rPr>
              <w:t>Types of Traditional Schools</w:t>
            </w:r>
          </w:p>
        </w:tc>
      </w:tr>
      <w:tr w:rsidR="00FC5F9E" w:rsidRPr="00281005" w14:paraId="414F020D" w14:textId="77777777" w:rsidTr="7A4DB002">
        <w:tc>
          <w:tcPr>
            <w:tcW w:w="1672" w:type="dxa"/>
          </w:tcPr>
          <w:p w14:paraId="6C989A97" w14:textId="4FB8C5F8" w:rsidR="00281005" w:rsidRPr="00281005" w:rsidRDefault="001B59F7" w:rsidP="00240203">
            <w:pPr>
              <w:rPr>
                <w:rFonts w:ascii="Times New Roman" w:hAnsi="Times New Roman"/>
              </w:rPr>
            </w:pPr>
            <w:r>
              <w:rPr>
                <w:rFonts w:ascii="Times New Roman" w:hAnsi="Times New Roman"/>
              </w:rPr>
              <w:t>Brick &amp;</w:t>
            </w:r>
            <w:r w:rsidR="00281005" w:rsidRPr="00281005">
              <w:rPr>
                <w:rFonts w:ascii="Times New Roman" w:hAnsi="Times New Roman"/>
              </w:rPr>
              <w:t xml:space="preserve"> Mortar (operating in a traditional in-person fashion)</w:t>
            </w:r>
          </w:p>
        </w:tc>
        <w:tc>
          <w:tcPr>
            <w:tcW w:w="7678" w:type="dxa"/>
          </w:tcPr>
          <w:p w14:paraId="356F7264" w14:textId="27B499A4" w:rsidR="00281005" w:rsidRPr="00281005" w:rsidRDefault="00281005" w:rsidP="00281005">
            <w:pPr>
              <w:jc w:val="both"/>
              <w:rPr>
                <w:rFonts w:ascii="Times New Roman" w:hAnsi="Times New Roman"/>
              </w:rPr>
            </w:pPr>
            <w:r w:rsidRPr="00281005">
              <w:rPr>
                <w:rFonts w:ascii="Times New Roman" w:hAnsi="Times New Roman"/>
              </w:rPr>
              <w:t>Brick and Mortar schools have a physical location (i.e. school facility/classroom facility) that students are expected to attend pursuant to the school calendar</w:t>
            </w:r>
            <w:r w:rsidR="008802AC">
              <w:rPr>
                <w:rFonts w:ascii="Times New Roman" w:hAnsi="Times New Roman"/>
              </w:rPr>
              <w:t xml:space="preserve"> adopted by the governing board based on statutorily prescribed minimum instructional hours</w:t>
            </w:r>
            <w:r w:rsidRPr="00281005">
              <w:rPr>
                <w:rFonts w:ascii="Times New Roman" w:hAnsi="Times New Roman"/>
              </w:rPr>
              <w:t xml:space="preserve">. </w:t>
            </w:r>
          </w:p>
          <w:p w14:paraId="0F843096" w14:textId="77777777" w:rsidR="00281005" w:rsidRPr="00D24AF9" w:rsidRDefault="00281005" w:rsidP="00281005">
            <w:pPr>
              <w:jc w:val="both"/>
              <w:rPr>
                <w:rFonts w:ascii="Times New Roman" w:hAnsi="Times New Roman"/>
              </w:rPr>
            </w:pPr>
          </w:p>
          <w:p w14:paraId="5D489E31" w14:textId="612ADFF4" w:rsidR="00281005" w:rsidRPr="00281005" w:rsidRDefault="00281005" w:rsidP="00281005">
            <w:pPr>
              <w:jc w:val="both"/>
              <w:rPr>
                <w:rFonts w:ascii="Times New Roman" w:hAnsi="Times New Roman"/>
              </w:rPr>
            </w:pPr>
            <w:r w:rsidRPr="00281005">
              <w:rPr>
                <w:rFonts w:ascii="Times New Roman" w:hAnsi="Times New Roman"/>
              </w:rPr>
              <w:t xml:space="preserve">See 34 C.F.R. § 222.176 Subpart L which defines a school facility as “a building used to provide free public education, including instructional, resource, food service, and general or administrative support areas, so long as they are a part of the facility.” </w:t>
            </w:r>
          </w:p>
          <w:p w14:paraId="45E9A461" w14:textId="77777777" w:rsidR="00281005" w:rsidRPr="00D24AF9" w:rsidRDefault="00281005" w:rsidP="00281005">
            <w:pPr>
              <w:jc w:val="both"/>
              <w:rPr>
                <w:rFonts w:ascii="Times New Roman" w:hAnsi="Times New Roman"/>
              </w:rPr>
            </w:pPr>
          </w:p>
          <w:p w14:paraId="2F53EA44" w14:textId="77777777" w:rsidR="00281005" w:rsidRPr="00281005" w:rsidRDefault="00281005" w:rsidP="00281005">
            <w:pPr>
              <w:jc w:val="both"/>
              <w:rPr>
                <w:rFonts w:ascii="Times New Roman" w:hAnsi="Times New Roman"/>
              </w:rPr>
            </w:pPr>
            <w:r w:rsidRPr="00281005">
              <w:rPr>
                <w:rFonts w:ascii="Times New Roman" w:hAnsi="Times New Roman"/>
              </w:rPr>
              <w:t>Ohio Rev. Code § 3318.01 defines “classroom facilities” as rooms in which pupils regularly assemble in public school buildings to receive instruction and education and such facilities and building improvements for the operation and use of such rooms as may be needed in order to provide a complete educational program, and may include space within which a child care facility or a community resource center is housed. "Classroom facilities" includes any space necessary for the operation of a vocational education program for secondary students in any school district that operates such a program</w:t>
            </w:r>
          </w:p>
        </w:tc>
      </w:tr>
      <w:tr w:rsidR="00FC5F9E" w:rsidRPr="00281005" w14:paraId="7202CF15" w14:textId="77777777" w:rsidTr="7A4DB002">
        <w:tc>
          <w:tcPr>
            <w:tcW w:w="1672" w:type="dxa"/>
          </w:tcPr>
          <w:p w14:paraId="0F0E9447" w14:textId="77777777" w:rsidR="00281005" w:rsidRPr="00281005" w:rsidRDefault="00281005" w:rsidP="007B4C3F">
            <w:pPr>
              <w:rPr>
                <w:rFonts w:ascii="Times New Roman" w:hAnsi="Times New Roman"/>
              </w:rPr>
            </w:pPr>
            <w:r w:rsidRPr="00281005">
              <w:rPr>
                <w:rFonts w:ascii="Times New Roman" w:hAnsi="Times New Roman"/>
              </w:rPr>
              <w:t>Brick &amp; Mortar using a Blended Learning Model</w:t>
            </w:r>
          </w:p>
        </w:tc>
        <w:tc>
          <w:tcPr>
            <w:tcW w:w="7678" w:type="dxa"/>
          </w:tcPr>
          <w:p w14:paraId="3D5B1C51" w14:textId="6EE83915" w:rsidR="00281005" w:rsidRPr="009C4EF5" w:rsidRDefault="00281005" w:rsidP="00281005">
            <w:pPr>
              <w:jc w:val="both"/>
              <w:rPr>
                <w:rFonts w:ascii="Times New Roman" w:hAnsi="Times New Roman"/>
              </w:rPr>
            </w:pPr>
            <w:r w:rsidRPr="009C4EF5">
              <w:rPr>
                <w:rFonts w:ascii="Times New Roman" w:hAnsi="Times New Roman"/>
              </w:rPr>
              <w:t>Districts using a Blended Learning Model must have a blended learning declaration on file with the Ohio Department of Education</w:t>
            </w:r>
            <w:r w:rsidR="00E441FC">
              <w:rPr>
                <w:rFonts w:ascii="Times New Roman" w:hAnsi="Times New Roman"/>
              </w:rPr>
              <w:t xml:space="preserve"> and Workforce</w:t>
            </w:r>
            <w:r w:rsidRPr="009C4EF5">
              <w:rPr>
                <w:rFonts w:ascii="Times New Roman" w:hAnsi="Times New Roman"/>
              </w:rPr>
              <w:t xml:space="preserve"> (DE</w:t>
            </w:r>
            <w:r w:rsidR="00E441FC">
              <w:rPr>
                <w:rFonts w:ascii="Times New Roman" w:hAnsi="Times New Roman"/>
              </w:rPr>
              <w:t>W</w:t>
            </w:r>
            <w:r w:rsidRPr="009C4EF5">
              <w:rPr>
                <w:rFonts w:ascii="Times New Roman" w:hAnsi="Times New Roman"/>
              </w:rPr>
              <w:t xml:space="preserve">).  </w:t>
            </w:r>
          </w:p>
          <w:p w14:paraId="6B5A35ED" w14:textId="77777777" w:rsidR="00281005" w:rsidRPr="009C4EF5" w:rsidRDefault="00281005" w:rsidP="00281005">
            <w:pPr>
              <w:jc w:val="both"/>
              <w:rPr>
                <w:rFonts w:ascii="Times New Roman" w:hAnsi="Times New Roman"/>
              </w:rPr>
            </w:pPr>
          </w:p>
          <w:p w14:paraId="7ED3B184" w14:textId="7190145B" w:rsidR="00281005" w:rsidRPr="005F48AF" w:rsidRDefault="00281005" w:rsidP="00211929">
            <w:pPr>
              <w:jc w:val="both"/>
              <w:rPr>
                <w:rFonts w:ascii="Times New Roman" w:hAnsi="Times New Roman"/>
              </w:rPr>
            </w:pPr>
            <w:r w:rsidRPr="009C4EF5">
              <w:rPr>
                <w:rFonts w:ascii="Times New Roman" w:hAnsi="Times New Roman"/>
              </w:rPr>
              <w:t>Ohio Rev. Code § 3302.41 states</w:t>
            </w:r>
            <w:r w:rsidRPr="009C4EF5">
              <w:rPr>
                <w:rFonts w:ascii="Times New Roman" w:eastAsia="Calibri" w:hAnsi="Times New Roman"/>
              </w:rPr>
              <w:t xml:space="preserve"> “</w:t>
            </w:r>
            <w:r w:rsidRPr="009C4EF5">
              <w:rPr>
                <w:rFonts w:ascii="Times New Roman" w:hAnsi="Times New Roman"/>
              </w:rPr>
              <w:t>blended learning" has the same meaning as in</w:t>
            </w:r>
            <w:r w:rsidRPr="009C4EF5">
              <w:rPr>
                <w:rFonts w:ascii="Times New Roman" w:eastAsia="Calibri" w:hAnsi="Times New Roman"/>
              </w:rPr>
              <w:t xml:space="preserve"> </w:t>
            </w:r>
            <w:r w:rsidRPr="009C4EF5">
              <w:rPr>
                <w:rFonts w:ascii="Times New Roman" w:hAnsi="Times New Roman"/>
              </w:rPr>
              <w:t>Ohio Rev. Code § 3301.079</w:t>
            </w:r>
            <w:r w:rsidR="005A64A1" w:rsidRPr="009C4EF5">
              <w:rPr>
                <w:rFonts w:ascii="Times New Roman" w:hAnsi="Times New Roman"/>
              </w:rPr>
              <w:t xml:space="preserve">.  </w:t>
            </w:r>
          </w:p>
          <w:p w14:paraId="1A4E0EDD" w14:textId="77777777" w:rsidR="00281005" w:rsidRPr="009C4EF5" w:rsidRDefault="00281005" w:rsidP="00281005">
            <w:pPr>
              <w:jc w:val="both"/>
              <w:rPr>
                <w:rFonts w:ascii="Times New Roman" w:hAnsi="Times New Roman"/>
              </w:rPr>
            </w:pPr>
          </w:p>
          <w:p w14:paraId="58A3D782" w14:textId="47245487" w:rsidR="00211929" w:rsidRPr="004A04F2" w:rsidRDefault="00281005" w:rsidP="7E5E50C2">
            <w:pPr>
              <w:jc w:val="both"/>
              <w:rPr>
                <w:rFonts w:ascii="Times New Roman" w:hAnsi="Times New Roman"/>
              </w:rPr>
            </w:pPr>
            <w:r w:rsidRPr="7E5E50C2">
              <w:rPr>
                <w:rFonts w:ascii="Times New Roman" w:hAnsi="Times New Roman"/>
              </w:rPr>
              <w:t xml:space="preserve">Ohio Rev. Code § 3301.079 </w:t>
            </w:r>
            <w:proofErr w:type="gramStart"/>
            <w:r w:rsidRPr="7E5E50C2">
              <w:rPr>
                <w:rFonts w:ascii="Times New Roman" w:hAnsi="Times New Roman"/>
              </w:rPr>
              <w:t>states</w:t>
            </w:r>
            <w:proofErr w:type="gramEnd"/>
            <w:r w:rsidRPr="7E5E50C2">
              <w:rPr>
                <w:rFonts w:ascii="Times New Roman" w:hAnsi="Times New Roman"/>
              </w:rPr>
              <w:t xml:space="preserve"> blended learning is the delivery of instruction in a combination of time </w:t>
            </w:r>
            <w:r w:rsidRPr="7E5E50C2">
              <w:rPr>
                <w:rFonts w:ascii="Times New Roman" w:hAnsi="Times New Roman"/>
                <w:b/>
                <w:bCs/>
              </w:rPr>
              <w:t xml:space="preserve">primarily in a supervised physical location away from home and online delivery </w:t>
            </w:r>
            <w:r w:rsidRPr="7E5E50C2">
              <w:rPr>
                <w:rFonts w:ascii="Times New Roman" w:hAnsi="Times New Roman"/>
              </w:rPr>
              <w:t xml:space="preserve">whereby the student has some element of control over time, place, path, or pace of learning and includes noncomputer-based learning opportunities. </w:t>
            </w:r>
            <w:r w:rsidR="660B9CBF" w:rsidRPr="7E5E50C2">
              <w:rPr>
                <w:rFonts w:ascii="Times New Roman" w:hAnsi="Times New Roman"/>
              </w:rPr>
              <w:t>(For purposes of that definition, "primarily" means over the course of the school year, a student works more than fifty per cent of the time from a</w:t>
            </w:r>
            <w:r w:rsidR="006F3873" w:rsidRPr="7E5E50C2">
              <w:rPr>
                <w:rFonts w:ascii="Times New Roman" w:hAnsi="Times New Roman"/>
              </w:rPr>
              <w:t xml:space="preserve"> </w:t>
            </w:r>
            <w:r w:rsidR="660B9CBF" w:rsidRPr="7E5E50C2">
              <w:rPr>
                <w:rFonts w:ascii="Times New Roman" w:hAnsi="Times New Roman"/>
              </w:rPr>
              <w:t>supervised physical location away from home [Ohio Admin. Code 3301-35-01].)</w:t>
            </w:r>
            <w:r w:rsidR="46277987" w:rsidRPr="7E5E50C2">
              <w:rPr>
                <w:rFonts w:ascii="Times New Roman" w:hAnsi="Times New Roman"/>
              </w:rPr>
              <w:t xml:space="preserve"> </w:t>
            </w:r>
            <w:r w:rsidR="20853E40" w:rsidRPr="004A04F2">
              <w:rPr>
                <w:rFonts w:ascii="Times New Roman" w:hAnsi="Times New Roman"/>
              </w:rPr>
              <w:t xml:space="preserve">Ohio Admin. </w:t>
            </w:r>
            <w:r w:rsidR="4EF5E5E5" w:rsidRPr="004A04F2">
              <w:rPr>
                <w:rFonts w:ascii="Times New Roman" w:hAnsi="Times New Roman"/>
              </w:rPr>
              <w:t>Code</w:t>
            </w:r>
            <w:r w:rsidR="4DDBFFC6" w:rsidRPr="004A04F2">
              <w:rPr>
                <w:rFonts w:ascii="Times New Roman" w:hAnsi="Times New Roman"/>
              </w:rPr>
              <w:t xml:space="preserve"> </w:t>
            </w:r>
            <w:r w:rsidR="20853E40" w:rsidRPr="004A04F2">
              <w:rPr>
                <w:rFonts w:ascii="Times New Roman" w:hAnsi="Times New Roman"/>
              </w:rPr>
              <w:t>3301-35-03</w:t>
            </w:r>
            <w:r w:rsidR="31404A81" w:rsidRPr="004A04F2">
              <w:rPr>
                <w:rFonts w:ascii="Times New Roman" w:hAnsi="Times New Roman"/>
              </w:rPr>
              <w:t>(D)</w:t>
            </w:r>
            <w:r w:rsidR="20853E40" w:rsidRPr="004A04F2">
              <w:rPr>
                <w:rFonts w:ascii="Times New Roman" w:hAnsi="Times New Roman"/>
              </w:rPr>
              <w:t xml:space="preserve"> states </w:t>
            </w:r>
            <w:r w:rsidR="0CD1308F" w:rsidRPr="004A04F2">
              <w:rPr>
                <w:rFonts w:ascii="Times New Roman" w:hAnsi="Times New Roman"/>
              </w:rPr>
              <w:t>d</w:t>
            </w:r>
            <w:r w:rsidR="29AD8357" w:rsidRPr="004A04F2">
              <w:rPr>
                <w:rFonts w:ascii="Times New Roman" w:hAnsi="Times New Roman"/>
              </w:rPr>
              <w:t>istrict-operated schools using one or more blended learning models must comply with requirements in the Operating Standards for School and Districts</w:t>
            </w:r>
            <w:r w:rsidR="73BEF0BD" w:rsidRPr="004A04F2">
              <w:rPr>
                <w:rFonts w:ascii="Times New Roman" w:hAnsi="Times New Roman"/>
              </w:rPr>
              <w:t>, but on</w:t>
            </w:r>
            <w:r w:rsidR="24AE6317" w:rsidRPr="004A04F2">
              <w:rPr>
                <w:rFonts w:ascii="Times New Roman" w:hAnsi="Times New Roman"/>
              </w:rPr>
              <w:t xml:space="preserve">ly to the extent that said Operating Standards do not conflict with </w:t>
            </w:r>
            <w:r w:rsidR="146B6EB8" w:rsidRPr="004A04F2">
              <w:rPr>
                <w:rFonts w:ascii="Times New Roman" w:hAnsi="Times New Roman"/>
              </w:rPr>
              <w:t xml:space="preserve">Ohio Admin. </w:t>
            </w:r>
            <w:r w:rsidR="6B401884" w:rsidRPr="004A04F2">
              <w:rPr>
                <w:rFonts w:ascii="Times New Roman" w:hAnsi="Times New Roman"/>
              </w:rPr>
              <w:t xml:space="preserve">Code </w:t>
            </w:r>
            <w:r w:rsidR="146B6EB8" w:rsidRPr="004A04F2">
              <w:rPr>
                <w:rFonts w:ascii="Times New Roman" w:hAnsi="Times New Roman"/>
              </w:rPr>
              <w:t>3301-35-03.</w:t>
            </w:r>
          </w:p>
          <w:p w14:paraId="0481D257" w14:textId="39278F40" w:rsidR="00281005" w:rsidRPr="006D4E5B" w:rsidRDefault="00281005" w:rsidP="00281005">
            <w:pPr>
              <w:jc w:val="both"/>
              <w:rPr>
                <w:rFonts w:ascii="Times New Roman" w:hAnsi="Times New Roman"/>
              </w:rPr>
            </w:pPr>
          </w:p>
          <w:p w14:paraId="3B18BFB7" w14:textId="09985E3B" w:rsidR="009D00E9" w:rsidRDefault="3B2938A5" w:rsidP="001A70E5">
            <w:pPr>
              <w:shd w:val="clear" w:color="auto" w:fill="FFFFFF"/>
              <w:spacing w:line="300" w:lineRule="atLeast"/>
              <w:jc w:val="both"/>
              <w:rPr>
                <w:rFonts w:ascii="Times New Roman" w:hAnsi="Times New Roman"/>
                <w:color w:val="000000"/>
                <w:shd w:val="clear" w:color="auto" w:fill="FFFFFF"/>
              </w:rPr>
            </w:pPr>
            <w:r w:rsidRPr="006D4E5B">
              <w:rPr>
                <w:rFonts w:ascii="Times New Roman" w:hAnsi="Times New Roman"/>
                <w:color w:val="000000"/>
                <w:shd w:val="clear" w:color="auto" w:fill="FFFFFF"/>
              </w:rPr>
              <w:t>Use of a blended learning model(s) must be part of an overall plan to provide instruction throughout the entire school year.</w:t>
            </w:r>
            <w:r w:rsidR="41D82187">
              <w:rPr>
                <w:rFonts w:ascii="Times New Roman" w:hAnsi="Times New Roman"/>
                <w:color w:val="000000"/>
                <w:shd w:val="clear" w:color="auto" w:fill="FFFFFF"/>
              </w:rPr>
              <w:t xml:space="preserve"> </w:t>
            </w:r>
            <w:r w:rsidR="41D82187" w:rsidRPr="004A04F2">
              <w:rPr>
                <w:rFonts w:ascii="Times New Roman" w:hAnsi="Times New Roman"/>
                <w:color w:val="000000" w:themeColor="text1"/>
              </w:rPr>
              <w:t>A blended learning plan cannot be made on a contingent basis, but a blended learning plan can be adopted to permit online delivery based on contingent events</w:t>
            </w:r>
            <w:r w:rsidR="41D82187" w:rsidRPr="00A43C06">
              <w:rPr>
                <w:rFonts w:ascii="Times New Roman" w:hAnsi="Times New Roman"/>
                <w:color w:val="000000" w:themeColor="text1"/>
              </w:rPr>
              <w:t xml:space="preserve">. </w:t>
            </w:r>
            <w:r w:rsidRPr="006D4E5B">
              <w:rPr>
                <w:rFonts w:ascii="Times New Roman" w:hAnsi="Times New Roman"/>
                <w:color w:val="000000"/>
                <w:shd w:val="clear" w:color="auto" w:fill="FFFFFF"/>
              </w:rPr>
              <w:t xml:space="preserve"> </w:t>
            </w:r>
          </w:p>
          <w:p w14:paraId="0EB8CD47" w14:textId="77777777" w:rsidR="00BE2955" w:rsidRPr="001A70E5" w:rsidRDefault="00BE2955" w:rsidP="001A70E5">
            <w:pPr>
              <w:shd w:val="clear" w:color="auto" w:fill="FFFFFF"/>
              <w:spacing w:line="300" w:lineRule="atLeast"/>
              <w:jc w:val="both"/>
              <w:rPr>
                <w:rFonts w:ascii="Times New Roman" w:hAnsi="Times New Roman"/>
                <w:color w:val="000000"/>
              </w:rPr>
            </w:pPr>
          </w:p>
          <w:p w14:paraId="5D71CE43" w14:textId="40DEDCB9" w:rsidR="001B59F7" w:rsidRPr="006D4E5B" w:rsidRDefault="00281005" w:rsidP="006D4E5B">
            <w:pPr>
              <w:jc w:val="both"/>
              <w:rPr>
                <w:rFonts w:ascii="Times New Roman" w:hAnsi="Times New Roman"/>
                <w:color w:val="FF0000"/>
              </w:rPr>
            </w:pPr>
            <w:r w:rsidRPr="009C4EF5">
              <w:rPr>
                <w:rFonts w:ascii="Times New Roman" w:hAnsi="Times New Roman"/>
              </w:rPr>
              <w:lastRenderedPageBreak/>
              <w:t>Ohio Rev. Code §</w:t>
            </w:r>
            <w:r w:rsidR="00824AEE" w:rsidRPr="009C4EF5">
              <w:rPr>
                <w:rFonts w:ascii="Times New Roman" w:hAnsi="Times New Roman"/>
              </w:rPr>
              <w:t xml:space="preserve"> 3302.41</w:t>
            </w:r>
            <w:r w:rsidRPr="009C4EF5">
              <w:rPr>
                <w:rFonts w:ascii="Times New Roman" w:hAnsi="Times New Roman"/>
              </w:rPr>
              <w:t>(A) states if</w:t>
            </w:r>
            <w:r w:rsidRPr="009C4EF5">
              <w:rPr>
                <w:rFonts w:ascii="Times New Roman" w:eastAsia="Calibri" w:hAnsi="Times New Roman"/>
                <w:shd w:val="clear" w:color="auto" w:fill="FFFFFF"/>
              </w:rPr>
              <w:t xml:space="preserve"> a school is operated using a Blended Learning Model or is to cease operating using a Blended Learning Model, the superintendent of the school or district or director of the school shall notify the department of education </w:t>
            </w:r>
            <w:r w:rsidR="00471B02" w:rsidRPr="004A04F2">
              <w:rPr>
                <w:rFonts w:ascii="Times New Roman" w:eastAsia="Calibri" w:hAnsi="Times New Roman"/>
                <w:shd w:val="clear" w:color="auto" w:fill="FFFFFF"/>
              </w:rPr>
              <w:t>and workforce</w:t>
            </w:r>
            <w:r w:rsidR="00471B02">
              <w:rPr>
                <w:rFonts w:ascii="Times New Roman" w:eastAsia="Calibri" w:hAnsi="Times New Roman"/>
                <w:shd w:val="clear" w:color="auto" w:fill="FFFFFF"/>
              </w:rPr>
              <w:t xml:space="preserve"> </w:t>
            </w:r>
            <w:r w:rsidRPr="009C4EF5">
              <w:rPr>
                <w:rFonts w:ascii="Times New Roman" w:eastAsia="Calibri" w:hAnsi="Times New Roman"/>
                <w:shd w:val="clear" w:color="auto" w:fill="FFFFFF"/>
              </w:rPr>
              <w:t xml:space="preserve">of that fact not later than the first day of July of the school year for which the change is effective. </w:t>
            </w:r>
            <w:r w:rsidRPr="00390C51">
              <w:rPr>
                <w:rFonts w:ascii="Times New Roman" w:eastAsia="Calibri" w:hAnsi="Times New Roman"/>
                <w:shd w:val="clear" w:color="auto" w:fill="FFFFFF"/>
              </w:rPr>
              <w:t xml:space="preserve"> </w:t>
            </w:r>
          </w:p>
        </w:tc>
      </w:tr>
      <w:tr w:rsidR="00FC5F9E" w:rsidRPr="00281005" w14:paraId="0B7E2156" w14:textId="77777777" w:rsidTr="7A4DB002">
        <w:tc>
          <w:tcPr>
            <w:tcW w:w="1672" w:type="dxa"/>
          </w:tcPr>
          <w:p w14:paraId="70CF444C" w14:textId="090BB8FA" w:rsidR="00281005" w:rsidRPr="000529B2" w:rsidRDefault="00281005" w:rsidP="00281005">
            <w:pPr>
              <w:rPr>
                <w:rFonts w:ascii="Times New Roman" w:hAnsi="Times New Roman"/>
              </w:rPr>
            </w:pPr>
            <w:r w:rsidRPr="000529B2">
              <w:rPr>
                <w:rFonts w:ascii="Times New Roman" w:hAnsi="Times New Roman"/>
              </w:rPr>
              <w:lastRenderedPageBreak/>
              <w:t xml:space="preserve">Brick &amp; Mortar with </w:t>
            </w:r>
            <w:proofErr w:type="gramStart"/>
            <w:r w:rsidRPr="000529B2">
              <w:rPr>
                <w:rFonts w:ascii="Times New Roman" w:hAnsi="Times New Roman"/>
              </w:rPr>
              <w:t>an Online</w:t>
            </w:r>
            <w:proofErr w:type="gramEnd"/>
            <w:r w:rsidRPr="000529B2">
              <w:rPr>
                <w:rFonts w:ascii="Times New Roman" w:hAnsi="Times New Roman"/>
              </w:rPr>
              <w:t xml:space="preserve"> Learning </w:t>
            </w:r>
          </w:p>
          <w:p w14:paraId="5A7C188F" w14:textId="77777777" w:rsidR="00281005" w:rsidRPr="000529B2" w:rsidRDefault="00281005" w:rsidP="00281005">
            <w:pPr>
              <w:jc w:val="both"/>
              <w:rPr>
                <w:rFonts w:ascii="Times New Roman" w:hAnsi="Times New Roman"/>
              </w:rPr>
            </w:pPr>
            <w:r w:rsidRPr="000529B2">
              <w:rPr>
                <w:rFonts w:ascii="Times New Roman" w:hAnsi="Times New Roman"/>
              </w:rPr>
              <w:t>Model/School</w:t>
            </w:r>
          </w:p>
        </w:tc>
        <w:tc>
          <w:tcPr>
            <w:tcW w:w="7678" w:type="dxa"/>
          </w:tcPr>
          <w:p w14:paraId="565400E7" w14:textId="5DE2C15B" w:rsidR="006768B9" w:rsidRPr="000529B2" w:rsidRDefault="00281005" w:rsidP="006768B9">
            <w:pPr>
              <w:jc w:val="both"/>
              <w:rPr>
                <w:rFonts w:ascii="Times New Roman" w:hAnsi="Times New Roman"/>
              </w:rPr>
            </w:pPr>
            <w:r w:rsidRPr="000529B2">
              <w:rPr>
                <w:rFonts w:ascii="Times New Roman" w:hAnsi="Times New Roman"/>
              </w:rPr>
              <w:t xml:space="preserve">Districts can opt to add an Online Learning Model/School under Ohio Rev. Code § 3302.42 </w:t>
            </w:r>
            <w:r w:rsidR="00EE67EE" w:rsidRPr="000529B2">
              <w:rPr>
                <w:rFonts w:ascii="Times New Roman" w:hAnsi="Times New Roman"/>
              </w:rPr>
              <w:t xml:space="preserve">for those students attending primarily from home.  Online Learning Schools are required to have a separate IRN.  </w:t>
            </w:r>
          </w:p>
          <w:p w14:paraId="6A28A362" w14:textId="77777777" w:rsidR="00027CD8" w:rsidRPr="000529B2" w:rsidRDefault="00027CD8" w:rsidP="00281005">
            <w:pPr>
              <w:jc w:val="both"/>
              <w:rPr>
                <w:rFonts w:ascii="Times New Roman" w:hAnsi="Times New Roman"/>
              </w:rPr>
            </w:pPr>
          </w:p>
          <w:p w14:paraId="0698C857" w14:textId="478D2E45" w:rsidR="00027CD8" w:rsidRPr="000529B2" w:rsidRDefault="00027CD8" w:rsidP="00281005">
            <w:pPr>
              <w:jc w:val="both"/>
              <w:rPr>
                <w:rFonts w:ascii="Times New Roman" w:hAnsi="Times New Roman"/>
              </w:rPr>
            </w:pPr>
            <w:r w:rsidRPr="000529B2">
              <w:rPr>
                <w:rFonts w:ascii="Times New Roman" w:hAnsi="Times New Roman"/>
              </w:rPr>
              <w:t>Ohio Rev. Code § 3302.42 states</w:t>
            </w:r>
            <w:r w:rsidRPr="000529B2">
              <w:rPr>
                <w:rFonts w:ascii="Times New Roman" w:eastAsia="Calibri" w:hAnsi="Times New Roman"/>
              </w:rPr>
              <w:t xml:space="preserve"> “</w:t>
            </w:r>
            <w:r w:rsidR="000B4E16" w:rsidRPr="000529B2">
              <w:rPr>
                <w:rFonts w:ascii="Times New Roman" w:hAnsi="Times New Roman"/>
              </w:rPr>
              <w:t>online</w:t>
            </w:r>
            <w:r w:rsidRPr="000529B2">
              <w:rPr>
                <w:rFonts w:ascii="Times New Roman" w:hAnsi="Times New Roman"/>
              </w:rPr>
              <w:t xml:space="preserve"> learning" has the same meaning as in</w:t>
            </w:r>
            <w:r w:rsidRPr="000529B2">
              <w:rPr>
                <w:rFonts w:ascii="Times New Roman" w:eastAsia="Calibri" w:hAnsi="Times New Roman"/>
              </w:rPr>
              <w:t xml:space="preserve"> </w:t>
            </w:r>
            <w:r w:rsidRPr="000529B2">
              <w:rPr>
                <w:rFonts w:ascii="Times New Roman" w:hAnsi="Times New Roman"/>
              </w:rPr>
              <w:t xml:space="preserve">Ohio Rev. Code § 3301.079.  </w:t>
            </w:r>
          </w:p>
          <w:p w14:paraId="21CAD1F7" w14:textId="77777777" w:rsidR="00281005" w:rsidRPr="000529B2" w:rsidRDefault="00281005" w:rsidP="00281005">
            <w:pPr>
              <w:jc w:val="both"/>
              <w:rPr>
                <w:rFonts w:ascii="Times New Roman" w:hAnsi="Times New Roman"/>
              </w:rPr>
            </w:pPr>
          </w:p>
          <w:p w14:paraId="198C6A87" w14:textId="3B1B917E" w:rsidR="006C4837" w:rsidRPr="000529B2" w:rsidRDefault="00281005" w:rsidP="006C4837">
            <w:pPr>
              <w:jc w:val="both"/>
              <w:rPr>
                <w:rFonts w:ascii="Times New Roman" w:hAnsi="Times New Roman"/>
              </w:rPr>
            </w:pPr>
            <w:r w:rsidRPr="000529B2">
              <w:rPr>
                <w:rFonts w:ascii="Times New Roman" w:hAnsi="Times New Roman"/>
              </w:rPr>
              <w:t xml:space="preserve">Ohio Rev. Code § 3301.079 states for Online Learning Models, students work </w:t>
            </w:r>
            <w:r w:rsidRPr="000529B2">
              <w:rPr>
                <w:rFonts w:ascii="Times New Roman" w:hAnsi="Times New Roman"/>
                <w:b/>
              </w:rPr>
              <w:t>primarily from their residence</w:t>
            </w:r>
            <w:r w:rsidRPr="000529B2">
              <w:rPr>
                <w:rFonts w:ascii="Times New Roman" w:hAnsi="Times New Roman"/>
              </w:rPr>
              <w:t xml:space="preserve"> on assignments delivered via internet- or other computer-based instructional </w:t>
            </w:r>
            <w:proofErr w:type="gramStart"/>
            <w:r w:rsidRPr="000529B2">
              <w:rPr>
                <w:rFonts w:ascii="Times New Roman" w:hAnsi="Times New Roman"/>
              </w:rPr>
              <w:t>method</w:t>
            </w:r>
            <w:proofErr w:type="gramEnd"/>
            <w:r w:rsidRPr="000529B2">
              <w:rPr>
                <w:rFonts w:ascii="Times New Roman" w:hAnsi="Times New Roman"/>
              </w:rPr>
              <w:t xml:space="preserve">. </w:t>
            </w:r>
            <w:r w:rsidR="006C4837" w:rsidRPr="000529B2">
              <w:rPr>
                <w:rFonts w:ascii="Times New Roman" w:hAnsi="Times New Roman"/>
              </w:rPr>
              <w:t xml:space="preserve"> (For purposes of that definition, “primarily” means over the course of the school year, a student works more than fifty per cent of the time from their residence on assignments delivered via the internet or other computer-based instructional method [Ohio Admin. Code 3301-35-01].)</w:t>
            </w:r>
          </w:p>
          <w:p w14:paraId="14CD2968" w14:textId="77777777" w:rsidR="00281005" w:rsidRPr="000529B2" w:rsidRDefault="00281005" w:rsidP="00281005">
            <w:pPr>
              <w:jc w:val="both"/>
              <w:rPr>
                <w:rFonts w:ascii="Times New Roman" w:hAnsi="Times New Roman"/>
              </w:rPr>
            </w:pPr>
          </w:p>
          <w:p w14:paraId="3DB71817" w14:textId="77777777" w:rsidR="00291B11" w:rsidRPr="000529B2" w:rsidRDefault="005012E3" w:rsidP="00281005">
            <w:pPr>
              <w:jc w:val="both"/>
              <w:rPr>
                <w:rFonts w:ascii="Times New Roman" w:hAnsi="Times New Roman"/>
              </w:rPr>
            </w:pPr>
            <w:r w:rsidRPr="000529B2">
              <w:rPr>
                <w:rFonts w:ascii="Times New Roman" w:hAnsi="Times New Roman"/>
              </w:rPr>
              <w:t>Ohio Rev. Code § 3302.42 states t</w:t>
            </w:r>
            <w:r w:rsidR="00281005" w:rsidRPr="000529B2">
              <w:rPr>
                <w:rFonts w:ascii="Times New Roman" w:hAnsi="Times New Roman"/>
              </w:rPr>
              <w:t xml:space="preserve">he district superintendent must notify the Department, by July 1 of the school year for which the change is effective, that a school in the district is operated or is ceasing to operate using an Online Learning Model. </w:t>
            </w:r>
          </w:p>
          <w:p w14:paraId="61F3242A" w14:textId="77777777" w:rsidR="005F215C" w:rsidRPr="000529B2" w:rsidRDefault="005F215C" w:rsidP="00281005">
            <w:pPr>
              <w:jc w:val="both"/>
              <w:rPr>
                <w:rFonts w:ascii="Times New Roman" w:hAnsi="Times New Roman"/>
              </w:rPr>
            </w:pPr>
          </w:p>
          <w:p w14:paraId="7CEF4FBF" w14:textId="74BE4D69" w:rsidR="005F215C" w:rsidRPr="000529B2" w:rsidRDefault="005F215C" w:rsidP="00281005">
            <w:pPr>
              <w:jc w:val="both"/>
              <w:rPr>
                <w:rFonts w:ascii="Times New Roman" w:hAnsi="Times New Roman"/>
              </w:rPr>
            </w:pPr>
            <w:r w:rsidRPr="000529B2">
              <w:rPr>
                <w:rFonts w:ascii="Times New Roman" w:hAnsi="Times New Roman"/>
              </w:rPr>
              <w:t xml:space="preserve">A school district may operate an online learning school in addition to operating other schools with a different model, including blended learning. </w:t>
            </w:r>
            <w:r w:rsidR="00961D34" w:rsidRPr="000529B2">
              <w:rPr>
                <w:rFonts w:ascii="Times New Roman" w:hAnsi="Times New Roman"/>
              </w:rPr>
              <w:t xml:space="preserve"> </w:t>
            </w:r>
            <w:r w:rsidRPr="000529B2">
              <w:rPr>
                <w:rFonts w:ascii="Times New Roman" w:hAnsi="Times New Roman"/>
              </w:rPr>
              <w:t xml:space="preserve">See: </w:t>
            </w:r>
            <w:hyperlink r:id="rId39" w:history="1">
              <w:r w:rsidRPr="000529B2">
                <w:rPr>
                  <w:rFonts w:ascii="Times New Roman" w:hAnsi="Times New Roman"/>
                  <w:color w:val="0000FF"/>
                  <w:u w:val="single"/>
                </w:rPr>
                <w:t>Traditional District Online Learning School Full Time Equivalency (FTE) Review Manual</w:t>
              </w:r>
            </w:hyperlink>
            <w:r w:rsidRPr="000529B2">
              <w:rPr>
                <w:rFonts w:ascii="Times New Roman" w:hAnsi="Times New Roman"/>
              </w:rPr>
              <w:t>.</w:t>
            </w:r>
          </w:p>
          <w:p w14:paraId="6B1E7BBE" w14:textId="39615A2C" w:rsidR="00AA317D" w:rsidRPr="000529B2" w:rsidRDefault="00AA317D" w:rsidP="00281005">
            <w:pPr>
              <w:jc w:val="both"/>
              <w:rPr>
                <w:rFonts w:ascii="Times New Roman" w:hAnsi="Times New Roman"/>
              </w:rPr>
            </w:pPr>
          </w:p>
        </w:tc>
      </w:tr>
    </w:tbl>
    <w:p w14:paraId="6EFB2A87" w14:textId="65E20DEA" w:rsidR="00281005" w:rsidRPr="00390C51" w:rsidRDefault="00281005" w:rsidP="00281005">
      <w:pPr>
        <w:jc w:val="both"/>
        <w:rPr>
          <w:rFonts w:ascii="Times New Roman" w:hAnsi="Times New Roman"/>
          <w:b/>
          <w:sz w:val="22"/>
          <w:szCs w:val="22"/>
        </w:rPr>
      </w:pPr>
    </w:p>
    <w:p w14:paraId="73DE8502" w14:textId="1128E57A" w:rsidR="00B76CA0" w:rsidRPr="000529B2" w:rsidRDefault="002C5AFF" w:rsidP="00281005">
      <w:pPr>
        <w:jc w:val="both"/>
        <w:rPr>
          <w:rFonts w:ascii="Times New Roman" w:hAnsi="Times New Roman"/>
          <w:b/>
          <w:i/>
          <w:iCs/>
          <w:sz w:val="22"/>
          <w:szCs w:val="22"/>
        </w:rPr>
      </w:pPr>
      <w:r w:rsidRPr="000529B2">
        <w:rPr>
          <w:rFonts w:ascii="Times New Roman" w:hAnsi="Times New Roman"/>
          <w:b/>
          <w:i/>
          <w:iCs/>
          <w:sz w:val="22"/>
          <w:szCs w:val="22"/>
        </w:rPr>
        <w:t>Alert:</w:t>
      </w:r>
      <w:r w:rsidR="00486D01" w:rsidRPr="000529B2">
        <w:rPr>
          <w:rFonts w:ascii="Times New Roman" w:hAnsi="Times New Roman"/>
          <w:b/>
          <w:i/>
          <w:iCs/>
          <w:sz w:val="22"/>
          <w:szCs w:val="22"/>
        </w:rPr>
        <w:t xml:space="preserve">  </w:t>
      </w:r>
      <w:r w:rsidR="00170EAC" w:rsidRPr="004B18C8">
        <w:rPr>
          <w:rFonts w:ascii="Times New Roman" w:hAnsi="Times New Roman"/>
          <w:b/>
          <w:i/>
          <w:iCs/>
          <w:strike/>
          <w:sz w:val="22"/>
          <w:szCs w:val="22"/>
        </w:rPr>
        <w:t>Beginning with Fy24,</w:t>
      </w:r>
      <w:r w:rsidR="005B0A08" w:rsidRPr="004B18C8">
        <w:rPr>
          <w:rFonts w:ascii="Times New Roman" w:hAnsi="Times New Roman"/>
          <w:b/>
          <w:i/>
          <w:iCs/>
          <w:strike/>
          <w:sz w:val="22"/>
          <w:szCs w:val="22"/>
        </w:rPr>
        <w:t xml:space="preserve"> </w:t>
      </w:r>
      <w:r w:rsidR="004B18C8">
        <w:rPr>
          <w:rFonts w:ascii="Times New Roman" w:hAnsi="Times New Roman"/>
          <w:b/>
          <w:i/>
          <w:iCs/>
          <w:sz w:val="22"/>
          <w:szCs w:val="22"/>
        </w:rPr>
        <w:t>C</w:t>
      </w:r>
      <w:r w:rsidR="005B0A08" w:rsidRPr="000529B2">
        <w:rPr>
          <w:rFonts w:ascii="Times New Roman" w:hAnsi="Times New Roman"/>
          <w:b/>
          <w:i/>
          <w:iCs/>
          <w:sz w:val="22"/>
          <w:szCs w:val="22"/>
        </w:rPr>
        <w:t>ertain</w:t>
      </w:r>
      <w:r w:rsidRPr="000529B2">
        <w:rPr>
          <w:rFonts w:ascii="Times New Roman" w:hAnsi="Times New Roman"/>
          <w:b/>
          <w:i/>
          <w:iCs/>
          <w:sz w:val="22"/>
          <w:szCs w:val="22"/>
        </w:rPr>
        <w:t xml:space="preserve"> schools ar</w:t>
      </w:r>
      <w:r w:rsidR="006E75B5" w:rsidRPr="000529B2">
        <w:rPr>
          <w:rFonts w:ascii="Times New Roman" w:hAnsi="Times New Roman"/>
          <w:b/>
          <w:i/>
          <w:iCs/>
          <w:sz w:val="22"/>
          <w:szCs w:val="22"/>
        </w:rPr>
        <w:t>e</w:t>
      </w:r>
      <w:r w:rsidR="004B656B">
        <w:rPr>
          <w:rFonts w:ascii="Times New Roman" w:hAnsi="Times New Roman"/>
          <w:b/>
          <w:i/>
          <w:iCs/>
          <w:sz w:val="22"/>
          <w:szCs w:val="22"/>
        </w:rPr>
        <w:t xml:space="preserve"> </w:t>
      </w:r>
      <w:r w:rsidR="004B656B" w:rsidRPr="00712976">
        <w:rPr>
          <w:rFonts w:ascii="Times New Roman" w:hAnsi="Times New Roman"/>
          <w:b/>
          <w:i/>
          <w:iCs/>
          <w:sz w:val="22"/>
          <w:szCs w:val="22"/>
          <w:u w:val="wave"/>
        </w:rPr>
        <w:t>operating on</w:t>
      </w:r>
      <w:r w:rsidR="006E75B5" w:rsidRPr="000529B2">
        <w:rPr>
          <w:rFonts w:ascii="Times New Roman" w:hAnsi="Times New Roman"/>
          <w:b/>
          <w:i/>
          <w:iCs/>
          <w:sz w:val="22"/>
          <w:szCs w:val="22"/>
        </w:rPr>
        <w:t xml:space="preserve"> </w:t>
      </w:r>
      <w:r w:rsidR="006E75B5" w:rsidRPr="004B656B">
        <w:rPr>
          <w:rFonts w:ascii="Times New Roman" w:hAnsi="Times New Roman"/>
          <w:b/>
          <w:i/>
          <w:iCs/>
          <w:strike/>
          <w:sz w:val="22"/>
          <w:szCs w:val="22"/>
        </w:rPr>
        <w:t>moving to</w:t>
      </w:r>
      <w:r w:rsidR="006E75B5" w:rsidRPr="000529B2">
        <w:rPr>
          <w:rFonts w:ascii="Times New Roman" w:hAnsi="Times New Roman"/>
          <w:b/>
          <w:i/>
          <w:iCs/>
          <w:sz w:val="22"/>
          <w:szCs w:val="22"/>
        </w:rPr>
        <w:t xml:space="preserve"> a 4-day week for students.  </w:t>
      </w:r>
    </w:p>
    <w:p w14:paraId="022E5A48" w14:textId="77777777" w:rsidR="00B76CA0" w:rsidRPr="000529B2" w:rsidRDefault="005D315B" w:rsidP="00B76CA0">
      <w:pPr>
        <w:pStyle w:val="ListParagraph"/>
        <w:numPr>
          <w:ilvl w:val="0"/>
          <w:numId w:val="7"/>
        </w:numPr>
        <w:jc w:val="both"/>
        <w:rPr>
          <w:rFonts w:ascii="Times New Roman" w:hAnsi="Times New Roman"/>
          <w:b/>
          <w:i/>
          <w:iCs/>
          <w:sz w:val="22"/>
          <w:szCs w:val="22"/>
        </w:rPr>
      </w:pPr>
      <w:r w:rsidRPr="000529B2">
        <w:rPr>
          <w:rFonts w:ascii="Times New Roman" w:hAnsi="Times New Roman"/>
          <w:b/>
          <w:i/>
          <w:iCs/>
          <w:sz w:val="22"/>
          <w:szCs w:val="22"/>
        </w:rPr>
        <w:t xml:space="preserve">It is imperative that they are still complying with the </w:t>
      </w:r>
      <w:r w:rsidR="00C45BD2" w:rsidRPr="000529B2">
        <w:rPr>
          <w:rFonts w:ascii="Times New Roman" w:hAnsi="Times New Roman"/>
          <w:b/>
          <w:i/>
          <w:iCs/>
          <w:sz w:val="22"/>
          <w:szCs w:val="22"/>
        </w:rPr>
        <w:t xml:space="preserve">minimum number of required </w:t>
      </w:r>
      <w:proofErr w:type="gramStart"/>
      <w:r w:rsidR="00C45BD2" w:rsidRPr="000529B2">
        <w:rPr>
          <w:rFonts w:ascii="Times New Roman" w:hAnsi="Times New Roman"/>
          <w:b/>
          <w:i/>
          <w:iCs/>
          <w:sz w:val="22"/>
          <w:szCs w:val="22"/>
        </w:rPr>
        <w:t xml:space="preserve">hours, </w:t>
      </w:r>
      <w:r w:rsidR="00080A17" w:rsidRPr="000529B2">
        <w:rPr>
          <w:rFonts w:ascii="Times New Roman" w:hAnsi="Times New Roman"/>
          <w:b/>
          <w:i/>
          <w:iCs/>
          <w:sz w:val="22"/>
          <w:szCs w:val="22"/>
        </w:rPr>
        <w:t>and</w:t>
      </w:r>
      <w:proofErr w:type="gramEnd"/>
      <w:r w:rsidR="00080A17" w:rsidRPr="000529B2">
        <w:rPr>
          <w:rFonts w:ascii="Times New Roman" w:hAnsi="Times New Roman"/>
          <w:b/>
          <w:i/>
          <w:iCs/>
          <w:sz w:val="22"/>
          <w:szCs w:val="22"/>
        </w:rPr>
        <w:t xml:space="preserve"> learning model that they </w:t>
      </w:r>
      <w:r w:rsidR="00DF23B7" w:rsidRPr="000529B2">
        <w:rPr>
          <w:rFonts w:ascii="Times New Roman" w:hAnsi="Times New Roman"/>
          <w:b/>
          <w:i/>
          <w:iCs/>
          <w:sz w:val="22"/>
          <w:szCs w:val="22"/>
        </w:rPr>
        <w:t xml:space="preserve">have in place.  </w:t>
      </w:r>
    </w:p>
    <w:p w14:paraId="1F93D191" w14:textId="7D9C5B52" w:rsidR="00486D01" w:rsidRPr="000529B2" w:rsidRDefault="00DF23B7" w:rsidP="00B76CA0">
      <w:pPr>
        <w:pStyle w:val="ListParagraph"/>
        <w:numPr>
          <w:ilvl w:val="0"/>
          <w:numId w:val="7"/>
        </w:numPr>
        <w:jc w:val="both"/>
        <w:rPr>
          <w:rFonts w:ascii="Times New Roman" w:hAnsi="Times New Roman"/>
          <w:b/>
          <w:i/>
          <w:iCs/>
          <w:sz w:val="22"/>
          <w:szCs w:val="22"/>
        </w:rPr>
      </w:pPr>
      <w:r w:rsidRPr="000529B2">
        <w:rPr>
          <w:rFonts w:ascii="Times New Roman" w:hAnsi="Times New Roman"/>
          <w:b/>
          <w:i/>
          <w:iCs/>
          <w:sz w:val="22"/>
          <w:szCs w:val="22"/>
        </w:rPr>
        <w:t xml:space="preserve">For example, if they are utilizing a blended </w:t>
      </w:r>
      <w:r w:rsidR="00D85DB6" w:rsidRPr="000529B2">
        <w:rPr>
          <w:rFonts w:ascii="Times New Roman" w:hAnsi="Times New Roman"/>
          <w:b/>
          <w:i/>
          <w:iCs/>
          <w:sz w:val="22"/>
          <w:szCs w:val="22"/>
        </w:rPr>
        <w:t>learning model</w:t>
      </w:r>
      <w:r w:rsidR="00695692" w:rsidRPr="000529B2">
        <w:rPr>
          <w:rFonts w:ascii="Times New Roman" w:hAnsi="Times New Roman"/>
          <w:b/>
          <w:i/>
          <w:iCs/>
          <w:sz w:val="22"/>
          <w:szCs w:val="22"/>
        </w:rPr>
        <w:t xml:space="preserve">, keep in mind that the definition of such has </w:t>
      </w:r>
      <w:r w:rsidR="008A3AF1" w:rsidRPr="000529B2">
        <w:rPr>
          <w:rFonts w:ascii="Times New Roman" w:hAnsi="Times New Roman"/>
          <w:b/>
          <w:i/>
          <w:iCs/>
          <w:sz w:val="22"/>
          <w:szCs w:val="22"/>
        </w:rPr>
        <w:t>a required</w:t>
      </w:r>
      <w:r w:rsidR="00695692" w:rsidRPr="000529B2">
        <w:rPr>
          <w:rFonts w:ascii="Times New Roman" w:hAnsi="Times New Roman"/>
          <w:b/>
          <w:i/>
          <w:iCs/>
          <w:sz w:val="22"/>
          <w:szCs w:val="22"/>
        </w:rPr>
        <w:t xml:space="preserve"> online component.  </w:t>
      </w:r>
      <w:r w:rsidR="005D315B" w:rsidRPr="000529B2">
        <w:rPr>
          <w:rFonts w:ascii="Times New Roman" w:hAnsi="Times New Roman"/>
          <w:b/>
          <w:i/>
          <w:iCs/>
          <w:sz w:val="22"/>
          <w:szCs w:val="22"/>
        </w:rPr>
        <w:t xml:space="preserve"> </w:t>
      </w:r>
    </w:p>
    <w:p w14:paraId="6440EBA3" w14:textId="77777777" w:rsidR="00A77C99" w:rsidRPr="000529B2" w:rsidRDefault="00B3704C" w:rsidP="008324DD">
      <w:pPr>
        <w:pStyle w:val="ListParagraph"/>
        <w:numPr>
          <w:ilvl w:val="0"/>
          <w:numId w:val="7"/>
        </w:numPr>
        <w:jc w:val="both"/>
        <w:rPr>
          <w:rFonts w:ascii="Times New Roman" w:eastAsia="Calibri" w:hAnsi="Times New Roman"/>
          <w:kern w:val="2"/>
          <w:sz w:val="22"/>
          <w:szCs w:val="22"/>
          <w14:ligatures w14:val="standardContextual"/>
        </w:rPr>
      </w:pPr>
      <w:r w:rsidRPr="000529B2">
        <w:rPr>
          <w:rFonts w:ascii="Times New Roman" w:hAnsi="Times New Roman"/>
          <w:b/>
          <w:i/>
          <w:iCs/>
          <w:sz w:val="22"/>
          <w:szCs w:val="22"/>
        </w:rPr>
        <w:t xml:space="preserve">As another example, if they </w:t>
      </w:r>
      <w:r w:rsidR="00947D27" w:rsidRPr="000529B2">
        <w:rPr>
          <w:rFonts w:ascii="Times New Roman" w:hAnsi="Times New Roman"/>
          <w:b/>
          <w:i/>
          <w:iCs/>
          <w:sz w:val="22"/>
          <w:szCs w:val="22"/>
        </w:rPr>
        <w:t xml:space="preserve">are operating as a traditional brick &amp; mortar school, </w:t>
      </w:r>
      <w:r w:rsidR="000654A2" w:rsidRPr="000529B2">
        <w:rPr>
          <w:rFonts w:ascii="Times New Roman" w:hAnsi="Times New Roman"/>
          <w:b/>
          <w:i/>
          <w:iCs/>
          <w:sz w:val="22"/>
          <w:szCs w:val="22"/>
        </w:rPr>
        <w:t>the only hours that count are those as described in the</w:t>
      </w:r>
      <w:r w:rsidR="003E69C4" w:rsidRPr="000529B2">
        <w:rPr>
          <w:rFonts w:ascii="Times New Roman" w:hAnsi="Times New Roman"/>
          <w:b/>
          <w:i/>
          <w:iCs/>
          <w:sz w:val="22"/>
          <w:szCs w:val="22"/>
        </w:rPr>
        <w:t xml:space="preserve"> ‘required hours’ table below</w:t>
      </w:r>
      <w:r w:rsidR="000654A2" w:rsidRPr="000529B2">
        <w:rPr>
          <w:rFonts w:ascii="Times New Roman" w:hAnsi="Times New Roman"/>
          <w:b/>
          <w:i/>
          <w:iCs/>
          <w:sz w:val="22"/>
          <w:szCs w:val="22"/>
        </w:rPr>
        <w:t>.</w:t>
      </w:r>
    </w:p>
    <w:p w14:paraId="63ADB582" w14:textId="4B347B63" w:rsidR="00FA6E52" w:rsidRPr="000529B2" w:rsidRDefault="00B6578E" w:rsidP="008324DD">
      <w:pPr>
        <w:pStyle w:val="ListParagraph"/>
        <w:numPr>
          <w:ilvl w:val="0"/>
          <w:numId w:val="7"/>
        </w:numPr>
        <w:jc w:val="both"/>
        <w:rPr>
          <w:rFonts w:ascii="Times New Roman" w:eastAsia="Calibri" w:hAnsi="Times New Roman"/>
          <w:kern w:val="2"/>
          <w:sz w:val="22"/>
          <w:szCs w:val="22"/>
          <w14:ligatures w14:val="standardContextual"/>
        </w:rPr>
      </w:pPr>
      <w:r w:rsidRPr="000529B2">
        <w:rPr>
          <w:rFonts w:ascii="Times New Roman" w:hAnsi="Times New Roman"/>
          <w:b/>
          <w:i/>
          <w:iCs/>
          <w:sz w:val="22"/>
          <w:szCs w:val="22"/>
        </w:rPr>
        <w:t>Auditors</w:t>
      </w:r>
      <w:r w:rsidR="008324DD" w:rsidRPr="000529B2">
        <w:rPr>
          <w:rFonts w:ascii="Times New Roman" w:hAnsi="Times New Roman"/>
          <w:b/>
          <w:i/>
          <w:iCs/>
          <w:sz w:val="22"/>
          <w:szCs w:val="22"/>
        </w:rPr>
        <w:t xml:space="preserve"> </w:t>
      </w:r>
      <w:r w:rsidRPr="000529B2">
        <w:rPr>
          <w:rFonts w:ascii="Times New Roman" w:hAnsi="Times New Roman"/>
          <w:b/>
          <w:i/>
          <w:iCs/>
          <w:sz w:val="22"/>
          <w:szCs w:val="22"/>
        </w:rPr>
        <w:t>should consult with</w:t>
      </w:r>
      <w:r w:rsidR="007B056A" w:rsidRPr="000529B2">
        <w:rPr>
          <w:rFonts w:ascii="Times New Roman" w:hAnsi="Times New Roman"/>
          <w:b/>
          <w:i/>
          <w:iCs/>
          <w:sz w:val="22"/>
          <w:szCs w:val="22"/>
        </w:rPr>
        <w:t xml:space="preserve"> the </w:t>
      </w:r>
      <w:r w:rsidR="00DC6684" w:rsidRPr="000529B2">
        <w:rPr>
          <w:rFonts w:ascii="Times New Roman" w:hAnsi="Times New Roman"/>
          <w:b/>
          <w:i/>
          <w:iCs/>
          <w:sz w:val="22"/>
          <w:szCs w:val="22"/>
        </w:rPr>
        <w:t xml:space="preserve">CFAE </w:t>
      </w:r>
      <w:r w:rsidR="007B056A" w:rsidRPr="000529B2">
        <w:rPr>
          <w:rFonts w:ascii="Times New Roman" w:hAnsi="Times New Roman"/>
          <w:b/>
          <w:i/>
          <w:iCs/>
          <w:sz w:val="22"/>
          <w:szCs w:val="22"/>
        </w:rPr>
        <w:t xml:space="preserve">OCS Team via </w:t>
      </w:r>
      <w:r w:rsidR="007B056A" w:rsidRPr="00F36FED">
        <w:rPr>
          <w:rFonts w:ascii="Times New Roman" w:hAnsi="Times New Roman"/>
          <w:b/>
          <w:i/>
          <w:iCs/>
          <w:strike/>
          <w:sz w:val="22"/>
          <w:szCs w:val="22"/>
        </w:rPr>
        <w:t>Spiceworks</w:t>
      </w:r>
      <w:r w:rsidR="00277EF6" w:rsidRPr="000529B2">
        <w:rPr>
          <w:rFonts w:ascii="Times New Roman" w:hAnsi="Times New Roman"/>
          <w:b/>
          <w:i/>
          <w:iCs/>
          <w:sz w:val="22"/>
          <w:szCs w:val="22"/>
        </w:rPr>
        <w:t xml:space="preserve"> </w:t>
      </w:r>
      <w:r w:rsidR="00F36FED" w:rsidRPr="00F36FED">
        <w:rPr>
          <w:rFonts w:ascii="Times New Roman" w:hAnsi="Times New Roman"/>
          <w:b/>
          <w:i/>
          <w:iCs/>
          <w:sz w:val="22"/>
          <w:szCs w:val="22"/>
          <w:u w:val="wave"/>
        </w:rPr>
        <w:t>Happy</w:t>
      </w:r>
      <w:r w:rsidR="008863E6">
        <w:rPr>
          <w:rFonts w:ascii="Times New Roman" w:hAnsi="Times New Roman"/>
          <w:b/>
          <w:i/>
          <w:iCs/>
          <w:sz w:val="22"/>
          <w:szCs w:val="22"/>
          <w:u w:val="wave"/>
        </w:rPr>
        <w:t xml:space="preserve"> F</w:t>
      </w:r>
      <w:r w:rsidR="00F36FED" w:rsidRPr="00F36FED">
        <w:rPr>
          <w:rFonts w:ascii="Times New Roman" w:hAnsi="Times New Roman"/>
          <w:b/>
          <w:i/>
          <w:iCs/>
          <w:sz w:val="22"/>
          <w:szCs w:val="22"/>
          <w:u w:val="wave"/>
        </w:rPr>
        <w:t>ox</w:t>
      </w:r>
      <w:r w:rsidR="00277EF6" w:rsidRPr="000529B2">
        <w:rPr>
          <w:rFonts w:ascii="Times New Roman" w:hAnsi="Times New Roman"/>
          <w:b/>
          <w:i/>
          <w:iCs/>
          <w:sz w:val="22"/>
          <w:szCs w:val="22"/>
        </w:rPr>
        <w:t xml:space="preserve"> </w:t>
      </w:r>
      <w:r w:rsidR="008324DD" w:rsidRPr="000529B2">
        <w:rPr>
          <w:rFonts w:ascii="Times New Roman" w:hAnsi="Times New Roman"/>
          <w:b/>
          <w:i/>
          <w:iCs/>
          <w:sz w:val="22"/>
          <w:szCs w:val="22"/>
        </w:rPr>
        <w:t xml:space="preserve">(AOS) or the </w:t>
      </w:r>
      <w:hyperlink r:id="rId40" w:history="1">
        <w:r w:rsidR="008324DD" w:rsidRPr="000529B2">
          <w:rPr>
            <w:rFonts w:ascii="Times New Roman" w:hAnsi="Times New Roman"/>
            <w:b/>
            <w:i/>
            <w:iCs/>
            <w:color w:val="0000FF"/>
            <w:sz w:val="22"/>
            <w:szCs w:val="22"/>
            <w:u w:val="single"/>
          </w:rPr>
          <w:t>IPAcorrespondence@ohioauditor.gov</w:t>
        </w:r>
      </w:hyperlink>
      <w:r w:rsidR="008324DD" w:rsidRPr="000529B2">
        <w:rPr>
          <w:rFonts w:ascii="Times New Roman" w:hAnsi="Times New Roman"/>
          <w:b/>
          <w:i/>
          <w:iCs/>
          <w:sz w:val="22"/>
          <w:szCs w:val="22"/>
        </w:rPr>
        <w:t xml:space="preserve"> email address (IPA)</w:t>
      </w:r>
      <w:r w:rsidR="007C0BB8" w:rsidRPr="000529B2">
        <w:rPr>
          <w:rFonts w:ascii="Times New Roman" w:hAnsi="Times New Roman"/>
          <w:b/>
          <w:i/>
          <w:iCs/>
          <w:sz w:val="22"/>
          <w:szCs w:val="22"/>
        </w:rPr>
        <w:t xml:space="preserve"> </w:t>
      </w:r>
      <w:r w:rsidR="00DC4D11" w:rsidRPr="000529B2">
        <w:rPr>
          <w:rFonts w:ascii="Times New Roman" w:hAnsi="Times New Roman"/>
          <w:b/>
          <w:i/>
          <w:iCs/>
          <w:sz w:val="22"/>
          <w:szCs w:val="22"/>
        </w:rPr>
        <w:t>for any schools that do not appear to be operating as required</w:t>
      </w:r>
      <w:r w:rsidR="007B056A" w:rsidRPr="000529B2">
        <w:rPr>
          <w:rFonts w:ascii="Times New Roman" w:hAnsi="Times New Roman"/>
          <w:b/>
          <w:i/>
          <w:iCs/>
          <w:sz w:val="22"/>
          <w:szCs w:val="22"/>
        </w:rPr>
        <w:t>.</w:t>
      </w:r>
    </w:p>
    <w:p w14:paraId="6C8D1E5B" w14:textId="77777777" w:rsidR="00CC5573" w:rsidRPr="000529B2" w:rsidRDefault="00CC5573" w:rsidP="00281005">
      <w:pPr>
        <w:jc w:val="both"/>
        <w:rPr>
          <w:rFonts w:ascii="Times New Roman" w:hAnsi="Times New Roman"/>
          <w:b/>
          <w:sz w:val="22"/>
          <w:szCs w:val="22"/>
        </w:rPr>
      </w:pPr>
    </w:p>
    <w:p w14:paraId="06229168" w14:textId="02B06595" w:rsidR="00281005" w:rsidRPr="000529B2" w:rsidRDefault="00281005" w:rsidP="00281005">
      <w:pPr>
        <w:jc w:val="both"/>
        <w:rPr>
          <w:rFonts w:ascii="Times New Roman" w:hAnsi="Times New Roman"/>
          <w:b/>
          <w:sz w:val="22"/>
          <w:szCs w:val="22"/>
        </w:rPr>
      </w:pPr>
      <w:r w:rsidRPr="000529B2">
        <w:rPr>
          <w:rFonts w:ascii="Times New Roman" w:hAnsi="Times New Roman"/>
          <w:b/>
          <w:sz w:val="22"/>
          <w:szCs w:val="22"/>
        </w:rPr>
        <w:t>School Funding and Reporting Attendance:</w:t>
      </w:r>
    </w:p>
    <w:p w14:paraId="773106BD" w14:textId="77777777" w:rsidR="00281005" w:rsidRPr="000529B2" w:rsidRDefault="00281005" w:rsidP="00281005">
      <w:pPr>
        <w:jc w:val="both"/>
        <w:rPr>
          <w:rFonts w:ascii="Times New Roman" w:hAnsi="Times New Roman"/>
          <w:sz w:val="22"/>
          <w:szCs w:val="22"/>
        </w:rPr>
      </w:pPr>
    </w:p>
    <w:p w14:paraId="2EDC7733" w14:textId="4C7C5CA1" w:rsidR="00281005" w:rsidRPr="00281005" w:rsidRDefault="00281005" w:rsidP="00281005">
      <w:pPr>
        <w:jc w:val="both"/>
        <w:rPr>
          <w:rFonts w:ascii="Times New Roman" w:hAnsi="Times New Roman"/>
          <w:sz w:val="22"/>
          <w:szCs w:val="22"/>
        </w:rPr>
      </w:pPr>
      <w:r w:rsidRPr="000529B2">
        <w:rPr>
          <w:rFonts w:ascii="Times New Roman" w:hAnsi="Times New Roman"/>
          <w:sz w:val="22"/>
          <w:szCs w:val="22"/>
        </w:rPr>
        <w:t>Public school districts use a combination of state funds, local property taxes (and in some cases income taxes) and federal funds.</w:t>
      </w:r>
      <w:r w:rsidRPr="00281005">
        <w:rPr>
          <w:rFonts w:ascii="Times New Roman" w:hAnsi="Times New Roman"/>
          <w:sz w:val="22"/>
          <w:szCs w:val="22"/>
        </w:rPr>
        <w:t xml:space="preserve">  </w:t>
      </w:r>
    </w:p>
    <w:p w14:paraId="5AD5A0CA" w14:textId="77777777" w:rsidR="00281005" w:rsidRPr="00281005" w:rsidRDefault="00281005" w:rsidP="00281005">
      <w:pPr>
        <w:jc w:val="both"/>
        <w:rPr>
          <w:rFonts w:ascii="Times New Roman" w:hAnsi="Times New Roman"/>
          <w:sz w:val="22"/>
          <w:szCs w:val="22"/>
        </w:rPr>
      </w:pPr>
    </w:p>
    <w:p w14:paraId="61F710E9" w14:textId="69127938" w:rsidR="0034468F" w:rsidRPr="000529B2" w:rsidRDefault="00281005" w:rsidP="00240203">
      <w:pPr>
        <w:jc w:val="both"/>
        <w:rPr>
          <w:rFonts w:ascii="Times New Roman" w:hAnsi="Times New Roman"/>
          <w:sz w:val="22"/>
          <w:szCs w:val="22"/>
        </w:rPr>
      </w:pPr>
      <w:r w:rsidRPr="000529B2">
        <w:rPr>
          <w:rFonts w:ascii="Times New Roman" w:hAnsi="Times New Roman"/>
          <w:sz w:val="22"/>
          <w:szCs w:val="22"/>
        </w:rPr>
        <w:t xml:space="preserve">Payments from </w:t>
      </w:r>
      <w:r w:rsidR="00044D18" w:rsidRPr="000529B2">
        <w:rPr>
          <w:rFonts w:ascii="Times New Roman" w:eastAsiaTheme="minorEastAsia" w:hAnsi="Times New Roman"/>
          <w:color w:val="231F20"/>
          <w:sz w:val="22"/>
          <w:szCs w:val="22"/>
        </w:rPr>
        <w:t xml:space="preserve">DEW </w:t>
      </w:r>
      <w:r w:rsidRPr="000529B2">
        <w:rPr>
          <w:rFonts w:ascii="Times New Roman" w:hAnsi="Times New Roman"/>
          <w:sz w:val="22"/>
          <w:szCs w:val="22"/>
        </w:rPr>
        <w:t xml:space="preserve">are made twice each month according to a schedule published each spring.  </w:t>
      </w:r>
      <w:r w:rsidR="00044D18" w:rsidRPr="000529B2">
        <w:rPr>
          <w:rFonts w:ascii="Times New Roman" w:hAnsi="Times New Roman"/>
          <w:sz w:val="22"/>
          <w:szCs w:val="22"/>
        </w:rPr>
        <w:t>DEW</w:t>
      </w:r>
      <w:r w:rsidRPr="000529B2">
        <w:rPr>
          <w:rFonts w:ascii="Times New Roman" w:hAnsi="Times New Roman"/>
          <w:sz w:val="22"/>
          <w:szCs w:val="22"/>
        </w:rPr>
        <w:t xml:space="preserve"> calculates state Foundation funding payments from data reported by the district.  </w:t>
      </w:r>
      <w:r w:rsidRPr="000529B2">
        <w:rPr>
          <w:rFonts w:ascii="Times New Roman" w:hAnsi="Times New Roman"/>
          <w:b/>
          <w:sz w:val="22"/>
          <w:szCs w:val="22"/>
        </w:rPr>
        <w:t xml:space="preserve">Students are counted in the district in which they are enrolled </w:t>
      </w:r>
      <w:proofErr w:type="gramStart"/>
      <w:r w:rsidRPr="000529B2">
        <w:rPr>
          <w:rFonts w:ascii="Times New Roman" w:hAnsi="Times New Roman"/>
          <w:b/>
          <w:sz w:val="22"/>
          <w:szCs w:val="22"/>
        </w:rPr>
        <w:t>for foundation</w:t>
      </w:r>
      <w:proofErr w:type="gramEnd"/>
      <w:r w:rsidRPr="000529B2">
        <w:rPr>
          <w:rFonts w:ascii="Times New Roman" w:hAnsi="Times New Roman"/>
          <w:b/>
          <w:sz w:val="22"/>
          <w:szCs w:val="22"/>
        </w:rPr>
        <w:t xml:space="preserve"> funding purposes</w:t>
      </w:r>
      <w:r w:rsidR="00E63D71" w:rsidRPr="000529B2">
        <w:rPr>
          <w:rFonts w:ascii="Times New Roman" w:hAnsi="Times New Roman"/>
          <w:b/>
          <w:sz w:val="22"/>
          <w:szCs w:val="22"/>
        </w:rPr>
        <w:t xml:space="preserve"> (i.e., the educating district or school)</w:t>
      </w:r>
      <w:r w:rsidRPr="000529B2">
        <w:rPr>
          <w:rFonts w:ascii="Times New Roman" w:hAnsi="Times New Roman"/>
          <w:b/>
          <w:sz w:val="22"/>
          <w:szCs w:val="22"/>
        </w:rPr>
        <w:t>.</w:t>
      </w:r>
      <w:r w:rsidRPr="000529B2">
        <w:rPr>
          <w:rFonts w:ascii="Times New Roman" w:hAnsi="Times New Roman"/>
          <w:sz w:val="22"/>
          <w:szCs w:val="22"/>
        </w:rPr>
        <w:t xml:space="preserve"> </w:t>
      </w:r>
    </w:p>
    <w:p w14:paraId="4A67D18A" w14:textId="77777777" w:rsidR="00281005" w:rsidRPr="000529B2" w:rsidRDefault="00281005" w:rsidP="00281005">
      <w:pPr>
        <w:jc w:val="both"/>
        <w:rPr>
          <w:rFonts w:ascii="Times New Roman" w:hAnsi="Times New Roman"/>
          <w:sz w:val="22"/>
          <w:szCs w:val="22"/>
        </w:rPr>
      </w:pPr>
    </w:p>
    <w:p w14:paraId="7307F7F3" w14:textId="323482A4" w:rsidR="002264C3" w:rsidRPr="000529B2" w:rsidRDefault="00CF6088" w:rsidP="00331EEF">
      <w:pPr>
        <w:ind w:left="720"/>
        <w:jc w:val="both"/>
        <w:rPr>
          <w:rStyle w:val="Hyperlink"/>
          <w:rFonts w:ascii="Times New Roman" w:hAnsi="Times New Roman"/>
          <w:sz w:val="22"/>
          <w:szCs w:val="22"/>
        </w:rPr>
      </w:pPr>
      <w:r w:rsidRPr="000529B2">
        <w:rPr>
          <w:rFonts w:ascii="Times New Roman" w:hAnsi="Times New Roman"/>
          <w:sz w:val="22"/>
          <w:szCs w:val="22"/>
        </w:rPr>
        <w:lastRenderedPageBreak/>
        <w:t xml:space="preserve">Often called the Fair School Funding Formula, </w:t>
      </w:r>
      <w:r w:rsidR="00342FB6" w:rsidRPr="000529B2">
        <w:rPr>
          <w:rFonts w:ascii="Times New Roman" w:hAnsi="Times New Roman"/>
          <w:sz w:val="22"/>
          <w:szCs w:val="22"/>
        </w:rPr>
        <w:t>s</w:t>
      </w:r>
      <w:r w:rsidR="00281005" w:rsidRPr="000529B2">
        <w:rPr>
          <w:rFonts w:ascii="Times New Roman" w:hAnsi="Times New Roman"/>
          <w:sz w:val="22"/>
          <w:szCs w:val="22"/>
        </w:rPr>
        <w:t xml:space="preserve">tate operating funding </w:t>
      </w:r>
      <w:r w:rsidR="005E5327" w:rsidRPr="000529B2">
        <w:rPr>
          <w:rFonts w:ascii="Times New Roman" w:hAnsi="Times New Roman"/>
          <w:sz w:val="22"/>
          <w:szCs w:val="22"/>
        </w:rPr>
        <w:t xml:space="preserve">is </w:t>
      </w:r>
      <w:r w:rsidR="00281005" w:rsidRPr="000529B2">
        <w:rPr>
          <w:rFonts w:ascii="Times New Roman" w:hAnsi="Times New Roman"/>
          <w:sz w:val="22"/>
          <w:szCs w:val="22"/>
        </w:rPr>
        <w:t xml:space="preserve">paid directly to school districts, community schools, and STEM schools for the students they </w:t>
      </w:r>
      <w:r w:rsidR="003C2E76" w:rsidRPr="000529B2">
        <w:rPr>
          <w:rFonts w:ascii="Times New Roman" w:hAnsi="Times New Roman"/>
          <w:sz w:val="22"/>
          <w:szCs w:val="22"/>
        </w:rPr>
        <w:t xml:space="preserve">are educating but it excludes direct funding for contract career tech and special </w:t>
      </w:r>
      <w:r w:rsidR="00D674E3" w:rsidRPr="000529B2">
        <w:rPr>
          <w:rFonts w:ascii="Times New Roman" w:hAnsi="Times New Roman"/>
          <w:sz w:val="22"/>
          <w:szCs w:val="22"/>
        </w:rPr>
        <w:t>education co-op students</w:t>
      </w:r>
      <w:r w:rsidR="00281005" w:rsidRPr="000529B2">
        <w:rPr>
          <w:rFonts w:ascii="Times New Roman" w:hAnsi="Times New Roman"/>
          <w:sz w:val="22"/>
          <w:szCs w:val="22"/>
        </w:rPr>
        <w:t xml:space="preserve">. Similarly, </w:t>
      </w:r>
      <w:r w:rsidR="00342FB6" w:rsidRPr="000529B2">
        <w:rPr>
          <w:rFonts w:ascii="Times New Roman" w:hAnsi="Times New Roman"/>
          <w:sz w:val="22"/>
          <w:szCs w:val="22"/>
        </w:rPr>
        <w:t>the Fair School Funding Formula</w:t>
      </w:r>
      <w:r w:rsidR="00281005" w:rsidRPr="000529B2">
        <w:rPr>
          <w:rFonts w:ascii="Times New Roman" w:hAnsi="Times New Roman"/>
          <w:sz w:val="22"/>
          <w:szCs w:val="22"/>
        </w:rPr>
        <w:t xml:space="preserve"> </w:t>
      </w:r>
      <w:r w:rsidR="00DC4722" w:rsidRPr="000529B2">
        <w:rPr>
          <w:rFonts w:ascii="Times New Roman" w:hAnsi="Times New Roman"/>
          <w:sz w:val="22"/>
          <w:szCs w:val="22"/>
        </w:rPr>
        <w:t>requires</w:t>
      </w:r>
      <w:r w:rsidR="00281005" w:rsidRPr="000529B2">
        <w:rPr>
          <w:rFonts w:ascii="Times New Roman" w:hAnsi="Times New Roman"/>
          <w:sz w:val="22"/>
          <w:szCs w:val="22"/>
        </w:rPr>
        <w:t xml:space="preserve"> direct payment of state scholarships, rather than deducting the amounts of those scholarships from students’ resident districts. </w:t>
      </w:r>
    </w:p>
    <w:p w14:paraId="6C0170A7" w14:textId="77777777" w:rsidR="0015763A" w:rsidRPr="000529B2" w:rsidRDefault="0015763A" w:rsidP="00331EEF">
      <w:pPr>
        <w:ind w:left="720"/>
        <w:jc w:val="both"/>
        <w:rPr>
          <w:rStyle w:val="Hyperlink"/>
          <w:rFonts w:ascii="Times New Roman" w:hAnsi="Times New Roman"/>
          <w:sz w:val="22"/>
          <w:szCs w:val="22"/>
        </w:rPr>
      </w:pPr>
    </w:p>
    <w:p w14:paraId="3AA628AF" w14:textId="54B80CDA" w:rsidR="0015763A" w:rsidRPr="00A83105" w:rsidRDefault="0015763A" w:rsidP="0015763A">
      <w:pPr>
        <w:ind w:left="720"/>
        <w:jc w:val="both"/>
        <w:rPr>
          <w:rStyle w:val="Hyperlink"/>
          <w:rFonts w:ascii="Times New Roman" w:hAnsi="Times New Roman"/>
          <w:strike/>
          <w:color w:val="auto"/>
          <w:sz w:val="22"/>
          <w:szCs w:val="22"/>
          <w:u w:val="none"/>
        </w:rPr>
      </w:pPr>
      <w:r w:rsidRPr="00943822">
        <w:rPr>
          <w:rStyle w:val="Hyperlink"/>
          <w:rFonts w:ascii="Times New Roman" w:hAnsi="Times New Roman"/>
          <w:strike/>
          <w:color w:val="auto"/>
          <w:sz w:val="22"/>
          <w:szCs w:val="22"/>
          <w:u w:val="none"/>
        </w:rPr>
        <w:t>The state operating budget for fiscal years 2024 and 2025, Am. Sub. HB 33 of the 135th Ohio General Assembly,</w:t>
      </w:r>
      <w:r w:rsidR="006C1FAA" w:rsidRPr="00943822">
        <w:rPr>
          <w:rStyle w:val="Hyperlink"/>
          <w:rFonts w:ascii="Times New Roman" w:hAnsi="Times New Roman"/>
          <w:strike/>
          <w:color w:val="auto"/>
          <w:sz w:val="22"/>
          <w:szCs w:val="22"/>
          <w:u w:val="none"/>
        </w:rPr>
        <w:t xml:space="preserve"> </w:t>
      </w:r>
      <w:r w:rsidRPr="00943822">
        <w:rPr>
          <w:rStyle w:val="Hyperlink"/>
          <w:rFonts w:ascii="Times New Roman" w:hAnsi="Times New Roman"/>
          <w:strike/>
          <w:color w:val="auto"/>
          <w:sz w:val="22"/>
          <w:szCs w:val="22"/>
          <w:u w:val="none"/>
        </w:rPr>
        <w:t xml:space="preserve">continued the phase-in of the </w:t>
      </w:r>
      <w:r w:rsidR="006C1FAA" w:rsidRPr="00943822">
        <w:rPr>
          <w:rStyle w:val="Hyperlink"/>
          <w:rFonts w:ascii="Times New Roman" w:hAnsi="Times New Roman"/>
          <w:strike/>
          <w:color w:val="auto"/>
          <w:sz w:val="22"/>
          <w:szCs w:val="22"/>
          <w:u w:val="none"/>
        </w:rPr>
        <w:t>Fair Sc</w:t>
      </w:r>
      <w:r w:rsidRPr="00943822">
        <w:rPr>
          <w:rStyle w:val="Hyperlink"/>
          <w:rFonts w:ascii="Times New Roman" w:hAnsi="Times New Roman"/>
          <w:strike/>
          <w:color w:val="auto"/>
          <w:sz w:val="22"/>
          <w:szCs w:val="22"/>
          <w:u w:val="none"/>
        </w:rPr>
        <w:t xml:space="preserve">hool </w:t>
      </w:r>
      <w:r w:rsidR="006C1FAA" w:rsidRPr="00943822">
        <w:rPr>
          <w:rStyle w:val="Hyperlink"/>
          <w:rFonts w:ascii="Times New Roman" w:hAnsi="Times New Roman"/>
          <w:strike/>
          <w:color w:val="auto"/>
          <w:sz w:val="22"/>
          <w:szCs w:val="22"/>
          <w:u w:val="none"/>
        </w:rPr>
        <w:t>F</w:t>
      </w:r>
      <w:r w:rsidRPr="00943822">
        <w:rPr>
          <w:rStyle w:val="Hyperlink"/>
          <w:rFonts w:ascii="Times New Roman" w:hAnsi="Times New Roman"/>
          <w:strike/>
          <w:color w:val="auto"/>
          <w:sz w:val="22"/>
          <w:szCs w:val="22"/>
          <w:u w:val="none"/>
        </w:rPr>
        <w:t xml:space="preserve">unding </w:t>
      </w:r>
      <w:r w:rsidR="006C1FAA" w:rsidRPr="00943822">
        <w:rPr>
          <w:rStyle w:val="Hyperlink"/>
          <w:rFonts w:ascii="Times New Roman" w:hAnsi="Times New Roman"/>
          <w:strike/>
          <w:color w:val="auto"/>
          <w:sz w:val="22"/>
          <w:szCs w:val="22"/>
          <w:u w:val="none"/>
        </w:rPr>
        <w:t>f</w:t>
      </w:r>
      <w:r w:rsidRPr="00943822">
        <w:rPr>
          <w:rStyle w:val="Hyperlink"/>
          <w:rFonts w:ascii="Times New Roman" w:hAnsi="Times New Roman"/>
          <w:strike/>
          <w:color w:val="auto"/>
          <w:sz w:val="22"/>
          <w:szCs w:val="22"/>
          <w:u w:val="none"/>
        </w:rPr>
        <w:t>ormula</w:t>
      </w:r>
      <w:r w:rsidR="006C1FAA" w:rsidRPr="00943822">
        <w:rPr>
          <w:rStyle w:val="Hyperlink"/>
          <w:rFonts w:ascii="Times New Roman" w:hAnsi="Times New Roman"/>
          <w:strike/>
          <w:color w:val="auto"/>
          <w:sz w:val="22"/>
          <w:szCs w:val="22"/>
          <w:u w:val="none"/>
        </w:rPr>
        <w:t>,</w:t>
      </w:r>
      <w:r w:rsidRPr="00943822">
        <w:rPr>
          <w:rStyle w:val="Hyperlink"/>
          <w:rFonts w:ascii="Times New Roman" w:hAnsi="Times New Roman"/>
          <w:strike/>
          <w:color w:val="auto"/>
          <w:sz w:val="22"/>
          <w:szCs w:val="22"/>
          <w:u w:val="none"/>
        </w:rPr>
        <w:t xml:space="preserve"> first implemented in FY22. </w:t>
      </w:r>
      <w:r w:rsidR="006C1FAA" w:rsidRPr="00943822">
        <w:rPr>
          <w:rStyle w:val="Hyperlink"/>
          <w:rFonts w:ascii="Times New Roman" w:hAnsi="Times New Roman"/>
          <w:strike/>
          <w:color w:val="auto"/>
          <w:sz w:val="22"/>
          <w:szCs w:val="22"/>
          <w:u w:val="none"/>
        </w:rPr>
        <w:t>The formula was</w:t>
      </w:r>
      <w:r w:rsidRPr="00943822">
        <w:rPr>
          <w:rStyle w:val="Hyperlink"/>
          <w:rFonts w:ascii="Times New Roman" w:hAnsi="Times New Roman"/>
          <w:strike/>
          <w:color w:val="auto"/>
          <w:sz w:val="22"/>
          <w:szCs w:val="22"/>
          <w:u w:val="none"/>
        </w:rPr>
        <w:t xml:space="preserve"> subsequently updated in FY24 </w:t>
      </w:r>
      <w:r w:rsidR="009D24A1" w:rsidRPr="00943822">
        <w:rPr>
          <w:rStyle w:val="Hyperlink"/>
          <w:rFonts w:ascii="Times New Roman" w:hAnsi="Times New Roman"/>
          <w:strike/>
          <w:color w:val="auto"/>
          <w:sz w:val="22"/>
          <w:szCs w:val="22"/>
          <w:u w:val="none"/>
        </w:rPr>
        <w:t xml:space="preserve">and </w:t>
      </w:r>
      <w:r w:rsidRPr="00943822">
        <w:rPr>
          <w:rStyle w:val="Hyperlink"/>
          <w:rFonts w:ascii="Times New Roman" w:hAnsi="Times New Roman"/>
          <w:strike/>
          <w:color w:val="auto"/>
          <w:sz w:val="22"/>
          <w:szCs w:val="22"/>
          <w:u w:val="none"/>
        </w:rPr>
        <w:t xml:space="preserve">is the result of a </w:t>
      </w:r>
      <w:proofErr w:type="gramStart"/>
      <w:r w:rsidRPr="00943822">
        <w:rPr>
          <w:rStyle w:val="Hyperlink"/>
          <w:rFonts w:ascii="Times New Roman" w:hAnsi="Times New Roman"/>
          <w:strike/>
          <w:color w:val="auto"/>
          <w:sz w:val="22"/>
          <w:szCs w:val="22"/>
          <w:u w:val="none"/>
        </w:rPr>
        <w:t>workgroup</w:t>
      </w:r>
      <w:proofErr w:type="gramEnd"/>
      <w:r w:rsidRPr="00943822">
        <w:rPr>
          <w:rStyle w:val="Hyperlink"/>
          <w:rFonts w:ascii="Times New Roman" w:hAnsi="Times New Roman"/>
          <w:strike/>
          <w:color w:val="auto"/>
          <w:sz w:val="22"/>
          <w:szCs w:val="22"/>
          <w:u w:val="none"/>
        </w:rPr>
        <w:t xml:space="preserve"> of</w:t>
      </w:r>
      <w:r w:rsidR="00CA63A1" w:rsidRPr="00943822">
        <w:rPr>
          <w:rStyle w:val="Hyperlink"/>
          <w:rFonts w:ascii="Times New Roman" w:hAnsi="Times New Roman"/>
          <w:strike/>
          <w:color w:val="auto"/>
          <w:sz w:val="22"/>
          <w:szCs w:val="22"/>
          <w:u w:val="none"/>
        </w:rPr>
        <w:t xml:space="preserve"> </w:t>
      </w:r>
      <w:r w:rsidRPr="00943822">
        <w:rPr>
          <w:rStyle w:val="Hyperlink"/>
          <w:rFonts w:ascii="Times New Roman" w:hAnsi="Times New Roman"/>
          <w:strike/>
          <w:color w:val="auto"/>
          <w:sz w:val="22"/>
          <w:szCs w:val="22"/>
          <w:u w:val="none"/>
        </w:rPr>
        <w:t xml:space="preserve">practitioners convened by </w:t>
      </w:r>
      <w:r w:rsidR="006C1FAA" w:rsidRPr="00943822">
        <w:rPr>
          <w:rStyle w:val="Hyperlink"/>
          <w:rFonts w:ascii="Times New Roman" w:hAnsi="Times New Roman"/>
          <w:strike/>
          <w:color w:val="auto"/>
          <w:sz w:val="22"/>
          <w:szCs w:val="22"/>
          <w:u w:val="none"/>
        </w:rPr>
        <w:t>the legislature</w:t>
      </w:r>
      <w:r w:rsidRPr="00943822">
        <w:rPr>
          <w:rStyle w:val="Hyperlink"/>
          <w:rFonts w:ascii="Times New Roman" w:hAnsi="Times New Roman"/>
          <w:strike/>
          <w:color w:val="auto"/>
          <w:sz w:val="22"/>
          <w:szCs w:val="22"/>
          <w:u w:val="none"/>
        </w:rPr>
        <w:t xml:space="preserve"> in late 2017.</w:t>
      </w:r>
    </w:p>
    <w:p w14:paraId="60A5FA67" w14:textId="77777777" w:rsidR="00070291" w:rsidRPr="000529B2" w:rsidRDefault="00070291" w:rsidP="00070291">
      <w:pPr>
        <w:jc w:val="both"/>
        <w:rPr>
          <w:rStyle w:val="Hyperlink"/>
          <w:rFonts w:ascii="Times New Roman" w:hAnsi="Times New Roman"/>
          <w:sz w:val="22"/>
          <w:szCs w:val="22"/>
        </w:rPr>
      </w:pPr>
    </w:p>
    <w:p w14:paraId="402AAB31" w14:textId="67BEF43F" w:rsidR="002264C3" w:rsidRPr="000529B2" w:rsidRDefault="0015763A" w:rsidP="00331EEF">
      <w:pPr>
        <w:ind w:left="720"/>
        <w:jc w:val="both"/>
        <w:rPr>
          <w:rFonts w:ascii="Times New Roman" w:hAnsi="Times New Roman"/>
          <w:sz w:val="22"/>
          <w:szCs w:val="22"/>
        </w:rPr>
      </w:pPr>
      <w:r w:rsidRPr="000529B2">
        <w:rPr>
          <w:rFonts w:ascii="Times New Roman" w:hAnsi="Times New Roman"/>
          <w:sz w:val="22"/>
          <w:szCs w:val="22"/>
        </w:rPr>
        <w:t>The Fair School Funding Formula</w:t>
      </w:r>
      <w:r w:rsidR="00AB589D" w:rsidRPr="000529B2">
        <w:rPr>
          <w:rFonts w:ascii="Times New Roman" w:hAnsi="Times New Roman"/>
          <w:sz w:val="22"/>
          <w:szCs w:val="22"/>
        </w:rPr>
        <w:t xml:space="preserve"> </w:t>
      </w:r>
      <w:r w:rsidR="002264C3" w:rsidRPr="000529B2">
        <w:rPr>
          <w:rFonts w:ascii="Times New Roman" w:hAnsi="Times New Roman"/>
          <w:sz w:val="22"/>
          <w:szCs w:val="22"/>
        </w:rPr>
        <w:t>includes the following key elements:</w:t>
      </w:r>
    </w:p>
    <w:p w14:paraId="741F99C1" w14:textId="48045D08" w:rsidR="00D77BA5" w:rsidRPr="000529B2" w:rsidRDefault="00D77BA5" w:rsidP="00D24A29">
      <w:pPr>
        <w:pStyle w:val="ListParagraph"/>
        <w:numPr>
          <w:ilvl w:val="0"/>
          <w:numId w:val="121"/>
        </w:numPr>
        <w:spacing w:line="259" w:lineRule="auto"/>
        <w:ind w:left="1440"/>
        <w:jc w:val="both"/>
        <w:rPr>
          <w:rFonts w:ascii="Times New Roman" w:hAnsi="Times New Roman"/>
          <w:sz w:val="22"/>
          <w:szCs w:val="22"/>
        </w:rPr>
      </w:pPr>
      <w:r w:rsidRPr="000529B2">
        <w:rPr>
          <w:rFonts w:ascii="Times New Roman" w:hAnsi="Times New Roman"/>
          <w:sz w:val="22"/>
          <w:szCs w:val="22"/>
        </w:rPr>
        <w:t>Funding students where they are educated rather than where they live</w:t>
      </w:r>
      <w:r w:rsidR="004058CD" w:rsidRPr="000529B2">
        <w:rPr>
          <w:rFonts w:ascii="Times New Roman" w:hAnsi="Times New Roman"/>
          <w:sz w:val="22"/>
          <w:szCs w:val="22"/>
        </w:rPr>
        <w:t xml:space="preserve">. </w:t>
      </w:r>
      <w:r w:rsidR="00E60458" w:rsidRPr="000529B2">
        <w:rPr>
          <w:rFonts w:ascii="Times New Roman" w:hAnsi="Times New Roman"/>
          <w:sz w:val="22"/>
          <w:szCs w:val="22"/>
        </w:rPr>
        <w:t xml:space="preserve">Generally, this eliminates the deduction and transfer of dollars from resident districts to other schools or districts for students who attend community schools, STEM schools, scholarship programs and open </w:t>
      </w:r>
      <w:r w:rsidR="0084034C" w:rsidRPr="000529B2">
        <w:rPr>
          <w:rFonts w:ascii="Times New Roman" w:hAnsi="Times New Roman"/>
          <w:sz w:val="22"/>
          <w:szCs w:val="22"/>
        </w:rPr>
        <w:t>enrollment (</w:t>
      </w:r>
      <w:r w:rsidR="004058CD" w:rsidRPr="000529B2">
        <w:rPr>
          <w:rFonts w:ascii="Times New Roman" w:hAnsi="Times New Roman"/>
          <w:sz w:val="22"/>
          <w:szCs w:val="22"/>
        </w:rPr>
        <w:t>as noted above).</w:t>
      </w:r>
    </w:p>
    <w:p w14:paraId="7B5A6AFC" w14:textId="23ACFE17" w:rsidR="00D77BA5" w:rsidRPr="000529B2" w:rsidRDefault="00D1660A" w:rsidP="00D24A29">
      <w:pPr>
        <w:pStyle w:val="ListParagraph"/>
        <w:numPr>
          <w:ilvl w:val="0"/>
          <w:numId w:val="121"/>
        </w:numPr>
        <w:spacing w:line="259" w:lineRule="auto"/>
        <w:ind w:left="1440"/>
        <w:jc w:val="both"/>
        <w:rPr>
          <w:rFonts w:ascii="Times New Roman" w:hAnsi="Times New Roman"/>
          <w:sz w:val="22"/>
          <w:szCs w:val="22"/>
        </w:rPr>
      </w:pPr>
      <w:r w:rsidRPr="000529B2">
        <w:rPr>
          <w:rFonts w:ascii="Times New Roman" w:hAnsi="Times New Roman"/>
          <w:sz w:val="22"/>
          <w:szCs w:val="22"/>
        </w:rPr>
        <w:t xml:space="preserve">Establishes an input-based funding model informed by professional judgment. The formula establishes a base cost methodology using student/teacher ratios, minimum staffing levels and actual costs. This results in a unique base cost </w:t>
      </w:r>
      <w:proofErr w:type="gramStart"/>
      <w:r w:rsidRPr="000529B2">
        <w:rPr>
          <w:rFonts w:ascii="Times New Roman" w:hAnsi="Times New Roman"/>
          <w:sz w:val="22"/>
          <w:szCs w:val="22"/>
        </w:rPr>
        <w:t>per-pupil</w:t>
      </w:r>
      <w:proofErr w:type="gramEnd"/>
      <w:r w:rsidRPr="000529B2">
        <w:rPr>
          <w:rFonts w:ascii="Times New Roman" w:hAnsi="Times New Roman"/>
          <w:sz w:val="22"/>
          <w:szCs w:val="22"/>
        </w:rPr>
        <w:t xml:space="preserve"> for each school and district in the state</w:t>
      </w:r>
      <w:r w:rsidR="00634ABD" w:rsidRPr="000529B2">
        <w:rPr>
          <w:rFonts w:ascii="Times New Roman" w:hAnsi="Times New Roman"/>
          <w:sz w:val="22"/>
          <w:szCs w:val="22"/>
        </w:rPr>
        <w:t>.</w:t>
      </w:r>
    </w:p>
    <w:p w14:paraId="1C1B060F" w14:textId="450D8400" w:rsidR="00FB3EA8" w:rsidRPr="000529B2" w:rsidRDefault="00FB3EA8" w:rsidP="00D24A29">
      <w:pPr>
        <w:pStyle w:val="ListParagraph"/>
        <w:numPr>
          <w:ilvl w:val="0"/>
          <w:numId w:val="121"/>
        </w:numPr>
        <w:spacing w:line="259" w:lineRule="auto"/>
        <w:ind w:left="1440"/>
        <w:jc w:val="both"/>
        <w:rPr>
          <w:rFonts w:ascii="Times New Roman" w:hAnsi="Times New Roman"/>
          <w:sz w:val="22"/>
          <w:szCs w:val="22"/>
        </w:rPr>
      </w:pPr>
      <w:r w:rsidRPr="000529B2">
        <w:rPr>
          <w:rFonts w:ascii="Times New Roman" w:hAnsi="Times New Roman"/>
          <w:sz w:val="22"/>
          <w:szCs w:val="22"/>
        </w:rPr>
        <w:t>Equalize</w:t>
      </w:r>
      <w:r w:rsidR="00861201" w:rsidRPr="000529B2">
        <w:rPr>
          <w:rFonts w:ascii="Times New Roman" w:hAnsi="Times New Roman"/>
          <w:sz w:val="22"/>
          <w:szCs w:val="22"/>
        </w:rPr>
        <w:t>s</w:t>
      </w:r>
      <w:r w:rsidRPr="000529B2">
        <w:rPr>
          <w:rFonts w:ascii="Times New Roman" w:hAnsi="Times New Roman"/>
          <w:sz w:val="22"/>
          <w:szCs w:val="22"/>
        </w:rPr>
        <w:t xml:space="preserve"> funding and </w:t>
      </w:r>
      <w:proofErr w:type="gramStart"/>
      <w:r w:rsidRPr="000529B2">
        <w:rPr>
          <w:rFonts w:ascii="Times New Roman" w:hAnsi="Times New Roman"/>
          <w:sz w:val="22"/>
          <w:szCs w:val="22"/>
        </w:rPr>
        <w:t>provide</w:t>
      </w:r>
      <w:proofErr w:type="gramEnd"/>
      <w:r w:rsidRPr="000529B2">
        <w:rPr>
          <w:rFonts w:ascii="Times New Roman" w:hAnsi="Times New Roman"/>
          <w:sz w:val="22"/>
          <w:szCs w:val="22"/>
        </w:rPr>
        <w:t xml:space="preserve"> additional money to schools and districts that do not have capacity and wealth to raise revenues locally.</w:t>
      </w:r>
      <w:r w:rsidR="00330E29" w:rsidRPr="000529B2">
        <w:rPr>
          <w:rFonts w:ascii="Times New Roman" w:hAnsi="Times New Roman"/>
          <w:sz w:val="22"/>
          <w:szCs w:val="22"/>
        </w:rPr>
        <w:t xml:space="preserve">  The state and local cost methodology uses both assessed property values and income to determine the state share.</w:t>
      </w:r>
    </w:p>
    <w:p w14:paraId="50D6EFEA" w14:textId="12BD14FF" w:rsidR="00BB5EFC" w:rsidRPr="000529B2" w:rsidRDefault="00D77BA5" w:rsidP="00D24A29">
      <w:pPr>
        <w:pStyle w:val="ListParagraph"/>
        <w:numPr>
          <w:ilvl w:val="0"/>
          <w:numId w:val="121"/>
        </w:numPr>
        <w:spacing w:line="259" w:lineRule="auto"/>
        <w:ind w:left="1440"/>
        <w:jc w:val="both"/>
        <w:rPr>
          <w:rFonts w:ascii="Times New Roman" w:hAnsi="Times New Roman"/>
          <w:sz w:val="22"/>
          <w:szCs w:val="22"/>
        </w:rPr>
      </w:pPr>
      <w:r w:rsidRPr="000529B2">
        <w:rPr>
          <w:rFonts w:ascii="Times New Roman" w:hAnsi="Times New Roman"/>
          <w:sz w:val="22"/>
          <w:szCs w:val="22"/>
        </w:rPr>
        <w:t>Provide</w:t>
      </w:r>
      <w:r w:rsidR="004C648E" w:rsidRPr="000529B2">
        <w:rPr>
          <w:rFonts w:ascii="Times New Roman" w:hAnsi="Times New Roman"/>
          <w:sz w:val="22"/>
          <w:szCs w:val="22"/>
        </w:rPr>
        <w:t>s</w:t>
      </w:r>
      <w:r w:rsidRPr="000529B2">
        <w:rPr>
          <w:rFonts w:ascii="Times New Roman" w:hAnsi="Times New Roman"/>
          <w:sz w:val="22"/>
          <w:szCs w:val="22"/>
        </w:rPr>
        <w:t xml:space="preserve"> supplemental funding (i.e., Categorical Aid) based on student need and demographics.</w:t>
      </w:r>
      <w:r w:rsidR="003A4324" w:rsidRPr="000529B2">
        <w:rPr>
          <w:rFonts w:ascii="Times New Roman" w:hAnsi="Times New Roman"/>
          <w:sz w:val="22"/>
          <w:szCs w:val="22"/>
        </w:rPr>
        <w:t xml:space="preserve"> This includes funding for students with disabilities, English learners, gifted students, economically disadvantaged students and those participating in career-technical education. Generally, these supplemental dollars are restricted to support these student subgroups.</w:t>
      </w:r>
    </w:p>
    <w:p w14:paraId="57E579CB" w14:textId="5A2718C1" w:rsidR="00D77BA5" w:rsidRPr="000529B2" w:rsidRDefault="2634BECA" w:rsidP="00331EEF">
      <w:pPr>
        <w:ind w:left="720" w:firstLine="720"/>
        <w:jc w:val="both"/>
        <w:rPr>
          <w:rStyle w:val="Hyperlink"/>
          <w:rFonts w:ascii="Times New Roman" w:hAnsi="Times New Roman"/>
          <w:sz w:val="22"/>
          <w:szCs w:val="22"/>
        </w:rPr>
      </w:pPr>
      <w:r w:rsidRPr="000529B2">
        <w:rPr>
          <w:rFonts w:ascii="Times New Roman" w:hAnsi="Times New Roman"/>
          <w:sz w:val="22"/>
          <w:szCs w:val="22"/>
        </w:rPr>
        <w:t xml:space="preserve">Source: </w:t>
      </w:r>
      <w:bookmarkStart w:id="15" w:name="_Hlk193788414"/>
      <w:r w:rsidR="00C10E4D" w:rsidRPr="000529B2">
        <w:rPr>
          <w:rFonts w:ascii="Times New Roman" w:hAnsi="Times New Roman"/>
          <w:sz w:val="22"/>
          <w:szCs w:val="22"/>
        </w:rPr>
        <w:fldChar w:fldCharType="begin"/>
      </w:r>
      <w:r w:rsidR="009F7972" w:rsidRPr="000529B2">
        <w:rPr>
          <w:rFonts w:ascii="Times New Roman" w:hAnsi="Times New Roman"/>
          <w:sz w:val="22"/>
          <w:szCs w:val="22"/>
        </w:rPr>
        <w:instrText>HYPERLINK "https://education.ohio.gov/Topics/Finance-and-Funding/School-Payment-Reports/State-Funding-For-Schools/Traditional-School-Districts"</w:instrText>
      </w:r>
      <w:r w:rsidR="00C10E4D" w:rsidRPr="000529B2">
        <w:rPr>
          <w:rFonts w:ascii="Times New Roman" w:hAnsi="Times New Roman"/>
          <w:sz w:val="22"/>
          <w:szCs w:val="22"/>
        </w:rPr>
      </w:r>
      <w:r w:rsidR="00C10E4D" w:rsidRPr="000529B2">
        <w:rPr>
          <w:rFonts w:ascii="Times New Roman" w:hAnsi="Times New Roman"/>
          <w:sz w:val="22"/>
          <w:szCs w:val="22"/>
        </w:rPr>
        <w:fldChar w:fldCharType="separate"/>
      </w:r>
      <w:r w:rsidR="4CC21C24" w:rsidRPr="000529B2">
        <w:rPr>
          <w:rStyle w:val="Hyperlink"/>
          <w:rFonts w:ascii="Times New Roman" w:hAnsi="Times New Roman"/>
          <w:sz w:val="22"/>
          <w:szCs w:val="22"/>
        </w:rPr>
        <w:t>DEW's School Finance Payment Report</w:t>
      </w:r>
      <w:r w:rsidR="43533C3E" w:rsidRPr="000529B2">
        <w:rPr>
          <w:rStyle w:val="Hyperlink"/>
          <w:rFonts w:ascii="Times New Roman" w:hAnsi="Times New Roman"/>
          <w:sz w:val="22"/>
          <w:szCs w:val="22"/>
        </w:rPr>
        <w:t xml:space="preserve"> Line by Line</w:t>
      </w:r>
      <w:r w:rsidR="23D8A998" w:rsidRPr="000529B2">
        <w:rPr>
          <w:rStyle w:val="Hyperlink"/>
          <w:rFonts w:ascii="Times New Roman" w:hAnsi="Times New Roman"/>
          <w:sz w:val="22"/>
          <w:szCs w:val="22"/>
        </w:rPr>
        <w:t xml:space="preserve"> Explanation</w:t>
      </w:r>
      <w:r w:rsidR="43533C3E" w:rsidRPr="000529B2">
        <w:rPr>
          <w:rStyle w:val="Hyperlink"/>
          <w:rFonts w:ascii="Times New Roman" w:hAnsi="Times New Roman"/>
          <w:sz w:val="22"/>
          <w:szCs w:val="22"/>
        </w:rPr>
        <w:t xml:space="preserve"> </w:t>
      </w:r>
    </w:p>
    <w:p w14:paraId="152C5750" w14:textId="30B5153E" w:rsidR="001F363B" w:rsidRPr="000529B2" w:rsidRDefault="00C10E4D" w:rsidP="001A70E5">
      <w:pPr>
        <w:ind w:left="720"/>
        <w:jc w:val="both"/>
        <w:rPr>
          <w:rFonts w:ascii="Times New Roman" w:hAnsi="Times New Roman"/>
          <w:sz w:val="22"/>
          <w:szCs w:val="22"/>
        </w:rPr>
      </w:pPr>
      <w:r w:rsidRPr="000529B2">
        <w:rPr>
          <w:rFonts w:ascii="Times New Roman" w:hAnsi="Times New Roman"/>
          <w:sz w:val="22"/>
          <w:szCs w:val="22"/>
        </w:rPr>
        <w:fldChar w:fldCharType="end"/>
      </w:r>
      <w:bookmarkEnd w:id="15"/>
    </w:p>
    <w:p w14:paraId="03C267EF" w14:textId="007FFDF3" w:rsidR="00DC21B8" w:rsidRPr="00BB37EC" w:rsidRDefault="2BF37BBF" w:rsidP="00DC21B8">
      <w:pPr>
        <w:ind w:left="720"/>
        <w:jc w:val="both"/>
        <w:rPr>
          <w:rStyle w:val="Hyperlink"/>
          <w:rFonts w:ascii="Times New Roman" w:hAnsi="Times New Roman"/>
          <w:sz w:val="22"/>
          <w:szCs w:val="22"/>
        </w:rPr>
      </w:pPr>
      <w:r w:rsidRPr="000529B2">
        <w:rPr>
          <w:rFonts w:ascii="Times New Roman" w:hAnsi="Times New Roman"/>
          <w:sz w:val="22"/>
          <w:szCs w:val="22"/>
        </w:rPr>
        <w:t>For more information on Foundation Funding refer to</w:t>
      </w:r>
      <w:r w:rsidR="2442A49E" w:rsidRPr="000529B2">
        <w:rPr>
          <w:rFonts w:ascii="Times New Roman" w:hAnsi="Times New Roman"/>
          <w:sz w:val="22"/>
          <w:szCs w:val="22"/>
        </w:rPr>
        <w:t xml:space="preserve"> </w:t>
      </w:r>
      <w:r w:rsidR="004E37B7" w:rsidRPr="000529B2">
        <w:rPr>
          <w:rFonts w:ascii="Times New Roman" w:hAnsi="Times New Roman"/>
          <w:strike/>
          <w:sz w:val="22"/>
          <w:szCs w:val="22"/>
          <w:u w:val="single"/>
        </w:rPr>
        <w:fldChar w:fldCharType="begin"/>
      </w:r>
      <w:r w:rsidR="00EE41E3" w:rsidRPr="000529B2">
        <w:rPr>
          <w:rFonts w:ascii="Times New Roman" w:hAnsi="Times New Roman"/>
          <w:strike/>
          <w:sz w:val="22"/>
          <w:szCs w:val="22"/>
          <w:u w:val="single"/>
        </w:rPr>
        <w:instrText>HYPERLINK "https://ohioauditor.gov/ocs/2024/Chapter4_Sec_A-4_&amp;_5A,B,C_Foundation_Funding.docx"</w:instrText>
      </w:r>
      <w:r w:rsidR="004E37B7" w:rsidRPr="000529B2">
        <w:rPr>
          <w:rFonts w:ascii="Times New Roman" w:hAnsi="Times New Roman"/>
          <w:strike/>
          <w:sz w:val="22"/>
          <w:szCs w:val="22"/>
          <w:u w:val="single"/>
        </w:rPr>
      </w:r>
      <w:r w:rsidR="004E37B7" w:rsidRPr="000529B2">
        <w:rPr>
          <w:rFonts w:ascii="Times New Roman" w:hAnsi="Times New Roman"/>
          <w:strike/>
          <w:sz w:val="22"/>
          <w:szCs w:val="22"/>
          <w:u w:val="single"/>
        </w:rPr>
        <w:fldChar w:fldCharType="separate"/>
      </w:r>
      <w:hyperlink r:id="rId41" w:history="1">
        <w:r w:rsidR="52FB1B12" w:rsidRPr="00857ED6">
          <w:rPr>
            <w:rFonts w:ascii="Times New Roman" w:hAnsi="Times New Roman"/>
            <w:color w:val="0000FF"/>
            <w:sz w:val="22"/>
            <w:szCs w:val="22"/>
            <w:u w:val="single"/>
          </w:rPr>
          <w:t>DEW's FTE Report - Level 2 Report Explanation</w:t>
        </w:r>
        <w:r w:rsidR="52FB1B12" w:rsidRPr="00CE3E95">
          <w:rPr>
            <w:rFonts w:ascii="Times New Roman" w:hAnsi="Times New Roman"/>
            <w:color w:val="0000FF"/>
            <w:sz w:val="22"/>
            <w:szCs w:val="22"/>
          </w:rPr>
          <w:t xml:space="preserve"> </w:t>
        </w:r>
      </w:hyperlink>
      <w:r w:rsidR="52FB1B12" w:rsidRPr="00CE3E95">
        <w:rPr>
          <w:rFonts w:ascii="Times New Roman" w:hAnsi="Times New Roman"/>
          <w:sz w:val="22"/>
          <w:szCs w:val="22"/>
        </w:rPr>
        <w:t>(</w:t>
      </w:r>
      <w:r w:rsidR="6750F7D1" w:rsidRPr="00CE3E95">
        <w:rPr>
          <w:rFonts w:ascii="Times New Roman" w:hAnsi="Times New Roman"/>
          <w:sz w:val="22"/>
          <w:szCs w:val="22"/>
        </w:rPr>
        <w:t>Under FTE section, includes</w:t>
      </w:r>
      <w:r w:rsidR="52FB1B12" w:rsidRPr="00CE3E95">
        <w:rPr>
          <w:rFonts w:ascii="Times New Roman" w:hAnsi="Times New Roman"/>
          <w:sz w:val="22"/>
          <w:szCs w:val="22"/>
        </w:rPr>
        <w:t xml:space="preserve"> information for the following reports: FTED-001, FTED-002, FTES-001, -002, -003, and -004)</w:t>
      </w:r>
      <w:r w:rsidR="21B686BF" w:rsidRPr="00CE3E95">
        <w:rPr>
          <w:rFonts w:ascii="Times New Roman" w:hAnsi="Times New Roman"/>
          <w:sz w:val="22"/>
          <w:szCs w:val="22"/>
        </w:rPr>
        <w:t xml:space="preserve"> and </w:t>
      </w:r>
      <w:r w:rsidR="00DC21B8" w:rsidRPr="00BB37EC">
        <w:rPr>
          <w:rFonts w:ascii="Times New Roman" w:hAnsi="Times New Roman"/>
          <w:sz w:val="22"/>
          <w:szCs w:val="22"/>
          <w:u w:val="single"/>
        </w:rPr>
        <w:fldChar w:fldCharType="begin"/>
      </w:r>
      <w:r w:rsidR="00A90A30" w:rsidRPr="00BB37EC">
        <w:rPr>
          <w:rFonts w:ascii="Times New Roman" w:hAnsi="Times New Roman"/>
          <w:sz w:val="22"/>
          <w:szCs w:val="22"/>
          <w:u w:val="single"/>
        </w:rPr>
        <w:instrText>HYPERLINK "https://education.ohio.gov/Topics/Finance-and-Funding/School-Payment-Reports/State-Funding-For-Schools/Traditional-School-Districts"</w:instrText>
      </w:r>
      <w:r w:rsidR="00DC21B8" w:rsidRPr="00BB37EC">
        <w:rPr>
          <w:rFonts w:ascii="Times New Roman" w:hAnsi="Times New Roman"/>
          <w:sz w:val="22"/>
          <w:szCs w:val="22"/>
          <w:u w:val="single"/>
        </w:rPr>
      </w:r>
      <w:r w:rsidR="00DC21B8" w:rsidRPr="00BB37EC">
        <w:rPr>
          <w:rFonts w:ascii="Times New Roman" w:hAnsi="Times New Roman"/>
          <w:sz w:val="22"/>
          <w:szCs w:val="22"/>
          <w:u w:val="single"/>
        </w:rPr>
        <w:fldChar w:fldCharType="separate"/>
      </w:r>
      <w:r w:rsidR="33223EF0" w:rsidRPr="00BB37EC">
        <w:rPr>
          <w:rStyle w:val="Hyperlink"/>
          <w:rFonts w:ascii="Times New Roman" w:hAnsi="Times New Roman"/>
          <w:sz w:val="22"/>
          <w:szCs w:val="22"/>
        </w:rPr>
        <w:t xml:space="preserve">DEW's School Finance Payment Report Line by Line Explanation </w:t>
      </w:r>
    </w:p>
    <w:p w14:paraId="76929C29" w14:textId="5419FD16" w:rsidR="00C6779D" w:rsidRPr="000529B2" w:rsidDel="003F4C55" w:rsidRDefault="00DC21B8" w:rsidP="00BE49DF">
      <w:pPr>
        <w:ind w:left="720"/>
        <w:jc w:val="both"/>
        <w:rPr>
          <w:rFonts w:ascii="Times New Roman" w:hAnsi="Times New Roman"/>
          <w:sz w:val="22"/>
          <w:szCs w:val="22"/>
        </w:rPr>
      </w:pPr>
      <w:r w:rsidRPr="00BB37EC">
        <w:rPr>
          <w:rFonts w:ascii="Times New Roman" w:hAnsi="Times New Roman"/>
          <w:sz w:val="22"/>
          <w:szCs w:val="22"/>
          <w:u w:val="single"/>
        </w:rPr>
        <w:fldChar w:fldCharType="end"/>
      </w:r>
      <w:r w:rsidR="004E37B7" w:rsidRPr="000529B2">
        <w:rPr>
          <w:rFonts w:ascii="Times New Roman" w:hAnsi="Times New Roman"/>
          <w:strike/>
          <w:sz w:val="22"/>
          <w:szCs w:val="22"/>
          <w:u w:val="single"/>
        </w:rPr>
        <w:fldChar w:fldCharType="end"/>
      </w:r>
    </w:p>
    <w:p w14:paraId="0237DFB8" w14:textId="0775C699" w:rsidR="00281005" w:rsidRPr="00053680" w:rsidRDefault="00611A6C" w:rsidP="00A63593">
      <w:pPr>
        <w:jc w:val="both"/>
        <w:rPr>
          <w:rFonts w:ascii="Times New Roman" w:hAnsi="Times New Roman"/>
          <w:sz w:val="22"/>
          <w:szCs w:val="22"/>
        </w:rPr>
      </w:pPr>
      <w:r w:rsidRPr="000529B2">
        <w:rPr>
          <w:rFonts w:ascii="Times New Roman" w:hAnsi="Times New Roman"/>
          <w:sz w:val="22"/>
          <w:szCs w:val="22"/>
        </w:rPr>
        <w:t xml:space="preserve">Though state law does place many requirements on schools, much is still left up to local policy.  </w:t>
      </w:r>
      <w:r w:rsidR="0051408B" w:rsidRPr="000529B2">
        <w:rPr>
          <w:rFonts w:ascii="Times New Roman" w:hAnsi="Times New Roman"/>
          <w:sz w:val="22"/>
          <w:szCs w:val="22"/>
        </w:rPr>
        <w:t xml:space="preserve">DEW uses the data schools report in EMIS, in part, to calculate school foundation funding and to generate components of the school accountability report card.  </w:t>
      </w:r>
      <w:r w:rsidR="00A63593" w:rsidRPr="000529B2">
        <w:rPr>
          <w:rFonts w:ascii="Times New Roman" w:hAnsi="Times New Roman"/>
          <w:sz w:val="22"/>
          <w:szCs w:val="22"/>
        </w:rPr>
        <w:t>Districts must have local attendance</w:t>
      </w:r>
      <w:r w:rsidR="008A797B" w:rsidRPr="000529B2">
        <w:rPr>
          <w:rFonts w:ascii="Times New Roman" w:hAnsi="Times New Roman"/>
          <w:sz w:val="22"/>
          <w:szCs w:val="22"/>
        </w:rPr>
        <w:t xml:space="preserve"> </w:t>
      </w:r>
      <w:r w:rsidR="008A797B" w:rsidRPr="00FC6CBE">
        <w:rPr>
          <w:rFonts w:ascii="Times New Roman" w:hAnsi="Times New Roman"/>
          <w:sz w:val="22"/>
          <w:szCs w:val="22"/>
        </w:rPr>
        <w:t>and truancy</w:t>
      </w:r>
      <w:r w:rsidR="00A63593" w:rsidRPr="000529B2">
        <w:rPr>
          <w:rFonts w:ascii="Times New Roman" w:hAnsi="Times New Roman"/>
          <w:sz w:val="22"/>
          <w:szCs w:val="22"/>
        </w:rPr>
        <w:t xml:space="preserve"> policies</w:t>
      </w:r>
      <w:r w:rsidR="008A797B" w:rsidRPr="000529B2">
        <w:rPr>
          <w:rFonts w:ascii="Times New Roman" w:hAnsi="Times New Roman"/>
          <w:sz w:val="22"/>
          <w:szCs w:val="22"/>
        </w:rPr>
        <w:t xml:space="preserve"> which include maintaining a student “membership record</w:t>
      </w:r>
      <w:r w:rsidR="002C19F7" w:rsidRPr="000529B2">
        <w:rPr>
          <w:rFonts w:ascii="Times New Roman" w:hAnsi="Times New Roman"/>
          <w:sz w:val="22"/>
          <w:szCs w:val="22"/>
        </w:rPr>
        <w:t>” for at least five years</w:t>
      </w:r>
      <w:r w:rsidR="006136FD" w:rsidRPr="000529B2">
        <w:rPr>
          <w:rFonts w:ascii="Times New Roman" w:hAnsi="Times New Roman"/>
          <w:sz w:val="22"/>
          <w:szCs w:val="22"/>
        </w:rPr>
        <w:t xml:space="preserve"> (Ohio Rev</w:t>
      </w:r>
      <w:r w:rsidR="007F36C1" w:rsidRPr="000529B2">
        <w:rPr>
          <w:rFonts w:ascii="Times New Roman" w:hAnsi="Times New Roman"/>
          <w:sz w:val="22"/>
          <w:szCs w:val="22"/>
        </w:rPr>
        <w:t>.</w:t>
      </w:r>
      <w:r w:rsidR="006136FD" w:rsidRPr="000529B2">
        <w:rPr>
          <w:rFonts w:ascii="Times New Roman" w:hAnsi="Times New Roman"/>
          <w:sz w:val="22"/>
          <w:szCs w:val="22"/>
        </w:rPr>
        <w:t xml:space="preserve"> Code §3317.031)</w:t>
      </w:r>
      <w:r w:rsidR="00A63593" w:rsidRPr="000529B2">
        <w:rPr>
          <w:rFonts w:ascii="Times New Roman" w:hAnsi="Times New Roman"/>
          <w:sz w:val="22"/>
          <w:szCs w:val="22"/>
        </w:rPr>
        <w:t>. Superintendents must develop guidelines that establish procedures so that students and parents have an opportunity to challenge the dis</w:t>
      </w:r>
      <w:r w:rsidR="00824AEE" w:rsidRPr="000529B2">
        <w:rPr>
          <w:rFonts w:ascii="Times New Roman" w:hAnsi="Times New Roman"/>
          <w:sz w:val="22"/>
          <w:szCs w:val="22"/>
        </w:rPr>
        <w:t>trict’s attendance record prior</w:t>
      </w:r>
      <w:r w:rsidR="00A63593" w:rsidRPr="000529B2">
        <w:rPr>
          <w:rFonts w:ascii="Times New Roman" w:hAnsi="Times New Roman"/>
          <w:sz w:val="22"/>
          <w:szCs w:val="22"/>
        </w:rPr>
        <w:t xml:space="preserve"> to the withdrawal of a student. Districts must also have local policies to guide employees in addressing and resolving students’ habitual truancy (</w:t>
      </w:r>
      <w:r w:rsidR="00824AEE" w:rsidRPr="000529B2">
        <w:rPr>
          <w:rFonts w:ascii="Times New Roman" w:hAnsi="Times New Roman"/>
          <w:sz w:val="22"/>
          <w:szCs w:val="22"/>
        </w:rPr>
        <w:t xml:space="preserve">Ohio Rev. Code § </w:t>
      </w:r>
      <w:r w:rsidR="00A63593" w:rsidRPr="000529B2">
        <w:rPr>
          <w:rFonts w:ascii="Times New Roman" w:hAnsi="Times New Roman"/>
          <w:sz w:val="22"/>
          <w:szCs w:val="22"/>
        </w:rPr>
        <w:t>3321.191). As these policies have an impact on EMIS reporting, it is important for EMIS coordinators to be aware of and familiar with these policie</w:t>
      </w:r>
      <w:r w:rsidR="00824AEE" w:rsidRPr="000529B2">
        <w:rPr>
          <w:rFonts w:ascii="Times New Roman" w:hAnsi="Times New Roman"/>
          <w:sz w:val="22"/>
          <w:szCs w:val="22"/>
        </w:rPr>
        <w:t>s</w:t>
      </w:r>
      <w:r w:rsidR="00A63593" w:rsidRPr="000529B2">
        <w:rPr>
          <w:rFonts w:ascii="Times New Roman" w:hAnsi="Times New Roman"/>
          <w:sz w:val="22"/>
          <w:szCs w:val="22"/>
        </w:rPr>
        <w:t>. [</w:t>
      </w:r>
      <w:hyperlink r:id="rId42" w:history="1">
        <w:r w:rsidR="00A63593" w:rsidRPr="000529B2">
          <w:rPr>
            <w:rStyle w:val="Hyperlink"/>
            <w:rFonts w:ascii="Times New Roman" w:hAnsi="Times New Roman"/>
            <w:sz w:val="22"/>
            <w:szCs w:val="22"/>
          </w:rPr>
          <w:t>EM</w:t>
        </w:r>
        <w:bookmarkStart w:id="16" w:name="_Hlt166748102"/>
        <w:bookmarkStart w:id="17" w:name="_Hlt166748103"/>
        <w:r w:rsidR="00A63593" w:rsidRPr="000529B2">
          <w:rPr>
            <w:rStyle w:val="Hyperlink"/>
            <w:rFonts w:ascii="Times New Roman" w:hAnsi="Times New Roman"/>
            <w:sz w:val="22"/>
            <w:szCs w:val="22"/>
          </w:rPr>
          <w:t>I</w:t>
        </w:r>
        <w:bookmarkEnd w:id="16"/>
        <w:bookmarkEnd w:id="17"/>
        <w:r w:rsidR="00A63593" w:rsidRPr="000529B2">
          <w:rPr>
            <w:rStyle w:val="Hyperlink"/>
            <w:rFonts w:ascii="Times New Roman" w:hAnsi="Times New Roman"/>
            <w:sz w:val="22"/>
            <w:szCs w:val="22"/>
          </w:rPr>
          <w:t>S 2.1.1</w:t>
        </w:r>
      </w:hyperlink>
      <w:r w:rsidR="00A63593" w:rsidRPr="000529B2">
        <w:rPr>
          <w:rFonts w:ascii="Times New Roman" w:hAnsi="Times New Roman"/>
          <w:sz w:val="22"/>
          <w:szCs w:val="22"/>
        </w:rPr>
        <w:t xml:space="preserve">]  </w:t>
      </w:r>
      <w:r w:rsidR="00281005" w:rsidRPr="000529B2">
        <w:rPr>
          <w:rFonts w:ascii="Times New Roman" w:hAnsi="Times New Roman"/>
          <w:sz w:val="22"/>
          <w:szCs w:val="22"/>
        </w:rPr>
        <w:t xml:space="preserve">Students with excused absences remain enrolled.  No school district or school shall suspend, expel, or remove a student from school solely </w:t>
      </w:r>
      <w:proofErr w:type="gramStart"/>
      <w:r w:rsidR="00281005" w:rsidRPr="000529B2">
        <w:rPr>
          <w:rFonts w:ascii="Times New Roman" w:hAnsi="Times New Roman"/>
          <w:sz w:val="22"/>
          <w:szCs w:val="22"/>
        </w:rPr>
        <w:t>on the basis of</w:t>
      </w:r>
      <w:proofErr w:type="gramEnd"/>
      <w:r w:rsidR="00281005" w:rsidRPr="000529B2">
        <w:rPr>
          <w:rFonts w:ascii="Times New Roman" w:hAnsi="Times New Roman"/>
          <w:sz w:val="22"/>
          <w:szCs w:val="22"/>
        </w:rPr>
        <w:t xml:space="preserve"> the student's absences from school without legitimate excuse [Ohio Rev. Code § 3313.668].  Instead, districts must have policies that outline their interventions and plans. </w:t>
      </w:r>
    </w:p>
    <w:p w14:paraId="348E4FEA" w14:textId="77777777" w:rsidR="00281005" w:rsidRPr="00281005" w:rsidRDefault="00281005" w:rsidP="00281005">
      <w:pPr>
        <w:jc w:val="both"/>
        <w:rPr>
          <w:rFonts w:ascii="Times New Roman" w:hAnsi="Times New Roman"/>
          <w:sz w:val="22"/>
          <w:szCs w:val="22"/>
        </w:rPr>
      </w:pPr>
    </w:p>
    <w:p w14:paraId="529C9515" w14:textId="6DD61699" w:rsidR="00281005" w:rsidRPr="000529B2" w:rsidRDefault="00281005" w:rsidP="00281005">
      <w:pPr>
        <w:jc w:val="both"/>
        <w:rPr>
          <w:rFonts w:ascii="Times New Roman" w:hAnsi="Times New Roman"/>
          <w:sz w:val="22"/>
          <w:szCs w:val="22"/>
        </w:rPr>
      </w:pPr>
      <w:r w:rsidRPr="000529B2">
        <w:rPr>
          <w:rFonts w:ascii="Times New Roman" w:hAnsi="Times New Roman"/>
          <w:b/>
          <w:sz w:val="22"/>
          <w:szCs w:val="22"/>
        </w:rPr>
        <w:t>For additional guidance on enrollment, wi</w:t>
      </w:r>
      <w:r w:rsidR="00BF5CA1" w:rsidRPr="000529B2">
        <w:rPr>
          <w:rFonts w:ascii="Times New Roman" w:hAnsi="Times New Roman"/>
          <w:b/>
          <w:sz w:val="22"/>
          <w:szCs w:val="22"/>
        </w:rPr>
        <w:t xml:space="preserve">thdrawal, excused absences and </w:t>
      </w:r>
      <w:r w:rsidRPr="000529B2">
        <w:rPr>
          <w:rFonts w:ascii="Times New Roman" w:hAnsi="Times New Roman"/>
          <w:b/>
          <w:sz w:val="22"/>
          <w:szCs w:val="22"/>
        </w:rPr>
        <w:t xml:space="preserve">unexcused absences refer to: </w:t>
      </w:r>
      <w:hyperlink r:id="rId43" w:history="1">
        <w:r w:rsidRPr="000529B2">
          <w:rPr>
            <w:rFonts w:ascii="Times New Roman" w:hAnsi="Times New Roman"/>
            <w:b/>
            <w:color w:val="0000FF"/>
            <w:sz w:val="22"/>
            <w:szCs w:val="22"/>
            <w:u w:val="single"/>
          </w:rPr>
          <w:t>Enrollment, With</w:t>
        </w:r>
        <w:bookmarkStart w:id="18" w:name="_Hlt166748863"/>
        <w:bookmarkStart w:id="19" w:name="_Hlt166748864"/>
        <w:r w:rsidRPr="000529B2">
          <w:rPr>
            <w:rFonts w:ascii="Times New Roman" w:hAnsi="Times New Roman"/>
            <w:b/>
            <w:color w:val="0000FF"/>
            <w:sz w:val="22"/>
            <w:szCs w:val="22"/>
            <w:u w:val="single"/>
          </w:rPr>
          <w:t>d</w:t>
        </w:r>
        <w:bookmarkEnd w:id="18"/>
        <w:bookmarkEnd w:id="19"/>
        <w:r w:rsidRPr="000529B2">
          <w:rPr>
            <w:rFonts w:ascii="Times New Roman" w:hAnsi="Times New Roman"/>
            <w:b/>
            <w:color w:val="0000FF"/>
            <w:sz w:val="22"/>
            <w:szCs w:val="22"/>
            <w:u w:val="single"/>
          </w:rPr>
          <w:t xml:space="preserve">rawal, Excused </w:t>
        </w:r>
        <w:bookmarkStart w:id="20" w:name="_Hlt163550027"/>
        <w:bookmarkStart w:id="21" w:name="_Hlt163550028"/>
        <w:r w:rsidRPr="000529B2">
          <w:rPr>
            <w:rFonts w:ascii="Times New Roman" w:hAnsi="Times New Roman"/>
            <w:b/>
            <w:color w:val="0000FF"/>
            <w:sz w:val="22"/>
            <w:szCs w:val="22"/>
            <w:u w:val="single"/>
          </w:rPr>
          <w:t>A</w:t>
        </w:r>
        <w:bookmarkEnd w:id="20"/>
        <w:bookmarkEnd w:id="21"/>
        <w:r w:rsidRPr="000529B2">
          <w:rPr>
            <w:rFonts w:ascii="Times New Roman" w:hAnsi="Times New Roman"/>
            <w:b/>
            <w:color w:val="0000FF"/>
            <w:sz w:val="22"/>
            <w:szCs w:val="22"/>
            <w:u w:val="single"/>
          </w:rPr>
          <w:t xml:space="preserve">bsences and Unexcused Absences </w:t>
        </w:r>
      </w:hyperlink>
      <w:r w:rsidR="00A2305E">
        <w:rPr>
          <w:rFonts w:ascii="Times New Roman" w:hAnsi="Times New Roman"/>
          <w:sz w:val="22"/>
          <w:szCs w:val="22"/>
        </w:rPr>
        <w:t>.</w:t>
      </w:r>
    </w:p>
    <w:p w14:paraId="08C66684" w14:textId="5EF8E599" w:rsidR="00281005" w:rsidRPr="000529B2" w:rsidRDefault="00281005" w:rsidP="00281005">
      <w:pPr>
        <w:jc w:val="both"/>
        <w:rPr>
          <w:rFonts w:ascii="Times New Roman" w:hAnsi="Times New Roman"/>
          <w:sz w:val="22"/>
          <w:szCs w:val="22"/>
        </w:rPr>
      </w:pPr>
    </w:p>
    <w:p w14:paraId="418A7840" w14:textId="5D5F4C26" w:rsidR="00281005" w:rsidRPr="000529B2" w:rsidRDefault="00281005" w:rsidP="00024209">
      <w:pPr>
        <w:pStyle w:val="ListParagraph"/>
        <w:numPr>
          <w:ilvl w:val="2"/>
          <w:numId w:val="20"/>
        </w:numPr>
        <w:spacing w:after="160" w:line="259" w:lineRule="auto"/>
        <w:ind w:left="360"/>
        <w:contextualSpacing/>
        <w:jc w:val="both"/>
        <w:rPr>
          <w:rFonts w:ascii="Times New Roman" w:hAnsi="Times New Roman"/>
          <w:b/>
          <w:sz w:val="22"/>
          <w:szCs w:val="22"/>
        </w:rPr>
      </w:pPr>
      <w:r w:rsidRPr="000529B2">
        <w:rPr>
          <w:rFonts w:ascii="Times New Roman" w:hAnsi="Times New Roman"/>
          <w:b/>
          <w:sz w:val="22"/>
          <w:szCs w:val="22"/>
        </w:rPr>
        <w:t>Education Management Information System (EMIS):</w:t>
      </w:r>
    </w:p>
    <w:p w14:paraId="5B481E03" w14:textId="4C508A90" w:rsidR="003E05C8" w:rsidRPr="000529B2" w:rsidRDefault="00D82229" w:rsidP="003E05C8">
      <w:pPr>
        <w:ind w:left="720"/>
        <w:jc w:val="both"/>
        <w:rPr>
          <w:rFonts w:ascii="Times New Roman" w:hAnsi="Times New Roman"/>
          <w:sz w:val="22"/>
          <w:szCs w:val="22"/>
        </w:rPr>
      </w:pPr>
      <w:r w:rsidRPr="000529B2">
        <w:rPr>
          <w:rFonts w:ascii="Times New Roman" w:hAnsi="Times New Roman"/>
          <w:sz w:val="22"/>
          <w:szCs w:val="22"/>
        </w:rPr>
        <w:t>DEW</w:t>
      </w:r>
      <w:r w:rsidR="00281005" w:rsidRPr="000529B2">
        <w:rPr>
          <w:rFonts w:ascii="Times New Roman" w:hAnsi="Times New Roman"/>
          <w:sz w:val="22"/>
          <w:szCs w:val="22"/>
        </w:rPr>
        <w:t xml:space="preserve">’s Education Management Information System (EMIS) provides a streamlined system for districts to report information required to receive state funding and to determine eligibility for federal funding. </w:t>
      </w:r>
      <w:r w:rsidR="00530793" w:rsidRPr="000529B2">
        <w:rPr>
          <w:rFonts w:ascii="Times New Roman" w:hAnsi="Times New Roman"/>
          <w:sz w:val="22"/>
          <w:szCs w:val="22"/>
        </w:rPr>
        <w:t>[</w:t>
      </w:r>
      <w:r w:rsidR="00D04CF3" w:rsidRPr="000529B2">
        <w:rPr>
          <w:rFonts w:ascii="Times New Roman" w:hAnsi="Times New Roman"/>
          <w:sz w:val="22"/>
          <w:szCs w:val="22"/>
        </w:rPr>
        <w:t xml:space="preserve">School districts, data processing centers operated by ITCs, and other EMIS reporting entities are linked for the purposes of transferring data to </w:t>
      </w:r>
      <w:proofErr w:type="gramStart"/>
      <w:r w:rsidR="00D04CF3" w:rsidRPr="000529B2">
        <w:rPr>
          <w:rFonts w:ascii="Times New Roman" w:hAnsi="Times New Roman"/>
          <w:sz w:val="22"/>
          <w:szCs w:val="22"/>
        </w:rPr>
        <w:t>the DEW</w:t>
      </w:r>
      <w:proofErr w:type="gramEnd"/>
      <w:r w:rsidR="00D04CF3" w:rsidRPr="000529B2">
        <w:rPr>
          <w:rFonts w:ascii="Times New Roman" w:hAnsi="Times New Roman"/>
          <w:sz w:val="22"/>
          <w:szCs w:val="22"/>
        </w:rPr>
        <w:t>.</w:t>
      </w:r>
      <w:r w:rsidR="00530793" w:rsidRPr="000529B2">
        <w:rPr>
          <w:rFonts w:ascii="Times New Roman" w:hAnsi="Times New Roman"/>
          <w:sz w:val="22"/>
          <w:szCs w:val="22"/>
        </w:rPr>
        <w:t>]</w:t>
      </w:r>
      <w:r w:rsidR="00D04CF3" w:rsidRPr="000529B2">
        <w:rPr>
          <w:rFonts w:ascii="Times New Roman" w:hAnsi="Times New Roman"/>
          <w:sz w:val="22"/>
          <w:szCs w:val="22"/>
        </w:rPr>
        <w:t xml:space="preserve">  </w:t>
      </w:r>
      <w:r w:rsidR="00281005" w:rsidRPr="000529B2">
        <w:rPr>
          <w:rFonts w:ascii="Times New Roman" w:hAnsi="Times New Roman"/>
          <w:sz w:val="22"/>
          <w:szCs w:val="22"/>
        </w:rPr>
        <w:t>EMIS automates the complexity of the funding formula calculations specified in Ohio law so that districts do not have to interpret the legislation to calculate and report total counts of students. Districts report specific information on each student, such as various student demographic attributes, percent of time educated, attendance/absence</w:t>
      </w:r>
      <w:r w:rsidR="00D14492" w:rsidRPr="000529B2">
        <w:rPr>
          <w:rFonts w:ascii="Times New Roman" w:hAnsi="Times New Roman"/>
          <w:sz w:val="22"/>
          <w:szCs w:val="22"/>
        </w:rPr>
        <w:t xml:space="preserve"> days</w:t>
      </w:r>
      <w:r w:rsidR="00281005" w:rsidRPr="000529B2">
        <w:rPr>
          <w:rFonts w:ascii="Times New Roman" w:hAnsi="Times New Roman"/>
          <w:sz w:val="22"/>
          <w:szCs w:val="22"/>
        </w:rPr>
        <w:t>, disability condition</w:t>
      </w:r>
      <w:r w:rsidR="00D14492" w:rsidRPr="000529B2">
        <w:rPr>
          <w:rFonts w:ascii="Times New Roman" w:hAnsi="Times New Roman"/>
          <w:sz w:val="22"/>
          <w:szCs w:val="22"/>
        </w:rPr>
        <w:t>, etc</w:t>
      </w:r>
      <w:r w:rsidR="00281005" w:rsidRPr="000529B2">
        <w:rPr>
          <w:rFonts w:ascii="Times New Roman" w:hAnsi="Times New Roman"/>
          <w:sz w:val="22"/>
          <w:szCs w:val="22"/>
        </w:rPr>
        <w:t xml:space="preserve">. EMIS aggregates and compiles the data to determine funding. </w:t>
      </w:r>
      <w:r w:rsidR="00C50C5E" w:rsidRPr="000529B2">
        <w:rPr>
          <w:rFonts w:ascii="Times New Roman" w:hAnsi="Times New Roman"/>
          <w:sz w:val="22"/>
          <w:szCs w:val="22"/>
        </w:rPr>
        <w:t>[</w:t>
      </w:r>
      <w:hyperlink r:id="rId44" w:history="1">
        <w:r w:rsidR="003E05C8" w:rsidRPr="000529B2">
          <w:rPr>
            <w:rStyle w:val="Hyperlink"/>
            <w:rFonts w:ascii="Times New Roman" w:hAnsi="Times New Roman"/>
            <w:sz w:val="22"/>
            <w:szCs w:val="22"/>
          </w:rPr>
          <w:t>E</w:t>
        </w:r>
        <w:bookmarkStart w:id="22" w:name="_Hlt166750104"/>
        <w:bookmarkStart w:id="23" w:name="_Hlt166750105"/>
        <w:r w:rsidR="003E05C8" w:rsidRPr="000529B2">
          <w:rPr>
            <w:rStyle w:val="Hyperlink"/>
            <w:rFonts w:ascii="Times New Roman" w:hAnsi="Times New Roman"/>
            <w:sz w:val="22"/>
            <w:szCs w:val="22"/>
          </w:rPr>
          <w:t>M</w:t>
        </w:r>
        <w:bookmarkStart w:id="24" w:name="_Hlt166749562"/>
        <w:bookmarkStart w:id="25" w:name="_Hlt166749563"/>
        <w:bookmarkEnd w:id="22"/>
        <w:bookmarkEnd w:id="23"/>
        <w:r w:rsidR="003E05C8" w:rsidRPr="000529B2">
          <w:rPr>
            <w:rStyle w:val="Hyperlink"/>
            <w:rFonts w:ascii="Times New Roman" w:hAnsi="Times New Roman"/>
            <w:sz w:val="22"/>
            <w:szCs w:val="22"/>
          </w:rPr>
          <w:t>I</w:t>
        </w:r>
        <w:bookmarkStart w:id="26" w:name="_Hlt222920747"/>
        <w:bookmarkStart w:id="27" w:name="_Hlt222920748"/>
        <w:bookmarkEnd w:id="24"/>
        <w:bookmarkEnd w:id="25"/>
        <w:r w:rsidR="003E05C8" w:rsidRPr="000529B2">
          <w:rPr>
            <w:rStyle w:val="Hyperlink"/>
            <w:rFonts w:ascii="Times New Roman" w:hAnsi="Times New Roman"/>
            <w:sz w:val="22"/>
            <w:szCs w:val="22"/>
          </w:rPr>
          <w:t>S</w:t>
        </w:r>
        <w:bookmarkEnd w:id="26"/>
        <w:bookmarkEnd w:id="27"/>
        <w:r w:rsidR="003E05C8" w:rsidRPr="000529B2">
          <w:rPr>
            <w:rStyle w:val="Hyperlink"/>
            <w:rFonts w:ascii="Times New Roman" w:hAnsi="Times New Roman"/>
            <w:sz w:val="22"/>
            <w:szCs w:val="22"/>
          </w:rPr>
          <w:t xml:space="preserve"> 1.1</w:t>
        </w:r>
      </w:hyperlink>
      <w:r w:rsidR="00C50C5E" w:rsidRPr="000529B2">
        <w:rPr>
          <w:rStyle w:val="Hyperlink"/>
          <w:rFonts w:ascii="Times New Roman" w:hAnsi="Times New Roman"/>
          <w:color w:val="auto"/>
          <w:sz w:val="22"/>
          <w:szCs w:val="22"/>
          <w:u w:val="none"/>
        </w:rPr>
        <w:t>]</w:t>
      </w:r>
    </w:p>
    <w:p w14:paraId="3B0262C7" w14:textId="77777777" w:rsidR="00281005" w:rsidRPr="000529B2" w:rsidRDefault="00281005" w:rsidP="00281005">
      <w:pPr>
        <w:ind w:left="720"/>
        <w:jc w:val="both"/>
        <w:rPr>
          <w:rFonts w:ascii="Times New Roman" w:hAnsi="Times New Roman"/>
          <w:sz w:val="22"/>
          <w:szCs w:val="22"/>
        </w:rPr>
      </w:pPr>
    </w:p>
    <w:p w14:paraId="659448D4" w14:textId="0AB74102" w:rsidR="00281005" w:rsidRPr="000529B2" w:rsidRDefault="00281005" w:rsidP="00281005">
      <w:pPr>
        <w:ind w:left="720"/>
        <w:jc w:val="both"/>
        <w:rPr>
          <w:rFonts w:ascii="Times New Roman" w:hAnsi="Times New Roman"/>
          <w:sz w:val="22"/>
          <w:szCs w:val="22"/>
        </w:rPr>
      </w:pPr>
      <w:r w:rsidRPr="000529B2">
        <w:rPr>
          <w:rFonts w:ascii="Times New Roman" w:hAnsi="Times New Roman"/>
          <w:sz w:val="22"/>
          <w:szCs w:val="22"/>
        </w:rPr>
        <w:t xml:space="preserve">As part of their EMIS reporting requirements, school districts must collect the following data on each pupil which will be used, in part, for Foundation funding and report card calculations and is viewable by other attending schools within the </w:t>
      </w:r>
      <w:r w:rsidR="001452CB" w:rsidRPr="000529B2">
        <w:rPr>
          <w:rFonts w:ascii="Times New Roman" w:hAnsi="Times New Roman"/>
          <w:sz w:val="22"/>
          <w:szCs w:val="22"/>
        </w:rPr>
        <w:t xml:space="preserve">Student Cross Reference </w:t>
      </w:r>
      <w:r w:rsidR="00B27CF8" w:rsidRPr="000529B2">
        <w:rPr>
          <w:rFonts w:ascii="Times New Roman" w:hAnsi="Times New Roman"/>
          <w:sz w:val="22"/>
          <w:szCs w:val="22"/>
        </w:rPr>
        <w:t>(</w:t>
      </w:r>
      <w:r w:rsidRPr="000529B2">
        <w:rPr>
          <w:rFonts w:ascii="Times New Roman" w:hAnsi="Times New Roman"/>
          <w:sz w:val="22"/>
          <w:szCs w:val="22"/>
        </w:rPr>
        <w:t>SCR</w:t>
      </w:r>
      <w:r w:rsidR="00B27CF8" w:rsidRPr="000529B2">
        <w:rPr>
          <w:rFonts w:ascii="Times New Roman" w:hAnsi="Times New Roman"/>
          <w:sz w:val="22"/>
          <w:szCs w:val="22"/>
        </w:rPr>
        <w:t>)</w:t>
      </w:r>
      <w:r w:rsidRPr="000529B2">
        <w:rPr>
          <w:rFonts w:ascii="Times New Roman" w:hAnsi="Times New Roman"/>
          <w:sz w:val="22"/>
          <w:szCs w:val="22"/>
        </w:rPr>
        <w:t>:</w:t>
      </w:r>
    </w:p>
    <w:p w14:paraId="04BAD35F"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Student name (listed alphabetically)</w:t>
      </w:r>
    </w:p>
    <w:p w14:paraId="0E4B9BA3"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Grade level</w:t>
      </w:r>
    </w:p>
    <w:p w14:paraId="059E7191"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Date of enrollment (date pupil enrolled in the counting school)</w:t>
      </w:r>
    </w:p>
    <w:p w14:paraId="2A7787BE"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 xml:space="preserve">Status – this is the status code used in EMIS (i.e., most will be 0 = resident student).  </w:t>
      </w:r>
    </w:p>
    <w:p w14:paraId="469F431D"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Resident district IRN number (i.e., Most students will be residents of the home school district).  The counting school should use the child’s resident school district IRN number for students outside of the district, such as open enrollment students.</w:t>
      </w:r>
    </w:p>
    <w:p w14:paraId="66DE8720"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Attending home IRN number and indicator</w:t>
      </w:r>
    </w:p>
    <w:p w14:paraId="5859E087" w14:textId="75A9BD8C"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Pupil attendance</w:t>
      </w:r>
      <w:r w:rsidR="00237119" w:rsidRPr="000529B2">
        <w:rPr>
          <w:rStyle w:val="FootnoteReference"/>
          <w:rFonts w:ascii="Times New Roman" w:hAnsi="Times New Roman"/>
          <w:sz w:val="22"/>
          <w:szCs w:val="22"/>
        </w:rPr>
        <w:footnoteReference w:id="13"/>
      </w:r>
      <w:r w:rsidRPr="000529B2">
        <w:rPr>
          <w:rFonts w:ascii="Times New Roman" w:hAnsi="Times New Roman"/>
          <w:sz w:val="22"/>
          <w:szCs w:val="22"/>
        </w:rPr>
        <w:t xml:space="preserve"> (the attendance documents should indicate each day a student is not in attendance and the reason for the absence).</w:t>
      </w:r>
    </w:p>
    <w:p w14:paraId="55268FE2" w14:textId="26025115" w:rsidR="00310787" w:rsidRPr="000529B2" w:rsidRDefault="00310787" w:rsidP="00DC27BA">
      <w:pPr>
        <w:spacing w:line="259" w:lineRule="auto"/>
        <w:jc w:val="both"/>
        <w:rPr>
          <w:rFonts w:ascii="Times New Roman" w:hAnsi="Times New Roman"/>
          <w:sz w:val="22"/>
          <w:szCs w:val="22"/>
        </w:rPr>
      </w:pPr>
    </w:p>
    <w:p w14:paraId="72FCBF5B" w14:textId="48E08BE1" w:rsidR="00310787" w:rsidRPr="000529B2" w:rsidRDefault="00310787" w:rsidP="00310787">
      <w:pPr>
        <w:spacing w:after="160" w:line="259" w:lineRule="auto"/>
        <w:ind w:left="720"/>
        <w:jc w:val="both"/>
        <w:rPr>
          <w:rFonts w:ascii="Times New Roman" w:hAnsi="Times New Roman"/>
          <w:sz w:val="22"/>
          <w:szCs w:val="22"/>
        </w:rPr>
      </w:pPr>
      <w:r w:rsidRPr="000529B2">
        <w:rPr>
          <w:rFonts w:ascii="Times New Roman" w:hAnsi="Times New Roman"/>
          <w:sz w:val="22"/>
          <w:szCs w:val="22"/>
        </w:rPr>
        <w:t>The data that districts report in EMIS significantly impacts the services and opportunities provided to students, by driving district funding, district and schools Report Cards, and other programs and services determined by district data. As such, it is critical for superintendents and treasurers to review their EMIS data and verify the data is accurate and complete.</w:t>
      </w:r>
      <w:r w:rsidRPr="000529B2">
        <w:rPr>
          <w:rFonts w:ascii="Times New Roman" w:hAnsi="Times New Roman"/>
          <w:sz w:val="22"/>
          <w:szCs w:val="22"/>
          <w:vertAlign w:val="superscript"/>
        </w:rPr>
        <w:t xml:space="preserve"> </w:t>
      </w:r>
      <w:r w:rsidRPr="000529B2">
        <w:rPr>
          <w:rFonts w:ascii="Times New Roman" w:hAnsi="Times New Roman"/>
          <w:sz w:val="22"/>
          <w:szCs w:val="22"/>
          <w:vertAlign w:val="superscript"/>
        </w:rPr>
        <w:footnoteReference w:id="14"/>
      </w:r>
      <w:r w:rsidRPr="000529B2">
        <w:rPr>
          <w:rFonts w:ascii="Times New Roman" w:hAnsi="Times New Roman"/>
          <w:sz w:val="22"/>
          <w:szCs w:val="22"/>
        </w:rPr>
        <w:t xml:space="preserve"> </w:t>
      </w:r>
    </w:p>
    <w:p w14:paraId="6545EEE2" w14:textId="77777777" w:rsidR="00310787" w:rsidRPr="000529B2" w:rsidRDefault="00310787" w:rsidP="00310787">
      <w:pPr>
        <w:spacing w:after="160" w:line="259" w:lineRule="auto"/>
        <w:ind w:left="720"/>
        <w:jc w:val="both"/>
        <w:rPr>
          <w:rFonts w:ascii="Times New Roman" w:hAnsi="Times New Roman"/>
          <w:sz w:val="22"/>
          <w:szCs w:val="22"/>
        </w:rPr>
      </w:pPr>
      <w:r w:rsidRPr="000529B2">
        <w:rPr>
          <w:rFonts w:ascii="Times New Roman" w:hAnsi="Times New Roman"/>
          <w:sz w:val="22"/>
          <w:szCs w:val="22"/>
        </w:rPr>
        <w:t>Superintendents are legally required to review and certify the quality of data, as noted in the following:</w:t>
      </w:r>
    </w:p>
    <w:p w14:paraId="46EA3270" w14:textId="67B4FC07" w:rsidR="00310787" w:rsidRPr="000529B2" w:rsidRDefault="00310787" w:rsidP="00D24A29">
      <w:pPr>
        <w:pStyle w:val="ListParagraph"/>
        <w:numPr>
          <w:ilvl w:val="0"/>
          <w:numId w:val="123"/>
        </w:numPr>
        <w:spacing w:after="160" w:line="259" w:lineRule="auto"/>
        <w:jc w:val="both"/>
        <w:rPr>
          <w:rFonts w:ascii="Times New Roman" w:hAnsi="Times New Roman"/>
          <w:sz w:val="22"/>
          <w:szCs w:val="22"/>
        </w:rPr>
      </w:pPr>
      <w:r w:rsidRPr="000529B2">
        <w:rPr>
          <w:rFonts w:ascii="Times New Roman" w:hAnsi="Times New Roman"/>
          <w:sz w:val="22"/>
          <w:szCs w:val="22"/>
        </w:rPr>
        <w:t>Ohio Rev. Code § 3301.0714 requires districts to report data in the statewide education management information system (EMIS).</w:t>
      </w:r>
    </w:p>
    <w:p w14:paraId="219DC077" w14:textId="42FBC3AD" w:rsidR="00310787" w:rsidRPr="000529B2" w:rsidRDefault="00310787" w:rsidP="00D24A29">
      <w:pPr>
        <w:pStyle w:val="ListParagraph"/>
        <w:numPr>
          <w:ilvl w:val="0"/>
          <w:numId w:val="123"/>
        </w:numPr>
        <w:spacing w:after="160" w:line="259" w:lineRule="auto"/>
        <w:jc w:val="both"/>
        <w:rPr>
          <w:rFonts w:ascii="Times New Roman" w:hAnsi="Times New Roman"/>
          <w:sz w:val="22"/>
          <w:szCs w:val="22"/>
        </w:rPr>
      </w:pPr>
      <w:r w:rsidRPr="000529B2">
        <w:rPr>
          <w:rFonts w:ascii="Times New Roman" w:hAnsi="Times New Roman"/>
          <w:sz w:val="22"/>
          <w:szCs w:val="22"/>
        </w:rPr>
        <w:lastRenderedPageBreak/>
        <w:t>Ohio Admin. Code 3301-14-01 (G) requires district superintendents and treasurers to verify and approve all EMIS data for reporting purposes.</w:t>
      </w:r>
    </w:p>
    <w:p w14:paraId="3BED5D89" w14:textId="2466CC34" w:rsidR="00310787" w:rsidRPr="000529B2" w:rsidRDefault="00310787" w:rsidP="00D24A29">
      <w:pPr>
        <w:pStyle w:val="ListParagraph"/>
        <w:numPr>
          <w:ilvl w:val="0"/>
          <w:numId w:val="123"/>
        </w:numPr>
        <w:spacing w:after="160" w:line="259" w:lineRule="auto"/>
        <w:jc w:val="both"/>
        <w:rPr>
          <w:rFonts w:ascii="Times New Roman" w:hAnsi="Times New Roman"/>
          <w:sz w:val="22"/>
          <w:szCs w:val="22"/>
        </w:rPr>
      </w:pPr>
      <w:r w:rsidRPr="000529B2">
        <w:rPr>
          <w:rFonts w:ascii="Times New Roman" w:hAnsi="Times New Roman"/>
          <w:sz w:val="22"/>
          <w:szCs w:val="22"/>
        </w:rPr>
        <w:t>Ohio Rev. Code § 3317.03 (B) requires district superintendents to certify average daily membership (ADM) figures in the Funding Certification Report used to calculate funding</w:t>
      </w:r>
      <w:r w:rsidR="00891F87" w:rsidRPr="000529B2">
        <w:rPr>
          <w:rFonts w:ascii="Times New Roman" w:hAnsi="Times New Roman"/>
          <w:sz w:val="22"/>
          <w:szCs w:val="22"/>
        </w:rPr>
        <w:t>.</w:t>
      </w:r>
    </w:p>
    <w:p w14:paraId="41ED5E75" w14:textId="51855B2B" w:rsidR="00310787" w:rsidRPr="000529B2" w:rsidRDefault="00310787" w:rsidP="00377589">
      <w:pPr>
        <w:tabs>
          <w:tab w:val="left" w:pos="3622"/>
        </w:tabs>
        <w:spacing w:after="160" w:line="259" w:lineRule="auto"/>
        <w:ind w:left="1080"/>
        <w:jc w:val="both"/>
        <w:rPr>
          <w:rFonts w:ascii="Times New Roman" w:hAnsi="Times New Roman"/>
          <w:sz w:val="22"/>
          <w:szCs w:val="22"/>
          <w:u w:val="single"/>
        </w:rPr>
      </w:pPr>
      <w:r w:rsidRPr="000529B2">
        <w:rPr>
          <w:rFonts w:ascii="Times New Roman" w:hAnsi="Times New Roman"/>
          <w:sz w:val="22"/>
          <w:szCs w:val="22"/>
        </w:rPr>
        <w:t xml:space="preserve">Source: </w:t>
      </w:r>
      <w:hyperlink r:id="rId45" w:history="1">
        <w:r w:rsidRPr="000529B2">
          <w:rPr>
            <w:rStyle w:val="Hyperlink"/>
            <w:rFonts w:ascii="Times New Roman" w:hAnsi="Times New Roman"/>
            <w:sz w:val="22"/>
            <w:szCs w:val="22"/>
          </w:rPr>
          <w:t>EMIS 1.1.1</w:t>
        </w:r>
      </w:hyperlink>
      <w:r w:rsidRPr="000529B2">
        <w:rPr>
          <w:rFonts w:ascii="Times New Roman" w:hAnsi="Times New Roman"/>
          <w:sz w:val="22"/>
          <w:szCs w:val="22"/>
        </w:rPr>
        <w:t xml:space="preserve"> </w:t>
      </w:r>
      <w:r w:rsidR="00E73F8B" w:rsidRPr="000529B2">
        <w:rPr>
          <w:rFonts w:ascii="Times New Roman" w:hAnsi="Times New Roman"/>
          <w:sz w:val="22"/>
          <w:szCs w:val="22"/>
        </w:rPr>
        <w:t xml:space="preserve">and </w:t>
      </w:r>
      <w:hyperlink r:id="rId46" w:history="1">
        <w:r w:rsidR="00E73F8B" w:rsidRPr="000529B2">
          <w:rPr>
            <w:rStyle w:val="Hyperlink"/>
            <w:rFonts w:ascii="Times New Roman" w:hAnsi="Times New Roman"/>
            <w:sz w:val="22"/>
            <w:szCs w:val="22"/>
          </w:rPr>
          <w:t>https://education.ohio.gov/Topics/Data/EMIS/Reporting-Responsibilities/EMIS-Data-Review-Verification/</w:t>
        </w:r>
        <w:bookmarkStart w:id="28" w:name="_Hlt222921345"/>
        <w:bookmarkStart w:id="29" w:name="_Hlt222921346"/>
        <w:r w:rsidR="00E73F8B" w:rsidRPr="000529B2">
          <w:rPr>
            <w:rStyle w:val="Hyperlink"/>
            <w:rFonts w:ascii="Times New Roman" w:hAnsi="Times New Roman"/>
            <w:sz w:val="22"/>
            <w:szCs w:val="22"/>
          </w:rPr>
          <w:t>E</w:t>
        </w:r>
        <w:bookmarkEnd w:id="28"/>
        <w:bookmarkEnd w:id="29"/>
        <w:r w:rsidR="00E73F8B" w:rsidRPr="000529B2">
          <w:rPr>
            <w:rStyle w:val="Hyperlink"/>
            <w:rFonts w:ascii="Times New Roman" w:hAnsi="Times New Roman"/>
            <w:sz w:val="22"/>
            <w:szCs w:val="22"/>
          </w:rPr>
          <w:t>MIS-Data-Review-Verification-FAQ/General-Questions</w:t>
        </w:r>
      </w:hyperlink>
      <w:r w:rsidR="00E73F8B" w:rsidRPr="000529B2">
        <w:rPr>
          <w:rFonts w:ascii="Times New Roman" w:hAnsi="Times New Roman"/>
          <w:sz w:val="22"/>
          <w:szCs w:val="22"/>
          <w:u w:val="single"/>
        </w:rPr>
        <w:t xml:space="preserve"> </w:t>
      </w:r>
      <w:r w:rsidRPr="000529B2">
        <w:rPr>
          <w:rFonts w:ascii="Times New Roman" w:hAnsi="Times New Roman"/>
          <w:sz w:val="22"/>
          <w:szCs w:val="22"/>
        </w:rPr>
        <w:tab/>
      </w:r>
    </w:p>
    <w:p w14:paraId="0B078466" w14:textId="488D1D77" w:rsidR="00281005" w:rsidRPr="000529B2" w:rsidRDefault="00281005" w:rsidP="00F56A57">
      <w:pPr>
        <w:ind w:left="720"/>
        <w:jc w:val="both"/>
        <w:rPr>
          <w:rFonts w:ascii="Times New Roman" w:hAnsi="Times New Roman"/>
          <w:b/>
          <w:sz w:val="22"/>
          <w:szCs w:val="22"/>
        </w:rPr>
      </w:pPr>
      <w:r w:rsidRPr="000529B2">
        <w:rPr>
          <w:rFonts w:ascii="Times New Roman" w:eastAsia="Calibri" w:hAnsi="Times New Roman"/>
          <w:b/>
          <w:sz w:val="22"/>
          <w:szCs w:val="22"/>
        </w:rPr>
        <w:t xml:space="preserve">Reporting to </w:t>
      </w:r>
      <w:r w:rsidR="00A265E9" w:rsidRPr="000529B2">
        <w:rPr>
          <w:rFonts w:ascii="Times New Roman" w:hAnsi="Times New Roman"/>
          <w:b/>
          <w:bCs/>
          <w:sz w:val="22"/>
          <w:szCs w:val="22"/>
        </w:rPr>
        <w:t>DEW</w:t>
      </w:r>
      <w:r w:rsidRPr="000529B2">
        <w:rPr>
          <w:rFonts w:ascii="Times New Roman" w:eastAsia="Calibri" w:hAnsi="Times New Roman"/>
          <w:b/>
          <w:sz w:val="22"/>
          <w:szCs w:val="22"/>
        </w:rPr>
        <w:t xml:space="preserve"> versus District Responsibilities</w:t>
      </w:r>
    </w:p>
    <w:p w14:paraId="7D2DC471" w14:textId="705CC2B8" w:rsidR="00281005" w:rsidRPr="000529B2" w:rsidRDefault="00281005" w:rsidP="00F56A57">
      <w:pPr>
        <w:ind w:left="720"/>
        <w:jc w:val="both"/>
        <w:rPr>
          <w:rFonts w:ascii="Times New Roman" w:hAnsi="Times New Roman"/>
          <w:sz w:val="22"/>
          <w:szCs w:val="22"/>
        </w:rPr>
      </w:pPr>
      <w:r w:rsidRPr="000529B2">
        <w:rPr>
          <w:rFonts w:ascii="Times New Roman" w:hAnsi="Times New Roman"/>
          <w:sz w:val="22"/>
          <w:szCs w:val="22"/>
        </w:rPr>
        <w:t xml:space="preserve">All children in the state of Ohio are entitled to a free and appropriate education. Between the ages of 6 and 18, children are required to attend school. Each district is responsible for the students living within the district’s boundaries who should be attending its schools. That responsibility extends beyond the reach of EMIS reporting. For instance, anytime a district learns that a student within its boundaries is allegedly truant, an investigation </w:t>
      </w:r>
      <w:proofErr w:type="gramStart"/>
      <w:r w:rsidRPr="000529B2">
        <w:rPr>
          <w:rFonts w:ascii="Times New Roman" w:hAnsi="Times New Roman"/>
          <w:sz w:val="22"/>
          <w:szCs w:val="22"/>
        </w:rPr>
        <w:t>per</w:t>
      </w:r>
      <w:proofErr w:type="gramEnd"/>
      <w:r w:rsidRPr="000529B2">
        <w:rPr>
          <w:rFonts w:ascii="Times New Roman" w:hAnsi="Times New Roman"/>
          <w:sz w:val="22"/>
          <w:szCs w:val="22"/>
        </w:rPr>
        <w:t xml:space="preserve"> state laws and local truancy policies must be undertaken. This is true regardless of </w:t>
      </w:r>
      <w:proofErr w:type="gramStart"/>
      <w:r w:rsidRPr="000529B2">
        <w:rPr>
          <w:rFonts w:ascii="Times New Roman" w:hAnsi="Times New Roman"/>
          <w:sz w:val="22"/>
          <w:szCs w:val="22"/>
        </w:rPr>
        <w:t>whether or not</w:t>
      </w:r>
      <w:proofErr w:type="gramEnd"/>
      <w:r w:rsidRPr="000529B2">
        <w:rPr>
          <w:rFonts w:ascii="Times New Roman" w:hAnsi="Times New Roman"/>
          <w:sz w:val="22"/>
          <w:szCs w:val="22"/>
        </w:rPr>
        <w:t xml:space="preserve"> the district is required to report that student via EMIS. [</w:t>
      </w:r>
      <w:hyperlink r:id="rId47" w:history="1">
        <w:r w:rsidRPr="000529B2">
          <w:rPr>
            <w:rFonts w:ascii="Times New Roman" w:hAnsi="Times New Roman"/>
            <w:color w:val="0000FF"/>
            <w:sz w:val="22"/>
            <w:szCs w:val="22"/>
            <w:u w:val="single"/>
          </w:rPr>
          <w:t>EMIS 2.1.1</w:t>
        </w:r>
      </w:hyperlink>
      <w:r w:rsidRPr="000529B2">
        <w:rPr>
          <w:rFonts w:ascii="Times New Roman" w:hAnsi="Times New Roman"/>
          <w:sz w:val="22"/>
          <w:szCs w:val="22"/>
        </w:rPr>
        <w:t>]</w:t>
      </w:r>
    </w:p>
    <w:p w14:paraId="31A70794" w14:textId="77777777" w:rsidR="00A8717C" w:rsidRPr="000529B2" w:rsidRDefault="00A8717C" w:rsidP="009F126A">
      <w:pPr>
        <w:ind w:left="1080"/>
        <w:jc w:val="both"/>
        <w:rPr>
          <w:rFonts w:ascii="Times New Roman" w:hAnsi="Times New Roman"/>
          <w:sz w:val="22"/>
          <w:szCs w:val="22"/>
        </w:rPr>
      </w:pPr>
    </w:p>
    <w:p w14:paraId="264A7FAE" w14:textId="1BFBE52A" w:rsidR="00281005" w:rsidRDefault="00281005" w:rsidP="00281005">
      <w:pPr>
        <w:pStyle w:val="ListParagraph"/>
        <w:numPr>
          <w:ilvl w:val="2"/>
          <w:numId w:val="20"/>
        </w:numPr>
        <w:spacing w:after="160" w:line="259" w:lineRule="auto"/>
        <w:ind w:left="360"/>
        <w:contextualSpacing/>
        <w:jc w:val="both"/>
        <w:rPr>
          <w:rFonts w:ascii="Times New Roman" w:hAnsi="Times New Roman"/>
          <w:b/>
          <w:sz w:val="22"/>
          <w:szCs w:val="22"/>
        </w:rPr>
      </w:pPr>
      <w:r w:rsidRPr="001B6DB8">
        <w:rPr>
          <w:rFonts w:ascii="Times New Roman" w:hAnsi="Times New Roman"/>
          <w:b/>
          <w:sz w:val="22"/>
          <w:szCs w:val="22"/>
        </w:rPr>
        <w:t>Required Hours:</w:t>
      </w:r>
    </w:p>
    <w:tbl>
      <w:tblPr>
        <w:tblStyle w:val="TableGrid1"/>
        <w:tblW w:w="9630" w:type="dxa"/>
        <w:tblInd w:w="-5" w:type="dxa"/>
        <w:tblLayout w:type="fixed"/>
        <w:tblLook w:val="04A0" w:firstRow="1" w:lastRow="0" w:firstColumn="1" w:lastColumn="0" w:noHBand="0" w:noVBand="1"/>
      </w:tblPr>
      <w:tblGrid>
        <w:gridCol w:w="1763"/>
        <w:gridCol w:w="7867"/>
      </w:tblGrid>
      <w:tr w:rsidR="00281005" w:rsidRPr="00281005" w14:paraId="4D876FD6" w14:textId="77777777" w:rsidTr="51AF26E5">
        <w:tc>
          <w:tcPr>
            <w:tcW w:w="1763" w:type="dxa"/>
          </w:tcPr>
          <w:p w14:paraId="1310FC92" w14:textId="2EC8386F" w:rsidR="00281005" w:rsidRPr="00C75199" w:rsidRDefault="001B59F7" w:rsidP="002F7967">
            <w:pPr>
              <w:rPr>
                <w:rFonts w:ascii="Times New Roman" w:hAnsi="Times New Roman"/>
              </w:rPr>
            </w:pPr>
            <w:r>
              <w:rPr>
                <w:rFonts w:ascii="Times New Roman" w:hAnsi="Times New Roman"/>
              </w:rPr>
              <w:t>Brick &amp;</w:t>
            </w:r>
            <w:r w:rsidR="00281005" w:rsidRPr="00C75199">
              <w:rPr>
                <w:rFonts w:ascii="Times New Roman" w:hAnsi="Times New Roman"/>
              </w:rPr>
              <w:t xml:space="preserve"> Mortar (operating in a traditional in-person fashion)</w:t>
            </w:r>
          </w:p>
        </w:tc>
        <w:tc>
          <w:tcPr>
            <w:tcW w:w="7867" w:type="dxa"/>
          </w:tcPr>
          <w:p w14:paraId="22433483" w14:textId="36EB1CB3" w:rsidR="00281005" w:rsidRPr="00281005" w:rsidRDefault="00281005" w:rsidP="001A6AEE">
            <w:pPr>
              <w:ind w:left="137"/>
              <w:jc w:val="both"/>
              <w:rPr>
                <w:rFonts w:ascii="Times New Roman" w:hAnsi="Times New Roman"/>
              </w:rPr>
            </w:pPr>
            <w:r w:rsidRPr="00281005">
              <w:rPr>
                <w:rFonts w:ascii="Times New Roman" w:hAnsi="Times New Roman"/>
              </w:rPr>
              <w:t>Schools must comply with minimum hours of instruction instead of a minimum number of school days each year (Ohio Rev. Code § 3313.48).</w:t>
            </w:r>
          </w:p>
          <w:p w14:paraId="07423F23" w14:textId="77777777" w:rsidR="00281005" w:rsidRPr="00281005" w:rsidRDefault="00281005" w:rsidP="001A6AEE">
            <w:pPr>
              <w:ind w:left="137"/>
              <w:rPr>
                <w:rFonts w:ascii="Times New Roman" w:hAnsi="Times New Roman"/>
              </w:rPr>
            </w:pPr>
          </w:p>
          <w:p w14:paraId="137CE860" w14:textId="77777777" w:rsidR="00281005" w:rsidRPr="00281005" w:rsidRDefault="00281005" w:rsidP="001A6AEE">
            <w:pPr>
              <w:ind w:left="137"/>
              <w:jc w:val="both"/>
              <w:rPr>
                <w:rFonts w:ascii="Times New Roman" w:hAnsi="Times New Roman"/>
              </w:rPr>
            </w:pPr>
            <w:r w:rsidRPr="00281005">
              <w:rPr>
                <w:rFonts w:ascii="Times New Roman" w:hAnsi="Times New Roman"/>
              </w:rPr>
              <w:t>The minimum “open for instruction” hours are:</w:t>
            </w:r>
          </w:p>
          <w:p w14:paraId="39EB695E" w14:textId="77777777" w:rsidR="00281005" w:rsidRPr="001A6AEE" w:rsidRDefault="00281005" w:rsidP="00D24A29">
            <w:pPr>
              <w:pStyle w:val="ListParagraph"/>
              <w:numPr>
                <w:ilvl w:val="0"/>
                <w:numId w:val="23"/>
              </w:numPr>
              <w:jc w:val="both"/>
              <w:rPr>
                <w:rFonts w:ascii="Times New Roman" w:hAnsi="Times New Roman"/>
              </w:rPr>
            </w:pPr>
            <w:r w:rsidRPr="001A6AEE">
              <w:rPr>
                <w:rFonts w:ascii="Times New Roman" w:hAnsi="Times New Roman"/>
              </w:rPr>
              <w:t xml:space="preserve">455 hours for students in half-day </w:t>
            </w:r>
            <w:proofErr w:type="gramStart"/>
            <w:r w:rsidRPr="001A6AEE">
              <w:rPr>
                <w:rFonts w:ascii="Times New Roman" w:hAnsi="Times New Roman"/>
              </w:rPr>
              <w:t>kindergarten;</w:t>
            </w:r>
            <w:proofErr w:type="gramEnd"/>
          </w:p>
          <w:p w14:paraId="1736015C" w14:textId="77777777" w:rsidR="00281005" w:rsidRPr="001A6AEE" w:rsidRDefault="00281005" w:rsidP="00D24A29">
            <w:pPr>
              <w:pStyle w:val="ListParagraph"/>
              <w:numPr>
                <w:ilvl w:val="0"/>
                <w:numId w:val="23"/>
              </w:numPr>
              <w:jc w:val="both"/>
              <w:rPr>
                <w:rFonts w:ascii="Times New Roman" w:hAnsi="Times New Roman"/>
              </w:rPr>
            </w:pPr>
            <w:r w:rsidRPr="001A6AEE">
              <w:rPr>
                <w:rFonts w:ascii="Times New Roman" w:hAnsi="Times New Roman"/>
              </w:rPr>
              <w:t>910 hours for students in full-day kindergarten through Grade 6; and</w:t>
            </w:r>
          </w:p>
          <w:p w14:paraId="0DDEE178" w14:textId="77777777" w:rsidR="00281005" w:rsidRPr="001A6AEE" w:rsidRDefault="00281005" w:rsidP="00D24A29">
            <w:pPr>
              <w:pStyle w:val="ListParagraph"/>
              <w:numPr>
                <w:ilvl w:val="0"/>
                <w:numId w:val="23"/>
              </w:numPr>
              <w:jc w:val="both"/>
              <w:rPr>
                <w:rFonts w:ascii="Times New Roman" w:hAnsi="Times New Roman"/>
              </w:rPr>
            </w:pPr>
            <w:r w:rsidRPr="001A6AEE">
              <w:rPr>
                <w:rFonts w:ascii="Times New Roman" w:hAnsi="Times New Roman"/>
              </w:rPr>
              <w:t>1,001 hours for students in Grades 7-12</w:t>
            </w:r>
          </w:p>
          <w:p w14:paraId="3A7C712A" w14:textId="77777777" w:rsidR="00281005" w:rsidRPr="00281005" w:rsidRDefault="00281005" w:rsidP="001A6AEE">
            <w:pPr>
              <w:ind w:left="137"/>
              <w:jc w:val="both"/>
              <w:rPr>
                <w:rFonts w:ascii="Times New Roman" w:hAnsi="Times New Roman"/>
              </w:rPr>
            </w:pPr>
          </w:p>
          <w:p w14:paraId="530E376A" w14:textId="77777777" w:rsidR="00281005" w:rsidRPr="00281005" w:rsidRDefault="00281005" w:rsidP="001A6AEE">
            <w:pPr>
              <w:ind w:left="137"/>
              <w:jc w:val="both"/>
              <w:rPr>
                <w:rFonts w:ascii="Times New Roman" w:hAnsi="Times New Roman"/>
              </w:rPr>
            </w:pPr>
            <w:r w:rsidRPr="00281005">
              <w:rPr>
                <w:rFonts w:ascii="Times New Roman" w:hAnsi="Times New Roman"/>
              </w:rPr>
              <w:t>Open for instruction includes time when the district or building is open and all students are participating in:</w:t>
            </w:r>
          </w:p>
          <w:p w14:paraId="6370D192"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 xml:space="preserve">Regularly scheduled </w:t>
            </w:r>
            <w:proofErr w:type="gramStart"/>
            <w:r w:rsidRPr="001A6AEE">
              <w:rPr>
                <w:rFonts w:ascii="Times New Roman" w:hAnsi="Times New Roman"/>
              </w:rPr>
              <w:t>classes;</w:t>
            </w:r>
            <w:proofErr w:type="gramEnd"/>
          </w:p>
          <w:p w14:paraId="7A24B5BD"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 xml:space="preserve">Supervised activities, such as </w:t>
            </w:r>
            <w:proofErr w:type="gramStart"/>
            <w:r w:rsidRPr="001A6AEE">
              <w:rPr>
                <w:rFonts w:ascii="Times New Roman" w:hAnsi="Times New Roman"/>
              </w:rPr>
              <w:t>assemblies;</w:t>
            </w:r>
            <w:proofErr w:type="gramEnd"/>
          </w:p>
          <w:p w14:paraId="6D5CFC7B"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Approved education options; and</w:t>
            </w:r>
          </w:p>
          <w:p w14:paraId="234EFF62"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Co-curricular activities during the scheduled school day.</w:t>
            </w:r>
          </w:p>
          <w:p w14:paraId="28A82074"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As part of the minimum hours, districts and schools may use:</w:t>
            </w:r>
          </w:p>
          <w:p w14:paraId="54F1D16A"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 xml:space="preserve">Up to two equivalent days for the purpose of individualized parent-teacher conferences and reporting </w:t>
            </w:r>
            <w:proofErr w:type="gramStart"/>
            <w:r w:rsidRPr="001A6AEE">
              <w:rPr>
                <w:rFonts w:ascii="Times New Roman" w:hAnsi="Times New Roman"/>
              </w:rPr>
              <w:t>periods;</w:t>
            </w:r>
            <w:proofErr w:type="gramEnd"/>
          </w:p>
          <w:p w14:paraId="5BFBB017" w14:textId="77777777" w:rsidR="002955D3"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Up to two equivalent days for the purpose of professional meetings of teachers; and</w:t>
            </w:r>
          </w:p>
          <w:p w14:paraId="01E132C6" w14:textId="3BF601C3" w:rsidR="000856AB" w:rsidRDefault="00281005" w:rsidP="00D24A29">
            <w:pPr>
              <w:pStyle w:val="ListParagraph"/>
              <w:numPr>
                <w:ilvl w:val="0"/>
                <w:numId w:val="24"/>
              </w:numPr>
              <w:jc w:val="both"/>
              <w:rPr>
                <w:rFonts w:ascii="Times New Roman" w:hAnsi="Times New Roman"/>
              </w:rPr>
            </w:pPr>
            <w:r w:rsidRPr="001A6AEE">
              <w:rPr>
                <w:rFonts w:ascii="Times New Roman" w:hAnsi="Times New Roman"/>
              </w:rPr>
              <w:t>Morning and afternoon recess periods of no more than fifteen minutes each for students in Grades Kindergarten through 6.</w:t>
            </w:r>
          </w:p>
          <w:p w14:paraId="73A05964" w14:textId="77777777" w:rsidR="0064430A" w:rsidRPr="000F1661" w:rsidRDefault="0064430A" w:rsidP="0064430A">
            <w:pPr>
              <w:pStyle w:val="ListParagraph"/>
              <w:ind w:left="857"/>
              <w:jc w:val="both"/>
              <w:rPr>
                <w:rFonts w:ascii="Times New Roman" w:hAnsi="Times New Roman"/>
              </w:rPr>
            </w:pPr>
          </w:p>
          <w:p w14:paraId="6ED16368" w14:textId="24C21315" w:rsidR="006B44BD" w:rsidRPr="004A04F2" w:rsidRDefault="00281005" w:rsidP="001705A6">
            <w:pPr>
              <w:ind w:left="137"/>
              <w:jc w:val="both"/>
              <w:rPr>
                <w:rFonts w:ascii="Times New Roman" w:hAnsi="Times New Roman"/>
              </w:rPr>
            </w:pPr>
            <w:r w:rsidRPr="00281005">
              <w:rPr>
                <w:rFonts w:ascii="Times New Roman" w:hAnsi="Times New Roman"/>
              </w:rPr>
              <w:t xml:space="preserve">Time spent during lunch periods, breakfast periods and extracurricular activities does not count as open for instruction.  </w:t>
            </w:r>
          </w:p>
          <w:p w14:paraId="7E181690" w14:textId="77777777" w:rsidR="00281005" w:rsidRPr="00281005" w:rsidRDefault="00281005" w:rsidP="001A6AEE">
            <w:pPr>
              <w:ind w:left="137"/>
              <w:jc w:val="both"/>
              <w:rPr>
                <w:rFonts w:ascii="Times New Roman" w:hAnsi="Times New Roman"/>
              </w:rPr>
            </w:pPr>
          </w:p>
          <w:p w14:paraId="7D269DFA" w14:textId="69632136" w:rsidR="001761F6" w:rsidRPr="003D7AEB" w:rsidRDefault="00281005" w:rsidP="003D7AEB">
            <w:pPr>
              <w:ind w:left="137"/>
              <w:jc w:val="both"/>
              <w:rPr>
                <w:rFonts w:ascii="Times New Roman" w:hAnsi="Times New Roman"/>
                <w:vertAlign w:val="superscript"/>
              </w:rPr>
            </w:pPr>
            <w:r w:rsidRPr="00281005">
              <w:rPr>
                <w:rFonts w:ascii="Times New Roman" w:hAnsi="Times New Roman"/>
              </w:rPr>
              <w:t xml:space="preserve">Calamity days are no longer applicable. Instead, schools may schedule “excess” hours above the minimum </w:t>
            </w:r>
            <w:r w:rsidRPr="00695EBC">
              <w:rPr>
                <w:rFonts w:ascii="Times New Roman" w:hAnsi="Times New Roman"/>
              </w:rPr>
              <w:t>number</w:t>
            </w:r>
            <w:r w:rsidR="00695EBC" w:rsidRPr="00695EBC">
              <w:rPr>
                <w:rFonts w:ascii="Times New Roman" w:hAnsi="Times New Roman"/>
              </w:rPr>
              <w:t xml:space="preserve">. </w:t>
            </w:r>
            <w:r w:rsidRPr="00281005">
              <w:rPr>
                <w:rFonts w:ascii="Times New Roman" w:hAnsi="Times New Roman"/>
              </w:rPr>
              <w:t xml:space="preserve">  Hours missed above the minimum do not have to be </w:t>
            </w:r>
            <w:r w:rsidRPr="00281005">
              <w:rPr>
                <w:rFonts w:ascii="Times New Roman" w:hAnsi="Times New Roman"/>
              </w:rPr>
              <w:lastRenderedPageBreak/>
              <w:t xml:space="preserve">made up.  However, if a school </w:t>
            </w:r>
            <w:r w:rsidR="00216D4A" w:rsidRPr="004A04F2">
              <w:rPr>
                <w:rFonts w:ascii="Times New Roman" w:hAnsi="Times New Roman"/>
              </w:rPr>
              <w:t>misses</w:t>
            </w:r>
            <w:r w:rsidR="00216D4A" w:rsidRPr="00281005">
              <w:rPr>
                <w:rFonts w:ascii="Times New Roman" w:hAnsi="Times New Roman"/>
              </w:rPr>
              <w:t xml:space="preserve"> </w:t>
            </w:r>
            <w:r w:rsidRPr="00281005">
              <w:rPr>
                <w:rFonts w:ascii="Times New Roman" w:hAnsi="Times New Roman"/>
              </w:rPr>
              <w:t xml:space="preserve">enough </w:t>
            </w:r>
            <w:r w:rsidR="006866B0" w:rsidRPr="004A04F2">
              <w:rPr>
                <w:rFonts w:ascii="Times New Roman" w:hAnsi="Times New Roman"/>
              </w:rPr>
              <w:t xml:space="preserve">instructional </w:t>
            </w:r>
            <w:r w:rsidR="00216D4A" w:rsidRPr="004A04F2">
              <w:rPr>
                <w:rFonts w:ascii="Times New Roman" w:hAnsi="Times New Roman"/>
              </w:rPr>
              <w:t>hours</w:t>
            </w:r>
            <w:r w:rsidR="00216D4A">
              <w:rPr>
                <w:rFonts w:ascii="Times New Roman" w:hAnsi="Times New Roman"/>
              </w:rPr>
              <w:t xml:space="preserve"> </w:t>
            </w:r>
            <w:r w:rsidRPr="00281005">
              <w:rPr>
                <w:rFonts w:ascii="Times New Roman" w:hAnsi="Times New Roman"/>
              </w:rPr>
              <w:t>that it will fall below the minimum number of hours, the school must</w:t>
            </w:r>
            <w:r w:rsidR="00E667FD">
              <w:rPr>
                <w:rFonts w:ascii="Times New Roman" w:hAnsi="Times New Roman"/>
              </w:rPr>
              <w:t xml:space="preserve"> </w:t>
            </w:r>
            <w:r w:rsidRPr="00281005">
              <w:rPr>
                <w:rFonts w:ascii="Times New Roman" w:hAnsi="Times New Roman"/>
              </w:rPr>
              <w:t>extend its scheduled year.</w:t>
            </w:r>
            <w:r w:rsidRPr="00281005">
              <w:rPr>
                <w:rFonts w:ascii="Times New Roman" w:hAnsi="Times New Roman"/>
                <w:vertAlign w:val="superscript"/>
              </w:rPr>
              <w:t xml:space="preserve"> </w:t>
            </w:r>
            <w:r w:rsidRPr="00CE3E95">
              <w:rPr>
                <w:rFonts w:ascii="Times New Roman" w:hAnsi="Times New Roman"/>
                <w:vertAlign w:val="superscript"/>
              </w:rPr>
              <w:footnoteReference w:id="15"/>
            </w:r>
            <w:r w:rsidR="001761F6">
              <w:rPr>
                <w:rFonts w:ascii="Times New Roman" w:hAnsi="Times New Roman"/>
                <w:vertAlign w:val="superscript"/>
              </w:rPr>
              <w:t xml:space="preserve"> </w:t>
            </w:r>
            <w:r w:rsidR="00303E87">
              <w:rPr>
                <w:rFonts w:ascii="Times New Roman" w:hAnsi="Times New Roman"/>
                <w:vertAlign w:val="superscript"/>
              </w:rPr>
              <w:t xml:space="preserve"> </w:t>
            </w:r>
          </w:p>
        </w:tc>
      </w:tr>
      <w:tr w:rsidR="00281005" w:rsidRPr="00281005" w14:paraId="28AC29D0" w14:textId="77777777" w:rsidTr="51AF26E5">
        <w:tc>
          <w:tcPr>
            <w:tcW w:w="1763" w:type="dxa"/>
          </w:tcPr>
          <w:p w14:paraId="5FDA53DC" w14:textId="77777777" w:rsidR="00281005" w:rsidRPr="002F7967" w:rsidRDefault="00281005" w:rsidP="00281005">
            <w:pPr>
              <w:rPr>
                <w:rFonts w:ascii="Times New Roman" w:hAnsi="Times New Roman"/>
              </w:rPr>
            </w:pPr>
            <w:r w:rsidRPr="002F7967">
              <w:rPr>
                <w:rFonts w:ascii="Times New Roman" w:hAnsi="Times New Roman"/>
              </w:rPr>
              <w:lastRenderedPageBreak/>
              <w:t>Brick &amp; Mortar using a Blended Learning Model</w:t>
            </w:r>
          </w:p>
        </w:tc>
        <w:tc>
          <w:tcPr>
            <w:tcW w:w="7867" w:type="dxa"/>
          </w:tcPr>
          <w:p w14:paraId="642E9773" w14:textId="77777777" w:rsidR="00281005" w:rsidRDefault="00281005" w:rsidP="00D674E3">
            <w:pPr>
              <w:ind w:left="108"/>
              <w:jc w:val="both"/>
              <w:rPr>
                <w:rFonts w:ascii="Times New Roman" w:hAnsi="Times New Roman"/>
              </w:rPr>
            </w:pPr>
            <w:r w:rsidRPr="00DA0BCD">
              <w:rPr>
                <w:rFonts w:ascii="Times New Roman" w:hAnsi="Times New Roman"/>
              </w:rPr>
              <w:t>Ohio Rev. Code § 3302.41 requires schools using a Blended Learning Model to operate an annual instructional calendar of not less than 910 hours.</w:t>
            </w:r>
          </w:p>
          <w:p w14:paraId="76EEFA86" w14:textId="77777777" w:rsidR="008D631E" w:rsidRDefault="008D631E" w:rsidP="00D674E3">
            <w:pPr>
              <w:ind w:left="108"/>
              <w:jc w:val="both"/>
              <w:rPr>
                <w:rFonts w:ascii="Times New Roman" w:hAnsi="Times New Roman"/>
              </w:rPr>
            </w:pPr>
          </w:p>
          <w:p w14:paraId="55D00712" w14:textId="28C42AA5" w:rsidR="00007492" w:rsidRPr="006D4E5B" w:rsidRDefault="00F13D7B" w:rsidP="004D3194">
            <w:pPr>
              <w:ind w:left="108"/>
              <w:jc w:val="both"/>
              <w:rPr>
                <w:rFonts w:ascii="Times New Roman" w:hAnsi="Times New Roman"/>
              </w:rPr>
            </w:pPr>
            <w:r>
              <w:rPr>
                <w:rFonts w:ascii="Times New Roman" w:hAnsi="Times New Roman"/>
              </w:rPr>
              <w:t>DEW</w:t>
            </w:r>
            <w:r w:rsidR="00AC520F" w:rsidRPr="006D4E5B">
              <w:rPr>
                <w:rFonts w:ascii="Times New Roman" w:hAnsi="Times New Roman"/>
              </w:rPr>
              <w:t xml:space="preserve"> interprets </w:t>
            </w:r>
            <w:r w:rsidR="0056534C" w:rsidRPr="006D4E5B">
              <w:rPr>
                <w:rFonts w:ascii="Times New Roman" w:hAnsi="Times New Roman"/>
              </w:rPr>
              <w:t xml:space="preserve">the law as </w:t>
            </w:r>
            <w:proofErr w:type="gramStart"/>
            <w:r w:rsidR="00233469" w:rsidRPr="006D4E5B">
              <w:rPr>
                <w:rFonts w:ascii="Times New Roman" w:hAnsi="Times New Roman"/>
              </w:rPr>
              <w:t>Brick and Mortar</w:t>
            </w:r>
            <w:proofErr w:type="gramEnd"/>
            <w:r w:rsidR="00233469" w:rsidRPr="006D4E5B">
              <w:rPr>
                <w:rFonts w:ascii="Times New Roman" w:hAnsi="Times New Roman"/>
              </w:rPr>
              <w:t xml:space="preserve"> School Districts</w:t>
            </w:r>
            <w:r w:rsidR="000A59EA" w:rsidRPr="006D4E5B">
              <w:rPr>
                <w:rFonts w:ascii="Times New Roman" w:hAnsi="Times New Roman"/>
              </w:rPr>
              <w:t xml:space="preserve"> </w:t>
            </w:r>
            <w:r w:rsidR="00233469" w:rsidRPr="006D4E5B">
              <w:rPr>
                <w:rFonts w:ascii="Times New Roman" w:hAnsi="Times New Roman"/>
              </w:rPr>
              <w:t xml:space="preserve">using a Blended Learning Model </w:t>
            </w:r>
            <w:r w:rsidR="000A59EA" w:rsidRPr="006D4E5B">
              <w:rPr>
                <w:rFonts w:ascii="Times New Roman" w:hAnsi="Times New Roman"/>
              </w:rPr>
              <w:t>do not have an obligation</w:t>
            </w:r>
            <w:r w:rsidR="00233469" w:rsidRPr="006D4E5B">
              <w:rPr>
                <w:rFonts w:ascii="Times New Roman" w:hAnsi="Times New Roman"/>
              </w:rPr>
              <w:t xml:space="preserve"> or </w:t>
            </w:r>
            <w:r w:rsidR="000A59EA" w:rsidRPr="006D4E5B">
              <w:rPr>
                <w:rFonts w:ascii="Times New Roman" w:hAnsi="Times New Roman"/>
              </w:rPr>
              <w:t>expectation to adjust reported FTEs</w:t>
            </w:r>
            <w:r w:rsidR="00F61CDE" w:rsidRPr="006D4E5B">
              <w:rPr>
                <w:rFonts w:ascii="Times New Roman" w:hAnsi="Times New Roman"/>
              </w:rPr>
              <w:t xml:space="preserve"> for funding purposes</w:t>
            </w:r>
            <w:r w:rsidR="000A59EA" w:rsidRPr="006D4E5B">
              <w:rPr>
                <w:rFonts w:ascii="Times New Roman" w:hAnsi="Times New Roman"/>
              </w:rPr>
              <w:t xml:space="preserve"> based on documented learning opportunities</w:t>
            </w:r>
            <w:r w:rsidR="009B07D7" w:rsidRPr="006D4E5B">
              <w:rPr>
                <w:rFonts w:ascii="Times New Roman" w:hAnsi="Times New Roman"/>
              </w:rPr>
              <w:t xml:space="preserve">, as they do not affect </w:t>
            </w:r>
            <w:r w:rsidR="00B05696" w:rsidRPr="006D4E5B">
              <w:rPr>
                <w:rFonts w:ascii="Times New Roman" w:hAnsi="Times New Roman"/>
              </w:rPr>
              <w:t>funding</w:t>
            </w:r>
            <w:r w:rsidR="000A59EA" w:rsidRPr="006D4E5B">
              <w:rPr>
                <w:rFonts w:ascii="Times New Roman" w:hAnsi="Times New Roman"/>
              </w:rPr>
              <w:t xml:space="preserve">. </w:t>
            </w:r>
          </w:p>
        </w:tc>
      </w:tr>
      <w:tr w:rsidR="00281005" w:rsidRPr="00281005" w14:paraId="324216EB" w14:textId="77777777" w:rsidTr="51AF26E5">
        <w:tc>
          <w:tcPr>
            <w:tcW w:w="1763" w:type="dxa"/>
          </w:tcPr>
          <w:p w14:paraId="203E4624" w14:textId="1A7C0600" w:rsidR="00281005" w:rsidRPr="004A04F2" w:rsidRDefault="00281005" w:rsidP="00281005">
            <w:pPr>
              <w:rPr>
                <w:rFonts w:ascii="Times New Roman" w:hAnsi="Times New Roman"/>
              </w:rPr>
            </w:pPr>
            <w:r w:rsidRPr="1038D51D">
              <w:rPr>
                <w:rFonts w:ascii="Times New Roman" w:hAnsi="Times New Roman"/>
              </w:rPr>
              <w:t>Bric</w:t>
            </w:r>
            <w:r w:rsidR="001B59F7" w:rsidRPr="1038D51D">
              <w:rPr>
                <w:rFonts w:ascii="Times New Roman" w:hAnsi="Times New Roman"/>
              </w:rPr>
              <w:t>k &amp;</w:t>
            </w:r>
            <w:r w:rsidRPr="1038D51D">
              <w:rPr>
                <w:rFonts w:ascii="Times New Roman" w:hAnsi="Times New Roman"/>
              </w:rPr>
              <w:t xml:space="preserve"> Mortar with an </w:t>
            </w:r>
            <w:r w:rsidR="5EF584D5" w:rsidRPr="1038D51D">
              <w:rPr>
                <w:rFonts w:ascii="Times New Roman" w:hAnsi="Times New Roman"/>
              </w:rPr>
              <w:t>Online Learning Model / School</w:t>
            </w:r>
          </w:p>
        </w:tc>
        <w:tc>
          <w:tcPr>
            <w:tcW w:w="7867" w:type="dxa"/>
          </w:tcPr>
          <w:p w14:paraId="4E31F4CC" w14:textId="18EAC9E7" w:rsidR="008307D8" w:rsidRDefault="6E12AF80" w:rsidP="008307D8">
            <w:pPr>
              <w:ind w:left="108"/>
              <w:jc w:val="both"/>
              <w:rPr>
                <w:rFonts w:ascii="Times New Roman" w:hAnsi="Times New Roman"/>
              </w:rPr>
            </w:pPr>
            <w:r w:rsidRPr="006D4E5B">
              <w:rPr>
                <w:rFonts w:ascii="Times New Roman" w:hAnsi="Times New Roman"/>
              </w:rPr>
              <w:t>Ohio Rev. Code § 3302.42 requires s</w:t>
            </w:r>
            <w:r w:rsidR="4CC3C2CF" w:rsidRPr="006D4E5B">
              <w:rPr>
                <w:rFonts w:ascii="Times New Roman" w:hAnsi="Times New Roman"/>
              </w:rPr>
              <w:t>chools</w:t>
            </w:r>
            <w:r w:rsidR="4CC3C2CF" w:rsidRPr="31A399B8">
              <w:rPr>
                <w:rFonts w:ascii="Times New Roman" w:hAnsi="Times New Roman"/>
              </w:rPr>
              <w:t xml:space="preserve"> operating using an Online Learning Model are required to have an annual instructional calendar of not less than 910 hours. </w:t>
            </w:r>
          </w:p>
          <w:p w14:paraId="35FC8BD7" w14:textId="77777777" w:rsidR="008307D8" w:rsidRDefault="008307D8" w:rsidP="008307D8">
            <w:pPr>
              <w:ind w:left="108"/>
              <w:jc w:val="both"/>
              <w:rPr>
                <w:rFonts w:ascii="Times New Roman" w:hAnsi="Times New Roman"/>
              </w:rPr>
            </w:pPr>
          </w:p>
          <w:p w14:paraId="256D4089" w14:textId="4319774D" w:rsidR="00281005" w:rsidRPr="00004ACE" w:rsidRDefault="00281005" w:rsidP="008307D8">
            <w:pPr>
              <w:ind w:left="108"/>
              <w:jc w:val="both"/>
              <w:rPr>
                <w:rFonts w:ascii="Times New Roman" w:hAnsi="Times New Roman"/>
              </w:rPr>
            </w:pPr>
            <w:r w:rsidRPr="00121700">
              <w:rPr>
                <w:rFonts w:ascii="Times New Roman" w:hAnsi="Times New Roman"/>
              </w:rPr>
              <w:t>Online Learning Schools operated by a district shall implement a learning management system that tracks the time students participate in online learning activities. All student learning activities completed while off-line</w:t>
            </w:r>
            <w:r w:rsidR="00426F2E">
              <w:rPr>
                <w:rFonts w:ascii="Times New Roman" w:hAnsi="Times New Roman"/>
              </w:rPr>
              <w:t xml:space="preserve"> </w:t>
            </w:r>
            <w:r w:rsidR="00426F2E" w:rsidRPr="004A04F2">
              <w:rPr>
                <w:rFonts w:ascii="Times New Roman" w:hAnsi="Times New Roman"/>
              </w:rPr>
              <w:t>(non-online)</w:t>
            </w:r>
            <w:r w:rsidRPr="005A00A8">
              <w:rPr>
                <w:rFonts w:ascii="Times New Roman" w:hAnsi="Times New Roman"/>
              </w:rPr>
              <w:t xml:space="preserve"> </w:t>
            </w:r>
            <w:r w:rsidRPr="00121700">
              <w:rPr>
                <w:rFonts w:ascii="Times New Roman" w:hAnsi="Times New Roman"/>
              </w:rPr>
              <w:t xml:space="preserve">shall be documented with all participation records checked and approved by the teacher of record </w:t>
            </w:r>
            <w:r w:rsidR="00F35B82" w:rsidRPr="004A04F2">
              <w:rPr>
                <w:rFonts w:ascii="Times New Roman" w:hAnsi="Times New Roman"/>
              </w:rPr>
              <w:t>[</w:t>
            </w:r>
            <w:r w:rsidRPr="00121700">
              <w:rPr>
                <w:rFonts w:ascii="Times New Roman" w:hAnsi="Times New Roman"/>
              </w:rPr>
              <w:t>Ohio Rev. Code § 3302.42(A)(5)</w:t>
            </w:r>
            <w:r w:rsidR="00F35B82" w:rsidRPr="004A04F2">
              <w:rPr>
                <w:rFonts w:ascii="Times New Roman" w:hAnsi="Times New Roman"/>
              </w:rPr>
              <w:t>]</w:t>
            </w:r>
            <w:r w:rsidR="004F1AFE">
              <w:rPr>
                <w:rFonts w:ascii="Times New Roman" w:hAnsi="Times New Roman"/>
              </w:rPr>
              <w:t xml:space="preserve">. </w:t>
            </w:r>
            <w:r w:rsidR="004F1AFE" w:rsidRPr="004A04F2">
              <w:rPr>
                <w:rFonts w:ascii="Times New Roman" w:hAnsi="Times New Roman"/>
              </w:rPr>
              <w:t xml:space="preserve">The school may have more than one online system that tracks durational time. In these circumstances, a school may not overlap times or count the same </w:t>
            </w:r>
            <w:proofErr w:type="gramStart"/>
            <w:r w:rsidR="004F1AFE" w:rsidRPr="004A04F2">
              <w:rPr>
                <w:rFonts w:ascii="Times New Roman" w:hAnsi="Times New Roman"/>
              </w:rPr>
              <w:t>time period</w:t>
            </w:r>
            <w:proofErr w:type="gramEnd"/>
            <w:r w:rsidR="004F1AFE" w:rsidRPr="004A04F2">
              <w:rPr>
                <w:rFonts w:ascii="Times New Roman" w:hAnsi="Times New Roman"/>
              </w:rPr>
              <w:t xml:space="preserve"> more than once. Non-online time may not overlap online time.  </w:t>
            </w:r>
          </w:p>
          <w:p w14:paraId="686DA728" w14:textId="77777777" w:rsidR="00233469" w:rsidRDefault="00233469" w:rsidP="005650DA">
            <w:pPr>
              <w:jc w:val="both"/>
              <w:rPr>
                <w:rFonts w:ascii="Times New Roman" w:hAnsi="Times New Roman"/>
              </w:rPr>
            </w:pPr>
          </w:p>
          <w:p w14:paraId="1F843F10" w14:textId="5DEC3F74" w:rsidR="00322F58" w:rsidRDefault="00322F58" w:rsidP="00233469">
            <w:pPr>
              <w:ind w:left="108"/>
              <w:jc w:val="both"/>
              <w:rPr>
                <w:rFonts w:ascii="Times New Roman" w:hAnsi="Times New Roman"/>
              </w:rPr>
            </w:pPr>
            <w:r w:rsidRPr="5EA4CE60">
              <w:rPr>
                <w:rFonts w:ascii="Times New Roman" w:hAnsi="Times New Roman"/>
              </w:rPr>
              <w:t xml:space="preserve">Students can generate full funding if they engage in the minimum required hours of instruction. This is a combination </w:t>
            </w:r>
            <w:r w:rsidR="001A70E5" w:rsidRPr="002301D7">
              <w:rPr>
                <w:rFonts w:ascii="Times New Roman" w:hAnsi="Times New Roman"/>
              </w:rPr>
              <w:t xml:space="preserve">of </w:t>
            </w:r>
            <w:r w:rsidR="001A70E5">
              <w:rPr>
                <w:rFonts w:ascii="Times New Roman" w:hAnsi="Times New Roman"/>
              </w:rPr>
              <w:t>logged</w:t>
            </w:r>
            <w:r w:rsidRPr="5EA4CE60">
              <w:rPr>
                <w:rFonts w:ascii="Times New Roman" w:hAnsi="Times New Roman"/>
              </w:rPr>
              <w:t xml:space="preserve"> online learning activities and appropriately approved time related to </w:t>
            </w:r>
            <w:r w:rsidR="00B66BA6" w:rsidRPr="004A04F2">
              <w:rPr>
                <w:rFonts w:ascii="Times New Roman" w:hAnsi="Times New Roman"/>
              </w:rPr>
              <w:t>non-online</w:t>
            </w:r>
            <w:r w:rsidRPr="5EA4CE60">
              <w:rPr>
                <w:rFonts w:ascii="Times New Roman" w:hAnsi="Times New Roman"/>
              </w:rPr>
              <w:t xml:space="preserve"> learning activities. For students who engage in less than the minimum hours of instruction, the district will be required to reduce the student’s </w:t>
            </w:r>
            <w:proofErr w:type="gramStart"/>
            <w:r w:rsidRPr="5EA4CE60">
              <w:rPr>
                <w:rFonts w:ascii="Times New Roman" w:hAnsi="Times New Roman"/>
              </w:rPr>
              <w:t>percent</w:t>
            </w:r>
            <w:proofErr w:type="gramEnd"/>
            <w:r w:rsidRPr="5EA4CE60">
              <w:rPr>
                <w:rFonts w:ascii="Times New Roman" w:hAnsi="Times New Roman"/>
              </w:rPr>
              <w:t xml:space="preserve"> of time element in EMIS. This will have the impact of reducing the </w:t>
            </w:r>
            <w:proofErr w:type="gramStart"/>
            <w:r w:rsidRPr="5EA4CE60">
              <w:rPr>
                <w:rFonts w:ascii="Times New Roman" w:hAnsi="Times New Roman"/>
              </w:rPr>
              <w:t>student’s</w:t>
            </w:r>
            <w:proofErr w:type="gramEnd"/>
            <w:r w:rsidRPr="5EA4CE60">
              <w:rPr>
                <w:rFonts w:ascii="Times New Roman" w:hAnsi="Times New Roman"/>
              </w:rPr>
              <w:t xml:space="preserve"> calculated </w:t>
            </w:r>
            <w:proofErr w:type="gramStart"/>
            <w:r w:rsidRPr="5EA4CE60">
              <w:rPr>
                <w:rFonts w:ascii="Times New Roman" w:hAnsi="Times New Roman"/>
              </w:rPr>
              <w:t>full time</w:t>
            </w:r>
            <w:proofErr w:type="gramEnd"/>
            <w:r w:rsidRPr="5EA4CE60">
              <w:rPr>
                <w:rFonts w:ascii="Times New Roman" w:hAnsi="Times New Roman"/>
              </w:rPr>
              <w:t xml:space="preserve">-equivalency (FTE) and the amount of funding the student generates for the district. The district should be prepared to provide evidence that supports the claimed engagement for each student.  </w:t>
            </w:r>
          </w:p>
          <w:p w14:paraId="68AB1A9C" w14:textId="77777777" w:rsidR="008507C9" w:rsidRDefault="008507C9" w:rsidP="008507C9">
            <w:pPr>
              <w:jc w:val="both"/>
              <w:rPr>
                <w:rFonts w:ascii="Times New Roman" w:hAnsi="Times New Roman"/>
              </w:rPr>
            </w:pPr>
          </w:p>
          <w:p w14:paraId="73732796" w14:textId="20FAFACA" w:rsidR="008507C9" w:rsidRDefault="008507C9" w:rsidP="005650DA">
            <w:pPr>
              <w:ind w:left="108"/>
              <w:jc w:val="both"/>
              <w:rPr>
                <w:rFonts w:ascii="Times New Roman" w:hAnsi="Times New Roman"/>
              </w:rPr>
            </w:pPr>
            <w:r w:rsidRPr="00E63D71">
              <w:rPr>
                <w:rFonts w:ascii="Times New Roman" w:hAnsi="Times New Roman"/>
              </w:rPr>
              <w:t xml:space="preserve">Districts may use their current student information system, if that system is able to track attendance, participation, online learning activities (usually tracked based on specific interaction with the computer in use) and </w:t>
            </w:r>
            <w:r w:rsidR="00006CEB" w:rsidRPr="004A04F2">
              <w:rPr>
                <w:rFonts w:ascii="Times New Roman" w:hAnsi="Times New Roman"/>
              </w:rPr>
              <w:t>non-online</w:t>
            </w:r>
            <w:r w:rsidR="00006CEB">
              <w:rPr>
                <w:rFonts w:ascii="Times New Roman" w:hAnsi="Times New Roman"/>
              </w:rPr>
              <w:t xml:space="preserve"> </w:t>
            </w:r>
            <w:r w:rsidRPr="00E63D71">
              <w:rPr>
                <w:rFonts w:ascii="Times New Roman" w:hAnsi="Times New Roman"/>
              </w:rPr>
              <w:t>learning activities</w:t>
            </w:r>
            <w:r w:rsidR="006E2A5D">
              <w:rPr>
                <w:rFonts w:ascii="Times New Roman" w:hAnsi="Times New Roman"/>
              </w:rPr>
              <w:t xml:space="preserve"> </w:t>
            </w:r>
            <w:r w:rsidR="006E2A5D" w:rsidRPr="004A04F2">
              <w:rPr>
                <w:rFonts w:ascii="Times New Roman" w:hAnsi="Times New Roman"/>
              </w:rPr>
              <w:t>that must be certified by a teacher</w:t>
            </w:r>
            <w:r w:rsidRPr="00E63D71">
              <w:rPr>
                <w:rFonts w:ascii="Times New Roman" w:hAnsi="Times New Roman"/>
              </w:rPr>
              <w:t>. Schools should be prepared to show the daily, weekly and monthly accounting of learning opportunities a student participated in.</w:t>
            </w:r>
            <w:r w:rsidR="0057370D">
              <w:rPr>
                <w:rFonts w:ascii="Times New Roman" w:hAnsi="Times New Roman"/>
              </w:rPr>
              <w:t xml:space="preserve"> </w:t>
            </w:r>
            <w:r w:rsidR="0057370D" w:rsidRPr="004A04F2">
              <w:rPr>
                <w:rFonts w:ascii="Times New Roman" w:hAnsi="Times New Roman"/>
              </w:rPr>
              <w:t>Reading resource documents, writing research papers, completing assignments offline, phone calls with teachers to discuss coursework, taking tests, field trips and credit-bearing work experience are some of the examples of non-online learning activities. However, travel time to and from a school building, state testing and field trips cannot be included</w:t>
            </w:r>
            <w:r w:rsidR="0057370D" w:rsidRPr="0057370D">
              <w:rPr>
                <w:rFonts w:ascii="Times New Roman" w:hAnsi="Times New Roman"/>
              </w:rPr>
              <w:t>.</w:t>
            </w:r>
            <w:r w:rsidRPr="00E63D71">
              <w:rPr>
                <w:rFonts w:ascii="Times New Roman" w:hAnsi="Times New Roman"/>
              </w:rPr>
              <w:t xml:space="preserve"> </w:t>
            </w:r>
          </w:p>
          <w:p w14:paraId="7D447E73" w14:textId="77777777" w:rsidR="009932D0" w:rsidRDefault="009932D0" w:rsidP="00322F58">
            <w:pPr>
              <w:jc w:val="both"/>
              <w:rPr>
                <w:rFonts w:ascii="Times New Roman" w:hAnsi="Times New Roman"/>
              </w:rPr>
            </w:pPr>
          </w:p>
          <w:p w14:paraId="679BDE73" w14:textId="79444829" w:rsidR="00D06BDB" w:rsidRDefault="00281005" w:rsidP="00014057">
            <w:pPr>
              <w:ind w:left="108"/>
              <w:jc w:val="both"/>
              <w:rPr>
                <w:rFonts w:ascii="Times New Roman" w:hAnsi="Times New Roman"/>
              </w:rPr>
            </w:pPr>
            <w:r w:rsidRPr="51AF26E5">
              <w:rPr>
                <w:rFonts w:ascii="Times New Roman" w:hAnsi="Times New Roman"/>
              </w:rPr>
              <w:t xml:space="preserve">The department shall develop a review process and make all adjustments of state funding to districts to reflect any participation of students in Online Learning Schools for less than the equivalent of a full school year </w:t>
            </w:r>
            <w:r w:rsidR="09024F72" w:rsidRPr="004A04F2">
              <w:rPr>
                <w:rFonts w:ascii="Times New Roman" w:hAnsi="Times New Roman"/>
              </w:rPr>
              <w:t>[</w:t>
            </w:r>
            <w:r w:rsidRPr="51AF26E5">
              <w:rPr>
                <w:rFonts w:ascii="Times New Roman" w:hAnsi="Times New Roman"/>
              </w:rPr>
              <w:t>Ohio Rev. Code § 3302.42(B)(3)</w:t>
            </w:r>
            <w:r w:rsidR="7B19D07A" w:rsidRPr="004A04F2">
              <w:rPr>
                <w:rFonts w:ascii="Times New Roman" w:hAnsi="Times New Roman"/>
              </w:rPr>
              <w:t>(</w:t>
            </w:r>
            <w:r w:rsidR="1BA1CCE0" w:rsidRPr="004A04F2">
              <w:rPr>
                <w:rFonts w:ascii="Times New Roman" w:hAnsi="Times New Roman"/>
              </w:rPr>
              <w:t>b)</w:t>
            </w:r>
            <w:r w:rsidR="09024F72" w:rsidRPr="004A04F2">
              <w:rPr>
                <w:rFonts w:ascii="Times New Roman" w:hAnsi="Times New Roman"/>
              </w:rPr>
              <w:t>]</w:t>
            </w:r>
            <w:r w:rsidRPr="004A04F2">
              <w:rPr>
                <w:rFonts w:ascii="Times New Roman" w:hAnsi="Times New Roman"/>
              </w:rPr>
              <w:t>.</w:t>
            </w:r>
            <w:r w:rsidR="0811DBFB" w:rsidRPr="004A04F2">
              <w:rPr>
                <w:rFonts w:ascii="Times New Roman" w:hAnsi="Times New Roman"/>
              </w:rPr>
              <w:t xml:space="preserve"> DEW </w:t>
            </w:r>
            <w:r w:rsidR="0811DBFB" w:rsidRPr="00CE3E95">
              <w:rPr>
                <w:rFonts w:ascii="Times New Roman" w:hAnsi="Times New Roman"/>
              </w:rPr>
              <w:t>conduct</w:t>
            </w:r>
            <w:r w:rsidR="00B9295C" w:rsidRPr="00CE3E95">
              <w:rPr>
                <w:rFonts w:ascii="Times New Roman" w:hAnsi="Times New Roman"/>
              </w:rPr>
              <w:t>s</w:t>
            </w:r>
            <w:r w:rsidR="00B9295C" w:rsidRPr="00592AD4">
              <w:rPr>
                <w:rFonts w:ascii="Times New Roman" w:hAnsi="Times New Roman"/>
              </w:rPr>
              <w:t xml:space="preserve"> </w:t>
            </w:r>
            <w:r w:rsidR="0811DBFB" w:rsidRPr="004A04F2">
              <w:rPr>
                <w:rFonts w:ascii="Times New Roman" w:hAnsi="Times New Roman"/>
              </w:rPr>
              <w:t>FTE Review</w:t>
            </w:r>
            <w:r w:rsidR="7BF8BF89" w:rsidRPr="004A04F2">
              <w:rPr>
                <w:rFonts w:ascii="Times New Roman" w:hAnsi="Times New Roman"/>
              </w:rPr>
              <w:t>s</w:t>
            </w:r>
            <w:r w:rsidR="0811DBFB" w:rsidRPr="004A04F2">
              <w:rPr>
                <w:rFonts w:ascii="Times New Roman" w:hAnsi="Times New Roman"/>
              </w:rPr>
              <w:t xml:space="preserve"> of Online Learning Model / Schools.</w:t>
            </w:r>
            <w:r w:rsidR="0811DBFB" w:rsidRPr="51AF26E5">
              <w:rPr>
                <w:rFonts w:ascii="Times New Roman" w:hAnsi="Times New Roman"/>
              </w:rPr>
              <w:t xml:space="preserve"> </w:t>
            </w:r>
          </w:p>
          <w:p w14:paraId="7C20DAED" w14:textId="77777777" w:rsidR="00F0776E" w:rsidRDefault="00F0776E" w:rsidP="00014057">
            <w:pPr>
              <w:ind w:left="108"/>
              <w:jc w:val="both"/>
              <w:rPr>
                <w:rFonts w:ascii="Times New Roman" w:hAnsi="Times New Roman"/>
              </w:rPr>
            </w:pPr>
          </w:p>
          <w:p w14:paraId="6B518AAE" w14:textId="06CDC9B9" w:rsidR="00F0776E" w:rsidRPr="004A04F2" w:rsidRDefault="00F0776E" w:rsidP="00F0776E">
            <w:pPr>
              <w:ind w:left="108"/>
              <w:jc w:val="both"/>
              <w:rPr>
                <w:rFonts w:ascii="Times New Roman" w:hAnsi="Times New Roman"/>
              </w:rPr>
            </w:pPr>
            <w:r w:rsidRPr="004A04F2">
              <w:rPr>
                <w:rFonts w:ascii="Times New Roman" w:hAnsi="Times New Roman"/>
              </w:rPr>
              <w:t xml:space="preserve">See the </w:t>
            </w:r>
            <w:hyperlink r:id="rId48" w:history="1">
              <w:r w:rsidRPr="007467E3">
                <w:rPr>
                  <w:rStyle w:val="Hyperlink"/>
                  <w:rFonts w:ascii="Times New Roman" w:hAnsi="Times New Roman"/>
                </w:rPr>
                <w:t>Traditional District Online Learning School Full Time Equivalency (FTE) Review Manual</w:t>
              </w:r>
            </w:hyperlink>
            <w:r w:rsidRPr="004A04F2">
              <w:rPr>
                <w:rFonts w:ascii="Times New Roman" w:hAnsi="Times New Roman"/>
              </w:rPr>
              <w:t xml:space="preserve"> for a more thorough description of the requirements related to the documented learning activities for Online Learning</w:t>
            </w:r>
            <w:r w:rsidR="0074751F" w:rsidRPr="004A04F2">
              <w:rPr>
                <w:rFonts w:ascii="Times New Roman" w:hAnsi="Times New Roman"/>
              </w:rPr>
              <w:t xml:space="preserve"> Models /</w:t>
            </w:r>
            <w:r w:rsidRPr="004A04F2">
              <w:rPr>
                <w:rFonts w:ascii="Times New Roman" w:hAnsi="Times New Roman"/>
              </w:rPr>
              <w:t xml:space="preserve"> Schools and the FTE Review process. </w:t>
            </w:r>
          </w:p>
        </w:tc>
      </w:tr>
    </w:tbl>
    <w:p w14:paraId="69C4E0BB" w14:textId="77777777" w:rsidR="00281005" w:rsidRPr="00281005" w:rsidRDefault="00281005" w:rsidP="00281005">
      <w:pPr>
        <w:jc w:val="both"/>
        <w:rPr>
          <w:rFonts w:ascii="Times New Roman" w:hAnsi="Times New Roman"/>
          <w:sz w:val="22"/>
          <w:szCs w:val="22"/>
        </w:rPr>
      </w:pPr>
    </w:p>
    <w:p w14:paraId="46A6A3C7" w14:textId="07EAC725" w:rsidR="00A54209" w:rsidRPr="00CA6DEC" w:rsidRDefault="007C7471" w:rsidP="005C00B8">
      <w:pPr>
        <w:pStyle w:val="ListParagraph"/>
        <w:numPr>
          <w:ilvl w:val="2"/>
          <w:numId w:val="20"/>
        </w:numPr>
        <w:spacing w:after="160" w:line="259" w:lineRule="auto"/>
        <w:ind w:left="360"/>
        <w:contextualSpacing/>
        <w:jc w:val="both"/>
        <w:rPr>
          <w:rFonts w:ascii="Times New Roman" w:hAnsi="Times New Roman"/>
          <w:b/>
          <w:sz w:val="22"/>
          <w:szCs w:val="22"/>
        </w:rPr>
      </w:pPr>
      <w:r w:rsidRPr="000529B2">
        <w:rPr>
          <w:rFonts w:ascii="Times New Roman" w:eastAsia="Calibri" w:hAnsi="Times New Roman"/>
          <w:b/>
          <w:sz w:val="22"/>
          <w:szCs w:val="22"/>
        </w:rPr>
        <w:t xml:space="preserve">Enrolled </w:t>
      </w:r>
      <w:r w:rsidR="00281005" w:rsidRPr="000529B2">
        <w:rPr>
          <w:rFonts w:ascii="Times New Roman" w:eastAsia="Calibri" w:hAnsi="Times New Roman"/>
          <w:b/>
          <w:sz w:val="22"/>
          <w:szCs w:val="22"/>
        </w:rPr>
        <w:t xml:space="preserve">Average Daily Membership, </w:t>
      </w:r>
      <w:r w:rsidRPr="000529B2">
        <w:rPr>
          <w:rFonts w:ascii="Times New Roman" w:eastAsia="Calibri" w:hAnsi="Times New Roman"/>
          <w:b/>
          <w:sz w:val="22"/>
          <w:szCs w:val="22"/>
        </w:rPr>
        <w:t xml:space="preserve">Per-Student </w:t>
      </w:r>
      <w:r w:rsidR="00281005" w:rsidRPr="000529B2">
        <w:rPr>
          <w:rFonts w:ascii="Times New Roman" w:eastAsia="Calibri" w:hAnsi="Times New Roman"/>
          <w:b/>
          <w:sz w:val="22"/>
          <w:szCs w:val="22"/>
        </w:rPr>
        <w:t>Full-Time Equivalent, and Master Calendars:</w:t>
      </w:r>
    </w:p>
    <w:p w14:paraId="7BB7776D" w14:textId="2633B183" w:rsidR="00A54209" w:rsidRPr="000529B2" w:rsidRDefault="00A54209" w:rsidP="003E5302">
      <w:pPr>
        <w:ind w:left="720"/>
        <w:jc w:val="both"/>
        <w:rPr>
          <w:rFonts w:ascii="Times New Roman" w:hAnsi="Times New Roman"/>
          <w:sz w:val="22"/>
          <w:szCs w:val="22"/>
        </w:rPr>
      </w:pPr>
      <w:r w:rsidRPr="000529B2">
        <w:rPr>
          <w:rFonts w:ascii="Times New Roman" w:hAnsi="Times New Roman"/>
          <w:sz w:val="22"/>
          <w:szCs w:val="22"/>
        </w:rPr>
        <w:t>For purposes of testing a school’s compliance with state funding, auditors should focus on:</w:t>
      </w:r>
    </w:p>
    <w:p w14:paraId="1FAE217A" w14:textId="08DF8B89" w:rsidR="00A54209" w:rsidRPr="000529B2" w:rsidRDefault="00A54209" w:rsidP="00D24A29">
      <w:pPr>
        <w:pStyle w:val="ListParagraph"/>
        <w:numPr>
          <w:ilvl w:val="0"/>
          <w:numId w:val="120"/>
        </w:numPr>
        <w:jc w:val="both"/>
        <w:rPr>
          <w:rFonts w:ascii="Times New Roman" w:hAnsi="Times New Roman"/>
          <w:sz w:val="22"/>
          <w:szCs w:val="22"/>
        </w:rPr>
      </w:pPr>
      <w:r w:rsidRPr="000529B2">
        <w:rPr>
          <w:rFonts w:ascii="Times New Roman" w:hAnsi="Times New Roman"/>
          <w:sz w:val="22"/>
          <w:szCs w:val="22"/>
        </w:rPr>
        <w:t xml:space="preserve">Student-level FTE EMIS inputs that are used to generate state </w:t>
      </w:r>
      <w:proofErr w:type="gramStart"/>
      <w:r w:rsidRPr="000529B2">
        <w:rPr>
          <w:rFonts w:ascii="Times New Roman" w:hAnsi="Times New Roman"/>
          <w:sz w:val="22"/>
          <w:szCs w:val="22"/>
        </w:rPr>
        <w:t>payments;</w:t>
      </w:r>
      <w:proofErr w:type="gramEnd"/>
    </w:p>
    <w:p w14:paraId="265AB031" w14:textId="081CA5FE" w:rsidR="00A54209" w:rsidRPr="000529B2" w:rsidRDefault="00A54209" w:rsidP="00D24A29">
      <w:pPr>
        <w:pStyle w:val="ListParagraph"/>
        <w:numPr>
          <w:ilvl w:val="1"/>
          <w:numId w:val="120"/>
        </w:numPr>
        <w:jc w:val="both"/>
        <w:rPr>
          <w:rFonts w:ascii="Times New Roman" w:hAnsi="Times New Roman"/>
          <w:sz w:val="22"/>
          <w:szCs w:val="22"/>
        </w:rPr>
      </w:pPr>
      <w:r w:rsidRPr="000529B2">
        <w:rPr>
          <w:rFonts w:ascii="Times New Roman" w:hAnsi="Times New Roman"/>
          <w:sz w:val="22"/>
          <w:szCs w:val="22"/>
        </w:rPr>
        <w:t xml:space="preserve">Funding continues to update and annualize with changes in student enrollment and any </w:t>
      </w:r>
      <w:r w:rsidR="009424A2" w:rsidRPr="000529B2">
        <w:rPr>
          <w:rFonts w:ascii="Times New Roman" w:hAnsi="Times New Roman"/>
          <w:sz w:val="22"/>
          <w:szCs w:val="22"/>
        </w:rPr>
        <w:t>DEW</w:t>
      </w:r>
      <w:r w:rsidR="00817243" w:rsidRPr="000529B2">
        <w:rPr>
          <w:rFonts w:ascii="Times New Roman" w:hAnsi="Times New Roman"/>
          <w:sz w:val="22"/>
          <w:szCs w:val="22"/>
        </w:rPr>
        <w:t xml:space="preserve"> </w:t>
      </w:r>
      <w:r w:rsidRPr="000529B2">
        <w:rPr>
          <w:rFonts w:ascii="Times New Roman" w:hAnsi="Times New Roman"/>
          <w:sz w:val="22"/>
          <w:szCs w:val="22"/>
        </w:rPr>
        <w:t>formula corrections</w:t>
      </w:r>
      <w:r w:rsidR="00817243" w:rsidRPr="000529B2">
        <w:rPr>
          <w:rFonts w:ascii="Times New Roman" w:hAnsi="Times New Roman"/>
          <w:sz w:val="22"/>
          <w:szCs w:val="22"/>
        </w:rPr>
        <w:t xml:space="preserve"> throughout the school </w:t>
      </w:r>
      <w:proofErr w:type="gramStart"/>
      <w:r w:rsidR="00817243" w:rsidRPr="000529B2">
        <w:rPr>
          <w:rFonts w:ascii="Times New Roman" w:hAnsi="Times New Roman"/>
          <w:sz w:val="22"/>
          <w:szCs w:val="22"/>
        </w:rPr>
        <w:t>year;</w:t>
      </w:r>
      <w:proofErr w:type="gramEnd"/>
    </w:p>
    <w:p w14:paraId="4E1CADD5" w14:textId="3120F95D" w:rsidR="00A54209" w:rsidRPr="000529B2" w:rsidRDefault="008443DF" w:rsidP="00D24A29">
      <w:pPr>
        <w:pStyle w:val="ListParagraph"/>
        <w:numPr>
          <w:ilvl w:val="0"/>
          <w:numId w:val="120"/>
        </w:numPr>
        <w:jc w:val="both"/>
        <w:rPr>
          <w:rFonts w:ascii="Times New Roman" w:hAnsi="Times New Roman"/>
          <w:sz w:val="22"/>
          <w:szCs w:val="22"/>
        </w:rPr>
      </w:pPr>
      <w:r w:rsidRPr="000529B2">
        <w:rPr>
          <w:rFonts w:ascii="Times New Roman" w:hAnsi="Times New Roman"/>
          <w:sz w:val="22"/>
          <w:szCs w:val="22"/>
        </w:rPr>
        <w:t xml:space="preserve">Verify </w:t>
      </w:r>
      <w:r w:rsidR="00A54209" w:rsidRPr="000529B2">
        <w:rPr>
          <w:rFonts w:ascii="Times New Roman" w:hAnsi="Times New Roman"/>
          <w:sz w:val="22"/>
          <w:szCs w:val="22"/>
        </w:rPr>
        <w:t>calendar submissions to ensure compliance with minimum hour requirements.</w:t>
      </w:r>
    </w:p>
    <w:p w14:paraId="59D918C9" w14:textId="059A24BC" w:rsidR="00E4249B" w:rsidRPr="000529B2" w:rsidRDefault="00A54209" w:rsidP="00D949B0">
      <w:pPr>
        <w:pStyle w:val="ListParagraph"/>
        <w:numPr>
          <w:ilvl w:val="0"/>
          <w:numId w:val="120"/>
        </w:numPr>
        <w:jc w:val="both"/>
        <w:rPr>
          <w:rFonts w:ascii="Times New Roman" w:hAnsi="Times New Roman"/>
          <w:sz w:val="22"/>
          <w:szCs w:val="22"/>
        </w:rPr>
      </w:pPr>
      <w:r w:rsidRPr="000529B2">
        <w:rPr>
          <w:rFonts w:ascii="Times New Roman" w:hAnsi="Times New Roman"/>
          <w:sz w:val="22"/>
          <w:szCs w:val="22"/>
        </w:rPr>
        <w:t xml:space="preserve">For schools operating online schools, </w:t>
      </w:r>
      <w:r w:rsidR="00357593" w:rsidRPr="000529B2">
        <w:rPr>
          <w:rFonts w:ascii="Times New Roman" w:hAnsi="Times New Roman"/>
          <w:sz w:val="22"/>
          <w:szCs w:val="22"/>
        </w:rPr>
        <w:t xml:space="preserve">ensure schools </w:t>
      </w:r>
      <w:r w:rsidRPr="000529B2">
        <w:rPr>
          <w:rFonts w:ascii="Times New Roman" w:hAnsi="Times New Roman"/>
          <w:sz w:val="22"/>
          <w:szCs w:val="22"/>
        </w:rPr>
        <w:t>adjust percent of time element for students with less than 910 hours of engagement.</w:t>
      </w:r>
    </w:p>
    <w:p w14:paraId="1761B3FE" w14:textId="77777777" w:rsidR="00D949B0" w:rsidRPr="000529B2" w:rsidRDefault="00D949B0" w:rsidP="00D949B0">
      <w:pPr>
        <w:pStyle w:val="ListParagraph"/>
        <w:ind w:left="1080"/>
        <w:jc w:val="both"/>
        <w:rPr>
          <w:rFonts w:ascii="Times New Roman" w:hAnsi="Times New Roman"/>
          <w:sz w:val="22"/>
          <w:szCs w:val="22"/>
        </w:rPr>
      </w:pPr>
    </w:p>
    <w:p w14:paraId="451EC1B1" w14:textId="169A4484" w:rsidR="00281005" w:rsidRPr="000529B2" w:rsidRDefault="00281005" w:rsidP="006D4E5B">
      <w:pPr>
        <w:spacing w:after="160" w:line="259" w:lineRule="auto"/>
        <w:ind w:left="720"/>
        <w:jc w:val="both"/>
        <w:rPr>
          <w:rFonts w:ascii="Times New Roman" w:hAnsi="Times New Roman"/>
          <w:sz w:val="22"/>
          <w:szCs w:val="22"/>
        </w:rPr>
      </w:pPr>
      <w:r w:rsidRPr="000529B2">
        <w:rPr>
          <w:rFonts w:ascii="Times New Roman" w:hAnsi="Times New Roman"/>
          <w:sz w:val="22"/>
          <w:szCs w:val="22"/>
        </w:rPr>
        <w:t xml:space="preserve">Pursuant to Ohio Rev. Code § 3317.03, the school superintendent shall report to the </w:t>
      </w:r>
      <w:r w:rsidR="00AF4F2C" w:rsidRPr="000529B2">
        <w:rPr>
          <w:rFonts w:ascii="Times New Roman" w:hAnsi="Times New Roman"/>
          <w:sz w:val="22"/>
          <w:szCs w:val="22"/>
        </w:rPr>
        <w:t xml:space="preserve">department </w:t>
      </w:r>
      <w:r w:rsidRPr="000529B2">
        <w:rPr>
          <w:rFonts w:ascii="Times New Roman" w:hAnsi="Times New Roman"/>
          <w:sz w:val="22"/>
          <w:szCs w:val="22"/>
        </w:rPr>
        <w:t xml:space="preserve">of education as of the last day of October, March, and June of each year the </w:t>
      </w:r>
      <w:r w:rsidR="00D73CC1" w:rsidRPr="000529B2">
        <w:rPr>
          <w:rFonts w:ascii="Times New Roman" w:hAnsi="Times New Roman"/>
          <w:sz w:val="22"/>
          <w:szCs w:val="22"/>
        </w:rPr>
        <w:t xml:space="preserve">number </w:t>
      </w:r>
      <w:r w:rsidRPr="000529B2">
        <w:rPr>
          <w:rFonts w:ascii="Times New Roman" w:hAnsi="Times New Roman"/>
          <w:sz w:val="22"/>
          <w:szCs w:val="22"/>
        </w:rPr>
        <w:t xml:space="preserve">of students </w:t>
      </w:r>
      <w:r w:rsidR="00D73CC1" w:rsidRPr="000529B2">
        <w:rPr>
          <w:rFonts w:ascii="Times New Roman" w:hAnsi="Times New Roman"/>
          <w:sz w:val="22"/>
          <w:szCs w:val="22"/>
        </w:rPr>
        <w:t>entitled to receive</w:t>
      </w:r>
      <w:r w:rsidRPr="000529B2">
        <w:rPr>
          <w:rFonts w:ascii="Times New Roman" w:hAnsi="Times New Roman"/>
          <w:sz w:val="22"/>
          <w:szCs w:val="22"/>
        </w:rPr>
        <w:t xml:space="preserve"> services from schools under the superintendent's supervision, and the numbers of other students entitled to attend school in the district under Ohio Rev. Code §§ 3313.64 or 3313.65</w:t>
      </w:r>
      <w:r w:rsidR="00A51940" w:rsidRPr="000529B2">
        <w:rPr>
          <w:rFonts w:ascii="Times New Roman" w:hAnsi="Times New Roman"/>
          <w:sz w:val="22"/>
          <w:szCs w:val="22"/>
        </w:rPr>
        <w:t>, so that the department can calculate the district's enrolled ADM, formula ADM, total ADM, category one through five career-technical education ADM, category one through three English learner ADM, category one through six special education ADM, transportation ADM, and, for purposes of provisions of law outside of Chapter 3317. of the Revised Code, average daily membership</w:t>
      </w:r>
      <w:r w:rsidRPr="000529B2">
        <w:rPr>
          <w:rFonts w:ascii="Times New Roman" w:hAnsi="Times New Roman"/>
          <w:sz w:val="22"/>
          <w:szCs w:val="22"/>
        </w:rPr>
        <w:t>.</w:t>
      </w:r>
    </w:p>
    <w:p w14:paraId="47F98921" w14:textId="4AB72B28" w:rsidR="00281005" w:rsidRPr="000529B2" w:rsidRDefault="00281005" w:rsidP="004E64DA">
      <w:pPr>
        <w:ind w:left="720"/>
        <w:jc w:val="both"/>
        <w:rPr>
          <w:rFonts w:ascii="Times New Roman" w:hAnsi="Times New Roman"/>
          <w:sz w:val="22"/>
          <w:szCs w:val="22"/>
        </w:rPr>
      </w:pPr>
      <w:proofErr w:type="gramStart"/>
      <w:r w:rsidRPr="000529B2">
        <w:rPr>
          <w:rFonts w:ascii="Times New Roman" w:hAnsi="Times New Roman"/>
          <w:sz w:val="22"/>
          <w:szCs w:val="22"/>
        </w:rPr>
        <w:t>In order for</w:t>
      </w:r>
      <w:proofErr w:type="gramEnd"/>
      <w:r w:rsidRPr="000529B2">
        <w:rPr>
          <w:rFonts w:ascii="Times New Roman" w:hAnsi="Times New Roman"/>
          <w:sz w:val="22"/>
          <w:szCs w:val="22"/>
        </w:rPr>
        <w:t xml:space="preserve"> DE</w:t>
      </w:r>
      <w:r w:rsidR="008E21D9" w:rsidRPr="000529B2">
        <w:rPr>
          <w:rFonts w:ascii="Times New Roman" w:hAnsi="Times New Roman"/>
          <w:sz w:val="22"/>
          <w:szCs w:val="22"/>
        </w:rPr>
        <w:t>W</w:t>
      </w:r>
      <w:r w:rsidRPr="000529B2">
        <w:rPr>
          <w:rFonts w:ascii="Times New Roman" w:hAnsi="Times New Roman"/>
          <w:sz w:val="22"/>
          <w:szCs w:val="22"/>
        </w:rPr>
        <w:t xml:space="preserve"> to calculate the State Foundation payments to schools on an hourly/per student FTE basis, schools are required to assign each student to a calendar in EMIS.  </w:t>
      </w:r>
      <w:r w:rsidR="00FE2408" w:rsidRPr="000529B2">
        <w:rPr>
          <w:rFonts w:ascii="Times New Roman" w:hAnsi="Times New Roman"/>
          <w:sz w:val="22"/>
          <w:szCs w:val="22"/>
        </w:rPr>
        <w:t>DEW</w:t>
      </w:r>
      <w:r w:rsidRPr="000529B2">
        <w:rPr>
          <w:rFonts w:ascii="Times New Roman" w:hAnsi="Times New Roman"/>
          <w:sz w:val="22"/>
          <w:szCs w:val="22"/>
        </w:rPr>
        <w:t xml:space="preserve"> requires schools to create a Master Calendar that details each day a school is in session (or not in session).  </w:t>
      </w:r>
      <w:r w:rsidR="00FE2408" w:rsidRPr="000529B2">
        <w:rPr>
          <w:rFonts w:ascii="Times New Roman" w:hAnsi="Times New Roman"/>
          <w:sz w:val="22"/>
          <w:szCs w:val="22"/>
        </w:rPr>
        <w:t>DEW</w:t>
      </w:r>
      <w:r w:rsidRPr="000529B2">
        <w:rPr>
          <w:rFonts w:ascii="Times New Roman" w:hAnsi="Times New Roman"/>
          <w:sz w:val="22"/>
          <w:szCs w:val="22"/>
        </w:rPr>
        <w:t xml:space="preserve"> uses the Master Calendar to validate that a particular day is a full or partial school day that students assigned to this calendar are supposed to be in attendance.  Schools </w:t>
      </w:r>
      <w:r w:rsidR="00A63593" w:rsidRPr="000529B2">
        <w:rPr>
          <w:rFonts w:ascii="Times New Roman" w:hAnsi="Times New Roman"/>
          <w:sz w:val="22"/>
          <w:szCs w:val="22"/>
        </w:rPr>
        <w:t xml:space="preserve">will generally </w:t>
      </w:r>
      <w:r w:rsidRPr="000529B2">
        <w:rPr>
          <w:rFonts w:ascii="Times New Roman" w:hAnsi="Times New Roman"/>
          <w:sz w:val="22"/>
          <w:szCs w:val="22"/>
        </w:rPr>
        <w:t xml:space="preserve">also need to create </w:t>
      </w:r>
      <w:r w:rsidR="009E49AE" w:rsidRPr="000529B2">
        <w:rPr>
          <w:rFonts w:ascii="Times New Roman" w:hAnsi="Times New Roman"/>
          <w:sz w:val="22"/>
          <w:szCs w:val="22"/>
        </w:rPr>
        <w:t>sub calendars</w:t>
      </w:r>
      <w:r w:rsidRPr="000529B2">
        <w:rPr>
          <w:rFonts w:ascii="Times New Roman" w:hAnsi="Times New Roman"/>
          <w:sz w:val="22"/>
          <w:szCs w:val="22"/>
        </w:rPr>
        <w:t xml:space="preserve"> for different schools</w:t>
      </w:r>
      <w:r w:rsidR="00A63593" w:rsidRPr="000529B2">
        <w:rPr>
          <w:rFonts w:ascii="Times New Roman" w:hAnsi="Times New Roman"/>
          <w:sz w:val="22"/>
          <w:szCs w:val="22"/>
        </w:rPr>
        <w:t>,</w:t>
      </w:r>
      <w:r w:rsidRPr="000529B2">
        <w:rPr>
          <w:rFonts w:ascii="Times New Roman" w:hAnsi="Times New Roman"/>
          <w:sz w:val="22"/>
          <w:szCs w:val="22"/>
        </w:rPr>
        <w:t xml:space="preserve"> buildings, grades, students enrolled in a Blended Learning Model</w:t>
      </w:r>
      <w:r w:rsidR="00302275" w:rsidRPr="000529B2">
        <w:rPr>
          <w:rFonts w:ascii="Times New Roman" w:hAnsi="Times New Roman"/>
          <w:sz w:val="22"/>
          <w:szCs w:val="22"/>
        </w:rPr>
        <w:t xml:space="preserve"> or</w:t>
      </w:r>
      <w:r w:rsidR="00C3020E" w:rsidRPr="000529B2">
        <w:rPr>
          <w:rFonts w:ascii="Times New Roman" w:hAnsi="Times New Roman"/>
          <w:sz w:val="22"/>
          <w:szCs w:val="22"/>
        </w:rPr>
        <w:t xml:space="preserve"> </w:t>
      </w:r>
      <w:r w:rsidRPr="000529B2">
        <w:rPr>
          <w:rFonts w:ascii="Times New Roman" w:hAnsi="Times New Roman"/>
          <w:sz w:val="22"/>
          <w:szCs w:val="22"/>
        </w:rPr>
        <w:t>On</w:t>
      </w:r>
      <w:r w:rsidR="00C62C9F" w:rsidRPr="000529B2">
        <w:rPr>
          <w:rFonts w:ascii="Times New Roman" w:hAnsi="Times New Roman"/>
          <w:sz w:val="22"/>
          <w:szCs w:val="22"/>
        </w:rPr>
        <w:t>line Learning Model / School</w:t>
      </w:r>
      <w:r w:rsidR="006D4E5B" w:rsidRPr="000529B2">
        <w:rPr>
          <w:rFonts w:ascii="Times New Roman" w:hAnsi="Times New Roman"/>
          <w:sz w:val="22"/>
          <w:szCs w:val="22"/>
        </w:rPr>
        <w:t xml:space="preserve"> </w:t>
      </w:r>
      <w:r w:rsidRPr="000529B2">
        <w:rPr>
          <w:rFonts w:ascii="Times New Roman" w:hAnsi="Times New Roman"/>
          <w:sz w:val="22"/>
          <w:szCs w:val="22"/>
        </w:rPr>
        <w:t>or other groups of students that have a deviation from the Master Calendar</w:t>
      </w:r>
      <w:r w:rsidR="00A63593" w:rsidRPr="000529B2">
        <w:rPr>
          <w:rFonts w:ascii="Times New Roman" w:hAnsi="Times New Roman"/>
          <w:sz w:val="22"/>
          <w:szCs w:val="22"/>
        </w:rPr>
        <w:t xml:space="preserve"> (e.g., special education, career technical education, credit flex, etc.)</w:t>
      </w:r>
      <w:r w:rsidRPr="000529B2">
        <w:rPr>
          <w:rFonts w:ascii="Times New Roman" w:hAnsi="Times New Roman"/>
          <w:sz w:val="22"/>
          <w:szCs w:val="22"/>
        </w:rPr>
        <w:t xml:space="preserve">.  For example, Kindergarten students might only have half day attendance where students in Grades 1 through 5 have full day attendance.  In this example, schools would need to create a </w:t>
      </w:r>
      <w:r w:rsidR="009E49AE" w:rsidRPr="000529B2">
        <w:rPr>
          <w:rFonts w:ascii="Times New Roman" w:hAnsi="Times New Roman"/>
          <w:sz w:val="22"/>
          <w:szCs w:val="22"/>
        </w:rPr>
        <w:t>sub calendar</w:t>
      </w:r>
      <w:r w:rsidRPr="000529B2">
        <w:rPr>
          <w:rFonts w:ascii="Times New Roman" w:hAnsi="Times New Roman"/>
          <w:sz w:val="22"/>
          <w:szCs w:val="22"/>
        </w:rPr>
        <w:t xml:space="preserve"> for </w:t>
      </w:r>
      <w:proofErr w:type="gramStart"/>
      <w:r w:rsidRPr="000529B2">
        <w:rPr>
          <w:rFonts w:ascii="Times New Roman" w:hAnsi="Times New Roman"/>
          <w:sz w:val="22"/>
          <w:szCs w:val="22"/>
        </w:rPr>
        <w:t>its</w:t>
      </w:r>
      <w:proofErr w:type="gramEnd"/>
      <w:r w:rsidRPr="000529B2">
        <w:rPr>
          <w:rFonts w:ascii="Times New Roman" w:hAnsi="Times New Roman"/>
          <w:sz w:val="22"/>
          <w:szCs w:val="22"/>
        </w:rPr>
        <w:t xml:space="preserve"> Kindergarten students </w:t>
      </w:r>
      <w:proofErr w:type="gramStart"/>
      <w:r w:rsidRPr="000529B2">
        <w:rPr>
          <w:rFonts w:ascii="Times New Roman" w:hAnsi="Times New Roman"/>
          <w:sz w:val="22"/>
          <w:szCs w:val="22"/>
        </w:rPr>
        <w:t>in order to</w:t>
      </w:r>
      <w:proofErr w:type="gramEnd"/>
      <w:r w:rsidRPr="000529B2">
        <w:rPr>
          <w:rFonts w:ascii="Times New Roman" w:hAnsi="Times New Roman"/>
          <w:sz w:val="22"/>
          <w:szCs w:val="22"/>
        </w:rPr>
        <w:t xml:space="preserve"> document the deviation from the Master Calendar that students in Grades 1 through 5 are assigned.</w:t>
      </w:r>
    </w:p>
    <w:p w14:paraId="4B0E8B0F" w14:textId="77777777" w:rsidR="00281005" w:rsidRPr="000529B2" w:rsidRDefault="00281005" w:rsidP="00281005">
      <w:pPr>
        <w:ind w:left="1080"/>
        <w:jc w:val="both"/>
        <w:rPr>
          <w:rFonts w:ascii="Times New Roman" w:hAnsi="Times New Roman"/>
          <w:sz w:val="22"/>
          <w:szCs w:val="22"/>
        </w:rPr>
      </w:pPr>
    </w:p>
    <w:p w14:paraId="07F990A6" w14:textId="77777777" w:rsidR="00281005" w:rsidRPr="000529B2" w:rsidRDefault="00281005" w:rsidP="004E64DA">
      <w:pPr>
        <w:ind w:left="720"/>
        <w:jc w:val="both"/>
        <w:rPr>
          <w:rFonts w:ascii="Times New Roman" w:hAnsi="Times New Roman"/>
          <w:sz w:val="22"/>
          <w:szCs w:val="22"/>
        </w:rPr>
      </w:pPr>
      <w:r w:rsidRPr="000529B2">
        <w:rPr>
          <w:rFonts w:ascii="Times New Roman" w:hAnsi="Times New Roman"/>
          <w:sz w:val="22"/>
          <w:szCs w:val="22"/>
        </w:rPr>
        <w:t xml:space="preserve">Furthermore, if a district has five buildings and operates an Online Learning School, each building may need its own unique Master Calendar and one for the Online Learning School as well as other calendars to cover unique situations.  For example, the district may require the high school students to attend the day before </w:t>
      </w:r>
      <w:proofErr w:type="gramStart"/>
      <w:r w:rsidRPr="000529B2">
        <w:rPr>
          <w:rFonts w:ascii="Times New Roman" w:hAnsi="Times New Roman"/>
          <w:sz w:val="22"/>
          <w:szCs w:val="22"/>
        </w:rPr>
        <w:t>Thanksgiving</w:t>
      </w:r>
      <w:proofErr w:type="gramEnd"/>
      <w:r w:rsidRPr="000529B2">
        <w:rPr>
          <w:rFonts w:ascii="Times New Roman" w:hAnsi="Times New Roman"/>
          <w:sz w:val="22"/>
          <w:szCs w:val="22"/>
        </w:rPr>
        <w:t xml:space="preserve"> but the elementary and middle school students have the day</w:t>
      </w:r>
      <w:r w:rsidRPr="00281005">
        <w:rPr>
          <w:rFonts w:ascii="Times New Roman" w:hAnsi="Times New Roman"/>
          <w:sz w:val="22"/>
          <w:szCs w:val="22"/>
        </w:rPr>
        <w:t xml:space="preserve"> </w:t>
      </w:r>
      <w:r w:rsidRPr="000529B2">
        <w:rPr>
          <w:rFonts w:ascii="Times New Roman" w:hAnsi="Times New Roman"/>
          <w:sz w:val="22"/>
          <w:szCs w:val="22"/>
        </w:rPr>
        <w:t>off because of Parent Teacher Conferences.  Having a separate Master Calendar in each building allows for this and other scenarios.</w:t>
      </w:r>
    </w:p>
    <w:p w14:paraId="0C2EEDC0" w14:textId="77777777" w:rsidR="00281005" w:rsidRPr="000529B2" w:rsidRDefault="00281005" w:rsidP="00281005">
      <w:pPr>
        <w:ind w:left="1440"/>
        <w:jc w:val="both"/>
        <w:rPr>
          <w:rFonts w:ascii="Times New Roman" w:hAnsi="Times New Roman"/>
          <w:sz w:val="22"/>
          <w:szCs w:val="22"/>
        </w:rPr>
      </w:pPr>
    </w:p>
    <w:p w14:paraId="7F639020" w14:textId="77777777" w:rsidR="00281005" w:rsidRPr="000529B2" w:rsidRDefault="00281005" w:rsidP="004E64DA">
      <w:pPr>
        <w:ind w:left="720"/>
        <w:jc w:val="both"/>
        <w:rPr>
          <w:rFonts w:ascii="Times New Roman" w:hAnsi="Times New Roman"/>
          <w:sz w:val="22"/>
          <w:szCs w:val="22"/>
        </w:rPr>
      </w:pPr>
      <w:r w:rsidRPr="000529B2">
        <w:rPr>
          <w:rFonts w:ascii="Times New Roman" w:hAnsi="Times New Roman"/>
          <w:sz w:val="22"/>
          <w:szCs w:val="22"/>
        </w:rPr>
        <w:t>Attending groups may consist of (but are not limited to) the following groups of students:</w:t>
      </w:r>
    </w:p>
    <w:p w14:paraId="299D105D" w14:textId="77777777"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lastRenderedPageBreak/>
        <w:t>KG grade level students with staggered start days (KG students starting on a later day than all other regular students</w:t>
      </w:r>
      <w:proofErr w:type="gramStart"/>
      <w:r w:rsidRPr="000529B2">
        <w:rPr>
          <w:rFonts w:ascii="Times New Roman" w:hAnsi="Times New Roman"/>
          <w:sz w:val="22"/>
          <w:szCs w:val="22"/>
        </w:rPr>
        <w:t>);</w:t>
      </w:r>
      <w:proofErr w:type="gramEnd"/>
    </w:p>
    <w:p w14:paraId="098999A1" w14:textId="77777777"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t xml:space="preserve">Seniors who get out of school earlier than all other students in the </w:t>
      </w:r>
      <w:proofErr w:type="gramStart"/>
      <w:r w:rsidRPr="000529B2">
        <w:rPr>
          <w:rFonts w:ascii="Times New Roman" w:hAnsi="Times New Roman"/>
          <w:sz w:val="22"/>
          <w:szCs w:val="22"/>
        </w:rPr>
        <w:t>building;</w:t>
      </w:r>
      <w:proofErr w:type="gramEnd"/>
    </w:p>
    <w:p w14:paraId="7ED760CB" w14:textId="77777777"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t xml:space="preserve">Post-secondary students who have attending patterns such as M/W/F and T/TH of the next week, M/W/1/2 day Friday, </w:t>
      </w:r>
      <w:proofErr w:type="gramStart"/>
      <w:r w:rsidRPr="000529B2">
        <w:rPr>
          <w:rFonts w:ascii="Times New Roman" w:hAnsi="Times New Roman"/>
          <w:sz w:val="22"/>
          <w:szCs w:val="22"/>
        </w:rPr>
        <w:t>etc.;</w:t>
      </w:r>
      <w:proofErr w:type="gramEnd"/>
    </w:p>
    <w:p w14:paraId="27A94B80" w14:textId="77777777"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t xml:space="preserve">Students who attend another </w:t>
      </w:r>
      <w:proofErr w:type="gramStart"/>
      <w:r w:rsidRPr="000529B2">
        <w:rPr>
          <w:rFonts w:ascii="Times New Roman" w:hAnsi="Times New Roman"/>
          <w:sz w:val="22"/>
          <w:szCs w:val="22"/>
        </w:rPr>
        <w:t>district</w:t>
      </w:r>
      <w:proofErr w:type="gramEnd"/>
      <w:r w:rsidRPr="000529B2">
        <w:rPr>
          <w:rFonts w:ascii="Times New Roman" w:hAnsi="Times New Roman"/>
          <w:sz w:val="22"/>
          <w:szCs w:val="22"/>
        </w:rPr>
        <w:t xml:space="preserve"> but your district </w:t>
      </w:r>
      <w:proofErr w:type="gramStart"/>
      <w:r w:rsidRPr="000529B2">
        <w:rPr>
          <w:rFonts w:ascii="Times New Roman" w:hAnsi="Times New Roman"/>
          <w:sz w:val="22"/>
          <w:szCs w:val="22"/>
        </w:rPr>
        <w:t>is</w:t>
      </w:r>
      <w:proofErr w:type="gramEnd"/>
      <w:r w:rsidRPr="000529B2">
        <w:rPr>
          <w:rFonts w:ascii="Times New Roman" w:hAnsi="Times New Roman"/>
          <w:sz w:val="22"/>
          <w:szCs w:val="22"/>
        </w:rPr>
        <w:t xml:space="preserve"> responsible for reporting their </w:t>
      </w:r>
      <w:proofErr w:type="gramStart"/>
      <w:r w:rsidRPr="000529B2">
        <w:rPr>
          <w:rFonts w:ascii="Times New Roman" w:hAnsi="Times New Roman"/>
          <w:sz w:val="22"/>
          <w:szCs w:val="22"/>
        </w:rPr>
        <w:t>attendance;</w:t>
      </w:r>
      <w:proofErr w:type="gramEnd"/>
      <w:r w:rsidRPr="000529B2">
        <w:rPr>
          <w:rFonts w:ascii="Times New Roman" w:hAnsi="Times New Roman"/>
          <w:sz w:val="22"/>
          <w:szCs w:val="22"/>
        </w:rPr>
        <w:t xml:space="preserve"> </w:t>
      </w:r>
    </w:p>
    <w:p w14:paraId="24C23BCD" w14:textId="3BBB53A5"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t>Any other attending pattern where events/exceptions are neither district wide nor building wide for a particular subset of students.</w:t>
      </w:r>
    </w:p>
    <w:p w14:paraId="4A7CFA31" w14:textId="77777777" w:rsidR="00281005" w:rsidRPr="000529B2" w:rsidRDefault="00281005" w:rsidP="00281005">
      <w:pPr>
        <w:ind w:left="1800"/>
        <w:jc w:val="both"/>
        <w:rPr>
          <w:rFonts w:ascii="Times New Roman" w:hAnsi="Times New Roman"/>
          <w:sz w:val="22"/>
          <w:szCs w:val="22"/>
        </w:rPr>
      </w:pPr>
    </w:p>
    <w:p w14:paraId="2C58D7DA" w14:textId="7A6D9E02" w:rsidR="00F42353" w:rsidRPr="000529B2" w:rsidRDefault="00A63593" w:rsidP="004E64DA">
      <w:pPr>
        <w:ind w:left="720"/>
        <w:jc w:val="both"/>
        <w:rPr>
          <w:rFonts w:ascii="Times New Roman" w:hAnsi="Times New Roman"/>
          <w:sz w:val="22"/>
          <w:szCs w:val="22"/>
        </w:rPr>
      </w:pPr>
      <w:r w:rsidRPr="000529B2">
        <w:rPr>
          <w:rFonts w:ascii="Times New Roman" w:hAnsi="Times New Roman"/>
          <w:sz w:val="22"/>
          <w:szCs w:val="22"/>
        </w:rPr>
        <w:t xml:space="preserve">Refer to </w:t>
      </w:r>
      <w:hyperlink r:id="rId49" w:history="1">
        <w:r w:rsidRPr="000529B2">
          <w:rPr>
            <w:rStyle w:val="Hyperlink"/>
            <w:rFonts w:ascii="Times New Roman" w:hAnsi="Times New Roman"/>
            <w:sz w:val="22"/>
            <w:szCs w:val="22"/>
          </w:rPr>
          <w:t>EM</w:t>
        </w:r>
        <w:bookmarkStart w:id="30" w:name="_Hlt166749045"/>
        <w:bookmarkStart w:id="31" w:name="_Hlt166749046"/>
        <w:r w:rsidRPr="000529B2">
          <w:rPr>
            <w:rStyle w:val="Hyperlink"/>
            <w:rFonts w:ascii="Times New Roman" w:hAnsi="Times New Roman"/>
            <w:sz w:val="22"/>
            <w:szCs w:val="22"/>
          </w:rPr>
          <w:t>I</w:t>
        </w:r>
        <w:bookmarkEnd w:id="30"/>
        <w:bookmarkEnd w:id="31"/>
        <w:r w:rsidRPr="000529B2">
          <w:rPr>
            <w:rStyle w:val="Hyperlink"/>
            <w:rFonts w:ascii="Times New Roman" w:hAnsi="Times New Roman"/>
            <w:sz w:val="22"/>
            <w:szCs w:val="22"/>
          </w:rPr>
          <w:t>S 2.1.1</w:t>
        </w:r>
      </w:hyperlink>
      <w:r w:rsidRPr="000529B2">
        <w:rPr>
          <w:rFonts w:ascii="Times New Roman" w:hAnsi="Times New Roman"/>
          <w:sz w:val="22"/>
          <w:szCs w:val="22"/>
        </w:rPr>
        <w:t xml:space="preserve"> </w:t>
      </w:r>
      <w:r w:rsidR="00195B38" w:rsidRPr="000529B2">
        <w:rPr>
          <w:rFonts w:ascii="Times New Roman" w:hAnsi="Times New Roman"/>
          <w:sz w:val="22"/>
          <w:szCs w:val="22"/>
        </w:rPr>
        <w:t xml:space="preserve">and </w:t>
      </w:r>
      <w:hyperlink r:id="rId50" w:history="1">
        <w:r w:rsidR="00195B38" w:rsidRPr="000529B2">
          <w:rPr>
            <w:rStyle w:val="Hyperlink"/>
            <w:rFonts w:ascii="Times New Roman" w:hAnsi="Times New Roman"/>
            <w:sz w:val="22"/>
            <w:szCs w:val="22"/>
          </w:rPr>
          <w:t xml:space="preserve">Enrollment, Withdrawal, Excused Absences and Unexcused Absences  </w:t>
        </w:r>
      </w:hyperlink>
      <w:r w:rsidRPr="000529B2">
        <w:rPr>
          <w:rFonts w:ascii="Times New Roman" w:hAnsi="Times New Roman"/>
          <w:sz w:val="22"/>
          <w:szCs w:val="22"/>
        </w:rPr>
        <w:t>for requirements pertaining to student enrollment funding and reporting to Ohio Department of Education</w:t>
      </w:r>
      <w:r w:rsidR="00DB3B5C" w:rsidRPr="000529B2">
        <w:rPr>
          <w:rFonts w:ascii="Times New Roman" w:hAnsi="Times New Roman"/>
          <w:sz w:val="22"/>
          <w:szCs w:val="22"/>
        </w:rPr>
        <w:t xml:space="preserve"> and Workforce</w:t>
      </w:r>
      <w:r w:rsidR="00281005" w:rsidRPr="000529B2">
        <w:rPr>
          <w:rFonts w:ascii="Times New Roman" w:hAnsi="Times New Roman"/>
          <w:sz w:val="22"/>
          <w:szCs w:val="22"/>
        </w:rPr>
        <w:t>.</w:t>
      </w:r>
      <w:r w:rsidRPr="000529B2">
        <w:rPr>
          <w:rFonts w:ascii="Times New Roman" w:hAnsi="Times New Roman"/>
          <w:sz w:val="22"/>
          <w:szCs w:val="22"/>
        </w:rPr>
        <w:t xml:space="preserve">   </w:t>
      </w:r>
    </w:p>
    <w:p w14:paraId="6F5696BF" w14:textId="77777777" w:rsidR="000A158D" w:rsidRPr="000529B2" w:rsidRDefault="000A158D" w:rsidP="00A63593">
      <w:pPr>
        <w:ind w:left="1080"/>
        <w:jc w:val="both"/>
        <w:rPr>
          <w:rFonts w:ascii="Times New Roman" w:hAnsi="Times New Roman"/>
          <w:sz w:val="22"/>
          <w:szCs w:val="22"/>
        </w:rPr>
      </w:pPr>
    </w:p>
    <w:p w14:paraId="0F42FEE7" w14:textId="190D625D" w:rsidR="00281005" w:rsidRPr="000529B2" w:rsidRDefault="00797B7C" w:rsidP="004E64DA">
      <w:pPr>
        <w:ind w:left="720"/>
        <w:jc w:val="both"/>
        <w:rPr>
          <w:rFonts w:ascii="Times New Roman" w:hAnsi="Times New Roman"/>
          <w:sz w:val="22"/>
          <w:szCs w:val="22"/>
        </w:rPr>
      </w:pPr>
      <w:r w:rsidRPr="000529B2">
        <w:rPr>
          <w:rFonts w:ascii="Times New Roman" w:hAnsi="Times New Roman"/>
          <w:sz w:val="22"/>
          <w:szCs w:val="22"/>
        </w:rPr>
        <w:t>DEW</w:t>
      </w:r>
      <w:r w:rsidR="00281005" w:rsidRPr="000529B2">
        <w:rPr>
          <w:rFonts w:ascii="Times New Roman" w:hAnsi="Times New Roman"/>
          <w:sz w:val="22"/>
          <w:szCs w:val="22"/>
        </w:rPr>
        <w:t xml:space="preserve"> will continue to adjust the FTE used for the funding formula as the school updates its information throughout the year.  At the close of the school’s fiscal year end, </w:t>
      </w:r>
      <w:r w:rsidR="00E84AD2" w:rsidRPr="000529B2">
        <w:rPr>
          <w:rFonts w:ascii="Times New Roman" w:hAnsi="Times New Roman"/>
          <w:sz w:val="22"/>
          <w:szCs w:val="22"/>
        </w:rPr>
        <w:t>DEW</w:t>
      </w:r>
      <w:r w:rsidR="00281005" w:rsidRPr="000529B2">
        <w:rPr>
          <w:rFonts w:ascii="Times New Roman" w:hAnsi="Times New Roman"/>
          <w:sz w:val="22"/>
          <w:szCs w:val="22"/>
        </w:rPr>
        <w:t xml:space="preserve"> will reconcile the Final FTE Foundation payments and determine whether the school has a corresponding receivable from or payable due to </w:t>
      </w:r>
      <w:r w:rsidR="00E84AD2" w:rsidRPr="000529B2">
        <w:rPr>
          <w:rFonts w:ascii="Times New Roman" w:hAnsi="Times New Roman"/>
          <w:sz w:val="22"/>
          <w:szCs w:val="22"/>
        </w:rPr>
        <w:t>DEW</w:t>
      </w:r>
      <w:r w:rsidR="00281005" w:rsidRPr="000529B2">
        <w:rPr>
          <w:rFonts w:ascii="Times New Roman" w:hAnsi="Times New Roman"/>
          <w:sz w:val="22"/>
          <w:szCs w:val="22"/>
        </w:rPr>
        <w:t xml:space="preserve"> based upon the accumulation of student </w:t>
      </w:r>
      <w:proofErr w:type="gramStart"/>
      <w:r w:rsidR="00281005" w:rsidRPr="000529B2">
        <w:rPr>
          <w:rFonts w:ascii="Times New Roman" w:hAnsi="Times New Roman"/>
          <w:sz w:val="22"/>
          <w:szCs w:val="22"/>
        </w:rPr>
        <w:t>FTE’s</w:t>
      </w:r>
      <w:proofErr w:type="gramEnd"/>
      <w:r w:rsidR="00281005" w:rsidRPr="000529B2">
        <w:rPr>
          <w:rFonts w:ascii="Times New Roman" w:hAnsi="Times New Roman"/>
          <w:sz w:val="22"/>
          <w:szCs w:val="22"/>
        </w:rPr>
        <w:t xml:space="preserve"> throughout the year.  This reconciliation is particularly complex for mobile students.  It is critical that schools accurately and timely report their student data to </w:t>
      </w:r>
      <w:r w:rsidR="00E84AD2" w:rsidRPr="000529B2">
        <w:rPr>
          <w:rFonts w:ascii="Times New Roman" w:hAnsi="Times New Roman"/>
          <w:sz w:val="22"/>
          <w:szCs w:val="22"/>
        </w:rPr>
        <w:t>DEW</w:t>
      </w:r>
      <w:r w:rsidR="00281005" w:rsidRPr="000529B2">
        <w:rPr>
          <w:rFonts w:ascii="Times New Roman" w:hAnsi="Times New Roman"/>
          <w:sz w:val="22"/>
          <w:szCs w:val="22"/>
        </w:rPr>
        <w:t xml:space="preserve"> </w:t>
      </w:r>
      <w:proofErr w:type="gramStart"/>
      <w:r w:rsidR="00281005" w:rsidRPr="000529B2">
        <w:rPr>
          <w:rFonts w:ascii="Times New Roman" w:hAnsi="Times New Roman"/>
          <w:sz w:val="22"/>
          <w:szCs w:val="22"/>
        </w:rPr>
        <w:t>in order for</w:t>
      </w:r>
      <w:proofErr w:type="gramEnd"/>
      <w:r w:rsidR="00281005" w:rsidRPr="000529B2">
        <w:rPr>
          <w:rFonts w:ascii="Times New Roman" w:hAnsi="Times New Roman"/>
          <w:sz w:val="22"/>
          <w:szCs w:val="22"/>
        </w:rPr>
        <w:t xml:space="preserve"> this reconciliation to be </w:t>
      </w:r>
      <w:proofErr w:type="gramStart"/>
      <w:r w:rsidR="00281005" w:rsidRPr="000529B2">
        <w:rPr>
          <w:rFonts w:ascii="Times New Roman" w:hAnsi="Times New Roman"/>
          <w:sz w:val="22"/>
          <w:szCs w:val="22"/>
        </w:rPr>
        <w:t>performed</w:t>
      </w:r>
      <w:proofErr w:type="gramEnd"/>
      <w:r w:rsidR="00281005" w:rsidRPr="000529B2">
        <w:rPr>
          <w:rFonts w:ascii="Times New Roman" w:hAnsi="Times New Roman"/>
          <w:sz w:val="22"/>
          <w:szCs w:val="22"/>
        </w:rPr>
        <w:t>.</w:t>
      </w:r>
      <w:r w:rsidR="00654708" w:rsidRPr="000529B2">
        <w:rPr>
          <w:rFonts w:ascii="Times New Roman" w:hAnsi="Times New Roman"/>
          <w:sz w:val="22"/>
          <w:szCs w:val="22"/>
        </w:rPr>
        <w:t xml:space="preserve"> </w:t>
      </w:r>
      <w:r w:rsidR="00281005" w:rsidRPr="000529B2">
        <w:rPr>
          <w:rFonts w:ascii="Times New Roman" w:hAnsi="Times New Roman"/>
          <w:sz w:val="22"/>
          <w:szCs w:val="22"/>
        </w:rPr>
        <w:t>Schools should continue to evaluate whether these adjustments could result in a receivable, payable, or potential contingency footnote disclosure in their GAAP-basis annual financial statements.</w:t>
      </w:r>
    </w:p>
    <w:p w14:paraId="1839A4F5" w14:textId="77777777" w:rsidR="00281005" w:rsidRPr="000529B2" w:rsidRDefault="00281005" w:rsidP="00281005">
      <w:pPr>
        <w:ind w:left="1080"/>
        <w:jc w:val="both"/>
        <w:rPr>
          <w:rFonts w:ascii="Times New Roman" w:hAnsi="Times New Roman"/>
          <w:sz w:val="22"/>
          <w:szCs w:val="22"/>
        </w:rPr>
      </w:pPr>
    </w:p>
    <w:p w14:paraId="767A17F4" w14:textId="77777777" w:rsidR="00281005" w:rsidRPr="000529B2" w:rsidRDefault="00281005" w:rsidP="00DE7CBF">
      <w:pPr>
        <w:autoSpaceDE w:val="0"/>
        <w:autoSpaceDN w:val="0"/>
        <w:adjustRightInd w:val="0"/>
        <w:ind w:firstLine="720"/>
        <w:jc w:val="both"/>
        <w:rPr>
          <w:rFonts w:ascii="Times New Roman" w:hAnsi="Times New Roman"/>
          <w:sz w:val="22"/>
          <w:szCs w:val="22"/>
        </w:rPr>
      </w:pPr>
      <w:r w:rsidRPr="000529B2">
        <w:rPr>
          <w:rFonts w:ascii="Times New Roman" w:hAnsi="Times New Roman"/>
          <w:sz w:val="22"/>
          <w:szCs w:val="22"/>
        </w:rPr>
        <w:t>Refer to the EMIS Manual Student Standing Record for guidance on:  [</w:t>
      </w:r>
      <w:hyperlink r:id="rId51" w:history="1">
        <w:r w:rsidRPr="000529B2">
          <w:rPr>
            <w:rFonts w:ascii="Times New Roman" w:hAnsi="Times New Roman"/>
            <w:color w:val="0000FF"/>
            <w:sz w:val="22"/>
            <w:szCs w:val="22"/>
            <w:u w:val="single"/>
          </w:rPr>
          <w:t>EMIS 2.4</w:t>
        </w:r>
      </w:hyperlink>
      <w:r w:rsidRPr="000529B2">
        <w:rPr>
          <w:rFonts w:ascii="Times New Roman" w:hAnsi="Times New Roman"/>
          <w:sz w:val="22"/>
          <w:szCs w:val="22"/>
        </w:rPr>
        <w:t>]</w:t>
      </w:r>
    </w:p>
    <w:p w14:paraId="44F5DA62" w14:textId="77777777" w:rsidR="00281005" w:rsidRPr="000529B2" w:rsidRDefault="00281005" w:rsidP="00DE7CBF">
      <w:pPr>
        <w:numPr>
          <w:ilvl w:val="0"/>
          <w:numId w:val="14"/>
        </w:numPr>
        <w:autoSpaceDE w:val="0"/>
        <w:autoSpaceDN w:val="0"/>
        <w:adjustRightInd w:val="0"/>
        <w:spacing w:after="160" w:line="259" w:lineRule="auto"/>
        <w:ind w:left="1800"/>
        <w:contextualSpacing/>
        <w:jc w:val="both"/>
        <w:rPr>
          <w:rFonts w:ascii="Times New Roman" w:hAnsi="Times New Roman"/>
          <w:sz w:val="22"/>
          <w:szCs w:val="22"/>
        </w:rPr>
      </w:pPr>
      <w:r w:rsidRPr="000529B2">
        <w:rPr>
          <w:rFonts w:ascii="Times New Roman" w:hAnsi="Times New Roman"/>
          <w:sz w:val="22"/>
          <w:szCs w:val="22"/>
        </w:rPr>
        <w:t xml:space="preserve">Reporting student </w:t>
      </w:r>
      <w:proofErr w:type="gramStart"/>
      <w:r w:rsidRPr="000529B2">
        <w:rPr>
          <w:rFonts w:ascii="Times New Roman" w:hAnsi="Times New Roman"/>
          <w:sz w:val="22"/>
          <w:szCs w:val="22"/>
        </w:rPr>
        <w:t>percent</w:t>
      </w:r>
      <w:proofErr w:type="gramEnd"/>
      <w:r w:rsidRPr="000529B2">
        <w:rPr>
          <w:rFonts w:ascii="Times New Roman" w:hAnsi="Times New Roman"/>
          <w:sz w:val="22"/>
          <w:szCs w:val="22"/>
        </w:rPr>
        <w:t xml:space="preserve"> of time when a student is being educated by multiple school districts, career centers or ESCs, and post-secondary options.</w:t>
      </w:r>
    </w:p>
    <w:p w14:paraId="3293F9FC" w14:textId="77777777" w:rsidR="006D4E5B" w:rsidRPr="00281005" w:rsidRDefault="006D4E5B" w:rsidP="00281005">
      <w:pPr>
        <w:autoSpaceDE w:val="0"/>
        <w:autoSpaceDN w:val="0"/>
        <w:adjustRightInd w:val="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BA3A26" w:rsidRPr="00281005" w14:paraId="2DB6E0A9" w14:textId="77777777" w:rsidTr="00121700">
        <w:tc>
          <w:tcPr>
            <w:tcW w:w="4373" w:type="dxa"/>
          </w:tcPr>
          <w:p w14:paraId="0EC94B5B" w14:textId="77777777" w:rsidR="00281005" w:rsidRPr="00281005" w:rsidRDefault="00281005" w:rsidP="00240203">
            <w:pPr>
              <w:jc w:val="both"/>
              <w:rPr>
                <w:rFonts w:ascii="Times New Roman" w:hAnsi="Times New Roman"/>
                <w:b/>
                <w:sz w:val="22"/>
                <w:szCs w:val="22"/>
              </w:rPr>
            </w:pPr>
            <w:r w:rsidRPr="00281005">
              <w:rPr>
                <w:rFonts w:ascii="Times New Roman" w:hAnsi="Times New Roman"/>
                <w:sz w:val="22"/>
                <w:szCs w:val="22"/>
              </w:rPr>
              <w:br w:type="page"/>
            </w:r>
            <w:r w:rsidRPr="00281005">
              <w:rPr>
                <w:rFonts w:ascii="Times New Roman" w:hAnsi="Times New Roman"/>
                <w:b/>
                <w:bCs/>
                <w:sz w:val="22"/>
                <w:szCs w:val="22"/>
              </w:rPr>
              <w:t>In determining how the government ensures compliance, consider the following:</w:t>
            </w:r>
          </w:p>
        </w:tc>
        <w:tc>
          <w:tcPr>
            <w:tcW w:w="3729" w:type="dxa"/>
          </w:tcPr>
          <w:p w14:paraId="5B5C8A38" w14:textId="77777777" w:rsidR="00281005" w:rsidRPr="00281005" w:rsidRDefault="00281005" w:rsidP="00240203">
            <w:pPr>
              <w:jc w:val="both"/>
              <w:rPr>
                <w:rFonts w:ascii="Times New Roman" w:hAnsi="Times New Roman"/>
                <w:b/>
                <w:sz w:val="22"/>
                <w:szCs w:val="22"/>
              </w:rPr>
            </w:pPr>
            <w:r w:rsidRPr="00281005">
              <w:rPr>
                <w:rFonts w:ascii="Times New Roman" w:hAnsi="Times New Roman"/>
                <w:b/>
                <w:bCs/>
                <w:sz w:val="22"/>
                <w:szCs w:val="22"/>
              </w:rPr>
              <w:t>What control procedures address the compliance requirement?</w:t>
            </w:r>
          </w:p>
        </w:tc>
        <w:tc>
          <w:tcPr>
            <w:tcW w:w="1140" w:type="dxa"/>
          </w:tcPr>
          <w:p w14:paraId="082F6DF9"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W/P</w:t>
            </w:r>
          </w:p>
          <w:p w14:paraId="1E9AA4F4"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Ref.</w:t>
            </w:r>
          </w:p>
        </w:tc>
      </w:tr>
      <w:tr w:rsidR="00BA3A26" w:rsidRPr="00281005" w14:paraId="44DA1882" w14:textId="77777777" w:rsidTr="00121700">
        <w:tc>
          <w:tcPr>
            <w:tcW w:w="4373" w:type="dxa"/>
          </w:tcPr>
          <w:p w14:paraId="5BD579D3" w14:textId="77777777" w:rsidR="00281005" w:rsidRPr="00281005" w:rsidRDefault="00281005" w:rsidP="00281005">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27AF89F7" w14:textId="77777777" w:rsidR="00281005" w:rsidRPr="00281005" w:rsidRDefault="00281005" w:rsidP="00732244">
            <w:pPr>
              <w:widowControl w:val="0"/>
              <w:numPr>
                <w:ilvl w:val="0"/>
                <w:numId w:val="1"/>
              </w:numPr>
              <w:shd w:val="clear" w:color="auto" w:fill="FFFFFF"/>
              <w:tabs>
                <w:tab w:val="left" w:pos="590"/>
              </w:tabs>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 xml:space="preserve">Policies and Procedures Manuals, </w:t>
            </w:r>
          </w:p>
          <w:p w14:paraId="144C9B4E"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Knowledge and Training of personnel</w:t>
            </w:r>
          </w:p>
          <w:p w14:paraId="59EEB941" w14:textId="129C56A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Checklists</w:t>
            </w:r>
          </w:p>
          <w:p w14:paraId="3645DC1D"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Legislative and Management Monitoring and reconciliation</w:t>
            </w:r>
          </w:p>
          <w:p w14:paraId="311A14C9"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identification of changes in laws and regulations</w:t>
            </w:r>
          </w:p>
          <w:p w14:paraId="509C2B1A"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communication of changes in laws and regulations to employees</w:t>
            </w:r>
          </w:p>
        </w:tc>
        <w:tc>
          <w:tcPr>
            <w:tcW w:w="3729" w:type="dxa"/>
          </w:tcPr>
          <w:p w14:paraId="4E080502" w14:textId="12B4F12E" w:rsidR="00851290" w:rsidRPr="005A134D" w:rsidRDefault="00851290" w:rsidP="002D2DE8">
            <w:pPr>
              <w:jc w:val="both"/>
              <w:rPr>
                <w:rFonts w:ascii="Times New Roman" w:hAnsi="Times New Roman"/>
                <w:sz w:val="22"/>
                <w:szCs w:val="22"/>
              </w:rPr>
            </w:pPr>
            <w:r w:rsidRPr="005A134D">
              <w:rPr>
                <w:rFonts w:ascii="Times New Roman" w:hAnsi="Times New Roman"/>
                <w:sz w:val="22"/>
                <w:szCs w:val="22"/>
              </w:rPr>
              <w:t>Request the client provide a document/</w:t>
            </w:r>
            <w:r w:rsidR="002D2DE8">
              <w:rPr>
                <w:rFonts w:ascii="Times New Roman" w:hAnsi="Times New Roman"/>
                <w:sz w:val="22"/>
                <w:szCs w:val="22"/>
              </w:rPr>
              <w:t xml:space="preserve"> </w:t>
            </w:r>
            <w:r w:rsidRPr="005A134D">
              <w:rPr>
                <w:rFonts w:ascii="Times New Roman" w:hAnsi="Times New Roman"/>
                <w:sz w:val="22"/>
                <w:szCs w:val="22"/>
              </w:rPr>
              <w:t>narrative</w:t>
            </w:r>
            <w:r w:rsidR="002D2DE8">
              <w:rPr>
                <w:rFonts w:ascii="Times New Roman" w:hAnsi="Times New Roman"/>
                <w:sz w:val="22"/>
                <w:szCs w:val="22"/>
              </w:rPr>
              <w:t xml:space="preserve"> </w:t>
            </w:r>
            <w:r w:rsidRPr="005A134D">
              <w:rPr>
                <w:rFonts w:ascii="Times New Roman" w:hAnsi="Times New Roman"/>
                <w:sz w:val="22"/>
                <w:szCs w:val="22"/>
              </w:rPr>
              <w:t>describing/supporting how they operated during the school year.</w:t>
            </w:r>
          </w:p>
          <w:p w14:paraId="5A05F8AD" w14:textId="6F55385C" w:rsidR="00281005" w:rsidRPr="005A134D" w:rsidRDefault="00281005" w:rsidP="00281005">
            <w:pPr>
              <w:jc w:val="both"/>
              <w:rPr>
                <w:rFonts w:ascii="Times New Roman" w:hAnsi="Times New Roman"/>
                <w:sz w:val="22"/>
                <w:szCs w:val="22"/>
              </w:rPr>
            </w:pPr>
          </w:p>
          <w:p w14:paraId="3221ECC6" w14:textId="42952124" w:rsidR="00281005" w:rsidRPr="00281005" w:rsidRDefault="00281005" w:rsidP="00281005">
            <w:pPr>
              <w:jc w:val="both"/>
              <w:rPr>
                <w:rFonts w:ascii="Times New Roman" w:hAnsi="Times New Roman"/>
                <w:sz w:val="22"/>
                <w:szCs w:val="22"/>
              </w:rPr>
            </w:pPr>
            <w:r w:rsidRPr="005A134D">
              <w:rPr>
                <w:rFonts w:ascii="Times New Roman" w:hAnsi="Times New Roman"/>
                <w:sz w:val="22"/>
                <w:szCs w:val="22"/>
              </w:rPr>
              <w:t xml:space="preserve">For </w:t>
            </w:r>
            <w:proofErr w:type="gramStart"/>
            <w:r w:rsidRPr="005A134D">
              <w:rPr>
                <w:rFonts w:ascii="Times New Roman" w:hAnsi="Times New Roman"/>
                <w:sz w:val="22"/>
                <w:szCs w:val="22"/>
              </w:rPr>
              <w:t>example</w:t>
            </w:r>
            <w:proofErr w:type="gramEnd"/>
            <w:r w:rsidRPr="005A134D">
              <w:rPr>
                <w:rFonts w:ascii="Times New Roman" w:hAnsi="Times New Roman"/>
                <w:sz w:val="22"/>
                <w:szCs w:val="22"/>
              </w:rPr>
              <w:t xml:space="preserve"> the document/narrative should explain controls in place over student attendance for each learning model utilized (</w:t>
            </w:r>
            <w:r w:rsidR="00851290" w:rsidRPr="005A134D">
              <w:rPr>
                <w:rFonts w:ascii="Times New Roman" w:hAnsi="Times New Roman"/>
                <w:sz w:val="22"/>
                <w:szCs w:val="22"/>
              </w:rPr>
              <w:t>i.e.</w:t>
            </w:r>
            <w:r w:rsidRPr="005A134D">
              <w:rPr>
                <w:rFonts w:ascii="Times New Roman" w:hAnsi="Times New Roman"/>
                <w:sz w:val="22"/>
                <w:szCs w:val="22"/>
              </w:rPr>
              <w:t xml:space="preserve"> how attendance was taken, how learning opportunities were offered to students, how student engagement in online opportunities was measured</w:t>
            </w:r>
            <w:r w:rsidR="007D7275">
              <w:rPr>
                <w:rFonts w:ascii="Times New Roman" w:hAnsi="Times New Roman"/>
                <w:sz w:val="22"/>
                <w:szCs w:val="22"/>
              </w:rPr>
              <w:t xml:space="preserve"> </w:t>
            </w:r>
            <w:r w:rsidR="005A134D" w:rsidRPr="006D4E5B">
              <w:rPr>
                <w:rFonts w:ascii="Times New Roman" w:hAnsi="Times New Roman"/>
                <w:sz w:val="22"/>
                <w:szCs w:val="22"/>
              </w:rPr>
              <w:t>(if applicable)</w:t>
            </w:r>
            <w:r w:rsidRPr="006D4E5B">
              <w:rPr>
                <w:rFonts w:ascii="Times New Roman" w:hAnsi="Times New Roman"/>
                <w:sz w:val="22"/>
                <w:szCs w:val="22"/>
              </w:rPr>
              <w:t xml:space="preserve">, how the district monitored missing students for truancy, etc.).  </w:t>
            </w:r>
            <w:proofErr w:type="gramStart"/>
            <w:r w:rsidRPr="006D4E5B">
              <w:rPr>
                <w:rFonts w:ascii="Times New Roman" w:hAnsi="Times New Roman"/>
                <w:sz w:val="22"/>
                <w:szCs w:val="22"/>
              </w:rPr>
              <w:t>Referencing</w:t>
            </w:r>
            <w:proofErr w:type="gramEnd"/>
            <w:r w:rsidRPr="006D4E5B">
              <w:rPr>
                <w:rFonts w:ascii="Times New Roman" w:hAnsi="Times New Roman"/>
                <w:sz w:val="22"/>
                <w:szCs w:val="22"/>
              </w:rPr>
              <w:t xml:space="preserve"> to various sections of plans/policies is strongly encouraged within this narrative</w:t>
            </w:r>
            <w:r w:rsidRPr="005A134D">
              <w:rPr>
                <w:rFonts w:ascii="Times New Roman" w:hAnsi="Times New Roman"/>
                <w:sz w:val="22"/>
                <w:szCs w:val="22"/>
              </w:rPr>
              <w:t>.</w:t>
            </w:r>
          </w:p>
        </w:tc>
        <w:tc>
          <w:tcPr>
            <w:tcW w:w="1140" w:type="dxa"/>
          </w:tcPr>
          <w:p w14:paraId="5A853F4B" w14:textId="77777777" w:rsidR="00281005" w:rsidRPr="00281005" w:rsidRDefault="00281005" w:rsidP="00281005">
            <w:pPr>
              <w:ind w:left="54"/>
              <w:rPr>
                <w:rFonts w:ascii="Times New Roman" w:hAnsi="Times New Roman"/>
                <w:sz w:val="22"/>
                <w:szCs w:val="22"/>
              </w:rPr>
            </w:pPr>
          </w:p>
        </w:tc>
      </w:tr>
    </w:tbl>
    <w:p w14:paraId="7DEAFB27" w14:textId="77777777" w:rsidR="00281005" w:rsidRPr="00281005" w:rsidRDefault="00281005" w:rsidP="00281005">
      <w:pPr>
        <w:ind w:left="360"/>
        <w:jc w:val="both"/>
        <w:rPr>
          <w:rFonts w:ascii="Times New Roman" w:hAnsi="Times New Roman"/>
          <w:sz w:val="22"/>
          <w:szCs w:val="22"/>
        </w:rPr>
      </w:pPr>
    </w:p>
    <w:p w14:paraId="26A3BD56" w14:textId="533C8348" w:rsidR="001B59F7" w:rsidRPr="00281005" w:rsidRDefault="001B59F7" w:rsidP="006C496B">
      <w:pPr>
        <w:rPr>
          <w:rFonts w:ascii="Times New Roman" w:hAnsi="Times New Roman"/>
          <w:sz w:val="22"/>
          <w:szCs w:val="22"/>
        </w:rPr>
      </w:pPr>
    </w:p>
    <w:p w14:paraId="5CF9806D" w14:textId="77777777" w:rsidR="00281005" w:rsidRPr="000529B2" w:rsidRDefault="00281005" w:rsidP="00240203">
      <w:pPr>
        <w:jc w:val="both"/>
        <w:rPr>
          <w:rFonts w:ascii="Times New Roman" w:hAnsi="Times New Roman"/>
          <w:sz w:val="22"/>
          <w:szCs w:val="22"/>
        </w:rPr>
      </w:pPr>
      <w:r w:rsidRPr="000529B2">
        <w:rPr>
          <w:rFonts w:ascii="Times New Roman" w:hAnsi="Times New Roman"/>
          <w:b/>
          <w:sz w:val="22"/>
          <w:szCs w:val="22"/>
        </w:rPr>
        <w:t>Suggested Audit Procedures - Compliance (Substantive) Tests:</w:t>
      </w:r>
    </w:p>
    <w:p w14:paraId="6AC0C457" w14:textId="77777777" w:rsidR="00281005" w:rsidRPr="000529B2" w:rsidRDefault="00281005" w:rsidP="00281005">
      <w:pPr>
        <w:jc w:val="both"/>
        <w:rPr>
          <w:rFonts w:ascii="Times New Roman" w:hAnsi="Times New Roman"/>
          <w:sz w:val="22"/>
          <w:szCs w:val="22"/>
        </w:rPr>
      </w:pPr>
    </w:p>
    <w:p w14:paraId="00392948" w14:textId="10E1755A" w:rsidR="00281005" w:rsidRPr="000529B2" w:rsidRDefault="00281005" w:rsidP="00281005">
      <w:pPr>
        <w:jc w:val="both"/>
        <w:rPr>
          <w:rFonts w:ascii="Times New Roman" w:hAnsi="Times New Roman"/>
          <w:i/>
          <w:sz w:val="22"/>
          <w:szCs w:val="22"/>
        </w:rPr>
      </w:pPr>
      <w:r w:rsidRPr="000529B2">
        <w:rPr>
          <w:rFonts w:ascii="Times New Roman" w:hAnsi="Times New Roman"/>
          <w:b/>
          <w:i/>
          <w:sz w:val="22"/>
          <w:szCs w:val="22"/>
        </w:rPr>
        <w:lastRenderedPageBreak/>
        <w:t>Note</w:t>
      </w:r>
      <w:r w:rsidRPr="000529B2">
        <w:rPr>
          <w:rFonts w:ascii="Times New Roman" w:hAnsi="Times New Roman"/>
          <w:i/>
          <w:sz w:val="22"/>
          <w:szCs w:val="22"/>
        </w:rPr>
        <w:t>: For purposes of local school audits, the most effective audit procedures include a review and evaluation of school policies as well as verification that schools are maintaining the appropriate student enrollment,</w:t>
      </w:r>
      <w:r w:rsidR="00A63593" w:rsidRPr="000529B2">
        <w:rPr>
          <w:rFonts w:ascii="Times New Roman" w:hAnsi="Times New Roman"/>
          <w:i/>
          <w:sz w:val="22"/>
          <w:szCs w:val="22"/>
        </w:rPr>
        <w:t xml:space="preserve"> learning models, learning opportunities,</w:t>
      </w:r>
      <w:r w:rsidRPr="000529B2">
        <w:rPr>
          <w:rFonts w:ascii="Times New Roman" w:hAnsi="Times New Roman"/>
          <w:i/>
          <w:sz w:val="22"/>
          <w:szCs w:val="22"/>
        </w:rPr>
        <w:t xml:space="preserve"> attendance, and withdraw documentation.  A school’s timeliness of student enrollment and withdrawal dates is also a critical component in ensuring a</w:t>
      </w:r>
      <w:r w:rsidR="00872C19" w:rsidRPr="000529B2">
        <w:rPr>
          <w:rFonts w:ascii="Times New Roman" w:hAnsi="Times New Roman"/>
          <w:i/>
          <w:sz w:val="22"/>
          <w:szCs w:val="22"/>
        </w:rPr>
        <w:t xml:space="preserve">ccurate FTE reporting to </w:t>
      </w:r>
      <w:r w:rsidR="00E84AD2" w:rsidRPr="000529B2">
        <w:rPr>
          <w:rFonts w:ascii="Times New Roman" w:hAnsi="Times New Roman"/>
          <w:i/>
          <w:sz w:val="22"/>
          <w:szCs w:val="22"/>
        </w:rPr>
        <w:t>DEW</w:t>
      </w:r>
      <w:r w:rsidR="00872C19" w:rsidRPr="000529B2">
        <w:rPr>
          <w:rFonts w:ascii="Times New Roman" w:hAnsi="Times New Roman"/>
          <w:i/>
          <w:sz w:val="22"/>
          <w:szCs w:val="22"/>
        </w:rPr>
        <w:t xml:space="preserve">.  </w:t>
      </w:r>
    </w:p>
    <w:p w14:paraId="0133BE13" w14:textId="77777777" w:rsidR="00281005" w:rsidRPr="000529B2" w:rsidRDefault="00281005" w:rsidP="00281005">
      <w:pPr>
        <w:jc w:val="both"/>
        <w:rPr>
          <w:rFonts w:ascii="Times New Roman" w:hAnsi="Times New Roman"/>
          <w:sz w:val="22"/>
          <w:szCs w:val="22"/>
        </w:rPr>
      </w:pPr>
    </w:p>
    <w:p w14:paraId="390F924E" w14:textId="77777777" w:rsidR="00281005" w:rsidRPr="000529B2" w:rsidRDefault="00281005" w:rsidP="00024209">
      <w:pPr>
        <w:numPr>
          <w:ilvl w:val="0"/>
          <w:numId w:val="17"/>
        </w:numPr>
        <w:spacing w:after="160" w:line="259" w:lineRule="auto"/>
        <w:ind w:left="360"/>
        <w:jc w:val="both"/>
        <w:rPr>
          <w:rFonts w:ascii="Times New Roman" w:hAnsi="Times New Roman"/>
          <w:sz w:val="22"/>
          <w:szCs w:val="22"/>
        </w:rPr>
      </w:pPr>
      <w:r w:rsidRPr="000529B2">
        <w:rPr>
          <w:rFonts w:ascii="Times New Roman" w:eastAsia="Calibri" w:hAnsi="Times New Roman"/>
          <w:sz w:val="22"/>
          <w:szCs w:val="22"/>
          <w:lang w:eastAsia="ja-JP"/>
        </w:rPr>
        <w:t>Obtain a copy of the school’s</w:t>
      </w:r>
      <w:r w:rsidRPr="000529B2">
        <w:rPr>
          <w:rFonts w:ascii="Times New Roman" w:hAnsi="Times New Roman"/>
          <w:sz w:val="22"/>
          <w:szCs w:val="22"/>
        </w:rPr>
        <w:t xml:space="preserve"> policy and procedures and: </w:t>
      </w:r>
    </w:p>
    <w:p w14:paraId="256C850B" w14:textId="07B57184" w:rsidR="00281005" w:rsidRPr="000529B2" w:rsidRDefault="008C7BBD" w:rsidP="00024209">
      <w:pPr>
        <w:numPr>
          <w:ilvl w:val="1"/>
          <w:numId w:val="17"/>
        </w:numPr>
        <w:spacing w:after="160" w:line="259" w:lineRule="auto"/>
        <w:ind w:left="900"/>
        <w:jc w:val="both"/>
        <w:rPr>
          <w:rFonts w:ascii="Times New Roman" w:hAnsi="Times New Roman"/>
          <w:sz w:val="22"/>
          <w:szCs w:val="22"/>
        </w:rPr>
      </w:pPr>
      <w:r w:rsidRPr="000529B2">
        <w:rPr>
          <w:rFonts w:ascii="Times New Roman" w:hAnsi="Times New Roman"/>
          <w:sz w:val="22"/>
          <w:szCs w:val="22"/>
        </w:rPr>
        <w:t>D</w:t>
      </w:r>
      <w:r w:rsidR="00281005" w:rsidRPr="000529B2">
        <w:rPr>
          <w:rFonts w:ascii="Times New Roman" w:hAnsi="Times New Roman"/>
          <w:sz w:val="22"/>
          <w:szCs w:val="22"/>
        </w:rPr>
        <w:t>etermine the learning model(s) used during</w:t>
      </w:r>
      <w:r w:rsidR="001E19F0" w:rsidRPr="000529B2">
        <w:rPr>
          <w:rFonts w:ascii="Times New Roman" w:hAnsi="Times New Roman"/>
          <w:sz w:val="22"/>
          <w:szCs w:val="22"/>
        </w:rPr>
        <w:t xml:space="preserve"> the engagement period</w:t>
      </w:r>
      <w:r w:rsidR="00281005" w:rsidRPr="000529B2">
        <w:rPr>
          <w:rFonts w:ascii="Times New Roman" w:hAnsi="Times New Roman"/>
          <w:sz w:val="22"/>
          <w:szCs w:val="22"/>
        </w:rPr>
        <w:t xml:space="preserve"> (consider the document obtained in the controls box above, i</w:t>
      </w:r>
      <w:r w:rsidR="001B59F7" w:rsidRPr="000529B2">
        <w:rPr>
          <w:rFonts w:ascii="Times New Roman" w:hAnsi="Times New Roman"/>
          <w:sz w:val="22"/>
          <w:szCs w:val="22"/>
        </w:rPr>
        <w:t>nquiries, etc.).</w:t>
      </w:r>
      <w:r w:rsidR="00281005" w:rsidRPr="000529B2">
        <w:rPr>
          <w:rFonts w:ascii="Times New Roman" w:hAnsi="Times New Roman"/>
          <w:sz w:val="22"/>
          <w:szCs w:val="22"/>
        </w:rPr>
        <w:t xml:space="preserve"> Document and evaluate the related policies and procedures:   </w:t>
      </w:r>
    </w:p>
    <w:p w14:paraId="44AD3181" w14:textId="1BD2C69F" w:rsidR="001B1D7F" w:rsidRPr="000529B2" w:rsidRDefault="00281005" w:rsidP="00D24A29">
      <w:pPr>
        <w:numPr>
          <w:ilvl w:val="0"/>
          <w:numId w:val="22"/>
        </w:numPr>
        <w:spacing w:after="160" w:line="259" w:lineRule="auto"/>
        <w:ind w:left="1620"/>
        <w:contextualSpacing/>
        <w:jc w:val="both"/>
        <w:rPr>
          <w:rFonts w:ascii="Times New Roman" w:hAnsi="Times New Roman"/>
          <w:sz w:val="22"/>
          <w:szCs w:val="22"/>
        </w:rPr>
      </w:pPr>
      <w:r w:rsidRPr="000529B2">
        <w:rPr>
          <w:rFonts w:ascii="Times New Roman" w:hAnsi="Times New Roman"/>
          <w:sz w:val="22"/>
          <w:szCs w:val="22"/>
        </w:rPr>
        <w:t>If the district operated under Brick &amp; Mortar (operating in a traditional in-person fashion):</w:t>
      </w:r>
    </w:p>
    <w:p w14:paraId="3E755B26" w14:textId="25912912" w:rsidR="001B1D7F" w:rsidRPr="000529B2" w:rsidRDefault="00281005" w:rsidP="00D24A29">
      <w:pPr>
        <w:numPr>
          <w:ilvl w:val="2"/>
          <w:numId w:val="22"/>
        </w:numPr>
        <w:spacing w:after="160" w:line="259" w:lineRule="auto"/>
        <w:ind w:left="2340"/>
        <w:contextualSpacing/>
        <w:jc w:val="both"/>
        <w:rPr>
          <w:rFonts w:ascii="Times New Roman" w:hAnsi="Times New Roman"/>
          <w:sz w:val="22"/>
          <w:szCs w:val="22"/>
        </w:rPr>
      </w:pPr>
      <w:r w:rsidRPr="000529B2">
        <w:rPr>
          <w:rFonts w:ascii="Times New Roman" w:hAnsi="Times New Roman"/>
          <w:sz w:val="22"/>
          <w:szCs w:val="22"/>
        </w:rPr>
        <w:t>Select one week for one building &amp; perform a</w:t>
      </w:r>
      <w:r w:rsidR="00B61E58" w:rsidRPr="000529B2">
        <w:rPr>
          <w:rFonts w:ascii="Times New Roman" w:hAnsi="Times New Roman"/>
          <w:sz w:val="22"/>
          <w:szCs w:val="22"/>
        </w:rPr>
        <w:t xml:space="preserve">n </w:t>
      </w:r>
      <w:r w:rsidR="00B61E58" w:rsidRPr="00CE3E95">
        <w:rPr>
          <w:rFonts w:ascii="Times New Roman" w:hAnsi="Times New Roman"/>
          <w:sz w:val="22"/>
          <w:szCs w:val="22"/>
        </w:rPr>
        <w:t>attendance</w:t>
      </w:r>
      <w:r w:rsidRPr="000529B2">
        <w:rPr>
          <w:rFonts w:ascii="Times New Roman" w:hAnsi="Times New Roman"/>
          <w:sz w:val="22"/>
          <w:szCs w:val="22"/>
        </w:rPr>
        <w:t xml:space="preserve"> walkthrough for one student.  Based on documentation in </w:t>
      </w:r>
      <w:r w:rsidR="00A41F1B" w:rsidRPr="00CE3E95">
        <w:rPr>
          <w:rFonts w:ascii="Times New Roman" w:hAnsi="Times New Roman"/>
          <w:sz w:val="22"/>
          <w:szCs w:val="22"/>
        </w:rPr>
        <w:t>the</w:t>
      </w:r>
      <w:r w:rsidR="00A41F1B" w:rsidRPr="000529B2">
        <w:rPr>
          <w:rFonts w:ascii="Times New Roman" w:hAnsi="Times New Roman"/>
          <w:sz w:val="22"/>
          <w:szCs w:val="22"/>
        </w:rPr>
        <w:t xml:space="preserve"> </w:t>
      </w:r>
      <w:r w:rsidRPr="000529B2">
        <w:rPr>
          <w:rFonts w:ascii="Times New Roman" w:hAnsi="Times New Roman"/>
          <w:sz w:val="22"/>
          <w:szCs w:val="22"/>
        </w:rPr>
        <w:t>controls box above &amp; the school</w:t>
      </w:r>
      <w:r w:rsidR="001B1D7F" w:rsidRPr="000529B2">
        <w:rPr>
          <w:rFonts w:ascii="Times New Roman" w:hAnsi="Times New Roman"/>
          <w:sz w:val="22"/>
          <w:szCs w:val="22"/>
        </w:rPr>
        <w:t>’</w:t>
      </w:r>
      <w:r w:rsidRPr="000529B2">
        <w:rPr>
          <w:rFonts w:ascii="Times New Roman" w:hAnsi="Times New Roman"/>
          <w:sz w:val="22"/>
          <w:szCs w:val="22"/>
        </w:rPr>
        <w:t>s policies and procedures, determine if documents exist to support such controls were in place.</w:t>
      </w:r>
    </w:p>
    <w:p w14:paraId="1C1646D5" w14:textId="07F7A2DE" w:rsidR="002D5DEE" w:rsidRPr="000529B2" w:rsidRDefault="00D62B30" w:rsidP="00D24A29">
      <w:pPr>
        <w:numPr>
          <w:ilvl w:val="2"/>
          <w:numId w:val="22"/>
        </w:numPr>
        <w:spacing w:after="160" w:line="259" w:lineRule="auto"/>
        <w:ind w:left="2340"/>
        <w:contextualSpacing/>
        <w:jc w:val="both"/>
        <w:rPr>
          <w:rFonts w:ascii="Times New Roman" w:hAnsi="Times New Roman"/>
          <w:sz w:val="22"/>
          <w:szCs w:val="22"/>
        </w:rPr>
      </w:pPr>
      <w:r w:rsidRPr="000529B2">
        <w:rPr>
          <w:rFonts w:ascii="Times New Roman" w:hAnsi="Times New Roman"/>
          <w:sz w:val="22"/>
          <w:szCs w:val="22"/>
        </w:rPr>
        <w:t>Determine if the district adopted the</w:t>
      </w:r>
      <w:r w:rsidR="0007512B" w:rsidRPr="000529B2">
        <w:rPr>
          <w:rFonts w:ascii="Times New Roman" w:hAnsi="Times New Roman"/>
          <w:sz w:val="22"/>
          <w:szCs w:val="22"/>
        </w:rPr>
        <w:t xml:space="preserve"> Online Make-up Hours </w:t>
      </w:r>
      <w:r w:rsidR="006D55A9" w:rsidRPr="000529B2">
        <w:rPr>
          <w:rFonts w:ascii="Times New Roman" w:hAnsi="Times New Roman"/>
          <w:sz w:val="22"/>
          <w:szCs w:val="22"/>
        </w:rPr>
        <w:t xml:space="preserve">plan required by Ohio Rev. Code § 3313.482 by August </w:t>
      </w:r>
      <w:r w:rsidR="00F00E1F" w:rsidRPr="000529B2">
        <w:rPr>
          <w:rFonts w:ascii="Times New Roman" w:hAnsi="Times New Roman"/>
          <w:sz w:val="22"/>
          <w:szCs w:val="22"/>
        </w:rPr>
        <w:t>1</w:t>
      </w:r>
      <w:proofErr w:type="gramStart"/>
      <w:r w:rsidR="00F00E1F" w:rsidRPr="000529B2">
        <w:rPr>
          <w:rFonts w:ascii="Times New Roman" w:hAnsi="Times New Roman"/>
          <w:sz w:val="22"/>
          <w:szCs w:val="22"/>
          <w:vertAlign w:val="superscript"/>
        </w:rPr>
        <w:t xml:space="preserve">st </w:t>
      </w:r>
      <w:r w:rsidR="00F00E1F" w:rsidRPr="000529B2">
        <w:rPr>
          <w:rFonts w:ascii="Times New Roman" w:hAnsi="Times New Roman"/>
          <w:sz w:val="22"/>
          <w:szCs w:val="22"/>
        </w:rPr>
        <w:t>.</w:t>
      </w:r>
      <w:proofErr w:type="gramEnd"/>
      <w:r w:rsidR="00F31DFB" w:rsidRPr="00CE3E95">
        <w:rPr>
          <w:rStyle w:val="FootnoteReference"/>
          <w:rFonts w:ascii="Times New Roman" w:hAnsi="Times New Roman"/>
          <w:sz w:val="22"/>
          <w:szCs w:val="22"/>
        </w:rPr>
        <w:footnoteReference w:id="16"/>
      </w:r>
    </w:p>
    <w:p w14:paraId="37C62EFF" w14:textId="295E0FD4" w:rsidR="001B1D7F" w:rsidRPr="000529B2" w:rsidRDefault="00281005" w:rsidP="00D24A29">
      <w:pPr>
        <w:numPr>
          <w:ilvl w:val="0"/>
          <w:numId w:val="22"/>
        </w:numPr>
        <w:spacing w:after="160" w:line="259" w:lineRule="auto"/>
        <w:ind w:left="1620"/>
        <w:contextualSpacing/>
        <w:jc w:val="both"/>
        <w:rPr>
          <w:rFonts w:ascii="Times New Roman" w:hAnsi="Times New Roman"/>
          <w:sz w:val="22"/>
          <w:szCs w:val="22"/>
        </w:rPr>
      </w:pPr>
      <w:r w:rsidRPr="000529B2">
        <w:rPr>
          <w:rFonts w:ascii="Times New Roman" w:hAnsi="Times New Roman"/>
          <w:sz w:val="22"/>
          <w:szCs w:val="22"/>
        </w:rPr>
        <w:t xml:space="preserve">If the school used a Blended Learning Declaration, then complete the following </w:t>
      </w:r>
      <w:hyperlink r:id="rId52" w:history="1">
        <w:r w:rsidRPr="000529B2">
          <w:rPr>
            <w:rFonts w:ascii="Times New Roman" w:hAnsi="Times New Roman"/>
            <w:color w:val="0000FF"/>
            <w:sz w:val="22"/>
            <w:szCs w:val="22"/>
            <w:u w:val="single"/>
          </w:rPr>
          <w:t>docu</w:t>
        </w:r>
        <w:bookmarkStart w:id="32" w:name="_Hlt166749089"/>
        <w:bookmarkStart w:id="33" w:name="_Hlt166749090"/>
        <w:r w:rsidRPr="000529B2">
          <w:rPr>
            <w:rFonts w:ascii="Times New Roman" w:hAnsi="Times New Roman"/>
            <w:color w:val="0000FF"/>
            <w:sz w:val="22"/>
            <w:szCs w:val="22"/>
            <w:u w:val="single"/>
          </w:rPr>
          <w:t>m</w:t>
        </w:r>
        <w:bookmarkEnd w:id="32"/>
        <w:bookmarkEnd w:id="33"/>
        <w:r w:rsidRPr="000529B2">
          <w:rPr>
            <w:rFonts w:ascii="Times New Roman" w:hAnsi="Times New Roman"/>
            <w:color w:val="0000FF"/>
            <w:sz w:val="22"/>
            <w:szCs w:val="22"/>
            <w:u w:val="single"/>
          </w:rPr>
          <w:t>ent</w:t>
        </w:r>
      </w:hyperlink>
      <w:r w:rsidRPr="000529B2">
        <w:rPr>
          <w:rFonts w:ascii="Times New Roman" w:hAnsi="Times New Roman"/>
          <w:color w:val="0000FF"/>
          <w:sz w:val="22"/>
          <w:szCs w:val="22"/>
          <w:u w:val="single"/>
        </w:rPr>
        <w:t xml:space="preserve"> </w:t>
      </w:r>
      <w:r w:rsidRPr="000529B2">
        <w:rPr>
          <w:rFonts w:ascii="Times New Roman" w:hAnsi="Times New Roman"/>
          <w:sz w:val="22"/>
          <w:szCs w:val="22"/>
        </w:rPr>
        <w:t xml:space="preserve">and add it to your working papers. </w:t>
      </w:r>
    </w:p>
    <w:p w14:paraId="652DCB33" w14:textId="66AF74DA" w:rsidR="001B1D7F" w:rsidRPr="000529B2" w:rsidRDefault="00281005" w:rsidP="00D24A29">
      <w:pPr>
        <w:numPr>
          <w:ilvl w:val="0"/>
          <w:numId w:val="22"/>
        </w:numPr>
        <w:spacing w:after="160" w:line="259" w:lineRule="auto"/>
        <w:ind w:left="1620"/>
        <w:contextualSpacing/>
        <w:jc w:val="both"/>
        <w:rPr>
          <w:rFonts w:ascii="Times New Roman" w:hAnsi="Times New Roman"/>
          <w:sz w:val="22"/>
          <w:szCs w:val="22"/>
        </w:rPr>
      </w:pPr>
      <w:r w:rsidRPr="000529B2">
        <w:rPr>
          <w:rFonts w:ascii="Times New Roman" w:hAnsi="Times New Roman"/>
          <w:sz w:val="22"/>
          <w:szCs w:val="22"/>
        </w:rPr>
        <w:t xml:space="preserve">If the school used an Online Learning Model/School, then complete the following </w:t>
      </w:r>
      <w:hyperlink r:id="rId53" w:history="1">
        <w:r w:rsidRPr="000529B2">
          <w:rPr>
            <w:rFonts w:ascii="Times New Roman" w:hAnsi="Times New Roman"/>
            <w:color w:val="0000FF"/>
            <w:sz w:val="22"/>
            <w:szCs w:val="22"/>
            <w:u w:val="single"/>
          </w:rPr>
          <w:t>document</w:t>
        </w:r>
      </w:hyperlink>
      <w:r w:rsidRPr="000529B2">
        <w:rPr>
          <w:rFonts w:ascii="Times New Roman" w:hAnsi="Times New Roman"/>
          <w:color w:val="0000FF"/>
          <w:sz w:val="22"/>
          <w:szCs w:val="22"/>
          <w:u w:val="single"/>
        </w:rPr>
        <w:t xml:space="preserve"> </w:t>
      </w:r>
      <w:r w:rsidRPr="000529B2">
        <w:rPr>
          <w:rFonts w:ascii="Times New Roman" w:hAnsi="Times New Roman"/>
          <w:sz w:val="22"/>
          <w:szCs w:val="22"/>
        </w:rPr>
        <w:t>and add it to your working papers.</w:t>
      </w:r>
    </w:p>
    <w:p w14:paraId="22EEFD19" w14:textId="77777777" w:rsidR="00281005" w:rsidRPr="000529B2" w:rsidRDefault="00281005" w:rsidP="006D4E5B">
      <w:pPr>
        <w:jc w:val="both"/>
        <w:rPr>
          <w:rFonts w:ascii="Times New Roman" w:hAnsi="Times New Roman"/>
          <w:color w:val="0000FF"/>
          <w:sz w:val="22"/>
          <w:szCs w:val="22"/>
          <w:u w:val="single"/>
        </w:rPr>
      </w:pPr>
    </w:p>
    <w:p w14:paraId="457064A0" w14:textId="25E18AAA" w:rsidR="00281005" w:rsidRPr="000529B2" w:rsidRDefault="14E956CF" w:rsidP="00281005">
      <w:pPr>
        <w:ind w:left="900"/>
        <w:jc w:val="both"/>
        <w:rPr>
          <w:rFonts w:ascii="Times New Roman" w:hAnsi="Times New Roman"/>
          <w:color w:val="0000FF"/>
          <w:sz w:val="22"/>
          <w:szCs w:val="22"/>
        </w:rPr>
      </w:pPr>
      <w:r w:rsidRPr="000529B2">
        <w:rPr>
          <w:rFonts w:ascii="Times New Roman" w:eastAsia="Calibri" w:hAnsi="Times New Roman"/>
          <w:sz w:val="22"/>
          <w:szCs w:val="22"/>
          <w:lang w:eastAsia="ja-JP"/>
        </w:rPr>
        <w:t>Issue a noncompliance citation if:</w:t>
      </w:r>
    </w:p>
    <w:p w14:paraId="53624D06" w14:textId="77777777" w:rsidR="00F16AE3" w:rsidRPr="000529B2" w:rsidRDefault="36D707C0" w:rsidP="00D24A29">
      <w:pPr>
        <w:widowControl w:val="0"/>
        <w:numPr>
          <w:ilvl w:val="1"/>
          <w:numId w:val="21"/>
        </w:numPr>
        <w:spacing w:after="200" w:line="276" w:lineRule="auto"/>
        <w:ind w:left="1620" w:hanging="27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The district operated remotely but</w:t>
      </w:r>
      <w:r w:rsidR="009F101E" w:rsidRPr="000529B2">
        <w:rPr>
          <w:rFonts w:ascii="Times New Roman" w:eastAsia="Calibri" w:hAnsi="Times New Roman"/>
          <w:sz w:val="22"/>
          <w:szCs w:val="22"/>
          <w:lang w:eastAsia="ja-JP"/>
        </w:rPr>
        <w:t xml:space="preserve"> </w:t>
      </w:r>
      <w:r w:rsidR="00F16AE3" w:rsidRPr="000529B2">
        <w:rPr>
          <w:rFonts w:ascii="Times New Roman" w:eastAsia="Calibri" w:hAnsi="Times New Roman"/>
          <w:sz w:val="22"/>
          <w:szCs w:val="22"/>
          <w:lang w:eastAsia="ja-JP"/>
        </w:rPr>
        <w:t>w</w:t>
      </w:r>
      <w:r w:rsidR="009F101E" w:rsidRPr="000529B2">
        <w:rPr>
          <w:rFonts w:ascii="Times New Roman" w:eastAsia="Calibri" w:hAnsi="Times New Roman"/>
          <w:sz w:val="22"/>
          <w:szCs w:val="22"/>
          <w:lang w:eastAsia="ja-JP"/>
        </w:rPr>
        <w:t>as not an Online Learning Model/School (</w:t>
      </w:r>
      <w:r w:rsidR="009F101E" w:rsidRPr="000529B2">
        <w:rPr>
          <w:rFonts w:ascii="Times New Roman" w:hAnsi="Times New Roman"/>
          <w:sz w:val="22"/>
          <w:szCs w:val="22"/>
        </w:rPr>
        <w:t>Ohio Rev. Code § 3302.42), and</w:t>
      </w:r>
      <w:r w:rsidR="00F16AE3" w:rsidRPr="000529B2">
        <w:rPr>
          <w:rFonts w:ascii="Times New Roman" w:hAnsi="Times New Roman"/>
          <w:sz w:val="22"/>
          <w:szCs w:val="22"/>
        </w:rPr>
        <w:t>:</w:t>
      </w:r>
      <w:r w:rsidRPr="000529B2">
        <w:rPr>
          <w:rFonts w:ascii="Times New Roman" w:eastAsia="Calibri" w:hAnsi="Times New Roman"/>
          <w:sz w:val="22"/>
          <w:szCs w:val="22"/>
          <w:lang w:eastAsia="ja-JP"/>
        </w:rPr>
        <w:t xml:space="preserve"> </w:t>
      </w:r>
    </w:p>
    <w:p w14:paraId="0AE56F57" w14:textId="77777777" w:rsidR="00F16AE3" w:rsidRPr="000529B2" w:rsidRDefault="36D707C0" w:rsidP="00D24A29">
      <w:pPr>
        <w:widowControl w:val="0"/>
        <w:numPr>
          <w:ilvl w:val="2"/>
          <w:numId w:val="21"/>
        </w:numPr>
        <w:spacing w:after="200" w:line="276" w:lineRule="auto"/>
        <w:ind w:left="2160" w:hanging="54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did not have a Blended Learning Model</w:t>
      </w:r>
      <w:r w:rsidR="075FA869" w:rsidRPr="000529B2">
        <w:rPr>
          <w:rFonts w:ascii="Times New Roman" w:hAnsi="Times New Roman"/>
          <w:sz w:val="22"/>
          <w:szCs w:val="22"/>
        </w:rPr>
        <w:t xml:space="preserve"> (Ohio Rev. Code § 3302.41)</w:t>
      </w:r>
      <w:r w:rsidR="00390F23" w:rsidRPr="000529B2">
        <w:rPr>
          <w:rFonts w:ascii="Times New Roman" w:hAnsi="Times New Roman"/>
          <w:sz w:val="22"/>
          <w:szCs w:val="22"/>
        </w:rPr>
        <w:t>,</w:t>
      </w:r>
      <w:r w:rsidR="00386E2C" w:rsidRPr="000529B2">
        <w:rPr>
          <w:rFonts w:ascii="Times New Roman" w:eastAsia="Calibri" w:hAnsi="Times New Roman"/>
          <w:sz w:val="22"/>
          <w:szCs w:val="22"/>
          <w:lang w:eastAsia="ja-JP"/>
        </w:rPr>
        <w:t xml:space="preserve"> or</w:t>
      </w:r>
      <w:r w:rsidR="00390F23" w:rsidRPr="000529B2">
        <w:rPr>
          <w:rFonts w:ascii="Times New Roman" w:hAnsi="Times New Roman"/>
          <w:sz w:val="22"/>
          <w:szCs w:val="22"/>
        </w:rPr>
        <w:t xml:space="preserve">, </w:t>
      </w:r>
    </w:p>
    <w:p w14:paraId="241641DF" w14:textId="07451190" w:rsidR="00B524B0" w:rsidRPr="000529B2" w:rsidRDefault="00390F23" w:rsidP="00D24A29">
      <w:pPr>
        <w:widowControl w:val="0"/>
        <w:numPr>
          <w:ilvl w:val="2"/>
          <w:numId w:val="21"/>
        </w:numPr>
        <w:spacing w:after="200" w:line="276" w:lineRule="auto"/>
        <w:ind w:left="2160" w:hanging="540"/>
        <w:contextualSpacing/>
        <w:jc w:val="both"/>
        <w:rPr>
          <w:rFonts w:ascii="Times New Roman" w:eastAsia="Calibri" w:hAnsi="Times New Roman"/>
          <w:sz w:val="22"/>
          <w:szCs w:val="22"/>
          <w:lang w:eastAsia="ja-JP"/>
        </w:rPr>
      </w:pPr>
      <w:r w:rsidRPr="000529B2">
        <w:rPr>
          <w:rFonts w:ascii="Times New Roman" w:hAnsi="Times New Roman"/>
          <w:sz w:val="22"/>
          <w:szCs w:val="22"/>
        </w:rPr>
        <w:t>operated outside their Ohio Rev. Code § 3313.482 Online Make-up Hours plan</w:t>
      </w:r>
      <w:r w:rsidR="36D707C0" w:rsidRPr="000529B2">
        <w:rPr>
          <w:rFonts w:ascii="Times New Roman" w:eastAsia="Calibri" w:hAnsi="Times New Roman"/>
          <w:sz w:val="22"/>
          <w:szCs w:val="22"/>
          <w:lang w:eastAsia="ja-JP"/>
        </w:rPr>
        <w:t>.</w:t>
      </w:r>
    </w:p>
    <w:p w14:paraId="69E0397E" w14:textId="77777777" w:rsidR="00B524B0" w:rsidRPr="000529B2" w:rsidRDefault="14E956CF" w:rsidP="00D24A29">
      <w:pPr>
        <w:widowControl w:val="0"/>
        <w:numPr>
          <w:ilvl w:val="1"/>
          <w:numId w:val="21"/>
        </w:numPr>
        <w:spacing w:after="200" w:line="276" w:lineRule="auto"/>
        <w:ind w:left="1620" w:hanging="27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A Blended Learning Model</w:t>
      </w:r>
      <w:r w:rsidR="70E7B6B4" w:rsidRPr="000529B2">
        <w:rPr>
          <w:rFonts w:ascii="Times New Roman" w:hAnsi="Times New Roman"/>
          <w:sz w:val="22"/>
          <w:szCs w:val="22"/>
          <w:shd w:val="clear" w:color="auto" w:fill="FFFFFF"/>
        </w:rPr>
        <w:t xml:space="preserve"> (Ohio Admin. Code 3301-35-03)</w:t>
      </w:r>
      <w:r w:rsidR="00B54C88" w:rsidRPr="000529B2">
        <w:rPr>
          <w:rFonts w:ascii="Times New Roman" w:eastAsia="Calibri" w:hAnsi="Times New Roman"/>
          <w:sz w:val="22"/>
          <w:szCs w:val="22"/>
          <w:lang w:eastAsia="ja-JP"/>
        </w:rPr>
        <w:t xml:space="preserve"> or</w:t>
      </w:r>
      <w:r w:rsidRPr="000529B2">
        <w:rPr>
          <w:rFonts w:ascii="Times New Roman" w:eastAsia="Calibri" w:hAnsi="Times New Roman"/>
          <w:sz w:val="22"/>
          <w:szCs w:val="22"/>
          <w:lang w:eastAsia="ja-JP"/>
        </w:rPr>
        <w:t xml:space="preserve"> Online Learning Model/ School </w:t>
      </w:r>
      <w:r w:rsidR="7246EC16" w:rsidRPr="000529B2">
        <w:rPr>
          <w:rFonts w:ascii="Times New Roman" w:eastAsia="Calibri" w:hAnsi="Times New Roman"/>
          <w:sz w:val="22"/>
          <w:szCs w:val="22"/>
          <w:lang w:eastAsia="ja-JP"/>
        </w:rPr>
        <w:t>(</w:t>
      </w:r>
      <w:r w:rsidR="7246EC16" w:rsidRPr="000529B2">
        <w:rPr>
          <w:rFonts w:ascii="Times New Roman" w:hAnsi="Times New Roman"/>
          <w:sz w:val="22"/>
          <w:szCs w:val="22"/>
        </w:rPr>
        <w:t>Ohio Rev. Code § 3302.42</w:t>
      </w:r>
      <w:r w:rsidR="0054687A" w:rsidRPr="000529B2">
        <w:rPr>
          <w:rFonts w:ascii="Times New Roman" w:hAnsi="Times New Roman"/>
          <w:sz w:val="22"/>
          <w:szCs w:val="22"/>
        </w:rPr>
        <w:t>;</w:t>
      </w:r>
      <w:r w:rsidR="00EA1FE7" w:rsidRPr="000529B2">
        <w:rPr>
          <w:rFonts w:ascii="Times New Roman" w:hAnsi="Times New Roman"/>
          <w:sz w:val="22"/>
          <w:szCs w:val="22"/>
        </w:rPr>
        <w:t xml:space="preserve"> Ohio Admin. Code 3301-35-16</w:t>
      </w:r>
      <w:r w:rsidR="7246EC16" w:rsidRPr="000529B2">
        <w:rPr>
          <w:rFonts w:ascii="Times New Roman" w:hAnsi="Times New Roman"/>
          <w:sz w:val="22"/>
          <w:szCs w:val="22"/>
        </w:rPr>
        <w:t>)</w:t>
      </w:r>
      <w:r w:rsidR="006D4E5B" w:rsidRPr="000529B2">
        <w:rPr>
          <w:rFonts w:ascii="Times New Roman" w:hAnsi="Times New Roman"/>
          <w:sz w:val="22"/>
          <w:szCs w:val="22"/>
        </w:rPr>
        <w:t xml:space="preserve"> </w:t>
      </w:r>
      <w:r w:rsidRPr="000529B2">
        <w:rPr>
          <w:rFonts w:ascii="Times New Roman" w:eastAsia="Calibri" w:hAnsi="Times New Roman"/>
          <w:sz w:val="22"/>
          <w:szCs w:val="22"/>
          <w:lang w:eastAsia="ja-JP"/>
        </w:rPr>
        <w:t xml:space="preserve">was adopted but did not include </w:t>
      </w:r>
      <w:proofErr w:type="gramStart"/>
      <w:r w:rsidRPr="000529B2">
        <w:rPr>
          <w:rFonts w:ascii="Times New Roman" w:eastAsia="Calibri" w:hAnsi="Times New Roman"/>
          <w:sz w:val="22"/>
          <w:szCs w:val="22"/>
          <w:lang w:eastAsia="ja-JP"/>
        </w:rPr>
        <w:t>all of</w:t>
      </w:r>
      <w:proofErr w:type="gramEnd"/>
      <w:r w:rsidRPr="000529B2">
        <w:rPr>
          <w:rFonts w:ascii="Times New Roman" w:eastAsia="Calibri" w:hAnsi="Times New Roman"/>
          <w:sz w:val="22"/>
          <w:szCs w:val="22"/>
          <w:lang w:eastAsia="ja-JP"/>
        </w:rPr>
        <w:t xml:space="preserve"> the required </w:t>
      </w:r>
      <w:proofErr w:type="gramStart"/>
      <w:r w:rsidR="00C535FC" w:rsidRPr="000529B2">
        <w:rPr>
          <w:rFonts w:ascii="Times New Roman" w:eastAsia="Calibri" w:hAnsi="Times New Roman"/>
          <w:sz w:val="22"/>
          <w:szCs w:val="22"/>
          <w:lang w:eastAsia="ja-JP"/>
        </w:rPr>
        <w:t>items</w:t>
      </w:r>
      <w:r w:rsidRPr="000529B2">
        <w:rPr>
          <w:rFonts w:ascii="Times New Roman" w:eastAsia="Calibri" w:hAnsi="Times New Roman"/>
          <w:sz w:val="22"/>
          <w:szCs w:val="22"/>
          <w:lang w:eastAsia="ja-JP"/>
        </w:rPr>
        <w:t>;</w:t>
      </w:r>
      <w:proofErr w:type="gramEnd"/>
      <w:r w:rsidRPr="000529B2">
        <w:rPr>
          <w:rFonts w:ascii="Times New Roman" w:eastAsia="Calibri" w:hAnsi="Times New Roman"/>
          <w:sz w:val="22"/>
          <w:szCs w:val="22"/>
          <w:lang w:eastAsia="ja-JP"/>
        </w:rPr>
        <w:t xml:space="preserve"> </w:t>
      </w:r>
    </w:p>
    <w:p w14:paraId="75EFF067" w14:textId="77777777" w:rsidR="00B524B0" w:rsidRPr="000529B2" w:rsidRDefault="14E956CF" w:rsidP="00D24A29">
      <w:pPr>
        <w:widowControl w:val="0"/>
        <w:numPr>
          <w:ilvl w:val="1"/>
          <w:numId w:val="21"/>
        </w:numPr>
        <w:spacing w:after="200" w:line="276" w:lineRule="auto"/>
        <w:ind w:left="1620" w:hanging="27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The district operated remotely under an Online Learning Model/School but did not have procedures in place to provide all students with a computer or access to the internet, at no cost, for instructional use</w:t>
      </w:r>
      <w:r w:rsidR="7246EC16" w:rsidRPr="000529B2">
        <w:rPr>
          <w:rFonts w:ascii="Times New Roman" w:eastAsia="Calibri" w:hAnsi="Times New Roman"/>
          <w:sz w:val="22"/>
          <w:szCs w:val="22"/>
          <w:lang w:eastAsia="ja-JP"/>
        </w:rPr>
        <w:t xml:space="preserve"> (</w:t>
      </w:r>
      <w:r w:rsidR="7246EC16" w:rsidRPr="000529B2">
        <w:rPr>
          <w:rFonts w:ascii="Times New Roman" w:hAnsi="Times New Roman"/>
          <w:sz w:val="22"/>
          <w:szCs w:val="22"/>
        </w:rPr>
        <w:t>Ohio Rev. Code § 3302.42)</w:t>
      </w:r>
      <w:r w:rsidRPr="000529B2">
        <w:rPr>
          <w:rFonts w:ascii="Times New Roman" w:eastAsia="Calibri" w:hAnsi="Times New Roman"/>
          <w:sz w:val="22"/>
          <w:szCs w:val="22"/>
          <w:lang w:eastAsia="ja-JP"/>
        </w:rPr>
        <w:t>.</w:t>
      </w:r>
    </w:p>
    <w:p w14:paraId="7049FBE6" w14:textId="40F79A86" w:rsidR="00281005" w:rsidRPr="000529B2" w:rsidRDefault="00281005" w:rsidP="00D24A29">
      <w:pPr>
        <w:widowControl w:val="0"/>
        <w:numPr>
          <w:ilvl w:val="1"/>
          <w:numId w:val="21"/>
        </w:numPr>
        <w:spacing w:after="200" w:line="276" w:lineRule="auto"/>
        <w:ind w:left="162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Lack of support or if it appears they are not following the policies/controls of model(s) chosen/utilized.</w:t>
      </w:r>
      <w:r w:rsidR="00A02294" w:rsidRPr="000529B2">
        <w:rPr>
          <w:rFonts w:ascii="Times New Roman" w:eastAsia="Calibri" w:hAnsi="Times New Roman"/>
          <w:sz w:val="22"/>
          <w:szCs w:val="22"/>
          <w:lang w:eastAsia="ja-JP"/>
        </w:rPr>
        <w:t xml:space="preserve"> (</w:t>
      </w:r>
      <w:r w:rsidR="00A02294" w:rsidRPr="000529B2">
        <w:rPr>
          <w:rFonts w:ascii="Times New Roman" w:hAnsi="Times New Roman"/>
          <w:sz w:val="22"/>
          <w:szCs w:val="22"/>
        </w:rPr>
        <w:t>Ohio Rev. Code § 3302.41; Ohio Rev. Code § 3302.42</w:t>
      </w:r>
      <w:r w:rsidR="00536C74" w:rsidRPr="000529B2">
        <w:rPr>
          <w:rFonts w:ascii="Times New Roman" w:hAnsi="Times New Roman"/>
          <w:sz w:val="22"/>
          <w:szCs w:val="22"/>
        </w:rPr>
        <w:t xml:space="preserve">; </w:t>
      </w:r>
      <w:r w:rsidR="00A02294" w:rsidRPr="000529B2">
        <w:rPr>
          <w:rFonts w:ascii="Times New Roman" w:hAnsi="Times New Roman"/>
          <w:sz w:val="22"/>
          <w:szCs w:val="22"/>
          <w:shd w:val="clear" w:color="auto" w:fill="FFFFFF"/>
        </w:rPr>
        <w:t>Ohio Admin. Code 3301-35-03</w:t>
      </w:r>
      <w:r w:rsidR="00B57CAA" w:rsidRPr="000529B2">
        <w:rPr>
          <w:rFonts w:ascii="Times New Roman" w:hAnsi="Times New Roman"/>
          <w:sz w:val="22"/>
          <w:szCs w:val="22"/>
        </w:rPr>
        <w:t>; Ohio Admin. Code 3301-35-16</w:t>
      </w:r>
      <w:r w:rsidR="007876BB" w:rsidRPr="000529B2">
        <w:rPr>
          <w:rFonts w:ascii="Times New Roman" w:hAnsi="Times New Roman"/>
          <w:sz w:val="22"/>
          <w:szCs w:val="22"/>
        </w:rPr>
        <w:t>)</w:t>
      </w:r>
      <w:r w:rsidR="006D4E5B" w:rsidRPr="000529B2">
        <w:rPr>
          <w:rFonts w:ascii="Times New Roman" w:hAnsi="Times New Roman"/>
          <w:sz w:val="22"/>
          <w:szCs w:val="22"/>
          <w:shd w:val="clear" w:color="auto" w:fill="FFFFFF"/>
        </w:rPr>
        <w:t>.</w:t>
      </w:r>
    </w:p>
    <w:p w14:paraId="109A5EB7" w14:textId="3DDEB55E" w:rsidR="00281005" w:rsidRPr="000529B2" w:rsidRDefault="00281005" w:rsidP="001B1D7F">
      <w:pPr>
        <w:widowControl w:val="0"/>
        <w:spacing w:after="200" w:line="276" w:lineRule="auto"/>
        <w:contextualSpacing/>
        <w:jc w:val="both"/>
        <w:rPr>
          <w:rFonts w:ascii="Times New Roman" w:eastAsia="Calibri" w:hAnsi="Times New Roman"/>
          <w:sz w:val="22"/>
          <w:szCs w:val="22"/>
          <w:lang w:eastAsia="ja-JP"/>
        </w:rPr>
      </w:pPr>
    </w:p>
    <w:p w14:paraId="0D304AAE" w14:textId="4FCE6847" w:rsidR="00281005" w:rsidRPr="000529B2" w:rsidRDefault="00281005" w:rsidP="00024209">
      <w:pPr>
        <w:widowControl w:val="0"/>
        <w:numPr>
          <w:ilvl w:val="1"/>
          <w:numId w:val="17"/>
        </w:numPr>
        <w:spacing w:after="200" w:line="276" w:lineRule="auto"/>
        <w:ind w:left="900"/>
        <w:contextualSpacing/>
        <w:jc w:val="both"/>
        <w:rPr>
          <w:rFonts w:ascii="Times New Roman" w:hAnsi="Times New Roman"/>
          <w:sz w:val="22"/>
          <w:szCs w:val="22"/>
          <w:lang w:eastAsia="ja-JP"/>
        </w:rPr>
      </w:pPr>
      <w:r w:rsidRPr="000529B2">
        <w:rPr>
          <w:rFonts w:ascii="Times New Roman" w:hAnsi="Times New Roman"/>
          <w:b/>
          <w:sz w:val="22"/>
          <w:szCs w:val="22"/>
        </w:rPr>
        <w:t>For ALL districts, regardless of the model(s) they operate under</w:t>
      </w:r>
      <w:r w:rsidRPr="000529B2">
        <w:rPr>
          <w:rFonts w:ascii="Times New Roman" w:hAnsi="Times New Roman"/>
          <w:sz w:val="22"/>
          <w:szCs w:val="22"/>
        </w:rPr>
        <w:t xml:space="preserve"> (Traditional In-Person, Blended Learning Model, </w:t>
      </w:r>
      <w:r w:rsidR="00E86AFB" w:rsidRPr="000529B2">
        <w:rPr>
          <w:rFonts w:ascii="Times New Roman" w:hAnsi="Times New Roman"/>
          <w:sz w:val="22"/>
          <w:szCs w:val="22"/>
        </w:rPr>
        <w:t xml:space="preserve">or </w:t>
      </w:r>
      <w:r w:rsidRPr="000529B2">
        <w:rPr>
          <w:rFonts w:ascii="Times New Roman" w:hAnsi="Times New Roman"/>
          <w:sz w:val="22"/>
          <w:szCs w:val="22"/>
        </w:rPr>
        <w:t xml:space="preserve">Online Learning Model/School), </w:t>
      </w:r>
      <w:r w:rsidR="001B1D7F" w:rsidRPr="000529B2">
        <w:rPr>
          <w:rFonts w:ascii="Times New Roman" w:hAnsi="Times New Roman"/>
          <w:sz w:val="22"/>
          <w:szCs w:val="22"/>
        </w:rPr>
        <w:t>determine if the school has</w:t>
      </w:r>
      <w:r w:rsidRPr="000529B2">
        <w:rPr>
          <w:rFonts w:ascii="Times New Roman" w:hAnsi="Times New Roman"/>
          <w:sz w:val="22"/>
          <w:szCs w:val="22"/>
        </w:rPr>
        <w:t xml:space="preserve"> enrollment,</w:t>
      </w:r>
      <w:r w:rsidR="001A4571" w:rsidRPr="000529B2">
        <w:rPr>
          <w:rFonts w:ascii="Times New Roman" w:hAnsi="Times New Roman"/>
          <w:sz w:val="22"/>
          <w:szCs w:val="22"/>
        </w:rPr>
        <w:t xml:space="preserve"> learning model,</w:t>
      </w:r>
      <w:r w:rsidRPr="000529B2">
        <w:rPr>
          <w:rFonts w:ascii="Times New Roman" w:hAnsi="Times New Roman"/>
          <w:sz w:val="22"/>
          <w:szCs w:val="22"/>
        </w:rPr>
        <w:t xml:space="preserve"> </w:t>
      </w:r>
      <w:r w:rsidR="001A4571" w:rsidRPr="000529B2">
        <w:rPr>
          <w:rFonts w:ascii="Times New Roman" w:hAnsi="Times New Roman"/>
          <w:sz w:val="22"/>
          <w:szCs w:val="22"/>
        </w:rPr>
        <w:t xml:space="preserve">participation in learning opportunities, </w:t>
      </w:r>
      <w:r w:rsidRPr="000529B2">
        <w:rPr>
          <w:rFonts w:ascii="Times New Roman" w:hAnsi="Times New Roman"/>
          <w:sz w:val="22"/>
          <w:szCs w:val="22"/>
        </w:rPr>
        <w:t>withdrawal and attendance policies and procedures</w:t>
      </w:r>
      <w:r w:rsidR="004F15BB" w:rsidRPr="000529B2">
        <w:rPr>
          <w:rFonts w:ascii="Times New Roman" w:hAnsi="Times New Roman"/>
          <w:sz w:val="22"/>
          <w:szCs w:val="22"/>
        </w:rPr>
        <w:t xml:space="preserve">. </w:t>
      </w:r>
      <w:r w:rsidRPr="000529B2">
        <w:rPr>
          <w:rFonts w:ascii="Times New Roman" w:hAnsi="Times New Roman"/>
          <w:sz w:val="22"/>
          <w:szCs w:val="22"/>
        </w:rPr>
        <w:t xml:space="preserve">Document and evaluate the school’s procedures </w:t>
      </w:r>
      <w:r w:rsidR="004F15BB" w:rsidRPr="000529B2">
        <w:rPr>
          <w:rFonts w:ascii="Times New Roman" w:hAnsi="Times New Roman"/>
          <w:sz w:val="22"/>
          <w:szCs w:val="22"/>
          <w:lang w:eastAsia="ja-JP"/>
        </w:rPr>
        <w:t>and inquire with the EMIS Coordinator to gain an understanding</w:t>
      </w:r>
      <w:r w:rsidR="004F15BB" w:rsidRPr="000529B2">
        <w:rPr>
          <w:rFonts w:ascii="Times New Roman" w:hAnsi="Times New Roman"/>
          <w:sz w:val="22"/>
          <w:szCs w:val="22"/>
        </w:rPr>
        <w:t xml:space="preserve"> </w:t>
      </w:r>
      <w:proofErr w:type="gramStart"/>
      <w:r w:rsidRPr="000529B2">
        <w:rPr>
          <w:rFonts w:ascii="Times New Roman" w:hAnsi="Times New Roman"/>
          <w:sz w:val="22"/>
          <w:szCs w:val="22"/>
        </w:rPr>
        <w:t>for</w:t>
      </w:r>
      <w:proofErr w:type="gramEnd"/>
      <w:r w:rsidRPr="000529B2">
        <w:rPr>
          <w:rFonts w:ascii="Times New Roman" w:hAnsi="Times New Roman"/>
          <w:sz w:val="22"/>
          <w:szCs w:val="22"/>
        </w:rPr>
        <w:t xml:space="preserve">:  </w:t>
      </w:r>
    </w:p>
    <w:p w14:paraId="10ADB188" w14:textId="77777777"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lastRenderedPageBreak/>
        <w:t xml:space="preserve">Enrolling and withdrawing pupils </w:t>
      </w:r>
      <w:proofErr w:type="gramStart"/>
      <w:r w:rsidRPr="000529B2">
        <w:rPr>
          <w:rFonts w:ascii="Times New Roman" w:hAnsi="Times New Roman"/>
          <w:sz w:val="22"/>
          <w:szCs w:val="22"/>
          <w:lang w:eastAsia="ja-JP"/>
        </w:rPr>
        <w:t>timely;</w:t>
      </w:r>
      <w:proofErr w:type="gramEnd"/>
      <w:r w:rsidRPr="000529B2">
        <w:rPr>
          <w:rFonts w:ascii="Times New Roman" w:hAnsi="Times New Roman"/>
          <w:sz w:val="22"/>
          <w:szCs w:val="22"/>
          <w:lang w:eastAsia="ja-JP"/>
        </w:rPr>
        <w:t xml:space="preserve"> </w:t>
      </w:r>
    </w:p>
    <w:p w14:paraId="72806A59" w14:textId="77EFBC5C"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Verification of student residence/</w:t>
      </w:r>
      <w:proofErr w:type="gramStart"/>
      <w:r w:rsidRPr="000529B2">
        <w:rPr>
          <w:rFonts w:ascii="Times New Roman" w:hAnsi="Times New Roman"/>
          <w:sz w:val="22"/>
          <w:szCs w:val="22"/>
          <w:lang w:eastAsia="ja-JP"/>
        </w:rPr>
        <w:t>address</w:t>
      </w:r>
      <w:r w:rsidR="00514284" w:rsidRPr="000529B2">
        <w:rPr>
          <w:rFonts w:ascii="Times New Roman" w:hAnsi="Times New Roman"/>
          <w:sz w:val="22"/>
          <w:szCs w:val="22"/>
          <w:lang w:eastAsia="ja-JP"/>
        </w:rPr>
        <w:t>;</w:t>
      </w:r>
      <w:proofErr w:type="gramEnd"/>
      <w:r w:rsidRPr="000529B2">
        <w:rPr>
          <w:rFonts w:ascii="Times New Roman" w:hAnsi="Times New Roman"/>
          <w:sz w:val="22"/>
          <w:szCs w:val="22"/>
          <w:lang w:eastAsia="ja-JP"/>
        </w:rPr>
        <w:t xml:space="preserve"> </w:t>
      </w:r>
    </w:p>
    <w:p w14:paraId="437CBE29" w14:textId="77777777"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 xml:space="preserve">Setting up school calendars for students in </w:t>
      </w:r>
      <w:proofErr w:type="gramStart"/>
      <w:r w:rsidRPr="000529B2">
        <w:rPr>
          <w:rFonts w:ascii="Times New Roman" w:hAnsi="Times New Roman"/>
          <w:sz w:val="22"/>
          <w:szCs w:val="22"/>
          <w:lang w:eastAsia="ja-JP"/>
        </w:rPr>
        <w:t>EMIS;</w:t>
      </w:r>
      <w:proofErr w:type="gramEnd"/>
      <w:r w:rsidRPr="000529B2">
        <w:rPr>
          <w:rFonts w:ascii="Times New Roman" w:hAnsi="Times New Roman"/>
          <w:sz w:val="22"/>
          <w:szCs w:val="22"/>
          <w:lang w:eastAsia="ja-JP"/>
        </w:rPr>
        <w:t xml:space="preserve"> </w:t>
      </w:r>
    </w:p>
    <w:p w14:paraId="2397FF0B" w14:textId="431A14CD"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 xml:space="preserve">Assigning students to instructional </w:t>
      </w:r>
      <w:proofErr w:type="gramStart"/>
      <w:r w:rsidRPr="000529B2">
        <w:rPr>
          <w:rFonts w:ascii="Times New Roman" w:hAnsi="Times New Roman"/>
          <w:sz w:val="22"/>
          <w:szCs w:val="22"/>
          <w:lang w:eastAsia="ja-JP"/>
        </w:rPr>
        <w:t>calendars</w:t>
      </w:r>
      <w:r w:rsidR="00514284" w:rsidRPr="000529B2">
        <w:rPr>
          <w:rFonts w:ascii="Times New Roman" w:hAnsi="Times New Roman"/>
          <w:sz w:val="22"/>
          <w:szCs w:val="22"/>
          <w:lang w:eastAsia="ja-JP"/>
        </w:rPr>
        <w:t>;</w:t>
      </w:r>
      <w:proofErr w:type="gramEnd"/>
    </w:p>
    <w:p w14:paraId="526F011C" w14:textId="09CCBEB5" w:rsidR="001A4571"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 xml:space="preserve">Documenting </w:t>
      </w:r>
      <w:r w:rsidR="001A4571" w:rsidRPr="000529B2">
        <w:rPr>
          <w:rFonts w:ascii="Times New Roman" w:hAnsi="Times New Roman"/>
          <w:sz w:val="22"/>
          <w:szCs w:val="22"/>
          <w:lang w:eastAsia="ja-JP"/>
        </w:rPr>
        <w:t>learning model(s</w:t>
      </w:r>
      <w:proofErr w:type="gramStart"/>
      <w:r w:rsidR="001A4571" w:rsidRPr="000529B2">
        <w:rPr>
          <w:rFonts w:ascii="Times New Roman" w:hAnsi="Times New Roman"/>
          <w:sz w:val="22"/>
          <w:szCs w:val="22"/>
          <w:lang w:eastAsia="ja-JP"/>
        </w:rPr>
        <w:t>);</w:t>
      </w:r>
      <w:proofErr w:type="gramEnd"/>
    </w:p>
    <w:p w14:paraId="7B0BA0CA" w14:textId="5FCEEE21" w:rsidR="00281005" w:rsidRPr="000529B2" w:rsidRDefault="23DC16BB"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 xml:space="preserve">Documenting participation in learning </w:t>
      </w:r>
      <w:proofErr w:type="gramStart"/>
      <w:r w:rsidR="178C374B" w:rsidRPr="000529B2">
        <w:rPr>
          <w:rFonts w:ascii="Times New Roman" w:hAnsi="Times New Roman"/>
          <w:sz w:val="22"/>
          <w:szCs w:val="22"/>
          <w:lang w:eastAsia="ja-JP"/>
        </w:rPr>
        <w:t>opportunities</w:t>
      </w:r>
      <w:r w:rsidR="14E956CF" w:rsidRPr="000529B2">
        <w:rPr>
          <w:rFonts w:ascii="Times New Roman" w:hAnsi="Times New Roman"/>
          <w:sz w:val="22"/>
          <w:szCs w:val="22"/>
          <w:lang w:eastAsia="ja-JP"/>
        </w:rPr>
        <w:t>;</w:t>
      </w:r>
      <w:proofErr w:type="gramEnd"/>
      <w:r w:rsidR="14E956CF" w:rsidRPr="000529B2">
        <w:rPr>
          <w:rFonts w:ascii="Times New Roman" w:hAnsi="Times New Roman"/>
          <w:sz w:val="22"/>
          <w:szCs w:val="22"/>
          <w:lang w:eastAsia="ja-JP"/>
        </w:rPr>
        <w:t xml:space="preserve">    </w:t>
      </w:r>
      <w:r w:rsidR="001A4571" w:rsidRPr="000529B2">
        <w:rPr>
          <w:rFonts w:ascii="Times New Roman" w:hAnsi="Times New Roman"/>
          <w:sz w:val="22"/>
          <w:szCs w:val="22"/>
        </w:rPr>
        <w:tab/>
      </w:r>
      <w:r w:rsidR="001A4571" w:rsidRPr="000529B2">
        <w:rPr>
          <w:rFonts w:ascii="Times New Roman" w:hAnsi="Times New Roman"/>
          <w:sz w:val="22"/>
          <w:szCs w:val="22"/>
        </w:rPr>
        <w:tab/>
      </w:r>
      <w:r w:rsidR="001A4571" w:rsidRPr="000529B2">
        <w:rPr>
          <w:rFonts w:ascii="Times New Roman" w:hAnsi="Times New Roman"/>
          <w:sz w:val="22"/>
          <w:szCs w:val="22"/>
        </w:rPr>
        <w:tab/>
      </w:r>
    </w:p>
    <w:p w14:paraId="082463DE" w14:textId="0CBA5A1D"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Monitoring and documenting student absences</w:t>
      </w:r>
      <w:r w:rsidR="00A3123D" w:rsidRPr="000529B2">
        <w:rPr>
          <w:rFonts w:ascii="Times New Roman" w:hAnsi="Times New Roman"/>
          <w:sz w:val="22"/>
          <w:szCs w:val="22"/>
          <w:lang w:eastAsia="ja-JP"/>
        </w:rPr>
        <w:t xml:space="preserve">, including truant </w:t>
      </w:r>
      <w:proofErr w:type="gramStart"/>
      <w:r w:rsidR="00A3123D" w:rsidRPr="000529B2">
        <w:rPr>
          <w:rFonts w:ascii="Times New Roman" w:hAnsi="Times New Roman"/>
          <w:sz w:val="22"/>
          <w:szCs w:val="22"/>
          <w:lang w:eastAsia="ja-JP"/>
        </w:rPr>
        <w:t>students</w:t>
      </w:r>
      <w:r w:rsidRPr="000529B2">
        <w:rPr>
          <w:rFonts w:ascii="Times New Roman" w:hAnsi="Times New Roman"/>
          <w:sz w:val="22"/>
          <w:szCs w:val="22"/>
          <w:lang w:eastAsia="ja-JP"/>
        </w:rPr>
        <w:t>;</w:t>
      </w:r>
      <w:proofErr w:type="gramEnd"/>
      <w:r w:rsidRPr="000529B2">
        <w:rPr>
          <w:rFonts w:ascii="Times New Roman" w:hAnsi="Times New Roman"/>
          <w:sz w:val="22"/>
          <w:szCs w:val="22"/>
          <w:lang w:eastAsia="ja-JP"/>
        </w:rPr>
        <w:t xml:space="preserve"> </w:t>
      </w:r>
    </w:p>
    <w:p w14:paraId="7717E023" w14:textId="30A5D22D" w:rsidR="00281005" w:rsidRPr="000529B2" w:rsidRDefault="001A4571"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Documenting</w:t>
      </w:r>
      <w:r w:rsidR="00281005" w:rsidRPr="000529B2">
        <w:rPr>
          <w:rFonts w:ascii="Times New Roman" w:hAnsi="Times New Roman"/>
          <w:sz w:val="22"/>
          <w:szCs w:val="22"/>
          <w:lang w:eastAsia="ja-JP"/>
        </w:rPr>
        <w:t xml:space="preserve"> student absence</w:t>
      </w:r>
      <w:r w:rsidRPr="000529B2">
        <w:rPr>
          <w:rFonts w:ascii="Times New Roman" w:hAnsi="Times New Roman"/>
          <w:sz w:val="22"/>
          <w:szCs w:val="22"/>
          <w:lang w:eastAsia="ja-JP"/>
        </w:rPr>
        <w:t xml:space="preserve"> excuses</w:t>
      </w:r>
      <w:r w:rsidR="00281005" w:rsidRPr="000529B2">
        <w:rPr>
          <w:rFonts w:ascii="Times New Roman" w:hAnsi="Times New Roman"/>
          <w:sz w:val="22"/>
          <w:szCs w:val="22"/>
          <w:lang w:eastAsia="ja-JP"/>
        </w:rPr>
        <w:t xml:space="preserve">; and </w:t>
      </w:r>
    </w:p>
    <w:p w14:paraId="69FE8A29" w14:textId="77777777"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 xml:space="preserve">Sufficient procedures for identifying and tracking all </w:t>
      </w:r>
      <w:proofErr w:type="gramStart"/>
      <w:r w:rsidRPr="000529B2">
        <w:rPr>
          <w:rFonts w:ascii="Times New Roman" w:hAnsi="Times New Roman"/>
          <w:sz w:val="22"/>
          <w:szCs w:val="22"/>
          <w:lang w:eastAsia="ja-JP"/>
        </w:rPr>
        <w:t>student</w:t>
      </w:r>
      <w:proofErr w:type="gramEnd"/>
      <w:r w:rsidRPr="000529B2">
        <w:rPr>
          <w:rFonts w:ascii="Times New Roman" w:hAnsi="Times New Roman"/>
          <w:sz w:val="22"/>
          <w:szCs w:val="22"/>
          <w:lang w:eastAsia="ja-JP"/>
        </w:rPr>
        <w:t xml:space="preserve"> for whom the district is financially responsible (i.e., some students may result in a district retaining truancy and missing child responsibilities for a student, even though it is no longer educating or receiving funding for that student):</w:t>
      </w:r>
    </w:p>
    <w:p w14:paraId="65073304"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residing in and attending district schools, </w:t>
      </w:r>
    </w:p>
    <w:p w14:paraId="603CFE69"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attending schools in other districts through open enrollment and contractual arrangements, </w:t>
      </w:r>
    </w:p>
    <w:p w14:paraId="1EF8F9CF"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placed by the courts in facilities outside the district, </w:t>
      </w:r>
    </w:p>
    <w:p w14:paraId="509430BF"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attending community schools, and </w:t>
      </w:r>
    </w:p>
    <w:p w14:paraId="601EF237"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attending non-public schools through one of the scholarship programs.  </w:t>
      </w:r>
    </w:p>
    <w:p w14:paraId="5B90B210" w14:textId="337F7C2E" w:rsidR="00281005" w:rsidRPr="000529B2" w:rsidRDefault="00281005" w:rsidP="00441C16">
      <w:pPr>
        <w:jc w:val="both"/>
        <w:rPr>
          <w:rFonts w:ascii="Times New Roman" w:hAnsi="Times New Roman"/>
          <w:sz w:val="22"/>
          <w:szCs w:val="22"/>
        </w:rPr>
      </w:pPr>
    </w:p>
    <w:p w14:paraId="3C9BD479" w14:textId="4101E969" w:rsidR="00281005" w:rsidRPr="000529B2" w:rsidRDefault="00281005" w:rsidP="0096754E">
      <w:pPr>
        <w:ind w:left="900"/>
        <w:jc w:val="both"/>
        <w:rPr>
          <w:rFonts w:ascii="Times New Roman" w:hAnsi="Times New Roman"/>
          <w:color w:val="0000FF"/>
          <w:sz w:val="22"/>
          <w:szCs w:val="22"/>
          <w:u w:val="single"/>
        </w:rPr>
      </w:pPr>
      <w:r w:rsidRPr="000529B2">
        <w:rPr>
          <w:rFonts w:ascii="Times New Roman" w:hAnsi="Times New Roman"/>
          <w:sz w:val="22"/>
          <w:szCs w:val="22"/>
        </w:rPr>
        <w:t xml:space="preserve">See additional guidance </w:t>
      </w:r>
      <w:hyperlink r:id="rId54" w:history="1">
        <w:r w:rsidRPr="000529B2">
          <w:rPr>
            <w:rFonts w:ascii="Times New Roman" w:hAnsi="Times New Roman"/>
            <w:color w:val="0000FF"/>
            <w:sz w:val="22"/>
            <w:szCs w:val="22"/>
            <w:u w:val="single"/>
          </w:rPr>
          <w:t>here</w:t>
        </w:r>
      </w:hyperlink>
      <w:r w:rsidR="001B1D7F" w:rsidRPr="000529B2">
        <w:rPr>
          <w:rFonts w:ascii="Times New Roman" w:hAnsi="Times New Roman"/>
          <w:color w:val="0000FF"/>
          <w:sz w:val="22"/>
          <w:szCs w:val="22"/>
          <w:u w:val="single"/>
        </w:rPr>
        <w:t>.</w:t>
      </w:r>
    </w:p>
    <w:p w14:paraId="3D2A34CA" w14:textId="77777777" w:rsidR="00DF0D27" w:rsidRPr="000529B2" w:rsidRDefault="00DF0D27" w:rsidP="0096754E">
      <w:pPr>
        <w:ind w:left="900"/>
        <w:jc w:val="both"/>
        <w:rPr>
          <w:rFonts w:ascii="Times New Roman" w:hAnsi="Times New Roman"/>
          <w:color w:val="0000FF"/>
          <w:sz w:val="22"/>
          <w:szCs w:val="22"/>
          <w:u w:val="single"/>
        </w:rPr>
      </w:pPr>
    </w:p>
    <w:p w14:paraId="5922E76C" w14:textId="23C2CC1E" w:rsidR="00DF0D27" w:rsidRPr="00CE3E95" w:rsidRDefault="00DF0D27" w:rsidP="008A1E5C">
      <w:pPr>
        <w:widowControl w:val="0"/>
        <w:ind w:left="1080"/>
        <w:jc w:val="both"/>
        <w:rPr>
          <w:rFonts w:ascii="Times New Roman" w:hAnsi="Times New Roman"/>
          <w:sz w:val="22"/>
          <w:szCs w:val="22"/>
          <w:lang w:eastAsia="ja-JP"/>
        </w:rPr>
      </w:pPr>
      <w:r w:rsidRPr="00CE3E95">
        <w:rPr>
          <w:rFonts w:ascii="Times New Roman" w:hAnsi="Times New Roman"/>
          <w:sz w:val="22"/>
          <w:szCs w:val="22"/>
        </w:rPr>
        <w:t>Determine if the school adopted the religious beliefs and practices policy required by Ohio Rev. Code § 3320.04.</w:t>
      </w:r>
    </w:p>
    <w:p w14:paraId="3E8BC66F" w14:textId="77777777" w:rsidR="001C2258" w:rsidRPr="000529B2" w:rsidRDefault="001C2258" w:rsidP="001B1D7F">
      <w:pPr>
        <w:autoSpaceDE w:val="0"/>
        <w:autoSpaceDN w:val="0"/>
        <w:adjustRightInd w:val="0"/>
        <w:jc w:val="both"/>
        <w:rPr>
          <w:rFonts w:ascii="Times New Roman" w:hAnsi="Times New Roman"/>
          <w:sz w:val="22"/>
          <w:szCs w:val="22"/>
        </w:rPr>
      </w:pPr>
    </w:p>
    <w:p w14:paraId="38185FF8" w14:textId="409F95C2" w:rsidR="00281005" w:rsidRPr="000529B2" w:rsidRDefault="14E956CF" w:rsidP="00024209">
      <w:pPr>
        <w:numPr>
          <w:ilvl w:val="0"/>
          <w:numId w:val="17"/>
        </w:numPr>
        <w:spacing w:after="160" w:line="259" w:lineRule="auto"/>
        <w:ind w:left="360"/>
        <w:jc w:val="both"/>
        <w:rPr>
          <w:rFonts w:ascii="Times New Roman" w:hAnsi="Times New Roman"/>
          <w:sz w:val="22"/>
          <w:szCs w:val="22"/>
        </w:rPr>
      </w:pPr>
      <w:r w:rsidRPr="000529B2">
        <w:rPr>
          <w:rFonts w:ascii="Times New Roman" w:hAnsi="Times New Roman"/>
          <w:sz w:val="22"/>
          <w:szCs w:val="22"/>
        </w:rPr>
        <w:t>Determine whether the Master Calendars</w:t>
      </w:r>
      <w:r w:rsidR="00A24F22" w:rsidRPr="000529B2">
        <w:rPr>
          <w:rFonts w:ascii="Times New Roman" w:hAnsi="Times New Roman"/>
          <w:sz w:val="22"/>
          <w:szCs w:val="22"/>
        </w:rPr>
        <w:t xml:space="preserve"> </w:t>
      </w:r>
      <w:r w:rsidRPr="000529B2">
        <w:rPr>
          <w:rFonts w:ascii="Times New Roman" w:hAnsi="Times New Roman"/>
          <w:sz w:val="22"/>
          <w:szCs w:val="22"/>
        </w:rPr>
        <w:t xml:space="preserve">for each grade, and/or school building, </w:t>
      </w:r>
      <w:r w:rsidR="003275A5" w:rsidRPr="000529B2">
        <w:rPr>
          <w:rFonts w:ascii="Times New Roman" w:hAnsi="Times New Roman"/>
          <w:sz w:val="22"/>
          <w:szCs w:val="22"/>
        </w:rPr>
        <w:t xml:space="preserve">etc. </w:t>
      </w:r>
      <w:r w:rsidRPr="000529B2">
        <w:rPr>
          <w:rFonts w:ascii="Times New Roman" w:hAnsi="Times New Roman"/>
          <w:sz w:val="22"/>
          <w:szCs w:val="22"/>
        </w:rPr>
        <w:t>include at least the requisite minimum number of instructional hours and was approved by the board.</w:t>
      </w:r>
      <w:r w:rsidRPr="000529B2">
        <w:rPr>
          <w:rFonts w:ascii="Times New Roman" w:eastAsia="Calibri" w:hAnsi="Times New Roman"/>
          <w:sz w:val="22"/>
          <w:szCs w:val="22"/>
        </w:rPr>
        <w:t xml:space="preserve"> </w:t>
      </w:r>
    </w:p>
    <w:p w14:paraId="1D8682F7" w14:textId="3543F25D" w:rsidR="00005CC1" w:rsidRPr="00005CC1" w:rsidRDefault="14E956CF" w:rsidP="00005CC1">
      <w:pPr>
        <w:pStyle w:val="ListParagraph"/>
        <w:numPr>
          <w:ilvl w:val="1"/>
          <w:numId w:val="17"/>
        </w:numPr>
        <w:spacing w:after="160" w:line="259" w:lineRule="auto"/>
        <w:ind w:left="900"/>
        <w:jc w:val="both"/>
        <w:rPr>
          <w:rFonts w:ascii="Times New Roman" w:hAnsi="Times New Roman"/>
          <w:sz w:val="22"/>
          <w:szCs w:val="22"/>
        </w:rPr>
      </w:pPr>
      <w:r w:rsidRPr="000529B2">
        <w:rPr>
          <w:rFonts w:ascii="Times New Roman" w:hAnsi="Times New Roman"/>
          <w:sz w:val="22"/>
          <w:szCs w:val="22"/>
        </w:rPr>
        <w:t xml:space="preserve">At the end of the year, did the school meet the required minimum number of hours? </w:t>
      </w:r>
    </w:p>
    <w:p w14:paraId="54B6FD9D" w14:textId="6793DF78" w:rsidR="00281005" w:rsidRPr="00005CC1" w:rsidRDefault="00281005" w:rsidP="00005CC1">
      <w:pPr>
        <w:pStyle w:val="ListParagraph"/>
        <w:numPr>
          <w:ilvl w:val="1"/>
          <w:numId w:val="17"/>
        </w:numPr>
        <w:ind w:left="900"/>
        <w:jc w:val="both"/>
        <w:rPr>
          <w:rFonts w:ascii="Times New Roman" w:hAnsi="Times New Roman"/>
          <w:i/>
          <w:strike/>
          <w:sz w:val="22"/>
          <w:szCs w:val="22"/>
        </w:rPr>
      </w:pPr>
      <w:r w:rsidRPr="00005CC1">
        <w:rPr>
          <w:rFonts w:ascii="Times New Roman" w:hAnsi="Times New Roman"/>
          <w:strike/>
          <w:sz w:val="22"/>
          <w:szCs w:val="22"/>
        </w:rPr>
        <w:t xml:space="preserve">If the school district was open for instruction for less than the required minimum number of hours, determine whether the school district received a written waiver from the </w:t>
      </w:r>
      <w:r w:rsidR="006B4135" w:rsidRPr="00005CC1">
        <w:rPr>
          <w:rFonts w:ascii="Times New Roman" w:hAnsi="Times New Roman"/>
          <w:strike/>
          <w:sz w:val="22"/>
          <w:szCs w:val="22"/>
        </w:rPr>
        <w:t>director</w:t>
      </w:r>
      <w:r w:rsidRPr="00005CC1">
        <w:rPr>
          <w:rFonts w:ascii="Times New Roman" w:hAnsi="Times New Roman"/>
          <w:strike/>
          <w:sz w:val="22"/>
          <w:szCs w:val="22"/>
        </w:rPr>
        <w:t xml:space="preserve"> of </w:t>
      </w:r>
      <w:r w:rsidR="006B4135" w:rsidRPr="00005CC1">
        <w:rPr>
          <w:rFonts w:ascii="Times New Roman" w:hAnsi="Times New Roman"/>
          <w:strike/>
          <w:sz w:val="22"/>
          <w:szCs w:val="22"/>
        </w:rPr>
        <w:t>education and workforce</w:t>
      </w:r>
      <w:r w:rsidRPr="00005CC1">
        <w:rPr>
          <w:rFonts w:ascii="Times New Roman" w:hAnsi="Times New Roman"/>
          <w:strike/>
          <w:sz w:val="22"/>
          <w:szCs w:val="22"/>
        </w:rPr>
        <w:t xml:space="preserve">.  </w:t>
      </w:r>
      <w:r w:rsidRPr="00005CC1">
        <w:rPr>
          <w:rFonts w:ascii="Times New Roman" w:hAnsi="Times New Roman"/>
          <w:i/>
          <w:strike/>
          <w:sz w:val="22"/>
          <w:szCs w:val="22"/>
        </w:rPr>
        <w:t>Authorized waivers are rare and should always be evidenced in writing.</w:t>
      </w:r>
    </w:p>
    <w:p w14:paraId="19DE6304" w14:textId="77777777" w:rsidR="001B1D7F" w:rsidRPr="000529B2" w:rsidRDefault="001B1D7F" w:rsidP="00281005">
      <w:pPr>
        <w:ind w:left="1080"/>
        <w:jc w:val="both"/>
        <w:rPr>
          <w:rFonts w:ascii="Times New Roman" w:hAnsi="Times New Roman"/>
          <w:i/>
          <w:sz w:val="22"/>
          <w:szCs w:val="22"/>
        </w:rPr>
      </w:pPr>
    </w:p>
    <w:p w14:paraId="0F6503A8" w14:textId="37E3A1F3" w:rsidR="00281005" w:rsidRPr="000529B2" w:rsidRDefault="00281005" w:rsidP="00024209">
      <w:pPr>
        <w:numPr>
          <w:ilvl w:val="0"/>
          <w:numId w:val="17"/>
        </w:numPr>
        <w:spacing w:after="160" w:line="259" w:lineRule="auto"/>
        <w:ind w:left="360"/>
        <w:jc w:val="both"/>
        <w:rPr>
          <w:rFonts w:ascii="Times New Roman" w:hAnsi="Times New Roman"/>
          <w:sz w:val="22"/>
          <w:szCs w:val="22"/>
        </w:rPr>
      </w:pPr>
      <w:r w:rsidRPr="000529B2">
        <w:rPr>
          <w:rFonts w:ascii="Times New Roman" w:hAnsi="Times New Roman"/>
          <w:sz w:val="22"/>
          <w:szCs w:val="22"/>
        </w:rPr>
        <w:t>For students with a SSID with excused absences, select five</w:t>
      </w:r>
      <w:bookmarkStart w:id="34" w:name="_Ref130892419"/>
      <w:r w:rsidR="00050F6C" w:rsidRPr="000529B2">
        <w:rPr>
          <w:rStyle w:val="FootnoteReference"/>
          <w:rFonts w:ascii="Times New Roman" w:hAnsi="Times New Roman"/>
          <w:sz w:val="22"/>
          <w:szCs w:val="22"/>
        </w:rPr>
        <w:footnoteReference w:id="17"/>
      </w:r>
      <w:bookmarkEnd w:id="34"/>
      <w:r w:rsidR="002254F3" w:rsidRPr="000529B2">
        <w:rPr>
          <w:rFonts w:ascii="Times New Roman" w:hAnsi="Times New Roman"/>
          <w:sz w:val="22"/>
          <w:szCs w:val="22"/>
        </w:rPr>
        <w:t xml:space="preserve"> students</w:t>
      </w:r>
      <w:r w:rsidRPr="000529B2">
        <w:rPr>
          <w:rFonts w:ascii="Times New Roman" w:hAnsi="Times New Roman"/>
          <w:sz w:val="22"/>
          <w:szCs w:val="22"/>
        </w:rPr>
        <w:t xml:space="preserve"> </w:t>
      </w:r>
      <w:proofErr w:type="gramStart"/>
      <w:r w:rsidRPr="000529B2">
        <w:rPr>
          <w:rFonts w:ascii="Times New Roman" w:hAnsi="Times New Roman"/>
          <w:sz w:val="22"/>
          <w:szCs w:val="22"/>
        </w:rPr>
        <w:t>and,</w:t>
      </w:r>
      <w:proofErr w:type="gramEnd"/>
      <w:r w:rsidRPr="000529B2">
        <w:rPr>
          <w:rFonts w:ascii="Times New Roman" w:hAnsi="Times New Roman"/>
          <w:sz w:val="22"/>
          <w:szCs w:val="22"/>
        </w:rPr>
        <w:t xml:space="preserve"> request the representative building attendance officers or EMIS Coordinator to provide access to the students’ attendance records, including the students’ files, and determine whether the </w:t>
      </w:r>
      <w:proofErr w:type="gramStart"/>
      <w:r w:rsidRPr="000529B2">
        <w:rPr>
          <w:rFonts w:ascii="Times New Roman" w:hAnsi="Times New Roman"/>
          <w:sz w:val="22"/>
          <w:szCs w:val="22"/>
        </w:rPr>
        <w:t>school maintained</w:t>
      </w:r>
      <w:proofErr w:type="gramEnd"/>
      <w:r w:rsidRPr="000529B2">
        <w:rPr>
          <w:rFonts w:ascii="Times New Roman" w:hAnsi="Times New Roman"/>
          <w:sz w:val="22"/>
          <w:szCs w:val="22"/>
        </w:rPr>
        <w:t xml:space="preserve"> documentation to support excuses.  This may require reviewing attendance data in the school district’s electronic student information system (e.g., DASL, PowerSchool, Progress-Books, etc.).  </w:t>
      </w:r>
      <w:r w:rsidRPr="000529B2">
        <w:rPr>
          <w:rFonts w:ascii="Times New Roman" w:hAnsi="Times New Roman"/>
          <w:b/>
          <w:bCs/>
          <w:i/>
          <w:iCs/>
          <w:sz w:val="22"/>
          <w:szCs w:val="22"/>
        </w:rPr>
        <w:t>Note</w:t>
      </w:r>
      <w:proofErr w:type="gramStart"/>
      <w:r w:rsidRPr="000529B2">
        <w:rPr>
          <w:rFonts w:ascii="Times New Roman" w:hAnsi="Times New Roman"/>
          <w:sz w:val="22"/>
          <w:szCs w:val="22"/>
        </w:rPr>
        <w:t>:  A</w:t>
      </w:r>
      <w:proofErr w:type="gramEnd"/>
      <w:r w:rsidRPr="000529B2">
        <w:rPr>
          <w:rFonts w:ascii="Times New Roman" w:hAnsi="Times New Roman"/>
          <w:sz w:val="22"/>
          <w:szCs w:val="22"/>
        </w:rPr>
        <w:t xml:space="preserve"> call log might be sufficient documentation if it contains enough detail to justify an excused absence.  For example, if excused for a medical reason, does the log document a conversation with a parent explaining the illness?</w:t>
      </w:r>
    </w:p>
    <w:p w14:paraId="314A01B3" w14:textId="5AE28529" w:rsidR="00281005" w:rsidRPr="000529B2" w:rsidRDefault="00281005" w:rsidP="00024209">
      <w:pPr>
        <w:numPr>
          <w:ilvl w:val="0"/>
          <w:numId w:val="17"/>
        </w:numPr>
        <w:spacing w:after="160" w:line="259" w:lineRule="auto"/>
        <w:ind w:left="360"/>
        <w:jc w:val="both"/>
        <w:rPr>
          <w:rFonts w:ascii="Times New Roman" w:hAnsi="Times New Roman"/>
          <w:sz w:val="22"/>
          <w:szCs w:val="22"/>
        </w:rPr>
      </w:pPr>
      <w:r w:rsidRPr="000529B2">
        <w:rPr>
          <w:rFonts w:ascii="Times New Roman" w:hAnsi="Times New Roman"/>
          <w:sz w:val="22"/>
          <w:szCs w:val="22"/>
        </w:rPr>
        <w:t xml:space="preserve">Select </w:t>
      </w:r>
      <w:r w:rsidR="00BF5CC4" w:rsidRPr="000529B2">
        <w:rPr>
          <w:rFonts w:ascii="Times New Roman" w:hAnsi="Times New Roman"/>
          <w:sz w:val="22"/>
          <w:szCs w:val="22"/>
        </w:rPr>
        <w:t>five</w:t>
      </w:r>
      <w:r w:rsidR="0087338B" w:rsidRPr="000529B2">
        <w:rPr>
          <w:rFonts w:ascii="Times New Roman" w:hAnsi="Times New Roman"/>
          <w:sz w:val="22"/>
          <w:szCs w:val="22"/>
          <w:vertAlign w:val="superscript"/>
        </w:rPr>
        <w:fldChar w:fldCharType="begin"/>
      </w:r>
      <w:r w:rsidR="0087338B" w:rsidRPr="000529B2">
        <w:rPr>
          <w:rFonts w:ascii="Times New Roman" w:hAnsi="Times New Roman"/>
          <w:sz w:val="22"/>
          <w:szCs w:val="22"/>
          <w:vertAlign w:val="superscript"/>
        </w:rPr>
        <w:instrText xml:space="preserve"> NOTEREF _Ref130892419 \h  \* MERGEFORMAT </w:instrText>
      </w:r>
      <w:r w:rsidR="0087338B" w:rsidRPr="000529B2">
        <w:rPr>
          <w:rFonts w:ascii="Times New Roman" w:hAnsi="Times New Roman"/>
          <w:sz w:val="22"/>
          <w:szCs w:val="22"/>
          <w:vertAlign w:val="superscript"/>
        </w:rPr>
      </w:r>
      <w:r w:rsidR="0087338B" w:rsidRPr="000529B2">
        <w:rPr>
          <w:rFonts w:ascii="Times New Roman" w:hAnsi="Times New Roman"/>
          <w:sz w:val="22"/>
          <w:szCs w:val="22"/>
          <w:vertAlign w:val="superscript"/>
        </w:rPr>
        <w:fldChar w:fldCharType="separate"/>
      </w:r>
      <w:r w:rsidR="00F12FD1">
        <w:rPr>
          <w:rFonts w:ascii="Times New Roman" w:hAnsi="Times New Roman"/>
          <w:sz w:val="22"/>
          <w:szCs w:val="22"/>
          <w:vertAlign w:val="superscript"/>
        </w:rPr>
        <w:t>16</w:t>
      </w:r>
      <w:r w:rsidR="0087338B" w:rsidRPr="000529B2">
        <w:rPr>
          <w:rFonts w:ascii="Times New Roman" w:hAnsi="Times New Roman"/>
          <w:sz w:val="22"/>
          <w:szCs w:val="22"/>
          <w:vertAlign w:val="superscript"/>
        </w:rPr>
        <w:fldChar w:fldCharType="end"/>
      </w:r>
      <w:r w:rsidR="00BF5CC4" w:rsidRPr="000529B2">
        <w:rPr>
          <w:rFonts w:ascii="Times New Roman" w:hAnsi="Times New Roman"/>
          <w:sz w:val="22"/>
          <w:szCs w:val="22"/>
        </w:rPr>
        <w:t xml:space="preserve"> </w:t>
      </w:r>
      <w:r w:rsidRPr="000529B2">
        <w:rPr>
          <w:rFonts w:ascii="Times New Roman" w:hAnsi="Times New Roman"/>
          <w:sz w:val="22"/>
          <w:szCs w:val="22"/>
        </w:rPr>
        <w:t xml:space="preserve">students with a SSID that were withdrawn during the school year.  The withdrawal list may be obtained by the school through EMIS or the school’s student attendance database.  </w:t>
      </w:r>
    </w:p>
    <w:p w14:paraId="7F2FF64E" w14:textId="77777777" w:rsidR="00281005" w:rsidRPr="000529B2" w:rsidRDefault="00281005" w:rsidP="00024209">
      <w:pPr>
        <w:numPr>
          <w:ilvl w:val="0"/>
          <w:numId w:val="15"/>
        </w:numPr>
        <w:spacing w:after="160" w:line="259" w:lineRule="auto"/>
        <w:ind w:left="1080"/>
        <w:jc w:val="both"/>
        <w:rPr>
          <w:rFonts w:ascii="Times New Roman" w:hAnsi="Times New Roman"/>
          <w:sz w:val="22"/>
          <w:szCs w:val="22"/>
        </w:rPr>
      </w:pPr>
      <w:r w:rsidRPr="000529B2">
        <w:rPr>
          <w:rFonts w:ascii="Times New Roman" w:hAnsi="Times New Roman"/>
          <w:sz w:val="22"/>
          <w:szCs w:val="22"/>
        </w:rPr>
        <w:lastRenderedPageBreak/>
        <w:t xml:space="preserve">Identify when students were withdrawn and determine whether it was timely (e.g., waiting several weeks or more to withdrawal a student is not timely) based on evidence in the student’s file.  </w:t>
      </w:r>
    </w:p>
    <w:p w14:paraId="6E091D12" w14:textId="78C304F2" w:rsidR="00281005" w:rsidRPr="000529B2" w:rsidRDefault="00281005" w:rsidP="00024209">
      <w:pPr>
        <w:numPr>
          <w:ilvl w:val="0"/>
          <w:numId w:val="15"/>
        </w:numPr>
        <w:spacing w:after="160" w:line="259" w:lineRule="auto"/>
        <w:ind w:left="1080"/>
        <w:jc w:val="both"/>
        <w:rPr>
          <w:rFonts w:ascii="Times New Roman" w:hAnsi="Times New Roman"/>
          <w:sz w:val="22"/>
          <w:szCs w:val="22"/>
        </w:rPr>
      </w:pPr>
      <w:r w:rsidRPr="000529B2">
        <w:rPr>
          <w:rFonts w:ascii="Times New Roman" w:hAnsi="Times New Roman"/>
          <w:sz w:val="22"/>
          <w:szCs w:val="22"/>
        </w:rPr>
        <w:t>Determine whether the appropriate EMIS withdrawal code was used (refer to Chapter 2 of the EMIS Manual) to withdraw the student based on evidence in the student’s file.  Chapter 2 of the EMIS manual [</w:t>
      </w:r>
      <w:hyperlink r:id="rId55" w:history="1">
        <w:r w:rsidR="001C52C0" w:rsidRPr="000529B2">
          <w:rPr>
            <w:rFonts w:ascii="Times New Roman" w:hAnsi="Times New Roman"/>
            <w:color w:val="0563C1"/>
            <w:sz w:val="22"/>
            <w:szCs w:val="22"/>
            <w:u w:val="single"/>
          </w:rPr>
          <w:t>EMIS 2.1.1 (beginning on pg. 4) and 2.4</w:t>
        </w:r>
      </w:hyperlink>
      <w:r w:rsidRPr="000529B2">
        <w:rPr>
          <w:rFonts w:ascii="Times New Roman" w:hAnsi="Times New Roman"/>
          <w:color w:val="000000"/>
          <w:sz w:val="22"/>
          <w:szCs w:val="22"/>
          <w:u w:val="single"/>
        </w:rPr>
        <w:t xml:space="preserve">] </w:t>
      </w:r>
      <w:r w:rsidRPr="000529B2">
        <w:rPr>
          <w:rFonts w:ascii="Times New Roman" w:hAnsi="Times New Roman"/>
          <w:sz w:val="22"/>
          <w:szCs w:val="22"/>
        </w:rPr>
        <w:t>provides examples of the types of documentation required to be obtained and maintained by the school for each type of withdrawal code.</w:t>
      </w:r>
    </w:p>
    <w:p w14:paraId="6EAD3CCA" w14:textId="77777777" w:rsidR="00281005" w:rsidRPr="000529B2" w:rsidRDefault="00281005" w:rsidP="00024209">
      <w:pPr>
        <w:numPr>
          <w:ilvl w:val="0"/>
          <w:numId w:val="15"/>
        </w:numPr>
        <w:spacing w:after="160" w:line="259" w:lineRule="auto"/>
        <w:ind w:left="1080"/>
        <w:jc w:val="both"/>
        <w:rPr>
          <w:rFonts w:ascii="Times New Roman" w:hAnsi="Times New Roman"/>
          <w:sz w:val="22"/>
          <w:szCs w:val="22"/>
        </w:rPr>
      </w:pPr>
      <w:r w:rsidRPr="000529B2">
        <w:rPr>
          <w:rFonts w:ascii="Times New Roman" w:hAnsi="Times New Roman"/>
          <w:sz w:val="22"/>
          <w:szCs w:val="22"/>
        </w:rPr>
        <w:t>Compare the dates determined in the steps above to EMIS or other student attendance database reports.  Inquire with management about any significant differences or adjustments.  Consider reporting noncompliance or other client communication for any significant unexplained variances.</w:t>
      </w:r>
    </w:p>
    <w:p w14:paraId="0701F7F7" w14:textId="35301D9E" w:rsidR="00281005" w:rsidRPr="000529B2" w:rsidRDefault="00281005" w:rsidP="00024209">
      <w:pPr>
        <w:numPr>
          <w:ilvl w:val="1"/>
          <w:numId w:val="15"/>
        </w:numPr>
        <w:spacing w:line="259" w:lineRule="auto"/>
        <w:ind w:left="1620"/>
        <w:jc w:val="both"/>
        <w:rPr>
          <w:rFonts w:ascii="Times New Roman" w:hAnsi="Times New Roman"/>
          <w:sz w:val="22"/>
          <w:szCs w:val="22"/>
        </w:rPr>
      </w:pPr>
      <w:r w:rsidRPr="000529B2">
        <w:rPr>
          <w:rFonts w:ascii="Times New Roman" w:hAnsi="Times New Roman"/>
          <w:sz w:val="22"/>
          <w:szCs w:val="22"/>
        </w:rPr>
        <w:t xml:space="preserve">A school should not wait until March to remove a student from its enrollment if the student withdrew in October.  </w:t>
      </w:r>
      <w:r w:rsidRPr="000529B2">
        <w:rPr>
          <w:rFonts w:ascii="Times New Roman" w:hAnsi="Times New Roman"/>
          <w:color w:val="000000"/>
          <w:sz w:val="22"/>
          <w:szCs w:val="22"/>
        </w:rPr>
        <w:t xml:space="preserve">Significant delays in reporting student withdrawals </w:t>
      </w:r>
      <w:proofErr w:type="gramStart"/>
      <w:r w:rsidRPr="000529B2">
        <w:rPr>
          <w:rFonts w:ascii="Times New Roman" w:hAnsi="Times New Roman"/>
          <w:color w:val="000000"/>
          <w:sz w:val="22"/>
          <w:szCs w:val="22"/>
        </w:rPr>
        <w:t>constitutes</w:t>
      </w:r>
      <w:proofErr w:type="gramEnd"/>
      <w:r w:rsidRPr="000529B2">
        <w:rPr>
          <w:rFonts w:ascii="Times New Roman" w:hAnsi="Times New Roman"/>
          <w:color w:val="000000"/>
          <w:sz w:val="22"/>
          <w:szCs w:val="22"/>
        </w:rPr>
        <w:t xml:space="preserve"> noncompliance.  Likewise, a student with chronic absenteeism, excessive absences, or habitual truancy should have received multiple communications from the school.  Schools should maintain a daily call log or obtain timely excuses from the parent, guardian, or adult-aged student, and/or if it escalates to the point that the student is withdrawn for failure to participate in learning opportunities documentation and reasoning should be made available</w:t>
      </w:r>
      <w:r w:rsidRPr="000529B2">
        <w:rPr>
          <w:rFonts w:ascii="Times New Roman" w:hAnsi="Times New Roman"/>
          <w:sz w:val="22"/>
          <w:szCs w:val="22"/>
        </w:rPr>
        <w:t>.</w:t>
      </w:r>
    </w:p>
    <w:p w14:paraId="71926577" w14:textId="77777777" w:rsidR="00281005" w:rsidRPr="000529B2" w:rsidRDefault="00281005" w:rsidP="00281005">
      <w:pPr>
        <w:ind w:left="360"/>
        <w:jc w:val="both"/>
        <w:rPr>
          <w:rFonts w:ascii="Times New Roman" w:hAnsi="Times New Roman"/>
          <w:sz w:val="22"/>
          <w:szCs w:val="22"/>
        </w:rPr>
      </w:pPr>
    </w:p>
    <w:p w14:paraId="184B82EA" w14:textId="6930D133" w:rsidR="00281005" w:rsidRPr="000529B2" w:rsidRDefault="7120FF7E" w:rsidP="00024209">
      <w:pPr>
        <w:numPr>
          <w:ilvl w:val="0"/>
          <w:numId w:val="17"/>
        </w:numPr>
        <w:spacing w:after="160" w:line="259" w:lineRule="auto"/>
        <w:ind w:left="360"/>
        <w:jc w:val="both"/>
        <w:rPr>
          <w:rFonts w:ascii="Times New Roman" w:hAnsi="Times New Roman"/>
          <w:sz w:val="22"/>
          <w:szCs w:val="22"/>
        </w:rPr>
      </w:pPr>
      <w:r w:rsidRPr="000529B2">
        <w:rPr>
          <w:rFonts w:ascii="Times New Roman" w:hAnsi="Times New Roman"/>
          <w:sz w:val="22"/>
          <w:szCs w:val="22"/>
        </w:rPr>
        <w:t xml:space="preserve">Select </w:t>
      </w:r>
      <w:r w:rsidR="00A01F12" w:rsidRPr="000529B2">
        <w:rPr>
          <w:rFonts w:ascii="Times New Roman" w:hAnsi="Times New Roman"/>
          <w:sz w:val="22"/>
          <w:szCs w:val="22"/>
        </w:rPr>
        <w:t>five</w:t>
      </w:r>
      <w:r w:rsidR="0087338B" w:rsidRPr="000529B2">
        <w:rPr>
          <w:rFonts w:ascii="Times New Roman" w:hAnsi="Times New Roman"/>
          <w:sz w:val="22"/>
          <w:szCs w:val="22"/>
          <w:vertAlign w:val="superscript"/>
        </w:rPr>
        <w:fldChar w:fldCharType="begin"/>
      </w:r>
      <w:r w:rsidR="0087338B" w:rsidRPr="000529B2">
        <w:rPr>
          <w:rFonts w:ascii="Times New Roman" w:hAnsi="Times New Roman"/>
          <w:sz w:val="22"/>
          <w:szCs w:val="22"/>
          <w:vertAlign w:val="superscript"/>
        </w:rPr>
        <w:instrText xml:space="preserve"> NOTEREF _Ref130892419 \h  \* MERGEFORMAT </w:instrText>
      </w:r>
      <w:r w:rsidR="0087338B" w:rsidRPr="000529B2">
        <w:rPr>
          <w:rFonts w:ascii="Times New Roman" w:hAnsi="Times New Roman"/>
          <w:sz w:val="22"/>
          <w:szCs w:val="22"/>
          <w:vertAlign w:val="superscript"/>
        </w:rPr>
      </w:r>
      <w:r w:rsidR="0087338B" w:rsidRPr="000529B2">
        <w:rPr>
          <w:rFonts w:ascii="Times New Roman" w:hAnsi="Times New Roman"/>
          <w:sz w:val="22"/>
          <w:szCs w:val="22"/>
          <w:vertAlign w:val="superscript"/>
        </w:rPr>
        <w:fldChar w:fldCharType="separate"/>
      </w:r>
      <w:r w:rsidR="001A17F6">
        <w:rPr>
          <w:rFonts w:ascii="Times New Roman" w:hAnsi="Times New Roman"/>
          <w:sz w:val="22"/>
          <w:szCs w:val="22"/>
          <w:vertAlign w:val="superscript"/>
        </w:rPr>
        <w:t>16</w:t>
      </w:r>
      <w:r w:rsidR="0087338B" w:rsidRPr="000529B2">
        <w:rPr>
          <w:rFonts w:ascii="Times New Roman" w:hAnsi="Times New Roman"/>
          <w:sz w:val="22"/>
          <w:szCs w:val="22"/>
          <w:vertAlign w:val="superscript"/>
        </w:rPr>
        <w:fldChar w:fldCharType="end"/>
      </w:r>
      <w:r w:rsidR="00A01F12" w:rsidRPr="000529B2">
        <w:rPr>
          <w:rFonts w:ascii="Times New Roman" w:hAnsi="Times New Roman"/>
          <w:sz w:val="22"/>
          <w:szCs w:val="22"/>
        </w:rPr>
        <w:t xml:space="preserve"> </w:t>
      </w:r>
      <w:r w:rsidRPr="000529B2">
        <w:rPr>
          <w:rFonts w:ascii="Times New Roman" w:hAnsi="Times New Roman"/>
          <w:sz w:val="22"/>
          <w:szCs w:val="22"/>
        </w:rPr>
        <w:t xml:space="preserve">students with a SSID that enrolled during the school year.  The new enrollment list may be obtained by the school through EMIS or the school’s student attendance database.  </w:t>
      </w:r>
    </w:p>
    <w:p w14:paraId="23EA0814" w14:textId="77777777" w:rsidR="00281005" w:rsidRPr="000529B2" w:rsidRDefault="00281005" w:rsidP="00732244">
      <w:pPr>
        <w:numPr>
          <w:ilvl w:val="0"/>
          <w:numId w:val="6"/>
        </w:numPr>
        <w:spacing w:after="160" w:line="259" w:lineRule="auto"/>
        <w:jc w:val="both"/>
        <w:rPr>
          <w:rFonts w:ascii="Times New Roman" w:hAnsi="Times New Roman"/>
          <w:sz w:val="22"/>
          <w:szCs w:val="22"/>
        </w:rPr>
      </w:pPr>
      <w:r w:rsidRPr="000529B2">
        <w:rPr>
          <w:rFonts w:ascii="Times New Roman" w:hAnsi="Times New Roman"/>
          <w:sz w:val="22"/>
          <w:szCs w:val="22"/>
        </w:rPr>
        <w:t xml:space="preserve">Identify when students were enrolled and began participating in learning opportunities and determine whether it was timely (e.g., again, waiting several weeks or more is not timely) based on evidence in the student’s file.  Enrollment should not begin prior to the date a parent or guardian signs and approves a student’s enrollment form unless the student is </w:t>
      </w:r>
      <w:proofErr w:type="gramStart"/>
      <w:r w:rsidRPr="000529B2">
        <w:rPr>
          <w:rFonts w:ascii="Times New Roman" w:hAnsi="Times New Roman"/>
          <w:sz w:val="22"/>
          <w:szCs w:val="22"/>
        </w:rPr>
        <w:t>age</w:t>
      </w:r>
      <w:proofErr w:type="gramEnd"/>
      <w:r w:rsidRPr="000529B2">
        <w:rPr>
          <w:rFonts w:ascii="Times New Roman" w:hAnsi="Times New Roman"/>
          <w:sz w:val="22"/>
          <w:szCs w:val="22"/>
        </w:rPr>
        <w:t xml:space="preserve"> 18 or older.</w:t>
      </w:r>
    </w:p>
    <w:p w14:paraId="64449C2A" w14:textId="77777777" w:rsidR="00281005" w:rsidRPr="000529B2" w:rsidRDefault="00281005" w:rsidP="009669C9">
      <w:pPr>
        <w:numPr>
          <w:ilvl w:val="0"/>
          <w:numId w:val="6"/>
        </w:numPr>
        <w:spacing w:line="259" w:lineRule="auto"/>
        <w:jc w:val="both"/>
        <w:rPr>
          <w:rFonts w:ascii="Times New Roman" w:hAnsi="Times New Roman"/>
          <w:sz w:val="22"/>
          <w:szCs w:val="22"/>
        </w:rPr>
      </w:pPr>
      <w:r w:rsidRPr="000529B2">
        <w:rPr>
          <w:rFonts w:ascii="Times New Roman" w:hAnsi="Times New Roman"/>
          <w:sz w:val="22"/>
          <w:szCs w:val="22"/>
        </w:rPr>
        <w:t>Compare the dates determined in the steps above to EMIS or other student attendance database reports.  Inquire with management about any significant differences or adjustments.  Considering reporting noncompliance or other client communication for any significant unexplained variances.</w:t>
      </w:r>
    </w:p>
    <w:p w14:paraId="3727DA3D" w14:textId="77777777" w:rsidR="00281005" w:rsidRPr="000529B2" w:rsidRDefault="00281005" w:rsidP="00281005">
      <w:pPr>
        <w:ind w:left="360"/>
        <w:jc w:val="both"/>
        <w:rPr>
          <w:rFonts w:ascii="Times New Roman" w:hAnsi="Times New Roman"/>
          <w:sz w:val="22"/>
          <w:szCs w:val="22"/>
        </w:rPr>
      </w:pPr>
    </w:p>
    <w:p w14:paraId="2380C7BD" w14:textId="1DBD78DD" w:rsidR="00281005" w:rsidRPr="000529B2" w:rsidRDefault="3520F315" w:rsidP="00024209">
      <w:pPr>
        <w:numPr>
          <w:ilvl w:val="0"/>
          <w:numId w:val="17"/>
        </w:numPr>
        <w:spacing w:line="259" w:lineRule="auto"/>
        <w:ind w:left="360"/>
        <w:jc w:val="both"/>
        <w:rPr>
          <w:rFonts w:ascii="Times New Roman" w:hAnsi="Times New Roman"/>
          <w:sz w:val="22"/>
          <w:szCs w:val="22"/>
        </w:rPr>
      </w:pPr>
      <w:r w:rsidRPr="000529B2">
        <w:rPr>
          <w:rFonts w:ascii="Times New Roman" w:hAnsi="Times New Roman"/>
          <w:sz w:val="22"/>
          <w:szCs w:val="22"/>
        </w:rPr>
        <w:t>S</w:t>
      </w:r>
      <w:r w:rsidR="4E219F11" w:rsidRPr="000529B2">
        <w:rPr>
          <w:rFonts w:ascii="Times New Roman" w:hAnsi="Times New Roman"/>
          <w:sz w:val="22"/>
          <w:szCs w:val="22"/>
        </w:rPr>
        <w:t>ince schools are funded on an annual</w:t>
      </w:r>
      <w:r w:rsidR="34B81AC5" w:rsidRPr="000529B2">
        <w:rPr>
          <w:rFonts w:ascii="Times New Roman" w:hAnsi="Times New Roman"/>
          <w:sz w:val="22"/>
          <w:szCs w:val="22"/>
        </w:rPr>
        <w:t>ized</w:t>
      </w:r>
      <w:r w:rsidR="4E219F11" w:rsidRPr="000529B2">
        <w:rPr>
          <w:rFonts w:ascii="Times New Roman" w:hAnsi="Times New Roman"/>
          <w:sz w:val="22"/>
          <w:szCs w:val="22"/>
        </w:rPr>
        <w:t xml:space="preserve"> basis, </w:t>
      </w:r>
      <w:r w:rsidR="00847BC3" w:rsidRPr="000529B2">
        <w:rPr>
          <w:rFonts w:ascii="Times New Roman" w:hAnsi="Times New Roman"/>
          <w:sz w:val="22"/>
          <w:szCs w:val="22"/>
        </w:rPr>
        <w:t>DEW</w:t>
      </w:r>
      <w:r w:rsidR="4E219F11" w:rsidRPr="000529B2">
        <w:rPr>
          <w:rFonts w:ascii="Times New Roman" w:hAnsi="Times New Roman"/>
          <w:sz w:val="22"/>
          <w:szCs w:val="22"/>
        </w:rPr>
        <w:t xml:space="preserve"> must reconcile and make Final Foundation Funding payments after the fiscal year end close out is performed.  These Final Payments occur no sooner than August and may span several months before </w:t>
      </w:r>
      <w:r w:rsidR="00847BC3" w:rsidRPr="000529B2">
        <w:rPr>
          <w:rFonts w:ascii="Times New Roman" w:hAnsi="Times New Roman"/>
          <w:sz w:val="22"/>
          <w:szCs w:val="22"/>
        </w:rPr>
        <w:t>DEW</w:t>
      </w:r>
      <w:r w:rsidR="4E219F11" w:rsidRPr="000529B2">
        <w:rPr>
          <w:rFonts w:ascii="Times New Roman" w:hAnsi="Times New Roman"/>
          <w:sz w:val="22"/>
          <w:szCs w:val="22"/>
        </w:rPr>
        <w:t xml:space="preserve"> finalizes the Foundation Funding payments.  Therefore, Auditors should consider whether their auditees should include a receivable, payable, or </w:t>
      </w:r>
      <w:hyperlink r:id="rId56">
        <w:r w:rsidR="4E219F11" w:rsidRPr="000529B2">
          <w:rPr>
            <w:rFonts w:ascii="Times New Roman" w:hAnsi="Times New Roman"/>
            <w:color w:val="0000FF"/>
            <w:sz w:val="22"/>
            <w:szCs w:val="22"/>
            <w:u w:val="single"/>
          </w:rPr>
          <w:t>contingency footnote</w:t>
        </w:r>
      </w:hyperlink>
      <w:r w:rsidR="4E219F11" w:rsidRPr="000529B2">
        <w:rPr>
          <w:rFonts w:ascii="Times New Roman" w:hAnsi="Times New Roman"/>
          <w:sz w:val="22"/>
          <w:szCs w:val="22"/>
        </w:rPr>
        <w:t xml:space="preserve"> in accordance with GAAP related to Final Foundation Funding adjustments made by </w:t>
      </w:r>
      <w:r w:rsidR="00847BC3" w:rsidRPr="000529B2">
        <w:rPr>
          <w:rFonts w:ascii="Times New Roman" w:hAnsi="Times New Roman"/>
          <w:sz w:val="22"/>
          <w:szCs w:val="22"/>
        </w:rPr>
        <w:t>DEW</w:t>
      </w:r>
      <w:r w:rsidR="4E219F11" w:rsidRPr="000529B2">
        <w:rPr>
          <w:rFonts w:ascii="Times New Roman" w:hAnsi="Times New Roman"/>
          <w:sz w:val="22"/>
          <w:szCs w:val="22"/>
        </w:rPr>
        <w:t xml:space="preserve"> after year end.</w:t>
      </w:r>
    </w:p>
    <w:p w14:paraId="18AE1583" w14:textId="77777777" w:rsidR="0075252B" w:rsidRPr="00441C16" w:rsidRDefault="0075252B" w:rsidP="0075252B">
      <w:pPr>
        <w:spacing w:line="259" w:lineRule="auto"/>
        <w:ind w:left="36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B419C8" w:rsidRPr="00281005" w14:paraId="7871A820" w14:textId="77777777" w:rsidTr="00121700">
        <w:trPr>
          <w:cantSplit/>
          <w:trHeight w:val="720"/>
        </w:trPr>
        <w:tc>
          <w:tcPr>
            <w:tcW w:w="9360" w:type="dxa"/>
          </w:tcPr>
          <w:p w14:paraId="78EF018F" w14:textId="77777777" w:rsidR="00281005" w:rsidRPr="00281005" w:rsidRDefault="00281005" w:rsidP="00281005">
            <w:pPr>
              <w:ind w:right="252"/>
              <w:jc w:val="both"/>
              <w:rPr>
                <w:rFonts w:ascii="Times New Roman" w:hAnsi="Times New Roman"/>
                <w:b/>
                <w:sz w:val="22"/>
                <w:szCs w:val="22"/>
              </w:rPr>
            </w:pPr>
            <w:r w:rsidRPr="00281005">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A5B8412" w14:textId="77777777" w:rsidR="00281005" w:rsidRDefault="00281005" w:rsidP="00281005">
            <w:pPr>
              <w:jc w:val="both"/>
              <w:rPr>
                <w:rFonts w:ascii="Times New Roman" w:hAnsi="Times New Roman"/>
                <w:sz w:val="22"/>
                <w:szCs w:val="22"/>
              </w:rPr>
            </w:pPr>
          </w:p>
          <w:p w14:paraId="60A64F38" w14:textId="77777777" w:rsidR="00146978" w:rsidRDefault="00146978" w:rsidP="00281005">
            <w:pPr>
              <w:jc w:val="both"/>
              <w:rPr>
                <w:rFonts w:ascii="Times New Roman" w:hAnsi="Times New Roman"/>
                <w:sz w:val="22"/>
                <w:szCs w:val="22"/>
              </w:rPr>
            </w:pPr>
          </w:p>
          <w:p w14:paraId="6CBBB73E" w14:textId="77777777" w:rsidR="00146978" w:rsidRPr="00281005" w:rsidRDefault="00146978" w:rsidP="00281005">
            <w:pPr>
              <w:jc w:val="both"/>
              <w:rPr>
                <w:rFonts w:ascii="Times New Roman" w:hAnsi="Times New Roman"/>
                <w:sz w:val="22"/>
                <w:szCs w:val="22"/>
              </w:rPr>
            </w:pPr>
          </w:p>
        </w:tc>
      </w:tr>
    </w:tbl>
    <w:p w14:paraId="3B4BD554" w14:textId="77777777" w:rsidR="00281005" w:rsidRPr="00281005" w:rsidRDefault="00281005" w:rsidP="00281005">
      <w:pPr>
        <w:spacing w:after="200" w:line="276" w:lineRule="auto"/>
        <w:rPr>
          <w:rFonts w:ascii="Times New Roman" w:hAnsi="Times New Roman"/>
          <w:sz w:val="22"/>
          <w:szCs w:val="22"/>
        </w:rPr>
        <w:sectPr w:rsidR="00281005" w:rsidRPr="00281005" w:rsidSect="005039DA">
          <w:headerReference w:type="default" r:id="rId57"/>
          <w:type w:val="continuous"/>
          <w:pgSz w:w="12240" w:h="15840"/>
          <w:pgMar w:top="1440" w:right="1440" w:bottom="720" w:left="1440" w:header="720" w:footer="720" w:gutter="0"/>
          <w:cols w:space="720"/>
          <w:docGrid w:linePitch="360"/>
        </w:sectPr>
      </w:pPr>
    </w:p>
    <w:bookmarkStart w:id="35" w:name="_Toc110259126"/>
    <w:bookmarkStart w:id="36" w:name="_Toc512588627"/>
    <w:p w14:paraId="679157F1" w14:textId="34A3F720" w:rsidR="00916613" w:rsidRDefault="00916613" w:rsidP="004A63F4">
      <w:r>
        <w:rPr>
          <w:noProof/>
        </w:rPr>
        <w:lastRenderedPageBreak/>
        <mc:AlternateContent>
          <mc:Choice Requires="wps">
            <w:drawing>
              <wp:inline distT="0" distB="0" distL="0" distR="0" wp14:anchorId="4CE03CEF" wp14:editId="787A7E10">
                <wp:extent cx="2011680" cy="437515"/>
                <wp:effectExtent l="0" t="0" r="26670" b="16510"/>
                <wp:docPr id="1531864828" name="Text Box 1531864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4DE7B6A8" w14:textId="77777777" w:rsidR="00916613" w:rsidRDefault="00916613" w:rsidP="0091661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4D571968" w14:textId="77777777" w:rsidR="00916613" w:rsidRDefault="00916613" w:rsidP="0091661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wps:txbx>
                      <wps:bodyPr rot="0" vertOverflow="clip" horzOverflow="clip" vert="horz" wrap="square" lIns="91440" tIns="45720" rIns="91440" bIns="45720" anchor="t" anchorCtr="0">
                        <a:spAutoFit/>
                      </wps:bodyPr>
                    </wps:wsp>
                  </a:graphicData>
                </a:graphic>
              </wp:inline>
            </w:drawing>
          </mc:Choice>
          <mc:Fallback>
            <w:pict>
              <v:shape w14:anchorId="4CE03CEF" id="Text Box 1531864828" o:spid="_x0000_s1030"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hD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mkIQaItFYgjkisg2FwcdHCPYpaA6bLtbKUNOB+vryLfjgjaKGkw+Euqf+xZ05Soj8a&#10;bOJVPp/HbUjKfHE5Q8WdW6pzCzMcoUoaKBmOm5A2KPFrb7DZW5X68JzxWBoObWrPuGBxK8715PX8&#10;G1g/AgAA//8DAFBLAwQUAAYACAAAACEAruJg/dsAAAAEAQAADwAAAGRycy9kb3ducmV2LnhtbEyP&#10;wU7DMBBE70j8g7VI3KhTEFEJcSpE1TOlRULcHHsbR43XIXbTlK9n4QKXkVazmnlTLiffiRGH2AZS&#10;MJ9lIJBMsC01Ct5265sFiJg0Wd0FQgVnjLCsLi9KXdhwolcct6kRHEKx0ApcSn0hZTQOvY6z0COx&#10;tw+D14nPoZF20CcO9528zbJcet0SNzjd47NDc9gevYK42nz2Zr+pD86ev15W4715X38odX01PT2C&#10;SDilv2f4wWd0qJipDkeyUXQKeEj6Vfbu5jnPqBXkiweQVSn/w1ffAAAA//8DAFBLAQItABQABgAI&#10;AAAAIQC2gziS/gAAAOEBAAATAAAAAAAAAAAAAAAAAAAAAABbQ29udGVudF9UeXBlc10ueG1sUEsB&#10;Ai0AFAAGAAgAAAAhADj9If/WAAAAlAEAAAsAAAAAAAAAAAAAAAAALwEAAF9yZWxzLy5yZWxzUEsB&#10;Ai0AFAAGAAgAAAAhAFxPmEMkAgAATgQAAA4AAAAAAAAAAAAAAAAALgIAAGRycy9lMm9Eb2MueG1s&#10;UEsBAi0AFAAGAAgAAAAhAK7iYP3bAAAABAEAAA8AAAAAAAAAAAAAAAAAfgQAAGRycy9kb3ducmV2&#10;LnhtbFBLBQYAAAAABAAEAPMAAACGBQAAAAA=&#10;">
                <v:textbox style="mso-fit-shape-to-text:t">
                  <w:txbxContent>
                    <w:p w14:paraId="4DE7B6A8" w14:textId="77777777" w:rsidR="00916613" w:rsidRDefault="00916613" w:rsidP="0091661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4D571968" w14:textId="77777777" w:rsidR="00916613" w:rsidRDefault="00916613" w:rsidP="0091661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v:textbox>
                <w10:anchorlock/>
              </v:shape>
            </w:pict>
          </mc:Fallback>
        </mc:AlternateContent>
      </w:r>
    </w:p>
    <w:p w14:paraId="2B37F030" w14:textId="77777777" w:rsidR="00916613" w:rsidRDefault="00916613" w:rsidP="004A63F4"/>
    <w:p w14:paraId="23BCD330" w14:textId="162A7076" w:rsidR="00970CD0" w:rsidRPr="00243CC5" w:rsidRDefault="00A30738" w:rsidP="00D90597">
      <w:pPr>
        <w:pStyle w:val="Heading3"/>
        <w:rPr>
          <w:rFonts w:cs="Times New Roman"/>
          <w:b w:val="0"/>
          <w:bCs w:val="0"/>
          <w:lang w:eastAsia="ja-JP"/>
        </w:rPr>
      </w:pPr>
      <w:bookmarkStart w:id="37" w:name="_Toc230158492"/>
      <w:r w:rsidRPr="00243CC5">
        <w:rPr>
          <w:rFonts w:cs="Times New Roman"/>
        </w:rPr>
        <w:t>4A-5A</w:t>
      </w:r>
      <w:r w:rsidR="00970CD0" w:rsidRPr="00243CC5">
        <w:rPr>
          <w:rFonts w:cs="Times New Roman"/>
        </w:rPr>
        <w:t xml:space="preserve"> Compliance Requirement: </w:t>
      </w:r>
      <w:r w:rsidR="00876F42" w:rsidRPr="00876F42">
        <w:rPr>
          <w:b w:val="0"/>
          <w:bCs w:val="0"/>
          <w:i/>
          <w:iCs/>
          <w:u w:val="single"/>
        </w:rPr>
        <w:t>Other Laws and Regulations</w:t>
      </w:r>
      <w:r w:rsidR="00876F42">
        <w:t xml:space="preserve"> -</w:t>
      </w:r>
      <w:r w:rsidR="00970CD0" w:rsidRPr="00243CC5">
        <w:rPr>
          <w:rFonts w:cs="Times New Roman"/>
        </w:rPr>
        <w:t xml:space="preserve"> </w:t>
      </w:r>
      <w:r w:rsidR="00970CD0" w:rsidRPr="00243CC5">
        <w:rPr>
          <w:rFonts w:cs="Times New Roman"/>
          <w:b w:val="0"/>
          <w:bCs w:val="0"/>
          <w:lang w:eastAsia="ja-JP"/>
        </w:rPr>
        <w:t xml:space="preserve">Ohio Rev. Code </w:t>
      </w:r>
      <w:r w:rsidR="00970CD0" w:rsidRPr="00243CC5">
        <w:rPr>
          <w:rFonts w:cs="Times New Roman"/>
          <w:b w:val="0"/>
          <w:bCs w:val="0"/>
          <w:color w:val="000000" w:themeColor="text1"/>
        </w:rPr>
        <w:t>§</w:t>
      </w:r>
      <w:r w:rsidR="00970CD0" w:rsidRPr="00243CC5">
        <w:rPr>
          <w:rFonts w:cs="Times New Roman"/>
          <w:b w:val="0"/>
          <w:bCs w:val="0"/>
          <w:lang w:eastAsia="ja-JP"/>
        </w:rPr>
        <w:t xml:space="preserve">§ 3313.64, </w:t>
      </w:r>
      <w:r w:rsidR="008F107C" w:rsidRPr="00243CC5">
        <w:rPr>
          <w:rFonts w:cs="Times New Roman"/>
          <w:b w:val="0"/>
          <w:bCs w:val="0"/>
          <w:lang w:eastAsia="ja-JP"/>
        </w:rPr>
        <w:t xml:space="preserve">3313.482, </w:t>
      </w:r>
      <w:r w:rsidR="00970CD0" w:rsidRPr="00243CC5">
        <w:rPr>
          <w:rFonts w:cs="Times New Roman"/>
          <w:b w:val="0"/>
          <w:bCs w:val="0"/>
          <w:lang w:eastAsia="ja-JP"/>
        </w:rPr>
        <w:t>3314.03, 3314.08,</w:t>
      </w:r>
      <w:r w:rsidR="00984F3E" w:rsidRPr="00243CC5">
        <w:rPr>
          <w:rFonts w:cs="Times New Roman"/>
          <w:b w:val="0"/>
          <w:bCs w:val="0"/>
          <w:lang w:eastAsia="ja-JP"/>
        </w:rPr>
        <w:t xml:space="preserve"> and </w:t>
      </w:r>
      <w:r w:rsidR="00984F3E" w:rsidRPr="00243CC5">
        <w:rPr>
          <w:rFonts w:eastAsia="Times New Roman" w:cs="Times New Roman"/>
          <w:b w:val="0"/>
          <w:bCs w:val="0"/>
          <w:lang w:eastAsia="ja-JP"/>
        </w:rPr>
        <w:t>3317.022</w:t>
      </w:r>
      <w:r w:rsidR="00970CD0" w:rsidRPr="00243CC5">
        <w:rPr>
          <w:rFonts w:cs="Times New Roman"/>
          <w:b w:val="0"/>
          <w:bCs w:val="0"/>
          <w:lang w:eastAsia="ja-JP"/>
        </w:rPr>
        <w:t xml:space="preserve">; </w:t>
      </w:r>
      <w:r w:rsidR="00970CD0" w:rsidRPr="00243CC5">
        <w:rPr>
          <w:rFonts w:cs="Times New Roman"/>
          <w:b w:val="0"/>
          <w:bCs w:val="0"/>
          <w:color w:val="000000" w:themeColor="text1"/>
        </w:rPr>
        <w:t xml:space="preserve">Ohio Admin. Code 3301-102-02; </w:t>
      </w:r>
      <w:r w:rsidR="00970CD0" w:rsidRPr="00243CC5">
        <w:rPr>
          <w:rFonts w:cs="Times New Roman"/>
          <w:b w:val="0"/>
          <w:bCs w:val="0"/>
          <w:lang w:eastAsia="ja-JP"/>
        </w:rPr>
        <w:t>Community School Funding (</w:t>
      </w:r>
      <w:r w:rsidR="00970CD0" w:rsidRPr="00243CC5">
        <w:rPr>
          <w:rFonts w:cs="Times New Roman"/>
          <w:b w:val="0"/>
          <w:bCs w:val="0"/>
          <w:i/>
          <w:iCs/>
          <w:lang w:eastAsia="ja-JP"/>
        </w:rPr>
        <w:t>Brick and Mortar only</w:t>
      </w:r>
      <w:r w:rsidR="00970CD0" w:rsidRPr="00243CC5">
        <w:rPr>
          <w:rFonts w:cs="Times New Roman"/>
          <w:b w:val="0"/>
          <w:bCs w:val="0"/>
          <w:lang w:eastAsia="ja-JP"/>
        </w:rPr>
        <w:t>).</w:t>
      </w:r>
      <w:bookmarkEnd w:id="35"/>
      <w:bookmarkEnd w:id="37"/>
    </w:p>
    <w:p w14:paraId="3B5132AE" w14:textId="77777777" w:rsidR="00FE38CA" w:rsidRPr="00243CC5" w:rsidRDefault="00FE38CA" w:rsidP="00FE38CA">
      <w:pPr>
        <w:jc w:val="both"/>
        <w:rPr>
          <w:rFonts w:ascii="Times New Roman" w:hAnsi="Times New Roman"/>
          <w:b/>
          <w:sz w:val="22"/>
          <w:szCs w:val="22"/>
          <w:lang w:eastAsia="ja-JP"/>
        </w:rPr>
      </w:pPr>
    </w:p>
    <w:p w14:paraId="0F05E230" w14:textId="473EDBD3" w:rsidR="00FE38CA" w:rsidRPr="00243CC5" w:rsidRDefault="003471F8" w:rsidP="006247B8">
      <w:pPr>
        <w:jc w:val="both"/>
        <w:rPr>
          <w:rFonts w:ascii="Times New Roman" w:hAnsi="Times New Roman"/>
          <w:b/>
          <w:sz w:val="22"/>
          <w:szCs w:val="22"/>
        </w:rPr>
      </w:pPr>
      <w:r w:rsidRPr="00243CC5">
        <w:rPr>
          <w:rFonts w:ascii="Times New Roman" w:hAnsi="Times New Roman"/>
          <w:b/>
          <w:sz w:val="22"/>
          <w:szCs w:val="22"/>
          <w:lang w:eastAsia="ja-JP"/>
        </w:rPr>
        <w:t>C</w:t>
      </w:r>
      <w:r w:rsidR="00FE38CA" w:rsidRPr="00243CC5">
        <w:rPr>
          <w:rFonts w:ascii="Times New Roman" w:hAnsi="Times New Roman"/>
          <w:b/>
          <w:sz w:val="22"/>
          <w:szCs w:val="22"/>
          <w:lang w:eastAsia="ja-JP"/>
        </w:rPr>
        <w:t xml:space="preserve">ommunity schools </w:t>
      </w:r>
      <w:r w:rsidR="006247B8" w:rsidRPr="00243CC5">
        <w:rPr>
          <w:rFonts w:ascii="Times New Roman" w:hAnsi="Times New Roman"/>
          <w:b/>
          <w:sz w:val="22"/>
          <w:szCs w:val="22"/>
          <w:lang w:eastAsia="ja-JP"/>
        </w:rPr>
        <w:t>may</w:t>
      </w:r>
      <w:r w:rsidR="00FE38CA" w:rsidRPr="00243CC5">
        <w:rPr>
          <w:rFonts w:ascii="Times New Roman" w:hAnsi="Times New Roman"/>
          <w:b/>
          <w:sz w:val="22"/>
          <w:szCs w:val="22"/>
          <w:lang w:eastAsia="ja-JP"/>
        </w:rPr>
        <w:t xml:space="preserve"> operate</w:t>
      </w:r>
      <w:r w:rsidR="00F67668" w:rsidRPr="00243CC5">
        <w:rPr>
          <w:rFonts w:ascii="Times New Roman" w:hAnsi="Times New Roman"/>
          <w:b/>
          <w:sz w:val="22"/>
          <w:szCs w:val="22"/>
          <w:lang w:eastAsia="ja-JP"/>
        </w:rPr>
        <w:t xml:space="preserve"> as either</w:t>
      </w:r>
      <w:r w:rsidR="00FE38CA" w:rsidRPr="00243CC5">
        <w:rPr>
          <w:rFonts w:ascii="Times New Roman" w:hAnsi="Times New Roman"/>
          <w:b/>
          <w:sz w:val="22"/>
          <w:szCs w:val="22"/>
          <w:lang w:eastAsia="ja-JP"/>
        </w:rPr>
        <w:t>:</w:t>
      </w:r>
    </w:p>
    <w:p w14:paraId="25896C76" w14:textId="210D7B41" w:rsidR="00C038F3" w:rsidRPr="00243CC5" w:rsidRDefault="00FE38CA" w:rsidP="00024209">
      <w:pPr>
        <w:pStyle w:val="ListParagraph"/>
        <w:numPr>
          <w:ilvl w:val="3"/>
          <w:numId w:val="12"/>
        </w:numPr>
        <w:ind w:left="810" w:hanging="450"/>
        <w:jc w:val="both"/>
        <w:rPr>
          <w:rFonts w:ascii="Times New Roman" w:hAnsi="Times New Roman"/>
          <w:b/>
          <w:sz w:val="22"/>
          <w:szCs w:val="22"/>
        </w:rPr>
      </w:pPr>
      <w:r w:rsidRPr="00243CC5">
        <w:rPr>
          <w:rFonts w:ascii="Times New Roman" w:hAnsi="Times New Roman"/>
          <w:b/>
          <w:sz w:val="22"/>
          <w:szCs w:val="22"/>
          <w:lang w:eastAsia="ja-JP"/>
        </w:rPr>
        <w:t>Brick &amp; Mortar - In person as normal (</w:t>
      </w:r>
      <w:r w:rsidR="00056A78" w:rsidRPr="00243CC5">
        <w:rPr>
          <w:rFonts w:ascii="Times New Roman" w:hAnsi="Times New Roman"/>
          <w:b/>
          <w:sz w:val="22"/>
          <w:szCs w:val="22"/>
          <w:lang w:eastAsia="ja-JP"/>
        </w:rPr>
        <w:t>4A-5A</w:t>
      </w:r>
      <w:r w:rsidRPr="00243CC5">
        <w:rPr>
          <w:rFonts w:ascii="Times New Roman" w:hAnsi="Times New Roman"/>
          <w:b/>
          <w:sz w:val="22"/>
          <w:szCs w:val="22"/>
          <w:lang w:eastAsia="ja-JP"/>
        </w:rPr>
        <w:t xml:space="preserve">), </w:t>
      </w:r>
    </w:p>
    <w:p w14:paraId="0981B037" w14:textId="1D3E41A9" w:rsidR="00C038F3" w:rsidRPr="00243CC5" w:rsidRDefault="00FE38CA" w:rsidP="00024209">
      <w:pPr>
        <w:pStyle w:val="ListParagraph"/>
        <w:numPr>
          <w:ilvl w:val="3"/>
          <w:numId w:val="12"/>
        </w:numPr>
        <w:ind w:left="810" w:hanging="450"/>
        <w:jc w:val="both"/>
        <w:rPr>
          <w:rFonts w:ascii="Times New Roman" w:hAnsi="Times New Roman"/>
          <w:b/>
          <w:sz w:val="22"/>
          <w:szCs w:val="22"/>
        </w:rPr>
      </w:pPr>
      <w:r w:rsidRPr="00243CC5">
        <w:rPr>
          <w:rFonts w:ascii="Times New Roman" w:hAnsi="Times New Roman"/>
          <w:b/>
          <w:sz w:val="22"/>
          <w:szCs w:val="22"/>
          <w:lang w:eastAsia="ja-JP"/>
        </w:rPr>
        <w:t>Blended Learning Declaration (</w:t>
      </w:r>
      <w:r w:rsidR="00056A78" w:rsidRPr="00243CC5">
        <w:rPr>
          <w:rFonts w:ascii="Times New Roman" w:hAnsi="Times New Roman"/>
          <w:b/>
          <w:sz w:val="22"/>
          <w:szCs w:val="22"/>
          <w:lang w:eastAsia="ja-JP"/>
        </w:rPr>
        <w:t>4A-5C</w:t>
      </w:r>
      <w:r w:rsidRPr="00243CC5">
        <w:rPr>
          <w:rFonts w:ascii="Times New Roman" w:hAnsi="Times New Roman"/>
          <w:b/>
          <w:sz w:val="22"/>
          <w:szCs w:val="22"/>
          <w:lang w:eastAsia="ja-JP"/>
        </w:rPr>
        <w:t>– Ohio Rev. Code § 3302.41</w:t>
      </w:r>
      <w:proofErr w:type="gramStart"/>
      <w:r w:rsidRPr="00243CC5">
        <w:rPr>
          <w:rFonts w:ascii="Times New Roman" w:hAnsi="Times New Roman"/>
          <w:b/>
          <w:sz w:val="22"/>
          <w:szCs w:val="22"/>
          <w:lang w:eastAsia="ja-JP"/>
        </w:rPr>
        <w:t xml:space="preserve">),  </w:t>
      </w:r>
      <w:r w:rsidR="00A87508" w:rsidRPr="00243CC5">
        <w:rPr>
          <w:rFonts w:ascii="Times New Roman" w:hAnsi="Times New Roman"/>
          <w:b/>
          <w:sz w:val="22"/>
          <w:szCs w:val="22"/>
          <w:lang w:eastAsia="ja-JP"/>
        </w:rPr>
        <w:t>or</w:t>
      </w:r>
      <w:proofErr w:type="gramEnd"/>
    </w:p>
    <w:p w14:paraId="2C6D6A14" w14:textId="68866FE4" w:rsidR="00FE38CA" w:rsidRPr="00243CC5" w:rsidRDefault="00FE38CA" w:rsidP="00024209">
      <w:pPr>
        <w:pStyle w:val="ListParagraph"/>
        <w:numPr>
          <w:ilvl w:val="3"/>
          <w:numId w:val="12"/>
        </w:numPr>
        <w:ind w:left="810" w:hanging="450"/>
        <w:jc w:val="both"/>
        <w:rPr>
          <w:rFonts w:ascii="Times New Roman" w:hAnsi="Times New Roman"/>
          <w:b/>
          <w:sz w:val="22"/>
          <w:szCs w:val="22"/>
        </w:rPr>
      </w:pPr>
      <w:r w:rsidRPr="00243CC5">
        <w:rPr>
          <w:rFonts w:ascii="Times New Roman" w:hAnsi="Times New Roman"/>
          <w:b/>
          <w:sz w:val="22"/>
          <w:szCs w:val="22"/>
        </w:rPr>
        <w:t>E-schools (Internet or Computer-based) (</w:t>
      </w:r>
      <w:r w:rsidR="00D97431" w:rsidRPr="00243CC5">
        <w:rPr>
          <w:rFonts w:ascii="Times New Roman" w:hAnsi="Times New Roman"/>
          <w:b/>
          <w:sz w:val="22"/>
          <w:szCs w:val="22"/>
        </w:rPr>
        <w:t>4A-5B</w:t>
      </w:r>
      <w:r w:rsidRPr="00243CC5">
        <w:rPr>
          <w:rFonts w:ascii="Times New Roman" w:hAnsi="Times New Roman"/>
          <w:b/>
          <w:sz w:val="22"/>
          <w:szCs w:val="22"/>
        </w:rPr>
        <w:t xml:space="preserve"> - Ohio Rev. Code § 3314.02).</w:t>
      </w:r>
    </w:p>
    <w:p w14:paraId="7C8B58DA" w14:textId="77777777" w:rsidR="00FE38CA" w:rsidRPr="00243CC5" w:rsidRDefault="00FE38CA" w:rsidP="00FE38CA">
      <w:pPr>
        <w:ind w:left="1440"/>
        <w:jc w:val="both"/>
        <w:rPr>
          <w:rFonts w:ascii="Times New Roman" w:hAnsi="Times New Roman"/>
          <w:b/>
          <w:sz w:val="22"/>
          <w:szCs w:val="22"/>
        </w:rPr>
      </w:pPr>
    </w:p>
    <w:p w14:paraId="08DCB05D" w14:textId="087F5D37" w:rsidR="00FE38CA" w:rsidRPr="00243CC5" w:rsidRDefault="00FE38CA" w:rsidP="00F74921">
      <w:pPr>
        <w:jc w:val="both"/>
        <w:rPr>
          <w:rFonts w:ascii="Times New Roman" w:hAnsi="Times New Roman"/>
          <w:b/>
          <w:sz w:val="22"/>
          <w:szCs w:val="22"/>
          <w:lang w:eastAsia="ja-JP"/>
        </w:rPr>
      </w:pPr>
      <w:r w:rsidRPr="00243CC5">
        <w:rPr>
          <w:rFonts w:ascii="Times New Roman" w:hAnsi="Times New Roman"/>
          <w:b/>
          <w:sz w:val="22"/>
          <w:szCs w:val="22"/>
          <w:lang w:eastAsia="ja-JP"/>
        </w:rPr>
        <w:t>This section applies to community schools operating in person as normal</w:t>
      </w:r>
      <w:r w:rsidR="00A24F07" w:rsidRPr="00243CC5">
        <w:rPr>
          <w:rFonts w:ascii="Times New Roman" w:hAnsi="Times New Roman"/>
          <w:b/>
          <w:sz w:val="22"/>
          <w:szCs w:val="22"/>
          <w:lang w:eastAsia="ja-JP"/>
        </w:rPr>
        <w:t>.</w:t>
      </w:r>
      <w:r w:rsidRPr="00243CC5">
        <w:rPr>
          <w:rFonts w:ascii="Times New Roman" w:hAnsi="Times New Roman"/>
          <w:b/>
          <w:sz w:val="22"/>
          <w:szCs w:val="22"/>
          <w:lang w:eastAsia="ja-JP"/>
        </w:rPr>
        <w:t xml:space="preserve"> </w:t>
      </w:r>
    </w:p>
    <w:p w14:paraId="15669B5B" w14:textId="77777777" w:rsidR="00FE38CA" w:rsidRPr="00243CC5" w:rsidRDefault="00FE38CA" w:rsidP="00FE38CA">
      <w:pPr>
        <w:ind w:left="1440"/>
        <w:jc w:val="both"/>
        <w:rPr>
          <w:rFonts w:ascii="Times New Roman" w:hAnsi="Times New Roman"/>
          <w:b/>
          <w:sz w:val="22"/>
          <w:szCs w:val="22"/>
          <w:lang w:eastAsia="ja-JP"/>
        </w:rPr>
      </w:pPr>
    </w:p>
    <w:p w14:paraId="1C62B50C" w14:textId="3363F93B" w:rsidR="00FE38CA" w:rsidRPr="00243CC5" w:rsidRDefault="00FE38CA" w:rsidP="00C21E1B">
      <w:pPr>
        <w:jc w:val="both"/>
        <w:rPr>
          <w:rFonts w:ascii="Times New Roman" w:hAnsi="Times New Roman"/>
          <w:b/>
          <w:sz w:val="22"/>
          <w:szCs w:val="22"/>
        </w:rPr>
      </w:pPr>
      <w:r w:rsidRPr="00243CC5">
        <w:rPr>
          <w:rFonts w:ascii="Times New Roman" w:hAnsi="Times New Roman"/>
          <w:b/>
          <w:sz w:val="22"/>
          <w:szCs w:val="22"/>
          <w:lang w:eastAsia="ja-JP"/>
        </w:rPr>
        <w:t>Note: If a community school filed a</w:t>
      </w:r>
      <w:r w:rsidR="00C23271" w:rsidRPr="00243CC5">
        <w:rPr>
          <w:rFonts w:ascii="Times New Roman" w:hAnsi="Times New Roman"/>
          <w:b/>
          <w:sz w:val="22"/>
          <w:szCs w:val="22"/>
          <w:lang w:eastAsia="ja-JP"/>
        </w:rPr>
        <w:t xml:space="preserve"> </w:t>
      </w:r>
      <w:r w:rsidRPr="00243CC5">
        <w:rPr>
          <w:rFonts w:ascii="Times New Roman" w:hAnsi="Times New Roman"/>
          <w:b/>
          <w:sz w:val="22"/>
          <w:szCs w:val="22"/>
          <w:lang w:eastAsia="ja-JP"/>
        </w:rPr>
        <w:t>blended learning declaration but did not implement and use the</w:t>
      </w:r>
      <w:r w:rsidR="00C21E1B" w:rsidRPr="00243CC5">
        <w:rPr>
          <w:rFonts w:ascii="Times New Roman" w:hAnsi="Times New Roman"/>
          <w:b/>
          <w:sz w:val="22"/>
          <w:szCs w:val="22"/>
          <w:lang w:eastAsia="ja-JP"/>
        </w:rPr>
        <w:t xml:space="preserve"> </w:t>
      </w:r>
      <w:r w:rsidRPr="00243CC5">
        <w:rPr>
          <w:rFonts w:ascii="Times New Roman" w:hAnsi="Times New Roman"/>
          <w:b/>
          <w:sz w:val="22"/>
          <w:szCs w:val="22"/>
          <w:lang w:eastAsia="ja-JP"/>
        </w:rPr>
        <w:t xml:space="preserve">declaration, the school would be tested as a normal, in person brick and mortar community school in </w:t>
      </w:r>
      <w:r w:rsidR="00D97431" w:rsidRPr="00243CC5">
        <w:rPr>
          <w:rFonts w:ascii="Times New Roman" w:hAnsi="Times New Roman"/>
          <w:b/>
          <w:sz w:val="22"/>
          <w:szCs w:val="22"/>
          <w:lang w:eastAsia="ja-JP"/>
        </w:rPr>
        <w:t>4A-5A</w:t>
      </w:r>
      <w:r w:rsidRPr="00243CC5">
        <w:rPr>
          <w:rFonts w:ascii="Times New Roman" w:hAnsi="Times New Roman"/>
          <w:b/>
          <w:sz w:val="22"/>
          <w:szCs w:val="22"/>
          <w:lang w:eastAsia="ja-JP"/>
        </w:rPr>
        <w:t>.</w:t>
      </w:r>
    </w:p>
    <w:p w14:paraId="49BE5980" w14:textId="77777777" w:rsidR="00FE38CA" w:rsidRPr="00243CC5" w:rsidRDefault="00FE38CA" w:rsidP="00FE38CA">
      <w:pPr>
        <w:autoSpaceDE w:val="0"/>
        <w:autoSpaceDN w:val="0"/>
        <w:adjustRightInd w:val="0"/>
        <w:jc w:val="both"/>
        <w:rPr>
          <w:rFonts w:ascii="Times New Roman" w:hAnsi="Times New Roman"/>
          <w:b/>
          <w:sz w:val="22"/>
          <w:szCs w:val="22"/>
        </w:rPr>
      </w:pPr>
    </w:p>
    <w:p w14:paraId="31A39620" w14:textId="226F0A01" w:rsidR="00DA1602" w:rsidRPr="00243CC5" w:rsidRDefault="00DA1602" w:rsidP="00DA1602">
      <w:pPr>
        <w:jc w:val="both"/>
        <w:rPr>
          <w:rFonts w:ascii="Times New Roman" w:hAnsi="Times New Roman"/>
          <w:b/>
          <w:i/>
          <w:iCs/>
          <w:sz w:val="22"/>
          <w:szCs w:val="22"/>
        </w:rPr>
      </w:pPr>
      <w:r w:rsidRPr="00243CC5">
        <w:rPr>
          <w:rFonts w:ascii="Times New Roman" w:hAnsi="Times New Roman"/>
          <w:b/>
          <w:i/>
          <w:iCs/>
          <w:sz w:val="22"/>
          <w:szCs w:val="22"/>
        </w:rPr>
        <w:t xml:space="preserve">Alert:  </w:t>
      </w:r>
      <w:r w:rsidRPr="009B0D1E">
        <w:rPr>
          <w:rFonts w:ascii="Times New Roman" w:hAnsi="Times New Roman"/>
          <w:b/>
          <w:i/>
          <w:iCs/>
          <w:strike/>
          <w:sz w:val="22"/>
          <w:szCs w:val="22"/>
        </w:rPr>
        <w:t>Beginning with Fy24,</w:t>
      </w:r>
      <w:r w:rsidRPr="00243CC5">
        <w:rPr>
          <w:rFonts w:ascii="Times New Roman" w:hAnsi="Times New Roman"/>
          <w:b/>
          <w:i/>
          <w:iCs/>
          <w:sz w:val="22"/>
          <w:szCs w:val="22"/>
        </w:rPr>
        <w:t xml:space="preserve"> </w:t>
      </w:r>
      <w:r w:rsidR="004B18C8">
        <w:rPr>
          <w:rFonts w:ascii="Times New Roman" w:hAnsi="Times New Roman"/>
          <w:b/>
          <w:i/>
          <w:iCs/>
          <w:sz w:val="22"/>
          <w:szCs w:val="22"/>
        </w:rPr>
        <w:t>C</w:t>
      </w:r>
      <w:r w:rsidRPr="00243CC5">
        <w:rPr>
          <w:rFonts w:ascii="Times New Roman" w:hAnsi="Times New Roman"/>
          <w:b/>
          <w:i/>
          <w:iCs/>
          <w:sz w:val="22"/>
          <w:szCs w:val="22"/>
        </w:rPr>
        <w:t>ertain schools are</w:t>
      </w:r>
      <w:r w:rsidR="00533CFF">
        <w:rPr>
          <w:rFonts w:ascii="Times New Roman" w:hAnsi="Times New Roman"/>
          <w:b/>
          <w:i/>
          <w:iCs/>
          <w:sz w:val="22"/>
          <w:szCs w:val="22"/>
        </w:rPr>
        <w:t xml:space="preserve"> </w:t>
      </w:r>
      <w:r w:rsidR="00533CFF" w:rsidRPr="00533CFF">
        <w:rPr>
          <w:rFonts w:ascii="Times New Roman" w:hAnsi="Times New Roman"/>
          <w:b/>
          <w:i/>
          <w:iCs/>
          <w:sz w:val="22"/>
          <w:szCs w:val="22"/>
          <w:u w:val="wave"/>
        </w:rPr>
        <w:t xml:space="preserve">operating </w:t>
      </w:r>
      <w:r w:rsidR="00533CFF">
        <w:rPr>
          <w:rFonts w:ascii="Times New Roman" w:hAnsi="Times New Roman"/>
          <w:b/>
          <w:i/>
          <w:iCs/>
          <w:sz w:val="22"/>
          <w:szCs w:val="22"/>
          <w:u w:val="wave"/>
        </w:rPr>
        <w:t>on</w:t>
      </w:r>
      <w:r w:rsidRPr="00243CC5">
        <w:rPr>
          <w:rFonts w:ascii="Times New Roman" w:hAnsi="Times New Roman"/>
          <w:b/>
          <w:i/>
          <w:iCs/>
          <w:sz w:val="22"/>
          <w:szCs w:val="22"/>
        </w:rPr>
        <w:t xml:space="preserve"> </w:t>
      </w:r>
      <w:r w:rsidRPr="00533CFF">
        <w:rPr>
          <w:rFonts w:ascii="Times New Roman" w:hAnsi="Times New Roman"/>
          <w:b/>
          <w:i/>
          <w:iCs/>
          <w:strike/>
          <w:sz w:val="22"/>
          <w:szCs w:val="22"/>
        </w:rPr>
        <w:t>moving to</w:t>
      </w:r>
      <w:r w:rsidRPr="00243CC5">
        <w:rPr>
          <w:rFonts w:ascii="Times New Roman" w:hAnsi="Times New Roman"/>
          <w:b/>
          <w:i/>
          <w:iCs/>
          <w:sz w:val="22"/>
          <w:szCs w:val="22"/>
        </w:rPr>
        <w:t xml:space="preserve"> a 4-day week for students.  </w:t>
      </w:r>
    </w:p>
    <w:p w14:paraId="6BC31826" w14:textId="77777777" w:rsidR="00DA1602" w:rsidRPr="00243CC5" w:rsidRDefault="00DA1602" w:rsidP="00DA1602">
      <w:pPr>
        <w:pStyle w:val="ListParagraph"/>
        <w:numPr>
          <w:ilvl w:val="0"/>
          <w:numId w:val="7"/>
        </w:numPr>
        <w:jc w:val="both"/>
        <w:rPr>
          <w:rFonts w:ascii="Times New Roman" w:hAnsi="Times New Roman"/>
          <w:b/>
          <w:i/>
          <w:iCs/>
          <w:sz w:val="22"/>
          <w:szCs w:val="22"/>
        </w:rPr>
      </w:pPr>
      <w:r w:rsidRPr="00243CC5">
        <w:rPr>
          <w:rFonts w:ascii="Times New Roman" w:hAnsi="Times New Roman"/>
          <w:b/>
          <w:i/>
          <w:iCs/>
          <w:sz w:val="22"/>
          <w:szCs w:val="22"/>
        </w:rPr>
        <w:t xml:space="preserve">It is imperative that they are still complying with the minimum number of required </w:t>
      </w:r>
      <w:proofErr w:type="gramStart"/>
      <w:r w:rsidRPr="00243CC5">
        <w:rPr>
          <w:rFonts w:ascii="Times New Roman" w:hAnsi="Times New Roman"/>
          <w:b/>
          <w:i/>
          <w:iCs/>
          <w:sz w:val="22"/>
          <w:szCs w:val="22"/>
        </w:rPr>
        <w:t>hours, and</w:t>
      </w:r>
      <w:proofErr w:type="gramEnd"/>
      <w:r w:rsidRPr="00243CC5">
        <w:rPr>
          <w:rFonts w:ascii="Times New Roman" w:hAnsi="Times New Roman"/>
          <w:b/>
          <w:i/>
          <w:iCs/>
          <w:sz w:val="22"/>
          <w:szCs w:val="22"/>
        </w:rPr>
        <w:t xml:space="preserve"> learning model that they have in place.  </w:t>
      </w:r>
    </w:p>
    <w:p w14:paraId="3682516E" w14:textId="77777777" w:rsidR="00DA1602" w:rsidRPr="00243CC5" w:rsidRDefault="00DA1602" w:rsidP="00DA1602">
      <w:pPr>
        <w:pStyle w:val="ListParagraph"/>
        <w:numPr>
          <w:ilvl w:val="0"/>
          <w:numId w:val="7"/>
        </w:numPr>
        <w:jc w:val="both"/>
        <w:rPr>
          <w:rFonts w:ascii="Times New Roman" w:hAnsi="Times New Roman"/>
          <w:b/>
          <w:i/>
          <w:iCs/>
          <w:sz w:val="22"/>
          <w:szCs w:val="22"/>
        </w:rPr>
      </w:pPr>
      <w:r w:rsidRPr="00243CC5">
        <w:rPr>
          <w:rFonts w:ascii="Times New Roman" w:hAnsi="Times New Roman"/>
          <w:b/>
          <w:i/>
          <w:iCs/>
          <w:sz w:val="22"/>
          <w:szCs w:val="22"/>
        </w:rPr>
        <w:t xml:space="preserve">For example, if they are utilizing a blended learning model, keep in mind that the definition of such has a required online component.   </w:t>
      </w:r>
    </w:p>
    <w:p w14:paraId="407ACAE4" w14:textId="13F70435" w:rsidR="00DA1602" w:rsidRPr="00243CC5" w:rsidRDefault="00DA1602" w:rsidP="00DA1602">
      <w:pPr>
        <w:pStyle w:val="ListParagraph"/>
        <w:numPr>
          <w:ilvl w:val="0"/>
          <w:numId w:val="7"/>
        </w:numPr>
        <w:jc w:val="both"/>
        <w:rPr>
          <w:rFonts w:ascii="Times New Roman" w:hAnsi="Times New Roman"/>
          <w:b/>
          <w:i/>
          <w:iCs/>
          <w:sz w:val="22"/>
          <w:szCs w:val="22"/>
        </w:rPr>
      </w:pPr>
      <w:r w:rsidRPr="00243CC5">
        <w:rPr>
          <w:rFonts w:ascii="Times New Roman" w:hAnsi="Times New Roman"/>
          <w:b/>
          <w:i/>
          <w:iCs/>
          <w:sz w:val="22"/>
          <w:szCs w:val="22"/>
        </w:rPr>
        <w:t>As another example, if they are operating as a traditional brick &amp; mortar school, the only hours that count are those as described below.</w:t>
      </w:r>
    </w:p>
    <w:p w14:paraId="70082992" w14:textId="2CB16D7D" w:rsidR="000837AA" w:rsidRPr="00243CC5" w:rsidRDefault="000837AA" w:rsidP="000837AA">
      <w:pPr>
        <w:pStyle w:val="ListParagraph"/>
        <w:numPr>
          <w:ilvl w:val="0"/>
          <w:numId w:val="7"/>
        </w:numPr>
        <w:jc w:val="both"/>
        <w:rPr>
          <w:rFonts w:ascii="Times New Roman" w:hAnsi="Times New Roman"/>
          <w:b/>
          <w:i/>
          <w:iCs/>
          <w:sz w:val="22"/>
          <w:szCs w:val="22"/>
        </w:rPr>
      </w:pPr>
      <w:r w:rsidRPr="00243CC5">
        <w:rPr>
          <w:rFonts w:ascii="Times New Roman" w:hAnsi="Times New Roman"/>
          <w:b/>
          <w:i/>
          <w:iCs/>
          <w:sz w:val="22"/>
          <w:szCs w:val="22"/>
        </w:rPr>
        <w:t>A</w:t>
      </w:r>
      <w:r w:rsidR="00B275A9" w:rsidRPr="00243CC5">
        <w:rPr>
          <w:rFonts w:ascii="Times New Roman" w:hAnsi="Times New Roman"/>
          <w:b/>
          <w:i/>
          <w:iCs/>
          <w:sz w:val="22"/>
          <w:szCs w:val="22"/>
        </w:rPr>
        <w:t xml:space="preserve">uditors should consult </w:t>
      </w:r>
      <w:r w:rsidR="00277EF6" w:rsidRPr="00243CC5">
        <w:rPr>
          <w:rFonts w:ascii="Times New Roman" w:hAnsi="Times New Roman"/>
          <w:b/>
          <w:i/>
          <w:iCs/>
          <w:sz w:val="22"/>
          <w:szCs w:val="22"/>
        </w:rPr>
        <w:t xml:space="preserve">with the CFAE OCS Team via </w:t>
      </w:r>
      <w:r w:rsidR="009302AC" w:rsidRPr="00F36FED">
        <w:rPr>
          <w:rFonts w:ascii="Times New Roman" w:hAnsi="Times New Roman"/>
          <w:b/>
          <w:i/>
          <w:iCs/>
          <w:strike/>
          <w:sz w:val="22"/>
          <w:szCs w:val="22"/>
        </w:rPr>
        <w:t>Spiceworks</w:t>
      </w:r>
      <w:r w:rsidR="009302AC">
        <w:rPr>
          <w:rFonts w:ascii="Times New Roman" w:hAnsi="Times New Roman"/>
          <w:b/>
          <w:i/>
          <w:iCs/>
          <w:sz w:val="22"/>
          <w:szCs w:val="22"/>
        </w:rPr>
        <w:t xml:space="preserve"> </w:t>
      </w:r>
      <w:r w:rsidR="009302AC" w:rsidRPr="00F36FED">
        <w:rPr>
          <w:rFonts w:ascii="Times New Roman" w:hAnsi="Times New Roman"/>
          <w:b/>
          <w:i/>
          <w:iCs/>
          <w:sz w:val="22"/>
          <w:szCs w:val="22"/>
          <w:u w:val="wave"/>
        </w:rPr>
        <w:t>Happy</w:t>
      </w:r>
      <w:r w:rsidR="009302AC">
        <w:rPr>
          <w:rFonts w:ascii="Times New Roman" w:hAnsi="Times New Roman"/>
          <w:b/>
          <w:i/>
          <w:iCs/>
          <w:sz w:val="22"/>
          <w:szCs w:val="22"/>
          <w:u w:val="wave"/>
        </w:rPr>
        <w:t xml:space="preserve"> F</w:t>
      </w:r>
      <w:r w:rsidR="009302AC" w:rsidRPr="00F36FED">
        <w:rPr>
          <w:rFonts w:ascii="Times New Roman" w:hAnsi="Times New Roman"/>
          <w:b/>
          <w:i/>
          <w:iCs/>
          <w:sz w:val="22"/>
          <w:szCs w:val="22"/>
          <w:u w:val="wave"/>
        </w:rPr>
        <w:t>ox</w:t>
      </w:r>
      <w:r w:rsidR="00277EF6" w:rsidRPr="00243CC5">
        <w:rPr>
          <w:rFonts w:ascii="Times New Roman" w:hAnsi="Times New Roman"/>
          <w:b/>
          <w:i/>
          <w:iCs/>
          <w:sz w:val="22"/>
          <w:szCs w:val="22"/>
        </w:rPr>
        <w:t xml:space="preserve"> (AOS) or the </w:t>
      </w:r>
      <w:hyperlink r:id="rId58" w:history="1">
        <w:r w:rsidRPr="00243CC5">
          <w:rPr>
            <w:rStyle w:val="Hyperlink"/>
            <w:rFonts w:ascii="Times New Roman" w:hAnsi="Times New Roman"/>
            <w:b/>
            <w:i/>
            <w:iCs/>
            <w:sz w:val="22"/>
            <w:szCs w:val="22"/>
          </w:rPr>
          <w:t>IPAcorrespondence@ohioauditor.gov</w:t>
        </w:r>
      </w:hyperlink>
      <w:r w:rsidR="00985CBF" w:rsidRPr="00243CC5">
        <w:rPr>
          <w:rFonts w:ascii="Times New Roman" w:hAnsi="Times New Roman"/>
          <w:b/>
          <w:i/>
          <w:iCs/>
          <w:sz w:val="22"/>
          <w:szCs w:val="22"/>
        </w:rPr>
        <w:t xml:space="preserve"> e-mail address (IPA) for any</w:t>
      </w:r>
      <w:r w:rsidRPr="00243CC5">
        <w:rPr>
          <w:rFonts w:ascii="Times New Roman" w:hAnsi="Times New Roman"/>
          <w:b/>
          <w:i/>
          <w:iCs/>
          <w:sz w:val="22"/>
          <w:szCs w:val="22"/>
        </w:rPr>
        <w:t xml:space="preserve"> schools that do not appear to be operating as required</w:t>
      </w:r>
      <w:r w:rsidR="00985CBF" w:rsidRPr="00243CC5">
        <w:rPr>
          <w:rFonts w:ascii="Times New Roman" w:hAnsi="Times New Roman"/>
          <w:b/>
          <w:i/>
          <w:iCs/>
          <w:sz w:val="22"/>
          <w:szCs w:val="22"/>
        </w:rPr>
        <w:t>.</w:t>
      </w:r>
    </w:p>
    <w:p w14:paraId="63447369" w14:textId="77777777" w:rsidR="00DA1602" w:rsidRPr="00243CC5" w:rsidRDefault="00DA1602" w:rsidP="00FE38CA">
      <w:pPr>
        <w:autoSpaceDE w:val="0"/>
        <w:autoSpaceDN w:val="0"/>
        <w:adjustRightInd w:val="0"/>
        <w:jc w:val="both"/>
        <w:rPr>
          <w:rFonts w:ascii="Times New Roman" w:hAnsi="Times New Roman"/>
          <w:b/>
          <w:sz w:val="22"/>
          <w:szCs w:val="22"/>
        </w:rPr>
      </w:pPr>
    </w:p>
    <w:p w14:paraId="267C5985" w14:textId="3C33E6F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 xml:space="preserve">Brick and mortar community schools have a building / facility that students must attend the entire school day. These are </w:t>
      </w:r>
      <w:proofErr w:type="gramStart"/>
      <w:r w:rsidRPr="00243CC5">
        <w:rPr>
          <w:rFonts w:ascii="Times New Roman" w:hAnsi="Times New Roman"/>
          <w:color w:val="000000"/>
          <w:sz w:val="22"/>
          <w:szCs w:val="22"/>
        </w:rPr>
        <w:t>similar to</w:t>
      </w:r>
      <w:proofErr w:type="gramEnd"/>
      <w:r w:rsidRPr="00243CC5">
        <w:rPr>
          <w:rFonts w:ascii="Times New Roman" w:hAnsi="Times New Roman"/>
          <w:color w:val="000000"/>
          <w:sz w:val="22"/>
          <w:szCs w:val="22"/>
        </w:rPr>
        <w:t xml:space="preserve"> traditional school districts.  As defined in </w:t>
      </w:r>
      <w:r w:rsidR="009C5914" w:rsidRPr="00243CC5">
        <w:rPr>
          <w:rFonts w:ascii="Times New Roman" w:hAnsi="Times New Roman"/>
          <w:color w:val="000000"/>
          <w:sz w:val="22"/>
          <w:szCs w:val="22"/>
        </w:rPr>
        <w:t>DEW</w:t>
      </w:r>
      <w:r w:rsidRPr="00243CC5">
        <w:rPr>
          <w:rFonts w:ascii="Times New Roman" w:hAnsi="Times New Roman"/>
          <w:color w:val="000000"/>
          <w:sz w:val="22"/>
          <w:szCs w:val="22"/>
        </w:rPr>
        <w:t xml:space="preserve">’s FTE Review Manual, a brick-and-mortar facility is a school having a physical location specified in the contract with </w:t>
      </w:r>
      <w:proofErr w:type="gramStart"/>
      <w:r w:rsidRPr="00243CC5">
        <w:rPr>
          <w:rFonts w:ascii="Times New Roman" w:hAnsi="Times New Roman"/>
          <w:color w:val="000000"/>
          <w:sz w:val="22"/>
          <w:szCs w:val="22"/>
        </w:rPr>
        <w:t>sponsor</w:t>
      </w:r>
      <w:proofErr w:type="gramEnd"/>
      <w:r w:rsidRPr="00243CC5">
        <w:rPr>
          <w:rFonts w:ascii="Times New Roman" w:hAnsi="Times New Roman"/>
          <w:color w:val="000000"/>
          <w:sz w:val="22"/>
          <w:szCs w:val="22"/>
        </w:rPr>
        <w:t xml:space="preserve"> that students are expected to attend pursuant to the school calendar.</w:t>
      </w:r>
    </w:p>
    <w:p w14:paraId="0B830AE0" w14:textId="77777777" w:rsidR="00FE38CA" w:rsidRPr="00243CC5" w:rsidRDefault="00FE38CA" w:rsidP="00FE38CA">
      <w:pPr>
        <w:jc w:val="both"/>
        <w:rPr>
          <w:rFonts w:ascii="Times New Roman" w:hAnsi="Times New Roman"/>
          <w:color w:val="000000"/>
          <w:sz w:val="22"/>
          <w:szCs w:val="22"/>
        </w:rPr>
      </w:pPr>
    </w:p>
    <w:p w14:paraId="3D44F8C2" w14:textId="77777777" w:rsidR="00FE38CA" w:rsidRPr="00243CC5" w:rsidRDefault="00FE38CA" w:rsidP="00FE38CA">
      <w:pPr>
        <w:widowControl w:val="0"/>
        <w:jc w:val="both"/>
        <w:rPr>
          <w:rFonts w:ascii="Times New Roman" w:hAnsi="Times New Roman"/>
          <w:sz w:val="22"/>
          <w:szCs w:val="22"/>
          <w:lang w:eastAsia="ja-JP"/>
        </w:rPr>
      </w:pPr>
      <w:r w:rsidRPr="00243CC5">
        <w:rPr>
          <w:rFonts w:ascii="Times New Roman" w:hAnsi="Times New Roman"/>
          <w:color w:val="000000"/>
          <w:sz w:val="22"/>
          <w:szCs w:val="22"/>
        </w:rPr>
        <w:t xml:space="preserve">Brick &amp; mortar schools may offer on-line learning opportunities </w:t>
      </w:r>
      <w:r w:rsidRPr="00243CC5">
        <w:rPr>
          <w:rFonts w:ascii="Times New Roman" w:hAnsi="Times New Roman"/>
          <w:color w:val="000000"/>
          <w:sz w:val="22"/>
          <w:szCs w:val="22"/>
          <w:u w:val="single"/>
        </w:rPr>
        <w:t>within</w:t>
      </w:r>
      <w:r w:rsidRPr="00243CC5">
        <w:rPr>
          <w:rFonts w:ascii="Times New Roman" w:hAnsi="Times New Roman"/>
          <w:color w:val="000000"/>
          <w:sz w:val="22"/>
          <w:szCs w:val="22"/>
        </w:rPr>
        <w:t xml:space="preserve"> the building &amp; credit flexibility.</w:t>
      </w:r>
      <w:r w:rsidRPr="00243CC5">
        <w:rPr>
          <w:rFonts w:ascii="Times New Roman" w:hAnsi="Times New Roman"/>
          <w:sz w:val="22"/>
          <w:szCs w:val="22"/>
          <w:lang w:eastAsia="ja-JP"/>
        </w:rPr>
        <w:t xml:space="preserve">  </w:t>
      </w:r>
    </w:p>
    <w:p w14:paraId="1A080BF6" w14:textId="77777777" w:rsidR="00FE38CA" w:rsidRPr="00243CC5" w:rsidRDefault="00FE38CA" w:rsidP="00D24A29">
      <w:pPr>
        <w:widowControl w:val="0"/>
        <w:numPr>
          <w:ilvl w:val="0"/>
          <w:numId w:val="33"/>
        </w:numPr>
        <w:spacing w:after="200" w:line="276" w:lineRule="auto"/>
        <w:contextualSpacing/>
        <w:jc w:val="both"/>
        <w:rPr>
          <w:rFonts w:ascii="Times New Roman" w:hAnsi="Times New Roman"/>
          <w:color w:val="000000"/>
          <w:sz w:val="22"/>
          <w:szCs w:val="22"/>
        </w:rPr>
      </w:pPr>
      <w:r w:rsidRPr="00243CC5">
        <w:rPr>
          <w:rFonts w:ascii="Times New Roman" w:hAnsi="Times New Roman"/>
          <w:sz w:val="22"/>
          <w:szCs w:val="22"/>
          <w:lang w:eastAsia="ja-JP"/>
        </w:rPr>
        <w:t xml:space="preserve">Online learning opportunities </w:t>
      </w:r>
      <w:r w:rsidRPr="00243CC5">
        <w:rPr>
          <w:rFonts w:ascii="Times New Roman" w:hAnsi="Times New Roman"/>
          <w:sz w:val="22"/>
          <w:szCs w:val="22"/>
          <w:u w:val="single"/>
          <w:lang w:eastAsia="ja-JP"/>
        </w:rPr>
        <w:t>occurring within</w:t>
      </w:r>
      <w:r w:rsidRPr="00243CC5">
        <w:rPr>
          <w:rFonts w:ascii="Times New Roman" w:hAnsi="Times New Roman"/>
          <w:sz w:val="22"/>
          <w:szCs w:val="22"/>
          <w:lang w:eastAsia="ja-JP"/>
        </w:rPr>
        <w:t xml:space="preserve"> the brick &amp; mortar location are funded under the brick &amp; mortar rules – meaning if a student is using an online instructional program </w:t>
      </w:r>
      <w:r w:rsidRPr="00243CC5">
        <w:rPr>
          <w:rFonts w:ascii="Times New Roman" w:hAnsi="Times New Roman"/>
          <w:sz w:val="22"/>
          <w:szCs w:val="22"/>
          <w:u w:val="single"/>
          <w:lang w:eastAsia="ja-JP"/>
        </w:rPr>
        <w:t>while at</w:t>
      </w:r>
      <w:r w:rsidRPr="00243CC5">
        <w:rPr>
          <w:rFonts w:ascii="Times New Roman" w:hAnsi="Times New Roman"/>
          <w:sz w:val="22"/>
          <w:szCs w:val="22"/>
          <w:lang w:eastAsia="ja-JP"/>
        </w:rPr>
        <w:t xml:space="preserve"> the school building, the school would receive funding for the student’s daily attendance and not have to report online participation time.</w:t>
      </w:r>
    </w:p>
    <w:p w14:paraId="41BF9BE8" w14:textId="77777777" w:rsidR="00FE38CA" w:rsidRPr="00243CC5" w:rsidRDefault="00FE38CA" w:rsidP="00D24A29">
      <w:pPr>
        <w:widowControl w:val="0"/>
        <w:numPr>
          <w:ilvl w:val="0"/>
          <w:numId w:val="33"/>
        </w:numPr>
        <w:spacing w:line="276" w:lineRule="auto"/>
        <w:contextualSpacing/>
        <w:jc w:val="both"/>
        <w:rPr>
          <w:rFonts w:ascii="Times New Roman" w:hAnsi="Times New Roman"/>
          <w:color w:val="000000"/>
          <w:sz w:val="22"/>
          <w:szCs w:val="22"/>
        </w:rPr>
      </w:pPr>
      <w:r w:rsidRPr="00243CC5">
        <w:rPr>
          <w:rFonts w:ascii="Times New Roman" w:hAnsi="Times New Roman"/>
          <w:color w:val="000000"/>
          <w:sz w:val="22"/>
          <w:szCs w:val="22"/>
        </w:rPr>
        <w:t xml:space="preserve">Credit flexibility is an option for high school students authorized by the State Board of Education under Alternative Pathway.  If a Brick &amp; Mortar utilizes credit flexibility, it is on a per student </w:t>
      </w:r>
      <w:proofErr w:type="gramStart"/>
      <w:r w:rsidRPr="00243CC5">
        <w:rPr>
          <w:rFonts w:ascii="Times New Roman" w:hAnsi="Times New Roman"/>
          <w:color w:val="000000"/>
          <w:sz w:val="22"/>
          <w:szCs w:val="22"/>
        </w:rPr>
        <w:t>basis, and</w:t>
      </w:r>
      <w:proofErr w:type="gramEnd"/>
      <w:r w:rsidRPr="00243CC5">
        <w:rPr>
          <w:rFonts w:ascii="Times New Roman" w:hAnsi="Times New Roman"/>
          <w:color w:val="000000"/>
          <w:sz w:val="22"/>
          <w:szCs w:val="22"/>
        </w:rPr>
        <w:t xml:space="preserve"> is not a requirement for all students.  Additionally, credit flexibility students must have individual education plans.  Credit flexibility can have an online </w:t>
      </w:r>
      <w:proofErr w:type="gramStart"/>
      <w:r w:rsidRPr="00243CC5">
        <w:rPr>
          <w:rFonts w:ascii="Times New Roman" w:hAnsi="Times New Roman"/>
          <w:color w:val="000000"/>
          <w:sz w:val="22"/>
          <w:szCs w:val="22"/>
        </w:rPr>
        <w:t>component, or</w:t>
      </w:r>
      <w:proofErr w:type="gramEnd"/>
      <w:r w:rsidRPr="00243CC5">
        <w:rPr>
          <w:rFonts w:ascii="Times New Roman" w:hAnsi="Times New Roman"/>
          <w:color w:val="000000"/>
          <w:sz w:val="22"/>
          <w:szCs w:val="22"/>
        </w:rPr>
        <w:t xml:space="preserve"> could be a reasonable explanation for the </w:t>
      </w:r>
      <w:proofErr w:type="gramStart"/>
      <w:r w:rsidRPr="00243CC5">
        <w:rPr>
          <w:rFonts w:ascii="Times New Roman" w:hAnsi="Times New Roman"/>
          <w:color w:val="000000"/>
          <w:sz w:val="22"/>
          <w:szCs w:val="22"/>
        </w:rPr>
        <w:t>student</w:t>
      </w:r>
      <w:proofErr w:type="gramEnd"/>
      <w:r w:rsidRPr="00243CC5">
        <w:rPr>
          <w:rFonts w:ascii="Times New Roman" w:hAnsi="Times New Roman"/>
          <w:color w:val="000000"/>
          <w:sz w:val="22"/>
          <w:szCs w:val="22"/>
        </w:rPr>
        <w:t xml:space="preserve"> spending part of their day outside the building (internship, post-secondary, etc.). However, time spent online or outside the building should be documented in the student’s individual education plan</w:t>
      </w:r>
      <w:r w:rsidRPr="00243CC5">
        <w:rPr>
          <w:rFonts w:ascii="Times New Roman" w:hAnsi="Times New Roman"/>
          <w:color w:val="000000"/>
          <w:sz w:val="22"/>
          <w:szCs w:val="22"/>
          <w:vertAlign w:val="superscript"/>
        </w:rPr>
        <w:footnoteReference w:id="18"/>
      </w:r>
      <w:r w:rsidRPr="00243CC5">
        <w:rPr>
          <w:rFonts w:ascii="Times New Roman" w:hAnsi="Times New Roman"/>
          <w:color w:val="000000"/>
          <w:sz w:val="22"/>
          <w:szCs w:val="22"/>
        </w:rPr>
        <w:t>.</w:t>
      </w:r>
    </w:p>
    <w:p w14:paraId="6ECCEE51" w14:textId="77777777" w:rsidR="00FE38CA" w:rsidRDefault="00FE38CA" w:rsidP="00FE38CA">
      <w:pPr>
        <w:jc w:val="both"/>
        <w:rPr>
          <w:rFonts w:ascii="Times New Roman" w:hAnsi="Times New Roman"/>
          <w:b/>
          <w:sz w:val="22"/>
          <w:szCs w:val="22"/>
        </w:rPr>
      </w:pPr>
    </w:p>
    <w:p w14:paraId="643CDEFE" w14:textId="77777777" w:rsidR="0049347E" w:rsidRPr="00FE38CA" w:rsidRDefault="0049347E" w:rsidP="00FE38CA">
      <w:pPr>
        <w:jc w:val="both"/>
        <w:rPr>
          <w:rFonts w:ascii="Times New Roman" w:hAnsi="Times New Roman"/>
          <w:b/>
          <w:sz w:val="22"/>
          <w:szCs w:val="22"/>
        </w:rPr>
      </w:pPr>
    </w:p>
    <w:p w14:paraId="46DF8DDD" w14:textId="77777777" w:rsidR="00FE38CA" w:rsidRPr="00243CC5" w:rsidRDefault="00FE38CA" w:rsidP="00FE38CA">
      <w:pPr>
        <w:jc w:val="both"/>
        <w:rPr>
          <w:rFonts w:ascii="Times New Roman" w:hAnsi="Times New Roman"/>
          <w:sz w:val="22"/>
          <w:szCs w:val="22"/>
        </w:rPr>
      </w:pPr>
      <w:r w:rsidRPr="00243CC5">
        <w:rPr>
          <w:rFonts w:ascii="Times New Roman" w:hAnsi="Times New Roman"/>
          <w:b/>
          <w:sz w:val="22"/>
          <w:szCs w:val="22"/>
        </w:rPr>
        <w:t xml:space="preserve">Summary of Requirements: </w:t>
      </w:r>
    </w:p>
    <w:p w14:paraId="09523B9E" w14:textId="77777777" w:rsidR="00FE38CA" w:rsidRPr="00243CC5" w:rsidRDefault="00FE38CA" w:rsidP="00FE38CA">
      <w:pPr>
        <w:jc w:val="both"/>
        <w:rPr>
          <w:rFonts w:ascii="Times New Roman" w:hAnsi="Times New Roman"/>
          <w:color w:val="000000"/>
          <w:sz w:val="22"/>
          <w:szCs w:val="22"/>
        </w:rPr>
      </w:pPr>
    </w:p>
    <w:p w14:paraId="0878DCE8" w14:textId="4996610F" w:rsidR="00864A5D" w:rsidRPr="00243CC5" w:rsidRDefault="5BCF18CB" w:rsidP="00864A5D">
      <w:pPr>
        <w:jc w:val="both"/>
        <w:rPr>
          <w:rFonts w:ascii="Times New Roman" w:hAnsi="Times New Roman"/>
          <w:sz w:val="22"/>
          <w:szCs w:val="22"/>
        </w:rPr>
      </w:pPr>
      <w:r w:rsidRPr="00243CC5">
        <w:rPr>
          <w:rFonts w:ascii="Times New Roman" w:hAnsi="Times New Roman"/>
          <w:color w:val="000000" w:themeColor="text1"/>
          <w:sz w:val="22"/>
          <w:szCs w:val="22"/>
        </w:rPr>
        <w:t xml:space="preserve">Ohio Rev. Code § 3317.022 provides the formula </w:t>
      </w:r>
      <w:proofErr w:type="gramStart"/>
      <w:r w:rsidRPr="00243CC5">
        <w:rPr>
          <w:rFonts w:ascii="Times New Roman" w:hAnsi="Times New Roman"/>
          <w:color w:val="000000" w:themeColor="text1"/>
          <w:sz w:val="22"/>
          <w:szCs w:val="22"/>
        </w:rPr>
        <w:t>by</w:t>
      </w:r>
      <w:proofErr w:type="gramEnd"/>
      <w:r w:rsidRPr="00243CC5">
        <w:rPr>
          <w:rFonts w:ascii="Times New Roman" w:hAnsi="Times New Roman"/>
          <w:color w:val="000000" w:themeColor="text1"/>
          <w:sz w:val="22"/>
          <w:szCs w:val="22"/>
        </w:rPr>
        <w:t xml:space="preserve"> which Community Schools are funded.  Community Schools receive funding from the state through the per-pupil foundation allocation through the community and STEM school funding unit.  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w:t>
      </w:r>
      <w:r w:rsidRPr="009A7AB0">
        <w:rPr>
          <w:rFonts w:ascii="Times New Roman" w:hAnsi="Times New Roman"/>
          <w:color w:val="000000" w:themeColor="text1"/>
          <w:sz w:val="22"/>
          <w:szCs w:val="22"/>
        </w:rPr>
        <w:t xml:space="preserve">are met.  Beginning with FY 2022, </w:t>
      </w:r>
      <w:r w:rsidR="00212EA9">
        <w:rPr>
          <w:rFonts w:ascii="Times New Roman" w:hAnsi="Times New Roman"/>
          <w:color w:val="000000" w:themeColor="text1"/>
          <w:sz w:val="22"/>
          <w:szCs w:val="22"/>
        </w:rPr>
        <w:t>T</w:t>
      </w:r>
      <w:r w:rsidRPr="00243CC5">
        <w:rPr>
          <w:rFonts w:ascii="Times New Roman" w:hAnsi="Times New Roman"/>
          <w:color w:val="000000" w:themeColor="text1"/>
          <w:sz w:val="22"/>
          <w:szCs w:val="22"/>
        </w:rPr>
        <w:t xml:space="preserve">he </w:t>
      </w:r>
      <w:r w:rsidR="00910D89" w:rsidRPr="00243CC5">
        <w:rPr>
          <w:rFonts w:ascii="Times New Roman" w:hAnsi="Times New Roman"/>
          <w:color w:val="000000" w:themeColor="text1"/>
          <w:sz w:val="22"/>
          <w:szCs w:val="22"/>
        </w:rPr>
        <w:t>Fair School F</w:t>
      </w:r>
      <w:r w:rsidRPr="00243CC5">
        <w:rPr>
          <w:rFonts w:ascii="Times New Roman" w:hAnsi="Times New Roman"/>
          <w:color w:val="000000" w:themeColor="text1"/>
          <w:sz w:val="22"/>
          <w:szCs w:val="22"/>
        </w:rPr>
        <w:t xml:space="preserve">unding formula requires state operating funding be paid </w:t>
      </w:r>
      <w:r w:rsidRPr="00243CC5">
        <w:rPr>
          <w:rFonts w:ascii="Times New Roman" w:hAnsi="Times New Roman"/>
          <w:i/>
          <w:iCs/>
          <w:color w:val="000000" w:themeColor="text1"/>
          <w:sz w:val="22"/>
          <w:szCs w:val="22"/>
        </w:rPr>
        <w:t>directly</w:t>
      </w:r>
      <w:r w:rsidRPr="00243CC5">
        <w:rPr>
          <w:rFonts w:ascii="Times New Roman" w:hAnsi="Times New Roman"/>
          <w:color w:val="000000" w:themeColor="text1"/>
          <w:sz w:val="22"/>
          <w:szCs w:val="22"/>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w:t>
      </w:r>
      <w:r w:rsidR="00616849" w:rsidRPr="00243CC5">
        <w:rPr>
          <w:rFonts w:ascii="Times New Roman" w:hAnsi="Times New Roman"/>
          <w:color w:val="000000" w:themeColor="text1"/>
          <w:sz w:val="22"/>
          <w:szCs w:val="22"/>
        </w:rPr>
        <w:t>DEW</w:t>
      </w:r>
      <w:r w:rsidRPr="00243CC5">
        <w:rPr>
          <w:rFonts w:ascii="Times New Roman" w:hAnsi="Times New Roman"/>
          <w:color w:val="000000" w:themeColor="text1"/>
          <w:sz w:val="22"/>
          <w:szCs w:val="22"/>
        </w:rPr>
        <w:t xml:space="preserve"> now funds students where they are educated, rather than where they liv</w:t>
      </w:r>
      <w:r w:rsidR="00047173" w:rsidRPr="00243CC5">
        <w:rPr>
          <w:rFonts w:ascii="Times New Roman" w:hAnsi="Times New Roman"/>
          <w:color w:val="000000" w:themeColor="text1"/>
          <w:sz w:val="22"/>
          <w:szCs w:val="22"/>
        </w:rPr>
        <w:t xml:space="preserve">e.  </w:t>
      </w:r>
      <w:r w:rsidR="008E472B" w:rsidRPr="00243CC5">
        <w:rPr>
          <w:rFonts w:ascii="Times New Roman" w:hAnsi="Times New Roman"/>
          <w:color w:val="000000" w:themeColor="text1"/>
          <w:sz w:val="22"/>
          <w:szCs w:val="22"/>
        </w:rPr>
        <w:t xml:space="preserve">For important definitions used in this </w:t>
      </w:r>
      <w:r w:rsidR="009F0B31" w:rsidRPr="00243CC5">
        <w:rPr>
          <w:rFonts w:ascii="Times New Roman" w:hAnsi="Times New Roman"/>
          <w:color w:val="000000" w:themeColor="text1"/>
          <w:sz w:val="22"/>
          <w:szCs w:val="22"/>
        </w:rPr>
        <w:t>section and additional guidance on the funding calculation, refer to</w:t>
      </w:r>
      <w:r w:rsidR="008E472B" w:rsidRPr="00243CC5">
        <w:rPr>
          <w:rFonts w:ascii="Times New Roman" w:hAnsi="Times New Roman"/>
          <w:color w:val="000000" w:themeColor="text1"/>
          <w:sz w:val="22"/>
          <w:szCs w:val="22"/>
        </w:rPr>
        <w:t xml:space="preserve"> </w:t>
      </w:r>
      <w:hyperlink r:id="rId59" w:history="1">
        <w:r w:rsidR="001E26EA" w:rsidRPr="00243CC5">
          <w:rPr>
            <w:rStyle w:val="Hyperlink"/>
            <w:rFonts w:ascii="Times New Roman" w:hAnsi="Times New Roman"/>
            <w:sz w:val="22"/>
            <w:szCs w:val="22"/>
          </w:rPr>
          <w:t>Co</w:t>
        </w:r>
        <w:bookmarkStart w:id="38" w:name="_Hlt163555186"/>
        <w:bookmarkStart w:id="39" w:name="_Hlt163555187"/>
        <w:r w:rsidR="001E26EA" w:rsidRPr="00243CC5">
          <w:rPr>
            <w:rStyle w:val="Hyperlink"/>
            <w:rFonts w:ascii="Times New Roman" w:hAnsi="Times New Roman"/>
            <w:sz w:val="22"/>
            <w:szCs w:val="22"/>
          </w:rPr>
          <w:t>m</w:t>
        </w:r>
        <w:bookmarkEnd w:id="38"/>
        <w:bookmarkEnd w:id="39"/>
        <w:r w:rsidR="001E26EA" w:rsidRPr="00243CC5">
          <w:rPr>
            <w:rStyle w:val="Hyperlink"/>
            <w:rFonts w:ascii="Times New Roman" w:hAnsi="Times New Roman"/>
            <w:sz w:val="22"/>
            <w:szCs w:val="22"/>
          </w:rPr>
          <w:t>munity School Payment Letters</w:t>
        </w:r>
      </w:hyperlink>
      <w:r w:rsidR="00004195" w:rsidRPr="00243CC5">
        <w:rPr>
          <w:rFonts w:ascii="Times New Roman" w:hAnsi="Times New Roman"/>
          <w:color w:val="000000" w:themeColor="text1"/>
          <w:sz w:val="22"/>
          <w:szCs w:val="22"/>
        </w:rPr>
        <w:t xml:space="preserve">, </w:t>
      </w:r>
      <w:hyperlink r:id="rId60" w:history="1">
        <w:r w:rsidR="52FB1B12" w:rsidRPr="00A03731">
          <w:rPr>
            <w:rFonts w:ascii="Times New Roman" w:hAnsi="Times New Roman"/>
            <w:color w:val="0000FF"/>
            <w:sz w:val="22"/>
            <w:szCs w:val="22"/>
            <w:u w:val="single"/>
          </w:rPr>
          <w:t>DEW's FTE Report - Level 2 Report Explanation</w:t>
        </w:r>
        <w:r w:rsidR="52FB1B12" w:rsidRPr="00CE3E95">
          <w:rPr>
            <w:rFonts w:ascii="Times New Roman" w:hAnsi="Times New Roman"/>
            <w:color w:val="0000FF"/>
            <w:sz w:val="22"/>
            <w:szCs w:val="22"/>
          </w:rPr>
          <w:t xml:space="preserve"> </w:t>
        </w:r>
      </w:hyperlink>
      <w:r w:rsidR="52FB1B12" w:rsidRPr="00CE3E95">
        <w:rPr>
          <w:rFonts w:ascii="Times New Roman" w:hAnsi="Times New Roman"/>
          <w:sz w:val="22"/>
          <w:szCs w:val="22"/>
        </w:rPr>
        <w:t>(</w:t>
      </w:r>
      <w:r w:rsidR="3E0CD067" w:rsidRPr="00CE3E95">
        <w:rPr>
          <w:rFonts w:ascii="Times New Roman" w:hAnsi="Times New Roman"/>
          <w:sz w:val="22"/>
          <w:szCs w:val="22"/>
        </w:rPr>
        <w:t xml:space="preserve">Under </w:t>
      </w:r>
      <w:r w:rsidR="7440F568" w:rsidRPr="00CE3E95">
        <w:rPr>
          <w:rFonts w:ascii="Times New Roman" w:hAnsi="Times New Roman"/>
          <w:sz w:val="22"/>
          <w:szCs w:val="22"/>
        </w:rPr>
        <w:t>FTE section, i</w:t>
      </w:r>
      <w:r w:rsidR="52FB1B12" w:rsidRPr="00CE3E95">
        <w:rPr>
          <w:rFonts w:ascii="Times New Roman" w:hAnsi="Times New Roman"/>
          <w:sz w:val="22"/>
          <w:szCs w:val="22"/>
        </w:rPr>
        <w:t>ncludes information for the following reports: FTED-001, FTED-002, FTES-001, -002, -003, and -004)</w:t>
      </w:r>
      <w:r w:rsidR="0DBECEFE" w:rsidRPr="00CE3E95">
        <w:rPr>
          <w:rFonts w:ascii="Times New Roman" w:hAnsi="Times New Roman"/>
          <w:sz w:val="22"/>
          <w:szCs w:val="22"/>
        </w:rPr>
        <w:t>,</w:t>
      </w:r>
      <w:r w:rsidR="5B52CEB7" w:rsidRPr="00243CC5">
        <w:rPr>
          <w:rFonts w:ascii="Times New Roman" w:hAnsi="Times New Roman"/>
          <w:sz w:val="22"/>
          <w:szCs w:val="22"/>
        </w:rPr>
        <w:t xml:space="preserve"> </w:t>
      </w:r>
      <w:r w:rsidR="05C57BD8" w:rsidRPr="00243CC5">
        <w:rPr>
          <w:rFonts w:ascii="Times New Roman" w:hAnsi="Times New Roman"/>
          <w:color w:val="000000" w:themeColor="text1"/>
          <w:sz w:val="22"/>
          <w:szCs w:val="22"/>
        </w:rPr>
        <w:t>and</w:t>
      </w:r>
      <w:r w:rsidR="00895B17" w:rsidRPr="00243CC5">
        <w:rPr>
          <w:rFonts w:ascii="Times New Roman" w:hAnsi="Times New Roman"/>
          <w:color w:val="000000" w:themeColor="text1"/>
          <w:sz w:val="22"/>
          <w:szCs w:val="22"/>
        </w:rPr>
        <w:t xml:space="preserve"> </w:t>
      </w:r>
      <w:r w:rsidR="00EF2AD7" w:rsidRPr="00CE3E95">
        <w:rPr>
          <w:rFonts w:ascii="Times New Roman" w:hAnsi="Times New Roman"/>
          <w:color w:val="000000" w:themeColor="text1"/>
          <w:sz w:val="22"/>
          <w:szCs w:val="22"/>
        </w:rPr>
        <w:t xml:space="preserve">DEW’s </w:t>
      </w:r>
      <w:hyperlink r:id="rId61" w:history="1">
        <w:r w:rsidR="004A04CA" w:rsidRPr="00241F2F">
          <w:rPr>
            <w:rStyle w:val="Hyperlink"/>
            <w:rFonts w:ascii="Times New Roman" w:hAnsi="Times New Roman"/>
            <w:sz w:val="22"/>
            <w:szCs w:val="22"/>
          </w:rPr>
          <w:t>Community Schools Funding Compon</w:t>
        </w:r>
        <w:r w:rsidR="00765BFA" w:rsidRPr="00241F2F">
          <w:rPr>
            <w:rStyle w:val="Hyperlink"/>
            <w:rFonts w:ascii="Times New Roman" w:hAnsi="Times New Roman"/>
            <w:sz w:val="22"/>
            <w:szCs w:val="22"/>
          </w:rPr>
          <w:t>ents</w:t>
        </w:r>
      </w:hyperlink>
      <w:r w:rsidR="72DAF1EB" w:rsidRPr="00243CC5">
        <w:rPr>
          <w:rFonts w:ascii="Times New Roman" w:hAnsi="Times New Roman"/>
          <w:color w:val="000000" w:themeColor="text1"/>
          <w:sz w:val="22"/>
          <w:szCs w:val="22"/>
        </w:rPr>
        <w:t>.</w:t>
      </w:r>
      <w:r w:rsidR="15A06B44" w:rsidRPr="00243CC5">
        <w:rPr>
          <w:rFonts w:ascii="Times New Roman" w:hAnsi="Times New Roman"/>
          <w:color w:val="000000" w:themeColor="text1"/>
          <w:sz w:val="22"/>
          <w:szCs w:val="22"/>
        </w:rPr>
        <w:t xml:space="preserve"> </w:t>
      </w:r>
    </w:p>
    <w:p w14:paraId="3BAEBEA9" w14:textId="77777777" w:rsidR="00712D72" w:rsidRPr="00243CC5" w:rsidRDefault="00712D72" w:rsidP="00864A5D">
      <w:pPr>
        <w:jc w:val="both"/>
        <w:rPr>
          <w:rFonts w:ascii="Times New Roman" w:hAnsi="Times New Roman"/>
          <w:sz w:val="22"/>
          <w:szCs w:val="22"/>
        </w:rPr>
      </w:pPr>
    </w:p>
    <w:p w14:paraId="06450D9E" w14:textId="0CEF25D8" w:rsidR="00FE38CA" w:rsidRPr="00243CC5" w:rsidRDefault="16F3D7C1" w:rsidP="00FE38CA">
      <w:pPr>
        <w:jc w:val="both"/>
        <w:rPr>
          <w:rFonts w:ascii="Times New Roman" w:hAnsi="Times New Roman"/>
          <w:color w:val="000000"/>
          <w:sz w:val="22"/>
          <w:szCs w:val="22"/>
        </w:rPr>
      </w:pPr>
      <w:r w:rsidRPr="00243CC5">
        <w:rPr>
          <w:rFonts w:ascii="Times New Roman" w:hAnsi="Times New Roman"/>
          <w:color w:val="000000" w:themeColor="text1"/>
          <w:sz w:val="22"/>
          <w:szCs w:val="22"/>
        </w:rPr>
        <w:t xml:space="preserve">Community schools must provide documentation that clearly demonstrates students have commenced participation in learning opportunities, </w:t>
      </w:r>
      <w:r w:rsidR="004F5DC0" w:rsidRPr="00243CC5">
        <w:rPr>
          <w:rFonts w:ascii="Times New Roman" w:hAnsi="Times New Roman"/>
          <w:color w:val="000000" w:themeColor="text1"/>
          <w:sz w:val="22"/>
          <w:szCs w:val="22"/>
        </w:rPr>
        <w:t xml:space="preserve">through attendance </w:t>
      </w:r>
      <w:r w:rsidRPr="00243CC5">
        <w:rPr>
          <w:rFonts w:ascii="Times New Roman" w:hAnsi="Times New Roman"/>
          <w:color w:val="000000" w:themeColor="text1"/>
          <w:sz w:val="22"/>
          <w:szCs w:val="22"/>
        </w:rPr>
        <w:t xml:space="preserve">records.  See </w:t>
      </w:r>
      <w:hyperlink r:id="rId62">
        <w:r w:rsidR="001C5698" w:rsidRPr="00243CC5">
          <w:rPr>
            <w:rFonts w:ascii="Times New Roman" w:hAnsi="Times New Roman"/>
            <w:color w:val="0000FF"/>
            <w:sz w:val="22"/>
            <w:szCs w:val="22"/>
            <w:u w:val="single"/>
          </w:rPr>
          <w:t>DEW’s FTE Review Manual</w:t>
        </w:r>
      </w:hyperlink>
      <w:r w:rsidRPr="00243CC5">
        <w:rPr>
          <w:rFonts w:ascii="Times New Roman" w:hAnsi="Times New Roman"/>
          <w:color w:val="000000" w:themeColor="text1"/>
          <w:sz w:val="22"/>
          <w:szCs w:val="22"/>
        </w:rPr>
        <w:t xml:space="preserve"> for further information.</w:t>
      </w:r>
    </w:p>
    <w:p w14:paraId="2228117C" w14:textId="77777777" w:rsidR="00FE38CA" w:rsidRPr="00243CC5" w:rsidRDefault="00FE38CA" w:rsidP="00FE38CA">
      <w:pPr>
        <w:jc w:val="both"/>
        <w:rPr>
          <w:rFonts w:ascii="Times New Roman" w:hAnsi="Times New Roman"/>
          <w:color w:val="000000"/>
          <w:sz w:val="22"/>
          <w:szCs w:val="22"/>
        </w:rPr>
      </w:pPr>
    </w:p>
    <w:p w14:paraId="76338687" w14:textId="77777777"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 xml:space="preserve">Ohio Rev. Code § 3314.03, in part, requires the contract between a sponsor and the governing authority of a community school </w:t>
      </w:r>
      <w:proofErr w:type="gramStart"/>
      <w:r w:rsidRPr="00243CC5">
        <w:rPr>
          <w:rFonts w:ascii="Times New Roman" w:hAnsi="Times New Roman"/>
          <w:sz w:val="22"/>
          <w:szCs w:val="22"/>
        </w:rPr>
        <w:t>state</w:t>
      </w:r>
      <w:proofErr w:type="gramEnd"/>
      <w:r w:rsidRPr="00243CC5">
        <w:rPr>
          <w:rFonts w:ascii="Times New Roman" w:hAnsi="Times New Roman"/>
          <w:sz w:val="22"/>
          <w:szCs w:val="22"/>
        </w:rPr>
        <w:t xml:space="preserve"> the following:</w:t>
      </w:r>
    </w:p>
    <w:p w14:paraId="31BCE9FF" w14:textId="77777777" w:rsidR="00FE38CA" w:rsidRPr="00243CC5" w:rsidRDefault="00FE38CA" w:rsidP="00FE38CA">
      <w:pPr>
        <w:ind w:left="360"/>
        <w:jc w:val="both"/>
        <w:rPr>
          <w:rFonts w:ascii="Times New Roman" w:hAnsi="Times New Roman"/>
          <w:sz w:val="22"/>
          <w:szCs w:val="22"/>
        </w:rPr>
      </w:pPr>
    </w:p>
    <w:p w14:paraId="3769A657" w14:textId="77777777"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243CC5">
        <w:rPr>
          <w:rFonts w:ascii="Times New Roman" w:hAnsi="Times New Roman"/>
          <w:i/>
          <w:sz w:val="22"/>
          <w:szCs w:val="22"/>
        </w:rPr>
        <w:t xml:space="preserve"> </w:t>
      </w:r>
      <w:r w:rsidRPr="00243CC5">
        <w:rPr>
          <w:rFonts w:ascii="Times New Roman" w:hAnsi="Times New Roman"/>
          <w:sz w:val="22"/>
          <w:szCs w:val="22"/>
        </w:rPr>
        <w:t>consecutive hours of the learning opportunities offered to the student.</w:t>
      </w:r>
      <w:r w:rsidRPr="00243CC5">
        <w:rPr>
          <w:rFonts w:ascii="Times New Roman" w:hAnsi="Times New Roman"/>
          <w:sz w:val="22"/>
          <w:szCs w:val="22"/>
          <w:vertAlign w:val="superscript"/>
        </w:rPr>
        <w:footnoteReference w:id="19"/>
      </w:r>
    </w:p>
    <w:p w14:paraId="6B1F351D" w14:textId="77777777" w:rsidR="00FE38CA" w:rsidRPr="00243CC5" w:rsidRDefault="00FE38CA" w:rsidP="00FE38CA">
      <w:pPr>
        <w:ind w:left="720"/>
        <w:jc w:val="both"/>
        <w:rPr>
          <w:rFonts w:ascii="Times New Roman" w:hAnsi="Times New Roman"/>
          <w:sz w:val="22"/>
          <w:szCs w:val="22"/>
        </w:rPr>
      </w:pPr>
    </w:p>
    <w:p w14:paraId="27458DC0" w14:textId="77777777"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 xml:space="preserve">The school will provide learning opportunities </w:t>
      </w:r>
      <w:proofErr w:type="gramStart"/>
      <w:r w:rsidRPr="00243CC5">
        <w:rPr>
          <w:rFonts w:ascii="Times New Roman" w:hAnsi="Times New Roman"/>
          <w:sz w:val="22"/>
          <w:szCs w:val="22"/>
        </w:rPr>
        <w:t>to</w:t>
      </w:r>
      <w:proofErr w:type="gramEnd"/>
      <w:r w:rsidRPr="00243CC5">
        <w:rPr>
          <w:rFonts w:ascii="Times New Roman" w:hAnsi="Times New Roman"/>
          <w:sz w:val="22"/>
          <w:szCs w:val="22"/>
        </w:rPr>
        <w:t xml:space="preserve"> a minimum of twenty-five students for a </w:t>
      </w:r>
      <w:r w:rsidRPr="00243CC5">
        <w:rPr>
          <w:rFonts w:ascii="Times New Roman" w:hAnsi="Times New Roman"/>
          <w:i/>
          <w:sz w:val="22"/>
          <w:szCs w:val="22"/>
        </w:rPr>
        <w:t>minimum</w:t>
      </w:r>
      <w:r w:rsidRPr="00243CC5">
        <w:rPr>
          <w:rFonts w:ascii="Times New Roman" w:hAnsi="Times New Roman"/>
          <w:sz w:val="22"/>
          <w:szCs w:val="22"/>
        </w:rPr>
        <w:t xml:space="preserve"> of nine hundred twenty (920) hours per school year.</w:t>
      </w:r>
    </w:p>
    <w:p w14:paraId="325BCE1A" w14:textId="53B1F237" w:rsidR="00FE38CA" w:rsidRPr="00243CC5" w:rsidRDefault="00FE38CA" w:rsidP="00D24A29">
      <w:pPr>
        <w:numPr>
          <w:ilvl w:val="1"/>
          <w:numId w:val="25"/>
        </w:numPr>
        <w:ind w:left="1080"/>
        <w:jc w:val="both"/>
        <w:rPr>
          <w:rFonts w:ascii="Times New Roman" w:hAnsi="Times New Roman"/>
          <w:sz w:val="22"/>
          <w:szCs w:val="22"/>
        </w:rPr>
      </w:pPr>
      <w:r w:rsidRPr="00243CC5">
        <w:rPr>
          <w:rFonts w:ascii="Times New Roman" w:hAnsi="Times New Roman"/>
          <w:sz w:val="22"/>
          <w:szCs w:val="22"/>
        </w:rPr>
        <w:t xml:space="preserve">The </w:t>
      </w:r>
      <w:r w:rsidR="00771E7E" w:rsidRPr="00243CC5">
        <w:rPr>
          <w:rFonts w:ascii="Times New Roman" w:hAnsi="Times New Roman"/>
          <w:sz w:val="22"/>
          <w:szCs w:val="22"/>
        </w:rPr>
        <w:t>d</w:t>
      </w:r>
      <w:r w:rsidRPr="00243CC5">
        <w:rPr>
          <w:rFonts w:ascii="Times New Roman" w:hAnsi="Times New Roman"/>
          <w:sz w:val="22"/>
          <w:szCs w:val="22"/>
        </w:rPr>
        <w:t xml:space="preserve">epartment shall determine each community school student’s percentage of full-time equivalency based on the </w:t>
      </w:r>
      <w:r w:rsidRPr="00243CC5">
        <w:rPr>
          <w:rFonts w:ascii="Times New Roman" w:hAnsi="Times New Roman"/>
          <w:i/>
          <w:sz w:val="22"/>
          <w:szCs w:val="22"/>
        </w:rPr>
        <w:t>percentage of learning opportunities</w:t>
      </w:r>
      <w:r w:rsidRPr="00243CC5">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w:t>
      </w:r>
      <w:proofErr w:type="gramStart"/>
      <w:r w:rsidRPr="00243CC5">
        <w:rPr>
          <w:rFonts w:ascii="Times New Roman" w:hAnsi="Times New Roman"/>
          <w:sz w:val="22"/>
          <w:szCs w:val="22"/>
        </w:rPr>
        <w:t xml:space="preserve">)]  </w:t>
      </w:r>
      <w:r w:rsidRPr="00243CC5">
        <w:rPr>
          <w:rFonts w:ascii="Times New Roman" w:hAnsi="Times New Roman"/>
          <w:i/>
          <w:sz w:val="22"/>
          <w:szCs w:val="22"/>
        </w:rPr>
        <w:t>Note</w:t>
      </w:r>
      <w:proofErr w:type="gramEnd"/>
      <w:r w:rsidRPr="00243CC5">
        <w:rPr>
          <w:rFonts w:ascii="Times New Roman" w:hAnsi="Times New Roman"/>
          <w:i/>
          <w:sz w:val="22"/>
          <w:szCs w:val="22"/>
        </w:rPr>
        <w:t>:  W</w:t>
      </w:r>
      <w:r w:rsidRPr="00243CC5">
        <w:rPr>
          <w:rFonts w:ascii="Times New Roman" w:hAnsi="Times New Roman"/>
          <w:i/>
          <w:color w:val="000000"/>
          <w:sz w:val="22"/>
          <w:szCs w:val="22"/>
        </w:rPr>
        <w:t xml:space="preserve">hile the statute mentions “days”, </w:t>
      </w:r>
      <w:r w:rsidR="00545A71" w:rsidRPr="00243CC5">
        <w:rPr>
          <w:rFonts w:ascii="Times New Roman" w:hAnsi="Times New Roman"/>
          <w:i/>
          <w:color w:val="000000"/>
          <w:sz w:val="22"/>
          <w:szCs w:val="22"/>
        </w:rPr>
        <w:t>DEW</w:t>
      </w:r>
      <w:r w:rsidRPr="00243CC5">
        <w:rPr>
          <w:rFonts w:ascii="Times New Roman" w:hAnsi="Times New Roman"/>
          <w:i/>
          <w:color w:val="000000"/>
          <w:sz w:val="22"/>
          <w:szCs w:val="22"/>
        </w:rPr>
        <w:t xml:space="preserve"> collects this information and calculates it in terms of hours.  </w:t>
      </w:r>
      <w:proofErr w:type="gramStart"/>
      <w:r w:rsidRPr="00243CC5">
        <w:rPr>
          <w:rFonts w:ascii="Times New Roman" w:hAnsi="Times New Roman"/>
          <w:i/>
          <w:color w:val="000000"/>
          <w:sz w:val="22"/>
          <w:szCs w:val="22"/>
        </w:rPr>
        <w:t>So</w:t>
      </w:r>
      <w:proofErr w:type="gramEnd"/>
      <w:r w:rsidRPr="00243CC5">
        <w:rPr>
          <w:rFonts w:ascii="Times New Roman" w:hAnsi="Times New Roman"/>
          <w:i/>
          <w:color w:val="000000"/>
          <w:sz w:val="22"/>
          <w:szCs w:val="22"/>
        </w:rPr>
        <w:t xml:space="preserve"> schools must have a means of converting "days" to "hours" when reporting to </w:t>
      </w:r>
      <w:r w:rsidR="00545A71" w:rsidRPr="00243CC5">
        <w:rPr>
          <w:rFonts w:ascii="Times New Roman" w:hAnsi="Times New Roman"/>
          <w:i/>
          <w:color w:val="000000"/>
          <w:sz w:val="22"/>
          <w:szCs w:val="22"/>
        </w:rPr>
        <w:t>DEW</w:t>
      </w:r>
      <w:r w:rsidRPr="00243CC5">
        <w:rPr>
          <w:rFonts w:ascii="Times New Roman" w:hAnsi="Times New Roman"/>
          <w:i/>
          <w:color w:val="000000"/>
          <w:sz w:val="22"/>
          <w:szCs w:val="22"/>
        </w:rPr>
        <w:t>.</w:t>
      </w:r>
    </w:p>
    <w:p w14:paraId="06FE7CA3" w14:textId="77777777" w:rsidR="00FE38CA" w:rsidRPr="00243CC5" w:rsidRDefault="00FE38CA" w:rsidP="00FE38CA">
      <w:pPr>
        <w:ind w:left="1080"/>
        <w:jc w:val="both"/>
        <w:rPr>
          <w:rFonts w:ascii="Times New Roman" w:hAnsi="Times New Roman"/>
          <w:sz w:val="22"/>
          <w:szCs w:val="22"/>
        </w:rPr>
      </w:pPr>
    </w:p>
    <w:p w14:paraId="6C002DBD" w14:textId="77777777"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 xml:space="preserve">That the governing authority will adopt a policy regarding the admission of students who reside outside the district in which the school is </w:t>
      </w:r>
      <w:proofErr w:type="gramStart"/>
      <w:r w:rsidRPr="00243CC5">
        <w:rPr>
          <w:rFonts w:ascii="Times New Roman" w:hAnsi="Times New Roman"/>
          <w:sz w:val="22"/>
          <w:szCs w:val="22"/>
        </w:rPr>
        <w:t>located;</w:t>
      </w:r>
      <w:proofErr w:type="gramEnd"/>
      <w:r w:rsidRPr="00243CC5">
        <w:rPr>
          <w:rFonts w:ascii="Times New Roman" w:hAnsi="Times New Roman"/>
          <w:sz w:val="22"/>
          <w:szCs w:val="22"/>
        </w:rPr>
        <w:t xml:space="preserve"> </w:t>
      </w:r>
    </w:p>
    <w:p w14:paraId="5DE79229" w14:textId="77777777" w:rsidR="00FE38CA" w:rsidRPr="00243CC5" w:rsidRDefault="00FE38CA" w:rsidP="00FE38CA">
      <w:pPr>
        <w:ind w:left="720"/>
        <w:jc w:val="both"/>
        <w:rPr>
          <w:rFonts w:ascii="Times New Roman" w:hAnsi="Times New Roman"/>
          <w:sz w:val="22"/>
          <w:szCs w:val="22"/>
        </w:rPr>
      </w:pPr>
    </w:p>
    <w:p w14:paraId="17DF1B52" w14:textId="77777777"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6527C5E5" w14:textId="77777777" w:rsidR="00FE38CA" w:rsidRPr="00FE38CA" w:rsidRDefault="00FE38CA" w:rsidP="00FE38CA">
      <w:pPr>
        <w:ind w:left="720"/>
        <w:jc w:val="both"/>
        <w:rPr>
          <w:rFonts w:ascii="Times New Roman" w:hAnsi="Times New Roman"/>
          <w:sz w:val="22"/>
          <w:szCs w:val="22"/>
        </w:rPr>
      </w:pPr>
    </w:p>
    <w:p w14:paraId="4C788A90" w14:textId="2425227C" w:rsidR="00020C36"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An addendum to the contract outlining the facilities to be used that contains at least the following information:</w:t>
      </w:r>
      <w:proofErr w:type="gramStart"/>
      <w:r w:rsidRPr="00243CC5">
        <w:rPr>
          <w:rFonts w:ascii="Times New Roman" w:hAnsi="Times New Roman"/>
          <w:sz w:val="22"/>
          <w:szCs w:val="22"/>
        </w:rPr>
        <w:t xml:space="preserve">   (</w:t>
      </w:r>
      <w:proofErr w:type="gramEnd"/>
      <w:r w:rsidRPr="00243CC5">
        <w:rPr>
          <w:rFonts w:ascii="Times New Roman" w:hAnsi="Times New Roman"/>
          <w:sz w:val="22"/>
          <w:szCs w:val="22"/>
        </w:rPr>
        <w:t xml:space="preserve">See additional information in OCS </w:t>
      </w:r>
      <w:r w:rsidR="009E4950" w:rsidRPr="00243CC5">
        <w:rPr>
          <w:rFonts w:ascii="Times New Roman" w:hAnsi="Times New Roman"/>
          <w:sz w:val="22"/>
          <w:szCs w:val="22"/>
        </w:rPr>
        <w:t>4B-5</w:t>
      </w:r>
      <w:r w:rsidRPr="00243CC5">
        <w:rPr>
          <w:rFonts w:ascii="Times New Roman" w:hAnsi="Times New Roman"/>
          <w:sz w:val="22"/>
          <w:szCs w:val="22"/>
        </w:rPr>
        <w:t>)</w:t>
      </w:r>
    </w:p>
    <w:p w14:paraId="413CF98F" w14:textId="4989F493" w:rsidR="00FE38CA" w:rsidRPr="00243CC5" w:rsidRDefault="00FE38CA" w:rsidP="00D24A29">
      <w:pPr>
        <w:pStyle w:val="ListParagraph"/>
        <w:numPr>
          <w:ilvl w:val="0"/>
          <w:numId w:val="128"/>
        </w:numPr>
        <w:jc w:val="both"/>
        <w:rPr>
          <w:rFonts w:ascii="Times New Roman" w:hAnsi="Times New Roman"/>
          <w:sz w:val="22"/>
          <w:szCs w:val="22"/>
        </w:rPr>
      </w:pPr>
      <w:r w:rsidRPr="00243CC5">
        <w:rPr>
          <w:rFonts w:ascii="Times New Roman" w:hAnsi="Times New Roman"/>
          <w:sz w:val="22"/>
          <w:szCs w:val="22"/>
        </w:rPr>
        <w:lastRenderedPageBreak/>
        <w:t xml:space="preserve">A detailed description of each facility used for instructional </w:t>
      </w:r>
      <w:proofErr w:type="gramStart"/>
      <w:r w:rsidRPr="00243CC5">
        <w:rPr>
          <w:rFonts w:ascii="Times New Roman" w:hAnsi="Times New Roman"/>
          <w:sz w:val="22"/>
          <w:szCs w:val="22"/>
        </w:rPr>
        <w:t>purposes;</w:t>
      </w:r>
      <w:proofErr w:type="gramEnd"/>
      <w:r w:rsidRPr="00243CC5">
        <w:rPr>
          <w:rFonts w:ascii="Times New Roman" w:hAnsi="Times New Roman"/>
          <w:sz w:val="22"/>
          <w:szCs w:val="22"/>
        </w:rPr>
        <w:t xml:space="preserve"> </w:t>
      </w:r>
    </w:p>
    <w:p w14:paraId="5B3EB7B1" w14:textId="77777777" w:rsidR="00FE38CA" w:rsidRPr="00243CC5" w:rsidRDefault="00FE38CA" w:rsidP="00D24A29">
      <w:pPr>
        <w:numPr>
          <w:ilvl w:val="0"/>
          <w:numId w:val="128"/>
        </w:numPr>
        <w:jc w:val="both"/>
        <w:rPr>
          <w:rFonts w:ascii="Times New Roman" w:hAnsi="Times New Roman"/>
          <w:sz w:val="22"/>
          <w:szCs w:val="22"/>
        </w:rPr>
      </w:pPr>
      <w:r w:rsidRPr="00243CC5">
        <w:rPr>
          <w:rFonts w:ascii="Times New Roman" w:hAnsi="Times New Roman"/>
          <w:sz w:val="22"/>
          <w:szCs w:val="22"/>
        </w:rPr>
        <w:t xml:space="preserve">The annual costs associated with leasing each facility that are paid by or on behalf of the </w:t>
      </w:r>
      <w:proofErr w:type="gramStart"/>
      <w:r w:rsidRPr="00243CC5">
        <w:rPr>
          <w:rFonts w:ascii="Times New Roman" w:hAnsi="Times New Roman"/>
          <w:sz w:val="22"/>
          <w:szCs w:val="22"/>
        </w:rPr>
        <w:t>school;</w:t>
      </w:r>
      <w:proofErr w:type="gramEnd"/>
    </w:p>
    <w:p w14:paraId="1019EBDA" w14:textId="77777777" w:rsidR="00FE38CA" w:rsidRPr="00243CC5" w:rsidRDefault="00FE38CA" w:rsidP="00D24A29">
      <w:pPr>
        <w:numPr>
          <w:ilvl w:val="0"/>
          <w:numId w:val="128"/>
        </w:numPr>
        <w:jc w:val="both"/>
        <w:rPr>
          <w:rFonts w:ascii="Times New Roman" w:hAnsi="Times New Roman"/>
          <w:sz w:val="22"/>
          <w:szCs w:val="22"/>
        </w:rPr>
      </w:pPr>
      <w:r w:rsidRPr="00243CC5">
        <w:rPr>
          <w:rFonts w:ascii="Times New Roman" w:hAnsi="Times New Roman"/>
          <w:sz w:val="22"/>
          <w:szCs w:val="22"/>
        </w:rPr>
        <w:t xml:space="preserve">The annual mortgage principal and interest payments that are paid by the </w:t>
      </w:r>
      <w:proofErr w:type="gramStart"/>
      <w:r w:rsidRPr="00243CC5">
        <w:rPr>
          <w:rFonts w:ascii="Times New Roman" w:hAnsi="Times New Roman"/>
          <w:sz w:val="22"/>
          <w:szCs w:val="22"/>
        </w:rPr>
        <w:t>school;</w:t>
      </w:r>
      <w:proofErr w:type="gramEnd"/>
      <w:r w:rsidRPr="00243CC5">
        <w:rPr>
          <w:rFonts w:ascii="Times New Roman" w:hAnsi="Times New Roman"/>
          <w:sz w:val="22"/>
          <w:szCs w:val="22"/>
        </w:rPr>
        <w:t xml:space="preserve"> </w:t>
      </w:r>
    </w:p>
    <w:p w14:paraId="4D79C8E9" w14:textId="77777777" w:rsidR="00FE38CA" w:rsidRPr="00243CC5" w:rsidRDefault="00FE38CA" w:rsidP="00D24A29">
      <w:pPr>
        <w:numPr>
          <w:ilvl w:val="0"/>
          <w:numId w:val="128"/>
        </w:numPr>
        <w:jc w:val="both"/>
        <w:rPr>
          <w:rFonts w:ascii="Times New Roman" w:hAnsi="Times New Roman"/>
          <w:sz w:val="22"/>
          <w:szCs w:val="22"/>
        </w:rPr>
      </w:pPr>
      <w:r w:rsidRPr="00243CC5">
        <w:rPr>
          <w:rFonts w:ascii="Times New Roman" w:hAnsi="Times New Roman"/>
          <w:sz w:val="22"/>
          <w:szCs w:val="22"/>
        </w:rPr>
        <w:t>The name of the lender or landlord, identified as such, and the lender's or landlord's relationship to the operator, if any.</w:t>
      </w:r>
    </w:p>
    <w:p w14:paraId="541D6DC2" w14:textId="77777777" w:rsidR="00FE38CA" w:rsidRPr="00243CC5" w:rsidRDefault="00FE38CA" w:rsidP="00D24A29">
      <w:pPr>
        <w:numPr>
          <w:ilvl w:val="0"/>
          <w:numId w:val="26"/>
        </w:numPr>
        <w:spacing w:before="240" w:after="100" w:afterAutospacing="1"/>
        <w:jc w:val="both"/>
        <w:rPr>
          <w:rFonts w:ascii="Times New Roman" w:hAnsi="Times New Roman"/>
          <w:color w:val="000000"/>
          <w:sz w:val="22"/>
          <w:szCs w:val="22"/>
        </w:rPr>
      </w:pPr>
      <w:r w:rsidRPr="00243CC5">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08088086" w14:textId="77777777" w:rsidR="00FE38CA" w:rsidRPr="00243CC5" w:rsidRDefault="00FE38CA" w:rsidP="00D24A29">
      <w:pPr>
        <w:numPr>
          <w:ilvl w:val="0"/>
          <w:numId w:val="26"/>
        </w:numPr>
        <w:spacing w:before="240" w:after="240"/>
        <w:jc w:val="both"/>
        <w:rPr>
          <w:rFonts w:ascii="Times New Roman" w:hAnsi="Times New Roman"/>
          <w:color w:val="000000"/>
          <w:sz w:val="22"/>
          <w:szCs w:val="22"/>
        </w:rPr>
      </w:pPr>
      <w:r w:rsidRPr="00243CC5">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9374E60" w14:textId="6CA61765"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That the school's attendance and participation</w:t>
      </w:r>
      <w:r w:rsidRPr="00243CC5">
        <w:rPr>
          <w:rFonts w:ascii="Times New Roman" w:hAnsi="Times New Roman"/>
          <w:sz w:val="22"/>
          <w:szCs w:val="22"/>
          <w:vertAlign w:val="superscript"/>
        </w:rPr>
        <w:footnoteReference w:id="20"/>
      </w:r>
      <w:r w:rsidRPr="00243CC5">
        <w:rPr>
          <w:rFonts w:ascii="Times New Roman" w:hAnsi="Times New Roman"/>
          <w:sz w:val="22"/>
          <w:szCs w:val="22"/>
        </w:rPr>
        <w:t xml:space="preserve"> records shall be made available to the Department,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69C68D78" w14:textId="77777777" w:rsidR="00FE38CA" w:rsidRPr="00243CC5" w:rsidRDefault="00FE38CA" w:rsidP="00FE38CA">
      <w:pPr>
        <w:ind w:left="720"/>
        <w:jc w:val="both"/>
        <w:rPr>
          <w:rFonts w:ascii="Times New Roman" w:hAnsi="Times New Roman"/>
          <w:sz w:val="22"/>
          <w:szCs w:val="22"/>
        </w:rPr>
      </w:pPr>
    </w:p>
    <w:p w14:paraId="012E1136" w14:textId="0D7668D1"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 xml:space="preserve">A provision requiring that all </w:t>
      </w:r>
      <w:proofErr w:type="gramStart"/>
      <w:r w:rsidRPr="00243CC5">
        <w:rPr>
          <w:rFonts w:ascii="Times New Roman" w:hAnsi="Times New Roman"/>
          <w:sz w:val="22"/>
          <w:szCs w:val="22"/>
        </w:rPr>
        <w:t>moneys</w:t>
      </w:r>
      <w:proofErr w:type="gramEnd"/>
      <w:r w:rsidRPr="00243CC5">
        <w:rPr>
          <w:rFonts w:ascii="Times New Roman" w:hAnsi="Times New Roman"/>
          <w:sz w:val="22"/>
          <w:szCs w:val="22"/>
        </w:rPr>
        <w:t xml:space="preserve"> the school's operator loans to the school, including facilities loans or cash flow assistance, must be accounted for, documented, and bear interest at a fair market rate.  (See OCS </w:t>
      </w:r>
      <w:r w:rsidR="00703B00" w:rsidRPr="00243CC5">
        <w:rPr>
          <w:rFonts w:ascii="Times New Roman" w:hAnsi="Times New Roman"/>
          <w:sz w:val="22"/>
          <w:szCs w:val="22"/>
        </w:rPr>
        <w:t xml:space="preserve">4A-3 </w:t>
      </w:r>
      <w:r w:rsidRPr="00243CC5">
        <w:rPr>
          <w:rFonts w:ascii="Times New Roman" w:hAnsi="Times New Roman"/>
          <w:sz w:val="22"/>
          <w:szCs w:val="22"/>
        </w:rPr>
        <w:t>for testing such loans.)</w:t>
      </w:r>
    </w:p>
    <w:p w14:paraId="5F56E536" w14:textId="77777777" w:rsidR="00FE38CA" w:rsidRPr="00243CC5" w:rsidRDefault="00FE38CA" w:rsidP="00FE38CA">
      <w:pPr>
        <w:ind w:left="720"/>
        <w:jc w:val="both"/>
        <w:rPr>
          <w:rFonts w:ascii="Times New Roman" w:hAnsi="Times New Roman"/>
          <w:sz w:val="22"/>
          <w:szCs w:val="22"/>
        </w:rPr>
      </w:pPr>
    </w:p>
    <w:p w14:paraId="0CE82730" w14:textId="5D1C50D7" w:rsidR="00B25DC6" w:rsidRPr="00243CC5" w:rsidRDefault="00FE38CA" w:rsidP="00D24A29">
      <w:pPr>
        <w:numPr>
          <w:ilvl w:val="0"/>
          <w:numId w:val="26"/>
        </w:numPr>
        <w:jc w:val="both"/>
        <w:rPr>
          <w:rFonts w:ascii="Times New Roman" w:hAnsi="Times New Roman"/>
          <w:color w:val="000000"/>
          <w:sz w:val="22"/>
          <w:szCs w:val="22"/>
        </w:rPr>
      </w:pPr>
      <w:r w:rsidRPr="00243CC5">
        <w:rPr>
          <w:rFonts w:ascii="Times New Roman" w:hAnsi="Times New Roman"/>
          <w:color w:val="000000" w:themeColor="text1"/>
          <w:sz w:val="22"/>
          <w:szCs w:val="22"/>
        </w:rPr>
        <w:t>Shall specify that the school will comply with numerous sections of the Ohio Rev. Code including section</w:t>
      </w:r>
      <w:r w:rsidR="5B26425D" w:rsidRPr="00243CC5">
        <w:rPr>
          <w:rFonts w:ascii="Times New Roman" w:hAnsi="Times New Roman"/>
          <w:color w:val="000000" w:themeColor="text1"/>
          <w:sz w:val="22"/>
          <w:szCs w:val="22"/>
        </w:rPr>
        <w:t>s</w:t>
      </w:r>
      <w:r w:rsidRPr="00243CC5">
        <w:rPr>
          <w:rFonts w:ascii="Times New Roman" w:hAnsi="Times New Roman"/>
          <w:color w:val="000000" w:themeColor="text1"/>
          <w:sz w:val="22"/>
          <w:szCs w:val="22"/>
        </w:rPr>
        <w:t xml:space="preserve"> 149.43</w:t>
      </w:r>
      <w:r w:rsidR="0098210C" w:rsidRPr="00243CC5">
        <w:rPr>
          <w:rFonts w:ascii="Times New Roman" w:hAnsi="Times New Roman"/>
          <w:color w:val="000000" w:themeColor="text1"/>
          <w:sz w:val="22"/>
          <w:szCs w:val="22"/>
        </w:rPr>
        <w:t xml:space="preserve"> </w:t>
      </w:r>
      <w:r w:rsidR="0098210C" w:rsidRPr="00CE3E95">
        <w:rPr>
          <w:rFonts w:ascii="Times New Roman" w:hAnsi="Times New Roman"/>
          <w:color w:val="000000" w:themeColor="text1"/>
          <w:sz w:val="22"/>
          <w:szCs w:val="22"/>
        </w:rPr>
        <w:t>&amp; 3320.04.</w:t>
      </w:r>
      <w:r w:rsidRPr="00243CC5">
        <w:rPr>
          <w:rFonts w:ascii="Times New Roman" w:hAnsi="Times New Roman"/>
          <w:color w:val="000000" w:themeColor="text1"/>
          <w:sz w:val="22"/>
          <w:szCs w:val="22"/>
        </w:rPr>
        <w:t xml:space="preserve"> [Ohio Rev. Code § 3314.03(A)(11)(d)]  </w:t>
      </w:r>
    </w:p>
    <w:p w14:paraId="41340B6B" w14:textId="77777777" w:rsidR="00B25DC6" w:rsidRPr="00243CC5" w:rsidRDefault="00B25DC6" w:rsidP="00B25DC6">
      <w:pPr>
        <w:pStyle w:val="ListParagraph"/>
        <w:rPr>
          <w:rFonts w:ascii="Times New Roman" w:hAnsi="Times New Roman"/>
          <w:color w:val="000000"/>
          <w:sz w:val="22"/>
          <w:szCs w:val="22"/>
        </w:rPr>
      </w:pPr>
    </w:p>
    <w:p w14:paraId="25B1E248" w14:textId="32F1831F" w:rsidR="0093741F" w:rsidRPr="00243CC5" w:rsidRDefault="00FE38CA" w:rsidP="00D24A29">
      <w:pPr>
        <w:pStyle w:val="ListParagraph"/>
        <w:numPr>
          <w:ilvl w:val="0"/>
          <w:numId w:val="165"/>
        </w:numPr>
        <w:jc w:val="both"/>
        <w:rPr>
          <w:rFonts w:ascii="Times New Roman" w:hAnsi="Times New Roman"/>
          <w:color w:val="000000"/>
          <w:sz w:val="22"/>
          <w:szCs w:val="22"/>
        </w:rPr>
      </w:pPr>
      <w:r w:rsidRPr="00243CC5">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243CC5">
        <w:rPr>
          <w:rFonts w:ascii="Times New Roman" w:hAnsi="Times New Roman"/>
          <w:sz w:val="22"/>
          <w:szCs w:val="22"/>
          <w:vertAlign w:val="superscript"/>
        </w:rPr>
        <w:footnoteReference w:id="21"/>
      </w:r>
      <w:r w:rsidRPr="00243CC5">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Ohio Rev. Code. § 3313.533.  Medical records are excluded from this definition of public records, however Ohio Rev. Code § 149.43(A)(3) explains that medical </w:t>
      </w:r>
      <w:proofErr w:type="gramStart"/>
      <w:r w:rsidRPr="00243CC5">
        <w:rPr>
          <w:rFonts w:ascii="Times New Roman" w:hAnsi="Times New Roman"/>
          <w:color w:val="000000"/>
          <w:sz w:val="22"/>
          <w:szCs w:val="22"/>
        </w:rPr>
        <w:t>record does</w:t>
      </w:r>
      <w:proofErr w:type="gramEnd"/>
      <w:r w:rsidRPr="00243CC5">
        <w:rPr>
          <w:rFonts w:ascii="Times New Roman" w:hAnsi="Times New Roman"/>
          <w:color w:val="000000"/>
          <w:sz w:val="22"/>
          <w:szCs w:val="22"/>
        </w:rPr>
        <w:t xml:space="preserve"> not by definition include any documents related to birth and are therefore considered public record by AOS and </w:t>
      </w:r>
      <w:r w:rsidR="00545A71" w:rsidRPr="00243CC5">
        <w:rPr>
          <w:rFonts w:ascii="Times New Roman" w:hAnsi="Times New Roman"/>
          <w:color w:val="000000"/>
          <w:sz w:val="22"/>
          <w:szCs w:val="22"/>
        </w:rPr>
        <w:t>DEW</w:t>
      </w:r>
      <w:r w:rsidR="007D4440" w:rsidRPr="00243CC5">
        <w:rPr>
          <w:rFonts w:ascii="Times New Roman" w:hAnsi="Times New Roman"/>
          <w:color w:val="000000"/>
          <w:sz w:val="22"/>
          <w:szCs w:val="22"/>
        </w:rPr>
        <w:t>.</w:t>
      </w:r>
    </w:p>
    <w:p w14:paraId="3B478E37" w14:textId="41DBFAC4" w:rsidR="008F23AF" w:rsidRPr="00243CC5" w:rsidRDefault="008F23AF" w:rsidP="00D24A29">
      <w:pPr>
        <w:pStyle w:val="ListParagraph"/>
        <w:numPr>
          <w:ilvl w:val="0"/>
          <w:numId w:val="165"/>
        </w:numPr>
        <w:jc w:val="both"/>
        <w:rPr>
          <w:rFonts w:ascii="Times New Roman" w:hAnsi="Times New Roman"/>
          <w:color w:val="000000"/>
          <w:sz w:val="22"/>
          <w:szCs w:val="22"/>
        </w:rPr>
      </w:pPr>
      <w:r w:rsidRPr="00CE3E95">
        <w:rPr>
          <w:rFonts w:ascii="Times New Roman" w:hAnsi="Times New Roman"/>
          <w:color w:val="000000"/>
          <w:sz w:val="22"/>
          <w:szCs w:val="22"/>
        </w:rPr>
        <w:t>Ohio Rev. Code § 3320.04</w:t>
      </w:r>
      <w:r w:rsidR="007D4440" w:rsidRPr="00CE3E95">
        <w:rPr>
          <w:rFonts w:ascii="Times New Roman" w:hAnsi="Times New Roman"/>
          <w:color w:val="000000"/>
          <w:sz w:val="22"/>
          <w:szCs w:val="22"/>
        </w:rPr>
        <w:t xml:space="preserve"> requires </w:t>
      </w:r>
      <w:r w:rsidR="00315F23" w:rsidRPr="00CE3E95">
        <w:rPr>
          <w:rFonts w:ascii="Times New Roman" w:eastAsiaTheme="minorHAnsi" w:hAnsi="Times New Roman"/>
          <w:sz w:val="22"/>
          <w:szCs w:val="22"/>
        </w:rPr>
        <w:t>e</w:t>
      </w:r>
      <w:r w:rsidR="007D4440" w:rsidRPr="00CE3E95">
        <w:rPr>
          <w:rFonts w:ascii="Times New Roman" w:eastAsiaTheme="minorHAnsi" w:hAnsi="Times New Roman"/>
          <w:sz w:val="22"/>
          <w:szCs w:val="22"/>
        </w:rPr>
        <w:t xml:space="preserve">ach school district board of education shall adopt a policy that reasonably accommodates the sincerely held religious beliefs and practices of individual students </w:t>
      </w:r>
      <w:proofErr w:type="gramStart"/>
      <w:r w:rsidR="007D4440" w:rsidRPr="00CE3E95">
        <w:rPr>
          <w:rFonts w:ascii="Times New Roman" w:eastAsiaTheme="minorHAnsi" w:hAnsi="Times New Roman"/>
          <w:sz w:val="22"/>
          <w:szCs w:val="22"/>
        </w:rPr>
        <w:t>with regard to</w:t>
      </w:r>
      <w:proofErr w:type="gramEnd"/>
      <w:r w:rsidR="00315F23" w:rsidRPr="00CE3E95">
        <w:rPr>
          <w:rFonts w:ascii="Times New Roman" w:eastAsiaTheme="minorHAnsi" w:hAnsi="Times New Roman"/>
          <w:sz w:val="22"/>
          <w:szCs w:val="22"/>
        </w:rPr>
        <w:t xml:space="preserve"> </w:t>
      </w:r>
      <w:r w:rsidR="007D4440" w:rsidRPr="00CE3E95">
        <w:rPr>
          <w:rFonts w:ascii="Times New Roman" w:eastAsiaTheme="minorHAnsi" w:hAnsi="Times New Roman"/>
          <w:sz w:val="22"/>
          <w:szCs w:val="22"/>
        </w:rPr>
        <w:t>all examinations or other academic requirements and absences for reasons of faith or religious or</w:t>
      </w:r>
      <w:r w:rsidR="00315F23" w:rsidRPr="00CE3E95">
        <w:rPr>
          <w:rFonts w:ascii="Times New Roman" w:eastAsiaTheme="minorHAnsi" w:hAnsi="Times New Roman"/>
          <w:sz w:val="22"/>
          <w:szCs w:val="22"/>
        </w:rPr>
        <w:t xml:space="preserve"> </w:t>
      </w:r>
      <w:r w:rsidR="007D4440" w:rsidRPr="00CE3E95">
        <w:rPr>
          <w:rFonts w:ascii="Times New Roman" w:eastAsiaTheme="minorHAnsi" w:hAnsi="Times New Roman"/>
          <w:sz w:val="22"/>
          <w:szCs w:val="22"/>
        </w:rPr>
        <w:t>spiritual belief system</w:t>
      </w:r>
      <w:r w:rsidR="0093741F" w:rsidRPr="00CE3E95">
        <w:rPr>
          <w:rFonts w:ascii="Times New Roman" w:eastAsiaTheme="minorHAnsi" w:hAnsi="Times New Roman"/>
          <w:sz w:val="22"/>
          <w:szCs w:val="22"/>
        </w:rPr>
        <w:t>….</w:t>
      </w:r>
      <w:r w:rsidR="0093741F" w:rsidRPr="00243CC5">
        <w:rPr>
          <w:rFonts w:ascii="Times New Roman" w:eastAsiaTheme="minorHAnsi" w:hAnsi="Times New Roman"/>
          <w:sz w:val="22"/>
          <w:szCs w:val="22"/>
        </w:rPr>
        <w:t xml:space="preserve"> </w:t>
      </w:r>
      <w:r w:rsidR="0093741F" w:rsidRPr="00CE3E95">
        <w:rPr>
          <w:rFonts w:ascii="Times New Roman" w:eastAsiaTheme="minorHAnsi" w:hAnsi="Times New Roman"/>
          <w:sz w:val="22"/>
          <w:szCs w:val="22"/>
        </w:rPr>
        <w:t xml:space="preserve">The policy shall permit a student in any of </w:t>
      </w:r>
      <w:proofErr w:type="gramStart"/>
      <w:r w:rsidR="0093741F" w:rsidRPr="00CE3E95">
        <w:rPr>
          <w:rFonts w:ascii="Times New Roman" w:eastAsiaTheme="minorHAnsi" w:hAnsi="Times New Roman"/>
          <w:sz w:val="22"/>
          <w:szCs w:val="22"/>
        </w:rPr>
        <w:t>grades</w:t>
      </w:r>
      <w:proofErr w:type="gramEnd"/>
      <w:r w:rsidR="0093741F" w:rsidRPr="00CE3E95">
        <w:rPr>
          <w:rFonts w:ascii="Times New Roman" w:eastAsiaTheme="minorHAnsi" w:hAnsi="Times New Roman"/>
          <w:sz w:val="22"/>
          <w:szCs w:val="22"/>
        </w:rPr>
        <w:t xml:space="preserve"> kindergarten through twelve to be absent for up to three religious expression days each school year</w:t>
      </w:r>
      <w:r w:rsidR="00BD32BD" w:rsidRPr="00CE3E95">
        <w:rPr>
          <w:rFonts w:ascii="Times New Roman" w:eastAsiaTheme="minorHAnsi" w:hAnsi="Times New Roman"/>
          <w:sz w:val="22"/>
          <w:szCs w:val="22"/>
        </w:rPr>
        <w:t>.</w:t>
      </w:r>
    </w:p>
    <w:p w14:paraId="24E7CAA7" w14:textId="77777777" w:rsidR="00FE38CA" w:rsidRPr="00243CC5" w:rsidRDefault="00FE38CA" w:rsidP="00FE38CA">
      <w:pPr>
        <w:jc w:val="both"/>
        <w:rPr>
          <w:rFonts w:ascii="Times New Roman" w:hAnsi="Times New Roman"/>
          <w:color w:val="000000"/>
          <w:sz w:val="22"/>
          <w:szCs w:val="22"/>
        </w:rPr>
      </w:pPr>
    </w:p>
    <w:p w14:paraId="5CACB348" w14:textId="77777777" w:rsidR="002D5E38" w:rsidRPr="00FE38CA" w:rsidRDefault="002D5E38" w:rsidP="00FE38CA">
      <w:pPr>
        <w:jc w:val="both"/>
        <w:rPr>
          <w:rFonts w:ascii="Times New Roman" w:hAnsi="Times New Roman"/>
          <w:color w:val="000000"/>
          <w:sz w:val="22"/>
          <w:szCs w:val="22"/>
        </w:rPr>
      </w:pPr>
    </w:p>
    <w:p w14:paraId="6B5635B2" w14:textId="4ECC8BAD" w:rsidR="00FE38CA" w:rsidRPr="00243CC5" w:rsidRDefault="00FE38CA" w:rsidP="00FE38CA">
      <w:pPr>
        <w:jc w:val="both"/>
        <w:rPr>
          <w:rFonts w:ascii="Times New Roman" w:hAnsi="Times New Roman"/>
          <w:b/>
          <w:color w:val="000000"/>
          <w:sz w:val="22"/>
          <w:szCs w:val="22"/>
          <w:u w:val="single"/>
        </w:rPr>
      </w:pPr>
      <w:r w:rsidRPr="00243CC5">
        <w:rPr>
          <w:rFonts w:ascii="Times New Roman" w:hAnsi="Times New Roman"/>
          <w:b/>
          <w:color w:val="000000" w:themeColor="text1"/>
          <w:sz w:val="22"/>
          <w:szCs w:val="22"/>
          <w:u w:val="single"/>
        </w:rPr>
        <w:t>Attendance and Instruction</w:t>
      </w:r>
    </w:p>
    <w:p w14:paraId="6556D404" w14:textId="77777777" w:rsidR="00FE38CA" w:rsidRPr="00243CC5" w:rsidRDefault="00FE38CA" w:rsidP="00FE38CA">
      <w:pPr>
        <w:jc w:val="both"/>
        <w:rPr>
          <w:rFonts w:ascii="Times New Roman" w:hAnsi="Times New Roman"/>
          <w:color w:val="000000"/>
          <w:sz w:val="22"/>
          <w:szCs w:val="22"/>
        </w:rPr>
      </w:pPr>
    </w:p>
    <w:p w14:paraId="4F107C16" w14:textId="755711F6" w:rsidR="00FE38CA" w:rsidRPr="00243CC5" w:rsidRDefault="00FE38CA" w:rsidP="00FE38CA">
      <w:pPr>
        <w:jc w:val="both"/>
        <w:rPr>
          <w:rFonts w:ascii="Times New Roman" w:hAnsi="Times New Roman"/>
          <w:color w:val="000000"/>
          <w:sz w:val="22"/>
          <w:szCs w:val="22"/>
          <w:shd w:val="clear" w:color="auto" w:fill="92CDDC"/>
        </w:rPr>
      </w:pPr>
      <w:r w:rsidRPr="00243CC5">
        <w:rPr>
          <w:rFonts w:ascii="Times New Roman" w:hAnsi="Times New Roman"/>
          <w:sz w:val="22"/>
          <w:szCs w:val="22"/>
        </w:rPr>
        <w:t xml:space="preserve">As permitted by Ohio Rev. Code </w:t>
      </w:r>
      <w:r w:rsidRPr="00243CC5">
        <w:rPr>
          <w:rFonts w:ascii="Times New Roman" w:hAnsi="Times New Roman"/>
          <w:color w:val="000000"/>
          <w:sz w:val="22"/>
          <w:szCs w:val="22"/>
        </w:rPr>
        <w:t xml:space="preserve">§ </w:t>
      </w:r>
      <w:r w:rsidRPr="00243CC5">
        <w:rPr>
          <w:rFonts w:ascii="Times New Roman" w:hAnsi="Times New Roman"/>
          <w:sz w:val="22"/>
          <w:szCs w:val="22"/>
        </w:rPr>
        <w:t xml:space="preserve">3314.08(H)(2), </w:t>
      </w:r>
      <w:r w:rsidR="00E17B6C" w:rsidRPr="00243CC5">
        <w:rPr>
          <w:rFonts w:ascii="Times New Roman" w:hAnsi="Times New Roman"/>
          <w:sz w:val="22"/>
          <w:szCs w:val="22"/>
        </w:rPr>
        <w:t>DEW</w:t>
      </w:r>
      <w:r w:rsidRPr="00243CC5">
        <w:rPr>
          <w:rFonts w:ascii="Times New Roman" w:hAnsi="Times New Roman"/>
          <w:sz w:val="22"/>
          <w:szCs w:val="22"/>
        </w:rPr>
        <w:t xml:space="preserve"> has established student participation criteria and documentation requirements for </w:t>
      </w:r>
      <w:proofErr w:type="gramStart"/>
      <w:r w:rsidRPr="00243CC5">
        <w:rPr>
          <w:rFonts w:ascii="Times New Roman" w:hAnsi="Times New Roman"/>
          <w:sz w:val="22"/>
          <w:szCs w:val="22"/>
        </w:rPr>
        <w:t>brick and mortar</w:t>
      </w:r>
      <w:proofErr w:type="gramEnd"/>
      <w:r w:rsidRPr="00243CC5">
        <w:rPr>
          <w:rFonts w:ascii="Times New Roman" w:hAnsi="Times New Roman"/>
          <w:sz w:val="22"/>
          <w:szCs w:val="22"/>
        </w:rPr>
        <w:t xml:space="preserve"> community schools in their FTE Review Manual.  </w:t>
      </w:r>
      <w:r w:rsidRPr="00243CC5">
        <w:rPr>
          <w:rFonts w:ascii="Times New Roman" w:hAnsi="Times New Roman"/>
          <w:color w:val="000000"/>
          <w:sz w:val="22"/>
          <w:szCs w:val="22"/>
        </w:rPr>
        <w:lastRenderedPageBreak/>
        <w:t xml:space="preserve">Participation in learning opportunities provided by a community school as defined in the brick &amp; mortar community school’s contract with its sponsor, is documented through daily attendance.  It does not include days on which only enrollment </w:t>
      </w:r>
      <w:proofErr w:type="gramStart"/>
      <w:r w:rsidRPr="00243CC5">
        <w:rPr>
          <w:rFonts w:ascii="Times New Roman" w:hAnsi="Times New Roman"/>
          <w:color w:val="000000"/>
          <w:sz w:val="22"/>
          <w:szCs w:val="22"/>
        </w:rPr>
        <w:t>and or</w:t>
      </w:r>
      <w:proofErr w:type="gramEnd"/>
      <w:r w:rsidRPr="00243CC5">
        <w:rPr>
          <w:rFonts w:ascii="Times New Roman" w:hAnsi="Times New Roman"/>
          <w:color w:val="000000"/>
          <w:sz w:val="22"/>
          <w:szCs w:val="22"/>
        </w:rPr>
        <w:t xml:space="preserve"> orientation activities occur, nor does it include calamity days</w:t>
      </w:r>
      <w:r w:rsidR="00B2349B" w:rsidRPr="00243CC5">
        <w:rPr>
          <w:rStyle w:val="FootnoteReference"/>
          <w:rFonts w:ascii="Times New Roman" w:hAnsi="Times New Roman"/>
          <w:color w:val="000000"/>
          <w:sz w:val="22"/>
          <w:szCs w:val="22"/>
        </w:rPr>
        <w:footnoteReference w:id="22"/>
      </w:r>
      <w:r w:rsidRPr="00243CC5">
        <w:rPr>
          <w:rFonts w:ascii="Times New Roman" w:hAnsi="Times New Roman"/>
          <w:color w:val="000000"/>
          <w:sz w:val="22"/>
          <w:szCs w:val="22"/>
        </w:rPr>
        <w:t>. Commencement of participation in learning opportunities is documented through attendance records.</w:t>
      </w:r>
    </w:p>
    <w:p w14:paraId="467541A4" w14:textId="77777777" w:rsidR="00FE38CA" w:rsidRPr="00243CC5" w:rsidRDefault="00FE38CA" w:rsidP="00FE38CA">
      <w:pPr>
        <w:jc w:val="both"/>
        <w:rPr>
          <w:rFonts w:ascii="Times New Roman" w:hAnsi="Times New Roman"/>
          <w:color w:val="000000"/>
          <w:sz w:val="22"/>
          <w:szCs w:val="22"/>
        </w:rPr>
      </w:pPr>
    </w:p>
    <w:p w14:paraId="1B640EC4" w14:textId="25CAD55C"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 xml:space="preserve">Instructional hours in a community school are defined by learning opportunities provided to a student.  As it pertains to </w:t>
      </w:r>
      <w:proofErr w:type="gramStart"/>
      <w:r w:rsidRPr="00243CC5">
        <w:rPr>
          <w:rFonts w:ascii="Times New Roman" w:hAnsi="Times New Roman"/>
          <w:color w:val="000000"/>
          <w:sz w:val="22"/>
          <w:szCs w:val="22"/>
        </w:rPr>
        <w:t>Brick and Mortar</w:t>
      </w:r>
      <w:proofErr w:type="gramEnd"/>
      <w:r w:rsidRPr="00243CC5">
        <w:rPr>
          <w:rFonts w:ascii="Times New Roman" w:hAnsi="Times New Roman"/>
          <w:color w:val="000000"/>
          <w:sz w:val="22"/>
          <w:szCs w:val="22"/>
        </w:rPr>
        <w:t xml:space="preserve"> schools, Ohio Admin. Code 3301-102-02(</w:t>
      </w:r>
      <w:r w:rsidR="0044225D" w:rsidRPr="00243CC5">
        <w:rPr>
          <w:rFonts w:ascii="Times New Roman" w:hAnsi="Times New Roman"/>
          <w:color w:val="000000"/>
          <w:sz w:val="22"/>
          <w:szCs w:val="22"/>
        </w:rPr>
        <w:t>J</w:t>
      </w:r>
      <w:r w:rsidRPr="00243CC5">
        <w:rPr>
          <w:rFonts w:ascii="Times New Roman" w:hAnsi="Times New Roman"/>
          <w:color w:val="000000"/>
          <w:sz w:val="22"/>
          <w:szCs w:val="22"/>
        </w:rPr>
        <w:t xml:space="preserve">) defines learning opportunity as classroom-based </w:t>
      </w:r>
      <w:r w:rsidR="009078DA" w:rsidRPr="009078DA">
        <w:rPr>
          <w:rFonts w:ascii="Times New Roman" w:hAnsi="Times New Roman"/>
          <w:color w:val="000000"/>
          <w:sz w:val="22"/>
          <w:szCs w:val="22"/>
          <w:u w:val="wave"/>
        </w:rPr>
        <w:t>or non-classroom-based</w:t>
      </w:r>
      <w:r w:rsidR="009078DA">
        <w:rPr>
          <w:rFonts w:ascii="Times New Roman" w:hAnsi="Times New Roman"/>
          <w:color w:val="000000"/>
          <w:sz w:val="22"/>
          <w:szCs w:val="22"/>
        </w:rPr>
        <w:t xml:space="preserve"> </w:t>
      </w:r>
      <w:r w:rsidRPr="00243CC5">
        <w:rPr>
          <w:rFonts w:ascii="Times New Roman" w:hAnsi="Times New Roman"/>
          <w:color w:val="000000"/>
          <w:sz w:val="22"/>
          <w:szCs w:val="22"/>
        </w:rPr>
        <w:t>supervised instructional and educational activities that are defined in the community school’s contract and are:</w:t>
      </w:r>
    </w:p>
    <w:p w14:paraId="0BDAB78C" w14:textId="33CEB33B" w:rsidR="00FE38CA" w:rsidRPr="00243CC5" w:rsidRDefault="00FE38CA" w:rsidP="00D24A29">
      <w:pPr>
        <w:pStyle w:val="ListParagraph"/>
        <w:numPr>
          <w:ilvl w:val="3"/>
          <w:numId w:val="30"/>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Provided by or supervised by a licensed teacher</w:t>
      </w:r>
      <w:r w:rsidRPr="00243CC5">
        <w:rPr>
          <w:rFonts w:ascii="Times New Roman" w:hAnsi="Times New Roman"/>
          <w:sz w:val="22"/>
          <w:szCs w:val="22"/>
          <w:vertAlign w:val="superscript"/>
        </w:rPr>
        <w:footnoteReference w:id="23"/>
      </w:r>
      <w:r w:rsidRPr="00243CC5">
        <w:rPr>
          <w:rFonts w:ascii="Times New Roman" w:hAnsi="Times New Roman"/>
          <w:color w:val="000000"/>
          <w:sz w:val="22"/>
          <w:szCs w:val="22"/>
        </w:rPr>
        <w:t>;</w:t>
      </w:r>
    </w:p>
    <w:p w14:paraId="60C03373" w14:textId="77777777" w:rsidR="00FE38CA" w:rsidRPr="00243CC5" w:rsidRDefault="00FE38CA" w:rsidP="00D24A29">
      <w:pPr>
        <w:numPr>
          <w:ilvl w:val="3"/>
          <w:numId w:val="30"/>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Goal-oriented; and</w:t>
      </w:r>
    </w:p>
    <w:p w14:paraId="4882A874" w14:textId="77777777" w:rsidR="00FE38CA" w:rsidRPr="00243CC5" w:rsidRDefault="00FE38CA" w:rsidP="00D24A29">
      <w:pPr>
        <w:numPr>
          <w:ilvl w:val="3"/>
          <w:numId w:val="30"/>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Certified by a licensed teacher as meeting the criteria established for completing the learning opportunity.</w:t>
      </w:r>
    </w:p>
    <w:p w14:paraId="578556A3" w14:textId="77777777" w:rsidR="00FE38CA" w:rsidRPr="00243CC5" w:rsidRDefault="00FE38CA" w:rsidP="00FE38CA">
      <w:pPr>
        <w:jc w:val="both"/>
        <w:rPr>
          <w:rFonts w:ascii="Times New Roman" w:hAnsi="Times New Roman"/>
          <w:sz w:val="22"/>
          <w:szCs w:val="22"/>
        </w:rPr>
      </w:pPr>
    </w:p>
    <w:p w14:paraId="315985A8" w14:textId="7777777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As outlined in the Instructional Hours/Learning Opportunities section of the FTE Review manual, a community school is required to define learning opportunities in its contract with its sponsor:</w:t>
      </w:r>
    </w:p>
    <w:p w14:paraId="29FEA9FE" w14:textId="2126F106" w:rsidR="00FE38CA" w:rsidRPr="00243CC5" w:rsidRDefault="00FE38CA" w:rsidP="00D24A29">
      <w:pPr>
        <w:numPr>
          <w:ilvl w:val="0"/>
          <w:numId w:val="35"/>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 xml:space="preserve">For </w:t>
      </w:r>
      <w:proofErr w:type="gramStart"/>
      <w:r w:rsidRPr="00243CC5">
        <w:rPr>
          <w:rFonts w:ascii="Times New Roman" w:hAnsi="Times New Roman"/>
          <w:color w:val="000000"/>
          <w:sz w:val="22"/>
          <w:szCs w:val="22"/>
        </w:rPr>
        <w:t>brick and mortar</w:t>
      </w:r>
      <w:proofErr w:type="gramEnd"/>
      <w:r w:rsidRPr="00243CC5">
        <w:rPr>
          <w:rFonts w:ascii="Times New Roman" w:hAnsi="Times New Roman"/>
          <w:color w:val="000000"/>
          <w:sz w:val="22"/>
          <w:szCs w:val="22"/>
        </w:rPr>
        <w:t xml:space="preserve"> schools it would only include </w:t>
      </w:r>
      <w:proofErr w:type="gramStart"/>
      <w:r w:rsidRPr="00243CC5">
        <w:rPr>
          <w:rFonts w:ascii="Times New Roman" w:hAnsi="Times New Roman"/>
          <w:color w:val="000000"/>
          <w:sz w:val="22"/>
          <w:szCs w:val="22"/>
        </w:rPr>
        <w:t>classroom based</w:t>
      </w:r>
      <w:proofErr w:type="gramEnd"/>
      <w:r w:rsidRPr="00243CC5">
        <w:rPr>
          <w:rFonts w:ascii="Times New Roman" w:hAnsi="Times New Roman"/>
          <w:color w:val="000000"/>
          <w:sz w:val="22"/>
          <w:szCs w:val="22"/>
        </w:rPr>
        <w:t xml:space="preserve"> activities (see Credit Flexibility exception described below).</w:t>
      </w:r>
    </w:p>
    <w:p w14:paraId="29CC467F" w14:textId="77777777" w:rsidR="00FE38CA" w:rsidRPr="00243CC5" w:rsidRDefault="00FE38CA" w:rsidP="00D24A29">
      <w:pPr>
        <w:numPr>
          <w:ilvl w:val="0"/>
          <w:numId w:val="35"/>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 xml:space="preserve">These activities </w:t>
      </w:r>
      <w:proofErr w:type="gramStart"/>
      <w:r w:rsidRPr="00243CC5">
        <w:rPr>
          <w:rFonts w:ascii="Times New Roman" w:hAnsi="Times New Roman"/>
          <w:color w:val="000000"/>
          <w:sz w:val="22"/>
          <w:szCs w:val="22"/>
        </w:rPr>
        <w:t>have to</w:t>
      </w:r>
      <w:proofErr w:type="gramEnd"/>
      <w:r w:rsidRPr="00243CC5">
        <w:rPr>
          <w:rFonts w:ascii="Times New Roman" w:hAnsi="Times New Roman"/>
          <w:color w:val="000000"/>
          <w:sz w:val="22"/>
          <w:szCs w:val="22"/>
        </w:rPr>
        <w:t xml:space="preserve"> be either directly provided by a teacher or supervised by a teacher; the school should be able to identify the teacher.</w:t>
      </w:r>
    </w:p>
    <w:p w14:paraId="1CB94C15" w14:textId="77777777" w:rsidR="00FE38CA" w:rsidRPr="00243CC5" w:rsidRDefault="00FE38CA" w:rsidP="00D24A29">
      <w:pPr>
        <w:numPr>
          <w:ilvl w:val="0"/>
          <w:numId w:val="35"/>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 xml:space="preserve">These activities </w:t>
      </w:r>
      <w:proofErr w:type="gramStart"/>
      <w:r w:rsidRPr="00243CC5">
        <w:rPr>
          <w:rFonts w:ascii="Times New Roman" w:hAnsi="Times New Roman"/>
          <w:color w:val="000000"/>
          <w:sz w:val="22"/>
          <w:szCs w:val="22"/>
        </w:rPr>
        <w:t>have to</w:t>
      </w:r>
      <w:proofErr w:type="gramEnd"/>
      <w:r w:rsidRPr="00243CC5">
        <w:rPr>
          <w:rFonts w:ascii="Times New Roman" w:hAnsi="Times New Roman"/>
          <w:color w:val="000000"/>
          <w:sz w:val="22"/>
          <w:szCs w:val="22"/>
        </w:rPr>
        <w:t xml:space="preserve"> be educational, instructional, and goal-oriented; there should be some school policy or guidance that in advance describes the goal.  Reporting activities after-the-fact without prior goals, prior specification of activities, and/or teacher direction is not sufficient.</w:t>
      </w:r>
    </w:p>
    <w:p w14:paraId="0BA88238" w14:textId="77777777" w:rsidR="00FE38CA" w:rsidRPr="00243CC5" w:rsidRDefault="00FE38CA" w:rsidP="00FE38CA">
      <w:pPr>
        <w:jc w:val="both"/>
        <w:rPr>
          <w:rFonts w:ascii="Times New Roman" w:hAnsi="Times New Roman"/>
          <w:sz w:val="22"/>
          <w:szCs w:val="22"/>
        </w:rPr>
      </w:pPr>
    </w:p>
    <w:p w14:paraId="5A9867D9" w14:textId="7777777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 xml:space="preserve">Instructional hours in a </w:t>
      </w:r>
      <w:proofErr w:type="gramStart"/>
      <w:r w:rsidRPr="00243CC5">
        <w:rPr>
          <w:rFonts w:ascii="Times New Roman" w:hAnsi="Times New Roman"/>
          <w:color w:val="000000"/>
          <w:sz w:val="22"/>
          <w:szCs w:val="22"/>
        </w:rPr>
        <w:t>Brick and Mortar</w:t>
      </w:r>
      <w:proofErr w:type="gramEnd"/>
      <w:r w:rsidRPr="00243CC5">
        <w:rPr>
          <w:rFonts w:ascii="Times New Roman" w:hAnsi="Times New Roman"/>
          <w:color w:val="000000"/>
          <w:sz w:val="22"/>
          <w:szCs w:val="22"/>
        </w:rPr>
        <w:t xml:space="preserve"> community school’s day include time for changing classes, but not the recess, breakfast and lunch periods.  </w:t>
      </w:r>
    </w:p>
    <w:p w14:paraId="23D4D0F1" w14:textId="77777777" w:rsidR="00FE38CA" w:rsidRPr="00243CC5" w:rsidRDefault="00FE38CA" w:rsidP="00FE38CA">
      <w:pPr>
        <w:jc w:val="both"/>
        <w:rPr>
          <w:rFonts w:ascii="Times New Roman" w:hAnsi="Times New Roman"/>
          <w:color w:val="000000"/>
          <w:sz w:val="22"/>
          <w:szCs w:val="22"/>
        </w:rPr>
      </w:pPr>
    </w:p>
    <w:p w14:paraId="3660709D" w14:textId="06B060BD"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 xml:space="preserve">If a community school presents a computer printout of attendance, it must have original documents from which the computer </w:t>
      </w:r>
      <w:proofErr w:type="gramStart"/>
      <w:r w:rsidRPr="00243CC5">
        <w:rPr>
          <w:rFonts w:ascii="Times New Roman" w:hAnsi="Times New Roman"/>
          <w:color w:val="000000"/>
          <w:sz w:val="22"/>
          <w:szCs w:val="22"/>
        </w:rPr>
        <w:t>printout, data</w:t>
      </w:r>
      <w:proofErr w:type="gramEnd"/>
      <w:r w:rsidRPr="00243CC5">
        <w:rPr>
          <w:rFonts w:ascii="Times New Roman" w:hAnsi="Times New Roman"/>
          <w:color w:val="000000"/>
          <w:sz w:val="22"/>
          <w:szCs w:val="22"/>
        </w:rPr>
        <w:t xml:space="preserve"> was drawn, such as teachers’ daily attendance and absence lists, teachers’ grade books, and student sign-in sheets. If the school provides an absence only list to verify attendance, it must be accompanied by the total class list for that teacher. </w:t>
      </w:r>
      <w:hyperlink r:id="rId63" w:history="1">
        <w:r w:rsidR="00FA33A1" w:rsidRPr="00243CC5">
          <w:rPr>
            <w:rStyle w:val="Hyperlink"/>
            <w:rFonts w:ascii="Times New Roman" w:hAnsi="Times New Roman"/>
            <w:sz w:val="22"/>
            <w:szCs w:val="22"/>
          </w:rPr>
          <w:t>[DEW FTE Review Manual</w:t>
        </w:r>
      </w:hyperlink>
      <w:r w:rsidRPr="00243CC5">
        <w:rPr>
          <w:rFonts w:ascii="Times New Roman" w:hAnsi="Times New Roman"/>
          <w:color w:val="000000"/>
          <w:sz w:val="22"/>
          <w:szCs w:val="22"/>
        </w:rPr>
        <w:t>]</w:t>
      </w:r>
    </w:p>
    <w:p w14:paraId="2CCD0051" w14:textId="77777777" w:rsidR="00FE38CA" w:rsidRPr="00FE38CA" w:rsidRDefault="00FE38CA" w:rsidP="00FE38CA">
      <w:pPr>
        <w:jc w:val="both"/>
        <w:rPr>
          <w:rFonts w:ascii="Times New Roman" w:hAnsi="Times New Roman"/>
          <w:color w:val="000000"/>
          <w:sz w:val="22"/>
          <w:szCs w:val="22"/>
        </w:rPr>
      </w:pPr>
    </w:p>
    <w:p w14:paraId="4F91EFA1" w14:textId="4B05F5B9"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 xml:space="preserve">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w:t>
      </w:r>
      <w:r w:rsidRPr="00243CC5">
        <w:rPr>
          <w:rFonts w:ascii="Times New Roman" w:hAnsi="Times New Roman"/>
          <w:color w:val="000000"/>
          <w:sz w:val="22"/>
          <w:szCs w:val="22"/>
        </w:rPr>
        <w:lastRenderedPageBreak/>
        <w:t>the classroom teacher.  An example is an office clerk who changes an absence to a tardy based on a late sign-in sheet.  [</w:t>
      </w:r>
      <w:hyperlink r:id="rId64" w:history="1">
        <w:r w:rsidR="00FA33A1" w:rsidRPr="00243CC5">
          <w:rPr>
            <w:rStyle w:val="Hyperlink"/>
            <w:rFonts w:ascii="Times New Roman" w:hAnsi="Times New Roman"/>
            <w:sz w:val="22"/>
            <w:szCs w:val="22"/>
          </w:rPr>
          <w:t>DEW FTE Review Manual</w:t>
        </w:r>
      </w:hyperlink>
      <w:r w:rsidRPr="00243CC5">
        <w:rPr>
          <w:rFonts w:ascii="Times New Roman" w:hAnsi="Times New Roman"/>
          <w:color w:val="000000"/>
          <w:sz w:val="22"/>
          <w:szCs w:val="22"/>
        </w:rPr>
        <w:t>]</w:t>
      </w:r>
    </w:p>
    <w:p w14:paraId="2CA2C2EA" w14:textId="77777777" w:rsidR="00FE38CA" w:rsidRPr="00243CC5" w:rsidRDefault="00FE38CA" w:rsidP="00FE38CA">
      <w:pPr>
        <w:jc w:val="both"/>
        <w:rPr>
          <w:rFonts w:ascii="Times New Roman" w:hAnsi="Times New Roman"/>
          <w:color w:val="000000"/>
          <w:sz w:val="22"/>
          <w:szCs w:val="22"/>
        </w:rPr>
      </w:pPr>
    </w:p>
    <w:p w14:paraId="7B1C5329" w14:textId="3EC0C98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 xml:space="preserve">If an office staff member records attendance </w:t>
      </w:r>
      <w:proofErr w:type="gramStart"/>
      <w:r w:rsidRPr="00243CC5">
        <w:rPr>
          <w:rFonts w:ascii="Times New Roman" w:hAnsi="Times New Roman"/>
          <w:color w:val="000000"/>
          <w:sz w:val="22"/>
          <w:szCs w:val="22"/>
        </w:rPr>
        <w:t>in</w:t>
      </w:r>
      <w:proofErr w:type="gramEnd"/>
      <w:r w:rsidRPr="00243CC5">
        <w:rPr>
          <w:rFonts w:ascii="Times New Roman" w:hAnsi="Times New Roman"/>
          <w:color w:val="000000"/>
          <w:sz w:val="22"/>
          <w:szCs w:val="22"/>
        </w:rPr>
        <w:t xml:space="preserve"> a computer, the attendance record of the classroom teacher, which is sent to the office staff member, is the original source document and should be used by the auditor to verify attendance.  [</w:t>
      </w:r>
      <w:hyperlink r:id="rId65" w:history="1">
        <w:r w:rsidR="00FA33A1" w:rsidRPr="00243CC5">
          <w:rPr>
            <w:rStyle w:val="Hyperlink"/>
            <w:rFonts w:ascii="Times New Roman" w:hAnsi="Times New Roman"/>
            <w:sz w:val="22"/>
            <w:szCs w:val="22"/>
          </w:rPr>
          <w:t>DEW FTE Review Manual</w:t>
        </w:r>
      </w:hyperlink>
      <w:r w:rsidRPr="00243CC5">
        <w:rPr>
          <w:rFonts w:ascii="Times New Roman" w:hAnsi="Times New Roman"/>
          <w:color w:val="000000"/>
          <w:sz w:val="22"/>
          <w:szCs w:val="22"/>
        </w:rPr>
        <w:t>]</w:t>
      </w:r>
    </w:p>
    <w:p w14:paraId="08AF4907" w14:textId="77777777" w:rsidR="00FE38CA" w:rsidRPr="00243CC5" w:rsidRDefault="00FE38CA" w:rsidP="00FE38CA">
      <w:pPr>
        <w:jc w:val="both"/>
        <w:rPr>
          <w:rFonts w:ascii="Times New Roman" w:hAnsi="Times New Roman"/>
          <w:color w:val="000000"/>
          <w:sz w:val="22"/>
          <w:szCs w:val="22"/>
        </w:rPr>
      </w:pPr>
    </w:p>
    <w:p w14:paraId="47915235" w14:textId="65C8C92B"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66" w:history="1">
        <w:r w:rsidR="00FA33A1" w:rsidRPr="00243CC5">
          <w:rPr>
            <w:rStyle w:val="Hyperlink"/>
            <w:rFonts w:ascii="Times New Roman" w:hAnsi="Times New Roman"/>
            <w:sz w:val="22"/>
            <w:szCs w:val="22"/>
          </w:rPr>
          <w:t>DEW FTE Review Manual</w:t>
        </w:r>
      </w:hyperlink>
      <w:r w:rsidRPr="00243CC5">
        <w:rPr>
          <w:rFonts w:ascii="Times New Roman" w:hAnsi="Times New Roman"/>
          <w:color w:val="000000"/>
          <w:sz w:val="22"/>
          <w:szCs w:val="22"/>
        </w:rPr>
        <w:t>]</w:t>
      </w:r>
    </w:p>
    <w:p w14:paraId="2D0B8BBA" w14:textId="77777777" w:rsidR="00FE38CA" w:rsidRPr="00243CC5" w:rsidRDefault="00FE38CA" w:rsidP="00FE38CA">
      <w:pPr>
        <w:jc w:val="both"/>
        <w:rPr>
          <w:rFonts w:ascii="Times New Roman" w:hAnsi="Times New Roman"/>
          <w:color w:val="000000"/>
          <w:sz w:val="22"/>
          <w:szCs w:val="22"/>
        </w:rPr>
      </w:pPr>
    </w:p>
    <w:p w14:paraId="2EFC3B8F" w14:textId="4E2ABF80"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Exception for Credit Flexibility</w:t>
      </w:r>
      <w:proofErr w:type="gramStart"/>
      <w:r w:rsidRPr="00243CC5">
        <w:rPr>
          <w:rFonts w:ascii="Times New Roman" w:hAnsi="Times New Roman"/>
          <w:color w:val="000000"/>
          <w:sz w:val="22"/>
          <w:szCs w:val="22"/>
        </w:rPr>
        <w:t>:  Each</w:t>
      </w:r>
      <w:proofErr w:type="gramEnd"/>
      <w:r w:rsidRPr="00243CC5">
        <w:rPr>
          <w:rFonts w:ascii="Times New Roman" w:hAnsi="Times New Roman"/>
          <w:color w:val="000000"/>
          <w:sz w:val="22"/>
          <w:szCs w:val="22"/>
        </w:rPr>
        <w:t xml:space="preserve"> school district is mandated to have a policy on credit flexibility, as required by Ohio Rev. Code § 3313.603(J).  Students can engage in credit flexibility, which can include a non-cl</w:t>
      </w:r>
      <w:r w:rsidR="00D56D8C" w:rsidRPr="00243CC5">
        <w:rPr>
          <w:rFonts w:ascii="Times New Roman" w:hAnsi="Times New Roman"/>
          <w:color w:val="000000"/>
          <w:sz w:val="22"/>
          <w:szCs w:val="22"/>
        </w:rPr>
        <w:t xml:space="preserve">assroom component.  </w:t>
      </w:r>
      <w:r w:rsidRPr="00243CC5">
        <w:rPr>
          <w:rFonts w:ascii="Times New Roman" w:hAnsi="Times New Roman"/>
          <w:color w:val="000000"/>
          <w:sz w:val="22"/>
          <w:szCs w:val="22"/>
        </w:rPr>
        <w:t>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w:t>
      </w:r>
      <w:r w:rsidR="00D56D8C" w:rsidRPr="00243CC5">
        <w:rPr>
          <w:rFonts w:ascii="Times New Roman" w:hAnsi="Times New Roman"/>
          <w:color w:val="000000"/>
          <w:sz w:val="22"/>
          <w:szCs w:val="22"/>
        </w:rPr>
        <w:t xml:space="preserve"> be engaging in the activity.  </w:t>
      </w:r>
      <w:r w:rsidRPr="00243CC5">
        <w:rPr>
          <w:rFonts w:ascii="Times New Roman" w:hAnsi="Times New Roman"/>
          <w:color w:val="000000"/>
          <w:sz w:val="22"/>
          <w:szCs w:val="22"/>
        </w:rPr>
        <w:t>Engaging in credit flexibility does not exempt a school from complying with the minimum number of hours of inst</w:t>
      </w:r>
      <w:r w:rsidR="00D56D8C" w:rsidRPr="00243CC5">
        <w:rPr>
          <w:rFonts w:ascii="Times New Roman" w:hAnsi="Times New Roman"/>
          <w:color w:val="000000"/>
          <w:sz w:val="22"/>
          <w:szCs w:val="22"/>
        </w:rPr>
        <w:t xml:space="preserve">ruction for each school year.  </w:t>
      </w:r>
      <w:r w:rsidRPr="00243CC5">
        <w:rPr>
          <w:rFonts w:ascii="Times New Roman" w:hAnsi="Times New Roman"/>
          <w:color w:val="000000"/>
          <w:sz w:val="22"/>
          <w:szCs w:val="22"/>
        </w:rPr>
        <w:t xml:space="preserve">If the student is not expected to be at the </w:t>
      </w:r>
      <w:proofErr w:type="gramStart"/>
      <w:r w:rsidRPr="00243CC5">
        <w:rPr>
          <w:rFonts w:ascii="Times New Roman" w:hAnsi="Times New Roman"/>
          <w:color w:val="000000"/>
          <w:sz w:val="22"/>
          <w:szCs w:val="22"/>
        </w:rPr>
        <w:t>brick and mortar</w:t>
      </w:r>
      <w:proofErr w:type="gramEnd"/>
      <w:r w:rsidRPr="00243CC5">
        <w:rPr>
          <w:rFonts w:ascii="Times New Roman" w:hAnsi="Times New Roman"/>
          <w:color w:val="000000"/>
          <w:sz w:val="22"/>
          <w:szCs w:val="22"/>
        </w:rPr>
        <w:t xml:space="preserve"> facility for the full school day, the community school may only receive a portion of the full-time equivalency funding for that student.</w:t>
      </w:r>
      <w:bookmarkStart w:id="40" w:name="_Ref884337"/>
      <w:r w:rsidRPr="00243CC5">
        <w:rPr>
          <w:rFonts w:ascii="Times New Roman" w:hAnsi="Times New Roman"/>
          <w:color w:val="000000"/>
          <w:sz w:val="22"/>
          <w:szCs w:val="22"/>
          <w:vertAlign w:val="superscript"/>
        </w:rPr>
        <w:footnoteReference w:id="24"/>
      </w:r>
      <w:bookmarkEnd w:id="40"/>
    </w:p>
    <w:p w14:paraId="1D85A063" w14:textId="77777777" w:rsidR="00FE38CA" w:rsidRPr="00243CC5" w:rsidRDefault="00FE38CA" w:rsidP="00FE38CA">
      <w:pPr>
        <w:jc w:val="both"/>
        <w:rPr>
          <w:rFonts w:ascii="Times New Roman" w:hAnsi="Times New Roman"/>
          <w:color w:val="000000"/>
          <w:sz w:val="22"/>
          <w:szCs w:val="22"/>
          <w:u w:val="single"/>
        </w:rPr>
      </w:pPr>
    </w:p>
    <w:p w14:paraId="2A66BBBA" w14:textId="415B078F" w:rsidR="00FE38CA" w:rsidRPr="00243CC5" w:rsidRDefault="00FE38CA" w:rsidP="00FE38CA">
      <w:pPr>
        <w:jc w:val="both"/>
        <w:rPr>
          <w:rFonts w:ascii="Times New Roman" w:hAnsi="Times New Roman"/>
          <w:b/>
          <w:color w:val="000000"/>
          <w:sz w:val="22"/>
          <w:szCs w:val="22"/>
          <w:u w:val="single"/>
        </w:rPr>
      </w:pPr>
      <w:r w:rsidRPr="00243CC5">
        <w:rPr>
          <w:rFonts w:ascii="Times New Roman" w:hAnsi="Times New Roman"/>
          <w:b/>
          <w:color w:val="000000"/>
          <w:sz w:val="22"/>
          <w:szCs w:val="22"/>
          <w:u w:val="single"/>
        </w:rPr>
        <w:t>Funding and Reporting Attendance</w:t>
      </w:r>
    </w:p>
    <w:p w14:paraId="423C862B" w14:textId="77777777" w:rsidR="00FE38CA" w:rsidRPr="00243CC5" w:rsidRDefault="00FE38CA" w:rsidP="00FE38CA">
      <w:pPr>
        <w:jc w:val="both"/>
        <w:rPr>
          <w:rFonts w:ascii="Times New Roman" w:hAnsi="Times New Roman"/>
          <w:color w:val="000000"/>
          <w:sz w:val="22"/>
          <w:szCs w:val="22"/>
        </w:rPr>
      </w:pPr>
    </w:p>
    <w:p w14:paraId="26F3F0EC" w14:textId="22C17CBC"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of enrollment period divided by the number of hours in the school year calendar.  Community schools can continuously update estimated student FTE information in</w:t>
      </w:r>
      <w:r w:rsidRPr="00243CC5">
        <w:rPr>
          <w:rFonts w:ascii="Times New Roman" w:hAnsi="Times New Roman"/>
          <w:sz w:val="22"/>
          <w:szCs w:val="22"/>
        </w:rPr>
        <w:t xml:space="preserve"> </w:t>
      </w:r>
      <w:r w:rsidR="00443F16" w:rsidRPr="00243CC5">
        <w:rPr>
          <w:rFonts w:ascii="Times New Roman" w:hAnsi="Times New Roman"/>
          <w:color w:val="000000"/>
          <w:sz w:val="22"/>
          <w:szCs w:val="22"/>
        </w:rPr>
        <w:t>DEW</w:t>
      </w:r>
      <w:r w:rsidRPr="00243CC5">
        <w:rPr>
          <w:rFonts w:ascii="Times New Roman" w:hAnsi="Times New Roman"/>
          <w:color w:val="000000"/>
          <w:sz w:val="22"/>
          <w:szCs w:val="22"/>
        </w:rPr>
        <w:t xml:space="preserve">’s Education </w:t>
      </w:r>
      <w:proofErr w:type="gramStart"/>
      <w:r w:rsidRPr="00243CC5">
        <w:rPr>
          <w:rFonts w:ascii="Times New Roman" w:hAnsi="Times New Roman"/>
          <w:color w:val="000000"/>
          <w:sz w:val="22"/>
          <w:szCs w:val="22"/>
        </w:rPr>
        <w:t>Management Information</w:t>
      </w:r>
      <w:proofErr w:type="gramEnd"/>
      <w:r w:rsidRPr="00243CC5">
        <w:rPr>
          <w:rFonts w:ascii="Times New Roman" w:hAnsi="Times New Roman"/>
          <w:color w:val="000000"/>
          <w:sz w:val="22"/>
          <w:szCs w:val="22"/>
        </w:rPr>
        <w:t xml:space="preserve"> System (EMIS</w:t>
      </w:r>
      <w:proofErr w:type="gramStart"/>
      <w:r w:rsidRPr="00243CC5">
        <w:rPr>
          <w:rFonts w:ascii="Times New Roman" w:hAnsi="Times New Roman"/>
          <w:color w:val="000000"/>
          <w:sz w:val="22"/>
          <w:szCs w:val="22"/>
        </w:rPr>
        <w:t>), but</w:t>
      </w:r>
      <w:proofErr w:type="gramEnd"/>
      <w:r w:rsidRPr="00243CC5">
        <w:rPr>
          <w:rFonts w:ascii="Times New Roman" w:hAnsi="Times New Roman"/>
          <w:color w:val="000000"/>
          <w:sz w:val="22"/>
          <w:szCs w:val="22"/>
        </w:rPr>
        <w:t xml:space="preserve"> must report actual FTE information no later than the end of the school year. A student’s FTE will be determined based on the individualized calendar/class schedule each student is assigned to for the school year and his or her enrollment and withdrawal dates.</w:t>
      </w:r>
    </w:p>
    <w:p w14:paraId="776E4447" w14:textId="77777777" w:rsidR="00FE38CA" w:rsidRPr="00243CC5" w:rsidRDefault="00FE38CA" w:rsidP="00FE38CA">
      <w:pPr>
        <w:jc w:val="both"/>
        <w:rPr>
          <w:rFonts w:ascii="Times New Roman" w:hAnsi="Times New Roman"/>
          <w:color w:val="000000"/>
          <w:sz w:val="22"/>
          <w:szCs w:val="22"/>
        </w:rPr>
      </w:pPr>
    </w:p>
    <w:p w14:paraId="5C3E60FC" w14:textId="3ADC81B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Pursuant to Ohio Rev. Code § 3314.03(A)(6)(b) &amp; (A</w:t>
      </w:r>
      <w:proofErr w:type="gramStart"/>
      <w:r w:rsidRPr="00243CC5">
        <w:rPr>
          <w:rFonts w:ascii="Times New Roman" w:hAnsi="Times New Roman"/>
          <w:color w:val="000000"/>
          <w:sz w:val="22"/>
          <w:szCs w:val="22"/>
        </w:rPr>
        <w:t>)(</w:t>
      </w:r>
      <w:proofErr w:type="gramEnd"/>
      <w:r w:rsidRPr="00243CC5">
        <w:rPr>
          <w:rFonts w:ascii="Times New Roman" w:hAnsi="Times New Roman"/>
          <w:color w:val="000000"/>
          <w:sz w:val="22"/>
          <w:szCs w:val="22"/>
        </w:rPr>
        <w:t>27-28) community schools must adopt attendance and participation policies for their students and attendance records shall be made available to the Department, Auditor of State and the school’s sponsor.  The contract between the community school and sponsor should include requirements for measuring and documenting student attendance.</w:t>
      </w:r>
    </w:p>
    <w:p w14:paraId="601B93DD" w14:textId="77777777" w:rsidR="00FE38CA" w:rsidRPr="00243CC5" w:rsidRDefault="00FE38CA" w:rsidP="00FE38CA">
      <w:pPr>
        <w:jc w:val="both"/>
        <w:rPr>
          <w:rFonts w:ascii="Times New Roman" w:hAnsi="Times New Roman"/>
          <w:color w:val="000000"/>
          <w:sz w:val="22"/>
          <w:szCs w:val="22"/>
        </w:rPr>
      </w:pPr>
    </w:p>
    <w:p w14:paraId="1D0469D7" w14:textId="7777777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4D5D2DCE" w14:textId="77777777" w:rsidR="00FE38CA" w:rsidRPr="00243CC5" w:rsidRDefault="00FE38CA" w:rsidP="00FE38CA">
      <w:pPr>
        <w:jc w:val="both"/>
        <w:rPr>
          <w:rFonts w:ascii="Times New Roman" w:hAnsi="Times New Roman"/>
          <w:color w:val="000000"/>
          <w:sz w:val="22"/>
          <w:szCs w:val="22"/>
        </w:rPr>
      </w:pPr>
    </w:p>
    <w:p w14:paraId="0AB3035E" w14:textId="083D6E66" w:rsidR="00FE38CA" w:rsidRPr="00243CC5" w:rsidRDefault="00FE38CA" w:rsidP="00FE38CA">
      <w:pPr>
        <w:jc w:val="both"/>
        <w:rPr>
          <w:rFonts w:ascii="Times New Roman" w:hAnsi="Times New Roman"/>
          <w:color w:val="0000FF"/>
          <w:sz w:val="22"/>
          <w:szCs w:val="22"/>
          <w:u w:val="single"/>
        </w:rPr>
      </w:pPr>
      <w:r w:rsidRPr="00243CC5">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243CC5">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community schools are unable to secure the preferred documents, other documentation may be considered acceptable alternatives to support the relevant withdrawal code.  A table of the </w:t>
      </w:r>
      <w:r w:rsidRPr="00243CC5">
        <w:rPr>
          <w:rFonts w:ascii="Times New Roman" w:hAnsi="Times New Roman"/>
          <w:sz w:val="22"/>
          <w:szCs w:val="22"/>
        </w:rPr>
        <w:lastRenderedPageBreak/>
        <w:t xml:space="preserve">acceptable documentation can be found in the </w:t>
      </w:r>
      <w:hyperlink r:id="rId67" w:history="1">
        <w:r w:rsidR="00443F16" w:rsidRPr="00243CC5">
          <w:rPr>
            <w:rStyle w:val="Hyperlink"/>
            <w:rFonts w:ascii="Times New Roman" w:hAnsi="Times New Roman"/>
            <w:sz w:val="22"/>
            <w:szCs w:val="22"/>
          </w:rPr>
          <w:t>DEW EMIS Manual</w:t>
        </w:r>
      </w:hyperlink>
      <w:r w:rsidR="00036740" w:rsidRPr="00243CC5">
        <w:rPr>
          <w:rStyle w:val="Hyperlink"/>
          <w:rFonts w:ascii="Times New Roman" w:hAnsi="Times New Roman"/>
          <w:sz w:val="22"/>
          <w:szCs w:val="22"/>
        </w:rPr>
        <w:t xml:space="preserve"> </w:t>
      </w:r>
      <w:r w:rsidRPr="00243CC5">
        <w:rPr>
          <w:rFonts w:ascii="Times New Roman" w:hAnsi="Times New Roman"/>
          <w:sz w:val="22"/>
          <w:szCs w:val="22"/>
        </w:rPr>
        <w:t xml:space="preserve">2.1.1 - Required Documentation, and further guidance is available in </w:t>
      </w:r>
      <w:r w:rsidR="00443F16" w:rsidRPr="00243CC5">
        <w:rPr>
          <w:rFonts w:ascii="Times New Roman" w:hAnsi="Times New Roman"/>
          <w:sz w:val="22"/>
          <w:szCs w:val="22"/>
        </w:rPr>
        <w:t>DEW</w:t>
      </w:r>
      <w:r w:rsidRPr="00243CC5">
        <w:rPr>
          <w:rFonts w:ascii="Times New Roman" w:hAnsi="Times New Roman"/>
          <w:sz w:val="22"/>
          <w:szCs w:val="22"/>
        </w:rPr>
        <w:t xml:space="preserve"> EMIS Manual 2.4.</w:t>
      </w:r>
    </w:p>
    <w:p w14:paraId="1094E439" w14:textId="77777777" w:rsidR="00FE38CA" w:rsidRPr="00243CC5" w:rsidRDefault="00FE38CA" w:rsidP="00FE38CA">
      <w:pPr>
        <w:jc w:val="both"/>
        <w:rPr>
          <w:rFonts w:ascii="Times New Roman" w:hAnsi="Times New Roman"/>
          <w:color w:val="000000"/>
          <w:sz w:val="22"/>
          <w:szCs w:val="22"/>
        </w:rPr>
      </w:pPr>
    </w:p>
    <w:p w14:paraId="3B042597" w14:textId="4F8AA549" w:rsidR="00FE38CA" w:rsidRPr="00243CC5" w:rsidRDefault="00FE38CA" w:rsidP="00FE38CA">
      <w:pPr>
        <w:spacing w:before="32"/>
        <w:ind w:right="-20"/>
        <w:jc w:val="both"/>
        <w:rPr>
          <w:rFonts w:ascii="Times New Roman" w:eastAsia="Arial" w:hAnsi="Times New Roman"/>
          <w:sz w:val="22"/>
          <w:szCs w:val="22"/>
        </w:rPr>
      </w:pPr>
      <w:r w:rsidRPr="00243CC5">
        <w:rPr>
          <w:rFonts w:ascii="Times New Roman" w:eastAsia="Arial" w:hAnsi="Times New Roman"/>
          <w:b/>
          <w:color w:val="010202"/>
          <w:spacing w:val="-1"/>
          <w:sz w:val="22"/>
          <w:szCs w:val="22"/>
        </w:rPr>
        <w:t>B</w:t>
      </w:r>
      <w:r w:rsidRPr="00243CC5">
        <w:rPr>
          <w:rFonts w:ascii="Times New Roman" w:eastAsia="Arial" w:hAnsi="Times New Roman"/>
          <w:b/>
          <w:color w:val="010202"/>
          <w:spacing w:val="1"/>
          <w:sz w:val="22"/>
          <w:szCs w:val="22"/>
        </w:rPr>
        <w:t>r</w:t>
      </w:r>
      <w:r w:rsidRPr="00243CC5">
        <w:rPr>
          <w:rFonts w:ascii="Times New Roman" w:eastAsia="Arial" w:hAnsi="Times New Roman"/>
          <w:b/>
          <w:color w:val="010202"/>
          <w:spacing w:val="-1"/>
          <w:sz w:val="22"/>
          <w:szCs w:val="22"/>
        </w:rPr>
        <w:t>ic</w:t>
      </w:r>
      <w:r w:rsidRPr="00243CC5">
        <w:rPr>
          <w:rFonts w:ascii="Times New Roman" w:eastAsia="Arial" w:hAnsi="Times New Roman"/>
          <w:b/>
          <w:color w:val="010202"/>
          <w:sz w:val="22"/>
          <w:szCs w:val="22"/>
        </w:rPr>
        <w:t>k</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pacing w:val="-1"/>
          <w:sz w:val="22"/>
          <w:szCs w:val="22"/>
        </w:rPr>
        <w:t>an</w:t>
      </w:r>
      <w:r w:rsidRPr="00243CC5">
        <w:rPr>
          <w:rFonts w:ascii="Times New Roman" w:eastAsia="Arial" w:hAnsi="Times New Roman"/>
          <w:b/>
          <w:color w:val="010202"/>
          <w:sz w:val="22"/>
          <w:szCs w:val="22"/>
        </w:rPr>
        <w:t>d</w:t>
      </w:r>
      <w:r w:rsidRPr="00243CC5">
        <w:rPr>
          <w:rFonts w:ascii="Times New Roman" w:eastAsia="Arial" w:hAnsi="Times New Roman"/>
          <w:b/>
          <w:color w:val="010202"/>
          <w:spacing w:val="-2"/>
          <w:sz w:val="22"/>
          <w:szCs w:val="22"/>
        </w:rPr>
        <w:t xml:space="preserve"> </w:t>
      </w:r>
      <w:r w:rsidRPr="00243CC5">
        <w:rPr>
          <w:rFonts w:ascii="Times New Roman" w:eastAsia="Arial" w:hAnsi="Times New Roman"/>
          <w:b/>
          <w:color w:val="010202"/>
          <w:spacing w:val="1"/>
          <w:sz w:val="22"/>
          <w:szCs w:val="22"/>
        </w:rPr>
        <w:t>m</w:t>
      </w:r>
      <w:r w:rsidRPr="00243CC5">
        <w:rPr>
          <w:rFonts w:ascii="Times New Roman" w:eastAsia="Arial" w:hAnsi="Times New Roman"/>
          <w:b/>
          <w:color w:val="010202"/>
          <w:spacing w:val="-3"/>
          <w:sz w:val="22"/>
          <w:szCs w:val="22"/>
        </w:rPr>
        <w:t>o</w:t>
      </w:r>
      <w:r w:rsidRPr="00243CC5">
        <w:rPr>
          <w:rFonts w:ascii="Times New Roman" w:eastAsia="Arial" w:hAnsi="Times New Roman"/>
          <w:b/>
          <w:color w:val="010202"/>
          <w:spacing w:val="1"/>
          <w:sz w:val="22"/>
          <w:szCs w:val="22"/>
        </w:rPr>
        <w:t>rt</w:t>
      </w:r>
      <w:r w:rsidRPr="00243CC5">
        <w:rPr>
          <w:rFonts w:ascii="Times New Roman" w:eastAsia="Arial" w:hAnsi="Times New Roman"/>
          <w:b/>
          <w:color w:val="010202"/>
          <w:spacing w:val="-3"/>
          <w:sz w:val="22"/>
          <w:szCs w:val="22"/>
        </w:rPr>
        <w:t>a</w:t>
      </w:r>
      <w:r w:rsidRPr="00243CC5">
        <w:rPr>
          <w:rFonts w:ascii="Times New Roman" w:eastAsia="Arial" w:hAnsi="Times New Roman"/>
          <w:b/>
          <w:color w:val="010202"/>
          <w:sz w:val="22"/>
          <w:szCs w:val="22"/>
        </w:rPr>
        <w:t>r</w:t>
      </w:r>
      <w:r w:rsidRPr="00243CC5">
        <w:rPr>
          <w:rFonts w:ascii="Times New Roman" w:eastAsia="Arial" w:hAnsi="Times New Roman"/>
          <w:b/>
          <w:color w:val="010202"/>
          <w:spacing w:val="2"/>
          <w:sz w:val="22"/>
          <w:szCs w:val="22"/>
        </w:rPr>
        <w:t xml:space="preserve"> </w:t>
      </w:r>
      <w:r w:rsidRPr="00243CC5">
        <w:rPr>
          <w:rFonts w:ascii="Times New Roman" w:eastAsia="Arial" w:hAnsi="Times New Roman"/>
          <w:b/>
          <w:color w:val="010202"/>
          <w:spacing w:val="-1"/>
          <w:sz w:val="22"/>
          <w:szCs w:val="22"/>
        </w:rPr>
        <w:t>c</w:t>
      </w:r>
      <w:r w:rsidRPr="00243CC5">
        <w:rPr>
          <w:rFonts w:ascii="Times New Roman" w:eastAsia="Arial" w:hAnsi="Times New Roman"/>
          <w:b/>
          <w:color w:val="010202"/>
          <w:spacing w:val="-3"/>
          <w:sz w:val="22"/>
          <w:szCs w:val="22"/>
        </w:rPr>
        <w:t>o</w:t>
      </w:r>
      <w:r w:rsidRPr="00243CC5">
        <w:rPr>
          <w:rFonts w:ascii="Times New Roman" w:eastAsia="Arial" w:hAnsi="Times New Roman"/>
          <w:b/>
          <w:color w:val="010202"/>
          <w:spacing w:val="-1"/>
          <w:sz w:val="22"/>
          <w:szCs w:val="22"/>
        </w:rPr>
        <w:t>m</w:t>
      </w:r>
      <w:r w:rsidRPr="00243CC5">
        <w:rPr>
          <w:rFonts w:ascii="Times New Roman" w:eastAsia="Arial" w:hAnsi="Times New Roman"/>
          <w:b/>
          <w:color w:val="010202"/>
          <w:spacing w:val="1"/>
          <w:sz w:val="22"/>
          <w:szCs w:val="22"/>
        </w:rPr>
        <w:t>m</w:t>
      </w:r>
      <w:r w:rsidRPr="00243CC5">
        <w:rPr>
          <w:rFonts w:ascii="Times New Roman" w:eastAsia="Arial" w:hAnsi="Times New Roman"/>
          <w:b/>
          <w:color w:val="010202"/>
          <w:spacing w:val="-3"/>
          <w:sz w:val="22"/>
          <w:szCs w:val="22"/>
        </w:rPr>
        <w:t>u</w:t>
      </w:r>
      <w:r w:rsidRPr="00243CC5">
        <w:rPr>
          <w:rFonts w:ascii="Times New Roman" w:eastAsia="Arial" w:hAnsi="Times New Roman"/>
          <w:b/>
          <w:color w:val="010202"/>
          <w:sz w:val="22"/>
          <w:szCs w:val="22"/>
        </w:rPr>
        <w:t>n</w:t>
      </w:r>
      <w:r w:rsidRPr="00243CC5">
        <w:rPr>
          <w:rFonts w:ascii="Times New Roman" w:eastAsia="Arial" w:hAnsi="Times New Roman"/>
          <w:b/>
          <w:color w:val="010202"/>
          <w:spacing w:val="-1"/>
          <w:sz w:val="22"/>
          <w:szCs w:val="22"/>
        </w:rPr>
        <w:t>i</w:t>
      </w:r>
      <w:r w:rsidRPr="00243CC5">
        <w:rPr>
          <w:rFonts w:ascii="Times New Roman" w:eastAsia="Arial" w:hAnsi="Times New Roman"/>
          <w:b/>
          <w:color w:val="010202"/>
          <w:spacing w:val="1"/>
          <w:sz w:val="22"/>
          <w:szCs w:val="22"/>
        </w:rPr>
        <w:t>t</w:t>
      </w:r>
      <w:r w:rsidRPr="00243CC5">
        <w:rPr>
          <w:rFonts w:ascii="Times New Roman" w:eastAsia="Arial" w:hAnsi="Times New Roman"/>
          <w:b/>
          <w:color w:val="010202"/>
          <w:sz w:val="22"/>
          <w:szCs w:val="22"/>
        </w:rPr>
        <w:t>y</w:t>
      </w:r>
      <w:r w:rsidRPr="00243CC5">
        <w:rPr>
          <w:rFonts w:ascii="Times New Roman" w:eastAsia="Arial" w:hAnsi="Times New Roman"/>
          <w:b/>
          <w:color w:val="010202"/>
          <w:spacing w:val="-1"/>
          <w:sz w:val="22"/>
          <w:szCs w:val="22"/>
        </w:rPr>
        <w:t xml:space="preserve"> school</w:t>
      </w:r>
      <w:r w:rsidRPr="00243CC5">
        <w:rPr>
          <w:rFonts w:ascii="Times New Roman" w:eastAsia="Arial" w:hAnsi="Times New Roman"/>
          <w:b/>
          <w:color w:val="010202"/>
          <w:sz w:val="22"/>
          <w:szCs w:val="22"/>
        </w:rPr>
        <w:t>s</w:t>
      </w:r>
      <w:r w:rsidRPr="00243CC5">
        <w:rPr>
          <w:rFonts w:ascii="Times New Roman" w:eastAsia="Arial" w:hAnsi="Times New Roman"/>
          <w:b/>
          <w:color w:val="010202"/>
          <w:spacing w:val="1"/>
          <w:sz w:val="22"/>
          <w:szCs w:val="22"/>
        </w:rPr>
        <w:t xml:space="preserve"> r</w:t>
      </w:r>
      <w:r w:rsidRPr="00243CC5">
        <w:rPr>
          <w:rFonts w:ascii="Times New Roman" w:eastAsia="Arial" w:hAnsi="Times New Roman"/>
          <w:b/>
          <w:color w:val="010202"/>
          <w:spacing w:val="-1"/>
          <w:sz w:val="22"/>
          <w:szCs w:val="22"/>
        </w:rPr>
        <w:t>ecei</w:t>
      </w:r>
      <w:r w:rsidRPr="00243CC5">
        <w:rPr>
          <w:rFonts w:ascii="Times New Roman" w:eastAsia="Arial" w:hAnsi="Times New Roman"/>
          <w:b/>
          <w:color w:val="010202"/>
          <w:spacing w:val="-2"/>
          <w:sz w:val="22"/>
          <w:szCs w:val="22"/>
        </w:rPr>
        <w:t>v</w:t>
      </w:r>
      <w:r w:rsidRPr="00243CC5">
        <w:rPr>
          <w:rFonts w:ascii="Times New Roman" w:eastAsia="Arial" w:hAnsi="Times New Roman"/>
          <w:b/>
          <w:color w:val="010202"/>
          <w:sz w:val="22"/>
          <w:szCs w:val="22"/>
        </w:rPr>
        <w:t>e</w:t>
      </w:r>
      <w:r w:rsidRPr="00243CC5">
        <w:rPr>
          <w:rFonts w:ascii="Times New Roman" w:eastAsia="Arial" w:hAnsi="Times New Roman"/>
          <w:b/>
          <w:color w:val="010202"/>
          <w:spacing w:val="-2"/>
          <w:sz w:val="22"/>
          <w:szCs w:val="22"/>
        </w:rPr>
        <w:t xml:space="preserve"> </w:t>
      </w:r>
      <w:r w:rsidRPr="00243CC5">
        <w:rPr>
          <w:rFonts w:ascii="Times New Roman" w:eastAsia="Arial" w:hAnsi="Times New Roman"/>
          <w:b/>
          <w:color w:val="010202"/>
          <w:spacing w:val="3"/>
          <w:sz w:val="22"/>
          <w:szCs w:val="22"/>
        </w:rPr>
        <w:t>f</w:t>
      </w:r>
      <w:r w:rsidRPr="00243CC5">
        <w:rPr>
          <w:rFonts w:ascii="Times New Roman" w:eastAsia="Arial" w:hAnsi="Times New Roman"/>
          <w:b/>
          <w:color w:val="010202"/>
          <w:spacing w:val="-1"/>
          <w:sz w:val="22"/>
          <w:szCs w:val="22"/>
        </w:rPr>
        <w:t>undin</w:t>
      </w:r>
      <w:r w:rsidRPr="00243CC5">
        <w:rPr>
          <w:rFonts w:ascii="Times New Roman" w:eastAsia="Arial" w:hAnsi="Times New Roman"/>
          <w:b/>
          <w:color w:val="010202"/>
          <w:sz w:val="22"/>
          <w:szCs w:val="22"/>
        </w:rPr>
        <w:t>g</w:t>
      </w:r>
      <w:r w:rsidRPr="00243CC5">
        <w:rPr>
          <w:rFonts w:ascii="Times New Roman" w:eastAsia="Arial" w:hAnsi="Times New Roman"/>
          <w:b/>
          <w:color w:val="010202"/>
          <w:spacing w:val="1"/>
          <w:sz w:val="22"/>
          <w:szCs w:val="22"/>
        </w:rPr>
        <w:t xml:space="preserve"> r</w:t>
      </w:r>
      <w:r w:rsidRPr="00243CC5">
        <w:rPr>
          <w:rFonts w:ascii="Times New Roman" w:eastAsia="Arial" w:hAnsi="Times New Roman"/>
          <w:b/>
          <w:color w:val="010202"/>
          <w:spacing w:val="-3"/>
          <w:sz w:val="22"/>
          <w:szCs w:val="22"/>
        </w:rPr>
        <w:t>e</w:t>
      </w:r>
      <w:r w:rsidRPr="00243CC5">
        <w:rPr>
          <w:rFonts w:ascii="Times New Roman" w:eastAsia="Arial" w:hAnsi="Times New Roman"/>
          <w:b/>
          <w:color w:val="010202"/>
          <w:spacing w:val="2"/>
          <w:sz w:val="22"/>
          <w:szCs w:val="22"/>
        </w:rPr>
        <w:t>g</w:t>
      </w:r>
      <w:r w:rsidRPr="00243CC5">
        <w:rPr>
          <w:rFonts w:ascii="Times New Roman" w:eastAsia="Arial" w:hAnsi="Times New Roman"/>
          <w:b/>
          <w:color w:val="010202"/>
          <w:spacing w:val="-3"/>
          <w:sz w:val="22"/>
          <w:szCs w:val="22"/>
        </w:rPr>
        <w:t>a</w:t>
      </w:r>
      <w:r w:rsidRPr="00243CC5">
        <w:rPr>
          <w:rFonts w:ascii="Times New Roman" w:eastAsia="Arial" w:hAnsi="Times New Roman"/>
          <w:b/>
          <w:color w:val="010202"/>
          <w:spacing w:val="1"/>
          <w:sz w:val="22"/>
          <w:szCs w:val="22"/>
        </w:rPr>
        <w:t>r</w:t>
      </w:r>
      <w:r w:rsidRPr="00243CC5">
        <w:rPr>
          <w:rFonts w:ascii="Times New Roman" w:eastAsia="Arial" w:hAnsi="Times New Roman"/>
          <w:b/>
          <w:color w:val="010202"/>
          <w:spacing w:val="-1"/>
          <w:sz w:val="22"/>
          <w:szCs w:val="22"/>
        </w:rPr>
        <w:t>dles</w:t>
      </w:r>
      <w:r w:rsidRPr="00243CC5">
        <w:rPr>
          <w:rFonts w:ascii="Times New Roman" w:eastAsia="Arial" w:hAnsi="Times New Roman"/>
          <w:b/>
          <w:color w:val="010202"/>
          <w:sz w:val="22"/>
          <w:szCs w:val="22"/>
        </w:rPr>
        <w:t>s</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pacing w:val="-3"/>
          <w:sz w:val="22"/>
          <w:szCs w:val="22"/>
        </w:rPr>
        <w:t>o</w:t>
      </w:r>
      <w:r w:rsidRPr="00243CC5">
        <w:rPr>
          <w:rFonts w:ascii="Times New Roman" w:eastAsia="Arial" w:hAnsi="Times New Roman"/>
          <w:b/>
          <w:color w:val="010202"/>
          <w:sz w:val="22"/>
          <w:szCs w:val="22"/>
        </w:rPr>
        <w:t>f</w:t>
      </w:r>
      <w:r w:rsidRPr="00243CC5">
        <w:rPr>
          <w:rFonts w:ascii="Times New Roman" w:eastAsia="Arial" w:hAnsi="Times New Roman"/>
          <w:b/>
          <w:color w:val="010202"/>
          <w:spacing w:val="2"/>
          <w:sz w:val="22"/>
          <w:szCs w:val="22"/>
        </w:rPr>
        <w:t xml:space="preserve"> </w:t>
      </w:r>
      <w:r w:rsidRPr="00243CC5">
        <w:rPr>
          <w:rFonts w:ascii="Times New Roman" w:eastAsia="Arial" w:hAnsi="Times New Roman"/>
          <w:b/>
          <w:color w:val="010202"/>
          <w:spacing w:val="-2"/>
          <w:sz w:val="22"/>
          <w:szCs w:val="22"/>
        </w:rPr>
        <w:t>s</w:t>
      </w:r>
      <w:r w:rsidRPr="00243CC5">
        <w:rPr>
          <w:rFonts w:ascii="Times New Roman" w:eastAsia="Arial" w:hAnsi="Times New Roman"/>
          <w:b/>
          <w:color w:val="010202"/>
          <w:spacing w:val="1"/>
          <w:sz w:val="22"/>
          <w:szCs w:val="22"/>
        </w:rPr>
        <w:t>t</w:t>
      </w:r>
      <w:r w:rsidRPr="00243CC5">
        <w:rPr>
          <w:rFonts w:ascii="Times New Roman" w:eastAsia="Arial" w:hAnsi="Times New Roman"/>
          <w:b/>
          <w:color w:val="010202"/>
          <w:spacing w:val="-1"/>
          <w:sz w:val="22"/>
          <w:szCs w:val="22"/>
        </w:rPr>
        <w:t>uden</w:t>
      </w:r>
      <w:r w:rsidRPr="00243CC5">
        <w:rPr>
          <w:rFonts w:ascii="Times New Roman" w:eastAsia="Arial" w:hAnsi="Times New Roman"/>
          <w:b/>
          <w:color w:val="010202"/>
          <w:sz w:val="22"/>
          <w:szCs w:val="22"/>
        </w:rPr>
        <w:t>t</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pacing w:val="-1"/>
          <w:sz w:val="22"/>
          <w:szCs w:val="22"/>
        </w:rPr>
        <w:t>at</w:t>
      </w:r>
      <w:r w:rsidRPr="00243CC5">
        <w:rPr>
          <w:rFonts w:ascii="Times New Roman" w:eastAsia="Arial" w:hAnsi="Times New Roman"/>
          <w:b/>
          <w:color w:val="010202"/>
          <w:spacing w:val="1"/>
          <w:sz w:val="22"/>
          <w:szCs w:val="22"/>
        </w:rPr>
        <w:t>t</w:t>
      </w:r>
      <w:r w:rsidRPr="00243CC5">
        <w:rPr>
          <w:rFonts w:ascii="Times New Roman" w:eastAsia="Arial" w:hAnsi="Times New Roman"/>
          <w:b/>
          <w:color w:val="010202"/>
          <w:spacing w:val="-1"/>
          <w:sz w:val="22"/>
          <w:szCs w:val="22"/>
        </w:rPr>
        <w:t>endanc</w:t>
      </w:r>
      <w:r w:rsidRPr="00243CC5">
        <w:rPr>
          <w:rFonts w:ascii="Times New Roman" w:eastAsia="Arial" w:hAnsi="Times New Roman"/>
          <w:b/>
          <w:color w:val="010202"/>
          <w:sz w:val="22"/>
          <w:szCs w:val="22"/>
        </w:rPr>
        <w:t>e</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pacing w:val="1"/>
          <w:sz w:val="22"/>
          <w:szCs w:val="22"/>
        </w:rPr>
        <w:t>(</w:t>
      </w:r>
      <w:r w:rsidRPr="00243CC5">
        <w:rPr>
          <w:rFonts w:ascii="Times New Roman" w:eastAsia="Arial" w:hAnsi="Times New Roman"/>
          <w:b/>
          <w:color w:val="010202"/>
          <w:spacing w:val="-1"/>
          <w:sz w:val="22"/>
          <w:szCs w:val="22"/>
        </w:rPr>
        <w:t>in</w:t>
      </w:r>
      <w:r w:rsidRPr="00243CC5">
        <w:rPr>
          <w:rFonts w:ascii="Times New Roman" w:eastAsia="Arial" w:hAnsi="Times New Roman"/>
          <w:b/>
          <w:color w:val="010202"/>
          <w:spacing w:val="2"/>
          <w:sz w:val="22"/>
          <w:szCs w:val="22"/>
        </w:rPr>
        <w:t>c</w:t>
      </w:r>
      <w:r w:rsidRPr="00243CC5">
        <w:rPr>
          <w:rFonts w:ascii="Times New Roman" w:eastAsia="Arial" w:hAnsi="Times New Roman"/>
          <w:b/>
          <w:color w:val="010202"/>
          <w:sz w:val="22"/>
          <w:szCs w:val="22"/>
        </w:rPr>
        <w:t>luding</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z w:val="22"/>
          <w:szCs w:val="22"/>
        </w:rPr>
        <w:t>e</w:t>
      </w:r>
      <w:r w:rsidRPr="00243CC5">
        <w:rPr>
          <w:rFonts w:ascii="Times New Roman" w:eastAsia="Arial" w:hAnsi="Times New Roman"/>
          <w:b/>
          <w:color w:val="010202"/>
          <w:spacing w:val="-2"/>
          <w:sz w:val="22"/>
          <w:szCs w:val="22"/>
        </w:rPr>
        <w:t>x</w:t>
      </w:r>
      <w:r w:rsidRPr="00243CC5">
        <w:rPr>
          <w:rFonts w:ascii="Times New Roman" w:eastAsia="Arial" w:hAnsi="Times New Roman"/>
          <w:b/>
          <w:color w:val="010202"/>
          <w:sz w:val="22"/>
          <w:szCs w:val="22"/>
        </w:rPr>
        <w:t>cused</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z w:val="22"/>
          <w:szCs w:val="22"/>
        </w:rPr>
        <w:t>and</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z w:val="22"/>
          <w:szCs w:val="22"/>
        </w:rPr>
        <w:t>une</w:t>
      </w:r>
      <w:r w:rsidRPr="00243CC5">
        <w:rPr>
          <w:rFonts w:ascii="Times New Roman" w:eastAsia="Arial" w:hAnsi="Times New Roman"/>
          <w:b/>
          <w:color w:val="010202"/>
          <w:spacing w:val="-2"/>
          <w:sz w:val="22"/>
          <w:szCs w:val="22"/>
        </w:rPr>
        <w:t>x</w:t>
      </w:r>
      <w:r w:rsidRPr="00243CC5">
        <w:rPr>
          <w:rFonts w:ascii="Times New Roman" w:eastAsia="Arial" w:hAnsi="Times New Roman"/>
          <w:b/>
          <w:color w:val="010202"/>
          <w:sz w:val="22"/>
          <w:szCs w:val="22"/>
        </w:rPr>
        <w:t>cused</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z w:val="22"/>
          <w:szCs w:val="22"/>
        </w:rPr>
        <w:t>absence</w:t>
      </w:r>
      <w:r w:rsidRPr="00243CC5">
        <w:rPr>
          <w:rFonts w:ascii="Times New Roman" w:eastAsia="Arial" w:hAnsi="Times New Roman"/>
          <w:b/>
          <w:color w:val="010202"/>
          <w:spacing w:val="1"/>
          <w:sz w:val="22"/>
          <w:szCs w:val="22"/>
        </w:rPr>
        <w:t>s</w:t>
      </w:r>
      <w:r w:rsidRPr="00243CC5">
        <w:rPr>
          <w:rFonts w:ascii="Times New Roman" w:eastAsia="Arial" w:hAnsi="Times New Roman"/>
          <w:b/>
          <w:color w:val="010202"/>
          <w:sz w:val="22"/>
          <w:szCs w:val="22"/>
        </w:rPr>
        <w:t>).</w:t>
      </w:r>
      <w:r w:rsidRPr="00243CC5">
        <w:rPr>
          <w:rFonts w:ascii="Times New Roman" w:eastAsia="Arial" w:hAnsi="Times New Roman"/>
          <w:b/>
          <w:color w:val="010202"/>
          <w:spacing w:val="2"/>
          <w:sz w:val="22"/>
          <w:szCs w:val="22"/>
        </w:rPr>
        <w:t xml:space="preserve">  </w:t>
      </w:r>
      <w:r w:rsidRPr="00243CC5">
        <w:rPr>
          <w:rFonts w:ascii="Times New Roman" w:hAnsi="Times New Roman"/>
          <w:b/>
          <w:color w:val="000000"/>
          <w:sz w:val="22"/>
          <w:szCs w:val="22"/>
        </w:rPr>
        <w:t xml:space="preserve">However, brick and mortar students with </w:t>
      </w:r>
      <w:r w:rsidRPr="00243CC5">
        <w:rPr>
          <w:rFonts w:ascii="Times New Roman" w:hAnsi="Times New Roman"/>
          <w:b/>
          <w:i/>
          <w:color w:val="000000"/>
          <w:sz w:val="22"/>
          <w:szCs w:val="22"/>
        </w:rPr>
        <w:t>unexcused</w:t>
      </w:r>
      <w:r w:rsidRPr="00243CC5">
        <w:rPr>
          <w:rFonts w:ascii="Times New Roman" w:hAnsi="Times New Roman"/>
          <w:b/>
          <w:color w:val="000000"/>
          <w:sz w:val="22"/>
          <w:szCs w:val="22"/>
        </w:rPr>
        <w:t xml:space="preserve"> absences will be funded only up until the student reaches </w:t>
      </w:r>
      <w:r w:rsidRPr="00243CC5">
        <w:rPr>
          <w:rFonts w:ascii="Times New Roman" w:hAnsi="Times New Roman"/>
          <w:b/>
          <w:sz w:val="22"/>
          <w:szCs w:val="22"/>
        </w:rPr>
        <w:t>72</w:t>
      </w:r>
      <w:r w:rsidRPr="00243CC5">
        <w:rPr>
          <w:rFonts w:ascii="Times New Roman" w:hAnsi="Times New Roman"/>
          <w:b/>
          <w:i/>
          <w:sz w:val="22"/>
          <w:szCs w:val="22"/>
        </w:rPr>
        <w:t xml:space="preserve"> </w:t>
      </w:r>
      <w:r w:rsidRPr="00243CC5">
        <w:rPr>
          <w:rFonts w:ascii="Times New Roman" w:hAnsi="Times New Roman"/>
          <w:b/>
          <w:color w:val="000000"/>
          <w:sz w:val="22"/>
          <w:szCs w:val="22"/>
        </w:rPr>
        <w:t>consecutive hours of non-attendance, at which point the student must be immediately withdrawn.</w:t>
      </w:r>
      <w:r w:rsidRPr="00243CC5">
        <w:rPr>
          <w:rFonts w:ascii="Times New Roman" w:hAnsi="Times New Roman"/>
          <w:color w:val="000000"/>
          <w:sz w:val="22"/>
          <w:szCs w:val="22"/>
        </w:rPr>
        <w:t xml:space="preserve">  If a </w:t>
      </w:r>
      <w:proofErr w:type="gramStart"/>
      <w:r w:rsidRPr="00243CC5">
        <w:rPr>
          <w:rFonts w:ascii="Times New Roman" w:hAnsi="Times New Roman"/>
          <w:color w:val="000000"/>
          <w:sz w:val="22"/>
          <w:szCs w:val="22"/>
        </w:rPr>
        <w:t>brick and mortar</w:t>
      </w:r>
      <w:proofErr w:type="gramEnd"/>
      <w:r w:rsidRPr="00243CC5">
        <w:rPr>
          <w:rFonts w:ascii="Times New Roman" w:hAnsi="Times New Roman"/>
          <w:color w:val="000000"/>
          <w:sz w:val="22"/>
          <w:szCs w:val="22"/>
        </w:rPr>
        <w:t xml:space="preserve"> student is attending only on a part-time basis (e.g., a student is splitting his/her instructional time between the community school and a JVS), the community school should adjust the student’s “Percent of Time Attended” factor in EMIS to reflect less than 1.0 FTE for the student.  [</w:t>
      </w:r>
      <w:hyperlink r:id="rId68" w:history="1">
        <w:r w:rsidR="000C1051" w:rsidRPr="00243CC5">
          <w:rPr>
            <w:rStyle w:val="Hyperlink"/>
            <w:rFonts w:ascii="Times New Roman" w:hAnsi="Times New Roman"/>
            <w:sz w:val="22"/>
            <w:szCs w:val="22"/>
          </w:rPr>
          <w:t>DEW FTE Review Manual]</w:t>
        </w:r>
      </w:hyperlink>
    </w:p>
    <w:p w14:paraId="2922E541" w14:textId="77777777" w:rsidR="00FE38CA" w:rsidRPr="00243CC5" w:rsidRDefault="00FE38CA" w:rsidP="00FE38CA">
      <w:pPr>
        <w:autoSpaceDE w:val="0"/>
        <w:autoSpaceDN w:val="0"/>
        <w:adjustRightInd w:val="0"/>
        <w:jc w:val="both"/>
        <w:rPr>
          <w:rFonts w:ascii="Times New Roman" w:hAnsi="Times New Roman"/>
          <w:b/>
          <w:sz w:val="22"/>
          <w:szCs w:val="22"/>
        </w:rPr>
      </w:pPr>
    </w:p>
    <w:p w14:paraId="67F24268" w14:textId="76281E32" w:rsidR="000D1282" w:rsidRPr="002A47B3" w:rsidRDefault="000D1282" w:rsidP="00FE38CA">
      <w:pPr>
        <w:autoSpaceDE w:val="0"/>
        <w:autoSpaceDN w:val="0"/>
        <w:adjustRightInd w:val="0"/>
        <w:jc w:val="both"/>
        <w:rPr>
          <w:rFonts w:ascii="Times New Roman" w:hAnsi="Times New Roman"/>
          <w:sz w:val="22"/>
          <w:szCs w:val="22"/>
          <w:u w:val="wave"/>
        </w:rPr>
      </w:pPr>
      <w:r w:rsidRPr="00FB5F95">
        <w:rPr>
          <w:rFonts w:ascii="Times New Roman" w:hAnsi="Times New Roman"/>
          <w:sz w:val="22"/>
          <w:szCs w:val="22"/>
          <w:u w:val="wave"/>
        </w:rPr>
        <w:t xml:space="preserve">For more information on attendance, chronic absenteeism, and truancy requirements, search for “Attendance Support” on </w:t>
      </w:r>
      <w:hyperlink r:id="rId69" w:history="1">
        <w:r w:rsidRPr="00FB5F95">
          <w:rPr>
            <w:rStyle w:val="Hyperlink"/>
            <w:rFonts w:ascii="Times New Roman" w:hAnsi="Times New Roman"/>
            <w:sz w:val="22"/>
            <w:szCs w:val="22"/>
            <w:u w:val="wave"/>
          </w:rPr>
          <w:t>DEW’s website</w:t>
        </w:r>
      </w:hyperlink>
      <w:r w:rsidRPr="00FB5F95">
        <w:rPr>
          <w:rFonts w:ascii="Times New Roman" w:hAnsi="Times New Roman"/>
          <w:sz w:val="22"/>
          <w:szCs w:val="22"/>
          <w:u w:val="wave"/>
        </w:rPr>
        <w:t xml:space="preserve"> and see </w:t>
      </w:r>
      <w:hyperlink r:id="rId70" w:history="1">
        <w:r w:rsidRPr="00FB5F95">
          <w:rPr>
            <w:rStyle w:val="Hyperlink"/>
            <w:rFonts w:ascii="Times New Roman" w:hAnsi="Times New Roman"/>
            <w:sz w:val="22"/>
            <w:szCs w:val="22"/>
            <w:u w:val="wave"/>
          </w:rPr>
          <w:t>Ohio Rev. Code § 3321.19</w:t>
        </w:r>
      </w:hyperlink>
      <w:r w:rsidR="00B97886" w:rsidRPr="002A47B3">
        <w:rPr>
          <w:rFonts w:ascii="Times New Roman" w:hAnsi="Times New Roman"/>
          <w:sz w:val="22"/>
          <w:szCs w:val="22"/>
          <w:u w:val="wave"/>
        </w:rPr>
        <w:t xml:space="preserve"> (</w:t>
      </w:r>
      <w:r w:rsidR="009348FC" w:rsidRPr="002A47B3">
        <w:rPr>
          <w:rFonts w:ascii="Times New Roman" w:hAnsi="Times New Roman"/>
          <w:sz w:val="22"/>
          <w:szCs w:val="22"/>
          <w:u w:val="wave"/>
        </w:rPr>
        <w:t xml:space="preserve">as required by </w:t>
      </w:r>
      <w:r w:rsidR="00DB206B" w:rsidRPr="002A47B3">
        <w:rPr>
          <w:rFonts w:ascii="Times New Roman" w:hAnsi="Times New Roman"/>
          <w:sz w:val="22"/>
          <w:szCs w:val="22"/>
          <w:u w:val="wave"/>
        </w:rPr>
        <w:t>3314.03(A)(10)(d)</w:t>
      </w:r>
      <w:r w:rsidR="009F2182" w:rsidRPr="002A47B3">
        <w:rPr>
          <w:rFonts w:ascii="Times New Roman" w:hAnsi="Times New Roman"/>
          <w:sz w:val="22"/>
          <w:szCs w:val="22"/>
          <w:u w:val="wave"/>
        </w:rPr>
        <w:t>.</w:t>
      </w:r>
    </w:p>
    <w:p w14:paraId="375CA100" w14:textId="77777777" w:rsidR="009F2182" w:rsidRPr="00243CC5" w:rsidRDefault="009F2182" w:rsidP="00FE38CA">
      <w:pPr>
        <w:autoSpaceDE w:val="0"/>
        <w:autoSpaceDN w:val="0"/>
        <w:adjustRightInd w:val="0"/>
        <w:jc w:val="both"/>
        <w:rPr>
          <w:rFonts w:ascii="Times New Roman" w:hAnsi="Times New Roman"/>
          <w:b/>
          <w:sz w:val="22"/>
          <w:szCs w:val="22"/>
        </w:rPr>
      </w:pPr>
    </w:p>
    <w:p w14:paraId="3AC1A875" w14:textId="448056F8" w:rsidR="00FE38CA" w:rsidRPr="00DE03DA" w:rsidRDefault="00FE38CA" w:rsidP="00FE38CA">
      <w:pPr>
        <w:jc w:val="both"/>
        <w:rPr>
          <w:rFonts w:ascii="Times New Roman" w:hAnsi="Times New Roman"/>
          <w:strike/>
          <w:sz w:val="22"/>
          <w:szCs w:val="22"/>
        </w:rPr>
      </w:pPr>
      <w:r w:rsidRPr="00DE03DA">
        <w:rPr>
          <w:rFonts w:ascii="Times New Roman" w:hAnsi="Times New Roman"/>
          <w:strike/>
          <w:sz w:val="22"/>
          <w:szCs w:val="22"/>
        </w:rPr>
        <w:t xml:space="preserve">The following table assists in clarifying the difference between the following absentee categories.  As noted in the </w:t>
      </w:r>
      <w:r w:rsidR="000C1051" w:rsidRPr="00DE03DA">
        <w:rPr>
          <w:rFonts w:ascii="Times New Roman" w:hAnsi="Times New Roman"/>
          <w:strike/>
          <w:sz w:val="22"/>
          <w:szCs w:val="22"/>
        </w:rPr>
        <w:t>DEW</w:t>
      </w:r>
      <w:r w:rsidRPr="00DE03DA">
        <w:rPr>
          <w:rFonts w:ascii="Times New Roman" w:hAnsi="Times New Roman"/>
          <w:strike/>
          <w:sz w:val="22"/>
          <w:szCs w:val="22"/>
        </w:rPr>
        <w:t xml:space="preserve"> guide below, these categories indicate various steps schools must take to assist the student</w:t>
      </w:r>
      <w:r w:rsidRPr="00DE03DA">
        <w:rPr>
          <w:rFonts w:ascii="Times New Roman" w:hAnsi="Times New Roman"/>
          <w:strike/>
          <w:sz w:val="22"/>
          <w:szCs w:val="22"/>
          <w:vertAlign w:val="superscript"/>
        </w:rPr>
        <w:footnoteReference w:id="25"/>
      </w:r>
      <w:r w:rsidRPr="00DE03DA">
        <w:rPr>
          <w:rFonts w:ascii="Times New Roman" w:hAnsi="Times New Roman"/>
          <w:strike/>
          <w:sz w:val="22"/>
          <w:szCs w:val="22"/>
        </w:rPr>
        <w:t xml:space="preserve"> and their family with an absentee issue.  Students may not be suspended or expelled for truancy, and this does </w:t>
      </w:r>
      <w:r w:rsidRPr="00DE03DA">
        <w:rPr>
          <w:rFonts w:ascii="Times New Roman" w:hAnsi="Times New Roman"/>
          <w:b/>
          <w:strike/>
          <w:sz w:val="22"/>
          <w:szCs w:val="22"/>
        </w:rPr>
        <w:t>not</w:t>
      </w:r>
      <w:r w:rsidRPr="00DE03DA">
        <w:rPr>
          <w:rFonts w:ascii="Times New Roman" w:hAnsi="Times New Roman"/>
          <w:strike/>
          <w:sz w:val="22"/>
          <w:szCs w:val="22"/>
        </w:rPr>
        <w:t xml:space="preserve"> indicate a student must be automatically withdrawn.</w:t>
      </w:r>
    </w:p>
    <w:p w14:paraId="32687309" w14:textId="77777777" w:rsidR="00FE38CA" w:rsidRPr="00DE03DA" w:rsidRDefault="00FE38CA" w:rsidP="00FE38CA">
      <w:pPr>
        <w:jc w:val="both"/>
        <w:rPr>
          <w:rFonts w:ascii="Times New Roman" w:hAnsi="Times New Roman"/>
          <w:strike/>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FE38CA" w:rsidRPr="00DE03DA" w14:paraId="128BC384" w14:textId="77777777" w:rsidTr="00386B72">
        <w:trPr>
          <w:trHeight w:val="604"/>
        </w:trPr>
        <w:tc>
          <w:tcPr>
            <w:tcW w:w="1865" w:type="dxa"/>
            <w:tcBorders>
              <w:top w:val="single" w:sz="4" w:space="0" w:color="000000"/>
              <w:left w:val="single" w:sz="4" w:space="0" w:color="000000"/>
              <w:bottom w:val="single" w:sz="4" w:space="0" w:color="000000"/>
              <w:right w:val="single" w:sz="4" w:space="0" w:color="000000"/>
            </w:tcBorders>
          </w:tcPr>
          <w:p w14:paraId="6C11F4A3" w14:textId="77777777" w:rsidR="00FE38CA" w:rsidRPr="00DE03DA" w:rsidRDefault="00FE38CA" w:rsidP="00386B72">
            <w:pPr>
              <w:kinsoku w:val="0"/>
              <w:overflowPunct w:val="0"/>
              <w:autoSpaceDE w:val="0"/>
              <w:autoSpaceDN w:val="0"/>
              <w:adjustRightInd w:val="0"/>
              <w:rPr>
                <w:rFonts w:ascii="Times New Roman" w:hAnsi="Times New Roman"/>
                <w:strike/>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7E2FF4A" w14:textId="77777777" w:rsidR="00FE38CA" w:rsidRPr="00DE03DA" w:rsidRDefault="00FE38CA" w:rsidP="00386B72">
            <w:pPr>
              <w:kinsoku w:val="0"/>
              <w:overflowPunct w:val="0"/>
              <w:autoSpaceDE w:val="0"/>
              <w:autoSpaceDN w:val="0"/>
              <w:adjustRightInd w:val="0"/>
              <w:spacing w:before="14"/>
              <w:ind w:left="96" w:right="71"/>
              <w:rPr>
                <w:rFonts w:ascii="Times New Roman" w:hAnsi="Times New Roman"/>
                <w:b/>
                <w:bCs/>
                <w:strike/>
                <w:sz w:val="22"/>
                <w:szCs w:val="22"/>
              </w:rPr>
            </w:pPr>
            <w:r w:rsidRPr="00DE03DA">
              <w:rPr>
                <w:rFonts w:ascii="Times New Roman" w:hAnsi="Times New Roman"/>
                <w:b/>
                <w:bCs/>
                <w:strike/>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A6866EB" w14:textId="77777777" w:rsidR="00FE38CA" w:rsidRPr="00DE03DA" w:rsidRDefault="00FE38CA" w:rsidP="00386B72">
            <w:pPr>
              <w:kinsoku w:val="0"/>
              <w:overflowPunct w:val="0"/>
              <w:autoSpaceDE w:val="0"/>
              <w:autoSpaceDN w:val="0"/>
              <w:adjustRightInd w:val="0"/>
              <w:spacing w:before="14"/>
              <w:ind w:left="105"/>
              <w:rPr>
                <w:rFonts w:ascii="Times New Roman" w:hAnsi="Times New Roman"/>
                <w:b/>
                <w:bCs/>
                <w:strike/>
                <w:sz w:val="22"/>
                <w:szCs w:val="22"/>
              </w:rPr>
            </w:pPr>
            <w:r w:rsidRPr="00DE03DA">
              <w:rPr>
                <w:rFonts w:ascii="Times New Roman" w:hAnsi="Times New Roman"/>
                <w:b/>
                <w:bCs/>
                <w:strike/>
                <w:sz w:val="22"/>
                <w:szCs w:val="22"/>
              </w:rPr>
              <w:t xml:space="preserve">Hours </w:t>
            </w:r>
            <w:r w:rsidRPr="00DE03DA">
              <w:rPr>
                <w:rFonts w:ascii="Times New Roman" w:hAnsi="Times New Roman"/>
                <w:b/>
                <w:bCs/>
                <w:strike/>
                <w:spacing w:val="-8"/>
                <w:sz w:val="22"/>
                <w:szCs w:val="22"/>
              </w:rPr>
              <w:t xml:space="preserve">per </w:t>
            </w:r>
            <w:r w:rsidRPr="00DE03DA">
              <w:rPr>
                <w:rFonts w:ascii="Times New Roman" w:hAnsi="Times New Roman"/>
                <w:b/>
                <w:bCs/>
                <w:strike/>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0240FF38" w14:textId="77777777" w:rsidR="00FE38CA" w:rsidRPr="00DE03DA" w:rsidRDefault="00FE38CA" w:rsidP="00386B72">
            <w:pPr>
              <w:kinsoku w:val="0"/>
              <w:overflowPunct w:val="0"/>
              <w:autoSpaceDE w:val="0"/>
              <w:autoSpaceDN w:val="0"/>
              <w:adjustRightInd w:val="0"/>
              <w:spacing w:before="14"/>
              <w:ind w:left="104" w:right="306"/>
              <w:rPr>
                <w:rFonts w:ascii="Times New Roman" w:hAnsi="Times New Roman"/>
                <w:b/>
                <w:bCs/>
                <w:strike/>
                <w:sz w:val="22"/>
                <w:szCs w:val="22"/>
              </w:rPr>
            </w:pPr>
            <w:r w:rsidRPr="00DE03DA">
              <w:rPr>
                <w:rFonts w:ascii="Times New Roman" w:hAnsi="Times New Roman"/>
                <w:b/>
                <w:bCs/>
                <w:strike/>
                <w:sz w:val="22"/>
                <w:szCs w:val="22"/>
              </w:rPr>
              <w:t>Hours per school year</w:t>
            </w:r>
          </w:p>
        </w:tc>
      </w:tr>
      <w:tr w:rsidR="00FE38CA" w:rsidRPr="00DE03DA" w14:paraId="3580B7D2"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16D84CF7" w14:textId="77777777" w:rsidR="00FE38CA" w:rsidRPr="00DE03DA" w:rsidRDefault="00FE38CA" w:rsidP="00386B72">
            <w:pPr>
              <w:kinsoku w:val="0"/>
              <w:overflowPunct w:val="0"/>
              <w:autoSpaceDE w:val="0"/>
              <w:autoSpaceDN w:val="0"/>
              <w:adjustRightInd w:val="0"/>
              <w:spacing w:before="16"/>
              <w:ind w:left="107" w:right="142"/>
              <w:rPr>
                <w:rFonts w:ascii="Times New Roman" w:hAnsi="Times New Roman"/>
                <w:b/>
                <w:bCs/>
                <w:strike/>
                <w:sz w:val="22"/>
                <w:szCs w:val="22"/>
              </w:rPr>
            </w:pPr>
            <w:r w:rsidRPr="00DE03DA">
              <w:rPr>
                <w:rFonts w:ascii="Times New Roman" w:hAnsi="Times New Roman"/>
                <w:b/>
                <w:bCs/>
                <w:strike/>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030D5815" w14:textId="32D11F4F" w:rsidR="00FE38CA" w:rsidRPr="00DE03DA" w:rsidRDefault="00FE38CA" w:rsidP="00386B72">
            <w:pPr>
              <w:kinsoku w:val="0"/>
              <w:overflowPunct w:val="0"/>
              <w:autoSpaceDE w:val="0"/>
              <w:autoSpaceDN w:val="0"/>
              <w:adjustRightInd w:val="0"/>
              <w:spacing w:before="21" w:line="252" w:lineRule="exact"/>
              <w:ind w:left="96" w:right="71"/>
              <w:rPr>
                <w:rFonts w:ascii="Times New Roman" w:hAnsi="Times New Roman"/>
                <w:strike/>
                <w:sz w:val="22"/>
                <w:szCs w:val="22"/>
              </w:rPr>
            </w:pPr>
            <w:r w:rsidRPr="00DE03DA">
              <w:rPr>
                <w:rFonts w:ascii="Times New Roman" w:hAnsi="Times New Roman"/>
                <w:b/>
                <w:bCs/>
                <w:strike/>
                <w:sz w:val="22"/>
                <w:szCs w:val="22"/>
              </w:rPr>
              <w:t xml:space="preserve">30 </w:t>
            </w:r>
            <w:r w:rsidR="0085441D" w:rsidRPr="00DE03DA">
              <w:rPr>
                <w:rFonts w:ascii="Times New Roman" w:hAnsi="Times New Roman"/>
                <w:strike/>
                <w:sz w:val="22"/>
                <w:szCs w:val="22"/>
              </w:rPr>
              <w:t>hours</w:t>
            </w:r>
            <w:r w:rsidR="0085441D" w:rsidRPr="00DE03DA">
              <w:rPr>
                <w:rFonts w:ascii="Times New Roman" w:hAnsi="Times New Roman"/>
                <w:b/>
                <w:bCs/>
                <w:strike/>
                <w:sz w:val="22"/>
                <w:szCs w:val="22"/>
              </w:rPr>
              <w:t xml:space="preserve"> </w:t>
            </w:r>
            <w:r w:rsidRPr="00DE03DA">
              <w:rPr>
                <w:rFonts w:ascii="Times New Roman" w:hAnsi="Times New Roman"/>
                <w:i/>
                <w:iCs/>
                <w:strike/>
                <w:sz w:val="22"/>
                <w:szCs w:val="22"/>
              </w:rPr>
              <w:t>without</w:t>
            </w:r>
            <w:r w:rsidRPr="00DE03DA">
              <w:rPr>
                <w:rFonts w:ascii="Times New Roman" w:hAnsi="Times New Roman"/>
                <w:strike/>
                <w:sz w:val="22"/>
                <w:szCs w:val="22"/>
              </w:rPr>
              <w:t xml:space="preserve"> </w:t>
            </w:r>
            <w:r w:rsidR="0085441D" w:rsidRPr="00DE03DA">
              <w:rPr>
                <w:rFonts w:ascii="Times New Roman" w:hAnsi="Times New Roman"/>
                <w:strike/>
                <w:sz w:val="22"/>
                <w:szCs w:val="22"/>
              </w:rPr>
              <w:t>a</w:t>
            </w:r>
            <w:r w:rsidR="0085441D" w:rsidRPr="00DE03DA">
              <w:rPr>
                <w:rFonts w:ascii="Times New Roman" w:hAnsi="Times New Roman"/>
                <w:i/>
                <w:iCs/>
                <w:strike/>
                <w:sz w:val="22"/>
                <w:szCs w:val="22"/>
              </w:rPr>
              <w:t xml:space="preserve"> </w:t>
            </w:r>
            <w:r w:rsidRPr="00DE03DA">
              <w:rPr>
                <w:rFonts w:ascii="Times New Roman" w:hAnsi="Times New Roman"/>
                <w:strike/>
                <w:sz w:val="22"/>
                <w:szCs w:val="22"/>
              </w:rPr>
              <w:t>legitimate excuse</w:t>
            </w:r>
            <w:r w:rsidR="005C1A9E" w:rsidRPr="00DE03DA">
              <w:rPr>
                <w:rFonts w:ascii="Times New Roman" w:hAnsi="Times New Roman"/>
                <w:strike/>
                <w:sz w:val="22"/>
                <w:szCs w:val="22"/>
              </w:rPr>
              <w:t xml:space="preserve"> 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31F8C185" w14:textId="1322DAD2" w:rsidR="00FE38CA" w:rsidRPr="00DE03DA" w:rsidRDefault="00FE38CA" w:rsidP="00386B72">
            <w:pPr>
              <w:kinsoku w:val="0"/>
              <w:overflowPunct w:val="0"/>
              <w:autoSpaceDE w:val="0"/>
              <w:autoSpaceDN w:val="0"/>
              <w:adjustRightInd w:val="0"/>
              <w:spacing w:before="21" w:line="252" w:lineRule="exact"/>
              <w:ind w:left="105" w:right="482"/>
              <w:rPr>
                <w:rFonts w:ascii="Times New Roman" w:hAnsi="Times New Roman"/>
                <w:strike/>
                <w:sz w:val="22"/>
                <w:szCs w:val="22"/>
              </w:rPr>
            </w:pPr>
            <w:r w:rsidRPr="00DE03DA">
              <w:rPr>
                <w:rFonts w:ascii="Times New Roman" w:hAnsi="Times New Roman"/>
                <w:b/>
                <w:bCs/>
                <w:strike/>
                <w:sz w:val="22"/>
                <w:szCs w:val="22"/>
              </w:rPr>
              <w:t xml:space="preserve">42 </w:t>
            </w:r>
            <w:r w:rsidR="005C1A9E" w:rsidRPr="00DE03DA">
              <w:rPr>
                <w:rFonts w:ascii="Times New Roman" w:hAnsi="Times New Roman"/>
                <w:strike/>
                <w:sz w:val="22"/>
                <w:szCs w:val="22"/>
              </w:rPr>
              <w:t>hours</w:t>
            </w:r>
            <w:r w:rsidR="005C1A9E" w:rsidRPr="00DE03DA">
              <w:rPr>
                <w:rFonts w:ascii="Times New Roman" w:hAnsi="Times New Roman"/>
                <w:b/>
                <w:bCs/>
                <w:strike/>
                <w:sz w:val="22"/>
                <w:szCs w:val="22"/>
              </w:rPr>
              <w:t xml:space="preserve"> </w:t>
            </w:r>
            <w:r w:rsidRPr="00DE03DA">
              <w:rPr>
                <w:rFonts w:ascii="Times New Roman" w:hAnsi="Times New Roman"/>
                <w:i/>
                <w:iCs/>
                <w:strike/>
                <w:sz w:val="22"/>
                <w:szCs w:val="22"/>
              </w:rPr>
              <w:t xml:space="preserve">without </w:t>
            </w:r>
            <w:r w:rsidRPr="00DE03DA">
              <w:rPr>
                <w:rFonts w:ascii="Times New Roman" w:hAnsi="Times New Roman"/>
                <w:strike/>
                <w:sz w:val="22"/>
                <w:szCs w:val="22"/>
              </w:rPr>
              <w:t>legitimate excuse</w:t>
            </w:r>
            <w:r w:rsidR="005304B4" w:rsidRPr="00DE03DA">
              <w:rPr>
                <w:rFonts w:ascii="Times New Roman" w:hAnsi="Times New Roman"/>
                <w:strike/>
                <w:sz w:val="22"/>
                <w:szCs w:val="22"/>
              </w:rPr>
              <w:t>s for absences</w:t>
            </w:r>
          </w:p>
        </w:tc>
        <w:tc>
          <w:tcPr>
            <w:tcW w:w="1866" w:type="dxa"/>
            <w:tcBorders>
              <w:top w:val="single" w:sz="4" w:space="0" w:color="000000"/>
              <w:left w:val="single" w:sz="4" w:space="0" w:color="000000"/>
              <w:bottom w:val="single" w:sz="4" w:space="0" w:color="000000"/>
              <w:right w:val="single" w:sz="4" w:space="0" w:color="000000"/>
            </w:tcBorders>
          </w:tcPr>
          <w:p w14:paraId="2F24E562" w14:textId="37B2BA12" w:rsidR="00FE38CA" w:rsidRPr="00DE03DA" w:rsidRDefault="00FE38CA" w:rsidP="00386B72">
            <w:pPr>
              <w:kinsoku w:val="0"/>
              <w:overflowPunct w:val="0"/>
              <w:autoSpaceDE w:val="0"/>
              <w:autoSpaceDN w:val="0"/>
              <w:adjustRightInd w:val="0"/>
              <w:spacing w:before="16"/>
              <w:ind w:left="104" w:right="110"/>
              <w:rPr>
                <w:rFonts w:ascii="Times New Roman" w:hAnsi="Times New Roman"/>
                <w:strike/>
                <w:sz w:val="22"/>
                <w:szCs w:val="22"/>
              </w:rPr>
            </w:pPr>
            <w:r w:rsidRPr="00DE03DA">
              <w:rPr>
                <w:rFonts w:ascii="Times New Roman" w:hAnsi="Times New Roman"/>
                <w:b/>
                <w:bCs/>
                <w:strike/>
                <w:sz w:val="22"/>
                <w:szCs w:val="22"/>
              </w:rPr>
              <w:t xml:space="preserve">72 </w:t>
            </w:r>
            <w:r w:rsidR="005304B4" w:rsidRPr="00DE03DA">
              <w:rPr>
                <w:rFonts w:ascii="Times New Roman" w:hAnsi="Times New Roman"/>
                <w:strike/>
                <w:sz w:val="22"/>
                <w:szCs w:val="22"/>
              </w:rPr>
              <w:t>hours</w:t>
            </w:r>
            <w:r w:rsidR="005304B4" w:rsidRPr="00DE03DA">
              <w:rPr>
                <w:rFonts w:ascii="Times New Roman" w:hAnsi="Times New Roman"/>
                <w:b/>
                <w:bCs/>
                <w:strike/>
                <w:sz w:val="22"/>
                <w:szCs w:val="22"/>
              </w:rPr>
              <w:t xml:space="preserve"> </w:t>
            </w:r>
            <w:r w:rsidRPr="00DE03DA">
              <w:rPr>
                <w:rFonts w:ascii="Times New Roman" w:hAnsi="Times New Roman"/>
                <w:i/>
                <w:iCs/>
                <w:strike/>
                <w:sz w:val="22"/>
                <w:szCs w:val="22"/>
              </w:rPr>
              <w:t xml:space="preserve">without </w:t>
            </w:r>
            <w:r w:rsidRPr="00DE03DA">
              <w:rPr>
                <w:rFonts w:ascii="Times New Roman" w:hAnsi="Times New Roman"/>
                <w:strike/>
                <w:sz w:val="22"/>
                <w:szCs w:val="22"/>
              </w:rPr>
              <w:t>legitimate excuse</w:t>
            </w:r>
            <w:r w:rsidR="005304B4" w:rsidRPr="00DE03DA">
              <w:rPr>
                <w:rFonts w:ascii="Times New Roman" w:hAnsi="Times New Roman"/>
                <w:strike/>
                <w:sz w:val="22"/>
                <w:szCs w:val="22"/>
              </w:rPr>
              <w:t>s for absences</w:t>
            </w:r>
          </w:p>
        </w:tc>
      </w:tr>
      <w:tr w:rsidR="00FE38CA" w:rsidRPr="00DE03DA" w14:paraId="11BFC7E1"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2618B740" w14:textId="77777777" w:rsidR="00FE38CA" w:rsidRPr="00DE03DA" w:rsidRDefault="00FE38CA" w:rsidP="00386B72">
            <w:pPr>
              <w:autoSpaceDE w:val="0"/>
              <w:autoSpaceDN w:val="0"/>
              <w:adjustRightInd w:val="0"/>
              <w:ind w:left="90"/>
              <w:rPr>
                <w:rFonts w:ascii="Times New Roman" w:hAnsi="Times New Roman"/>
                <w:b/>
                <w:bCs/>
                <w:strike/>
                <w:color w:val="000000"/>
                <w:sz w:val="22"/>
                <w:szCs w:val="22"/>
              </w:rPr>
            </w:pPr>
            <w:r w:rsidRPr="00DE03DA">
              <w:rPr>
                <w:rFonts w:ascii="Times New Roman" w:hAnsi="Times New Roman"/>
                <w:b/>
                <w:bCs/>
                <w:strike/>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1D3AE26D" w14:textId="77777777" w:rsidR="00FE38CA" w:rsidRPr="00DE03DA" w:rsidRDefault="00FE38CA" w:rsidP="00386B72">
            <w:pPr>
              <w:autoSpaceDE w:val="0"/>
              <w:autoSpaceDN w:val="0"/>
              <w:adjustRightInd w:val="0"/>
              <w:ind w:left="96" w:right="71"/>
              <w:jc w:val="both"/>
              <w:rPr>
                <w:rFonts w:ascii="Times New Roman" w:hAnsi="Times New Roman"/>
                <w:strike/>
                <w:color w:val="000000"/>
                <w:sz w:val="22"/>
                <w:szCs w:val="22"/>
              </w:rPr>
            </w:pPr>
            <w:r w:rsidRPr="00DE03DA">
              <w:rPr>
                <w:rFonts w:ascii="Times New Roman" w:hAnsi="Times New Roman"/>
                <w:strike/>
                <w:color w:val="000000"/>
                <w:sz w:val="22"/>
                <w:szCs w:val="22"/>
              </w:rPr>
              <w:t xml:space="preserve">-- </w:t>
            </w:r>
          </w:p>
          <w:p w14:paraId="770D30B5" w14:textId="77777777" w:rsidR="00FE38CA" w:rsidRPr="00DE03DA"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trike/>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095B324A" w14:textId="0D6C03B3" w:rsidR="007F4827" w:rsidRPr="00DE03DA" w:rsidRDefault="007F4827" w:rsidP="007F4827">
            <w:pPr>
              <w:autoSpaceDE w:val="0"/>
              <w:autoSpaceDN w:val="0"/>
              <w:adjustRightInd w:val="0"/>
              <w:ind w:left="90"/>
              <w:rPr>
                <w:rFonts w:ascii="Times New Roman" w:hAnsi="Times New Roman"/>
                <w:strike/>
                <w:color w:val="000000"/>
                <w:sz w:val="22"/>
                <w:szCs w:val="22"/>
              </w:rPr>
            </w:pPr>
            <w:r w:rsidRPr="00DE03DA">
              <w:rPr>
                <w:rFonts w:ascii="Times New Roman" w:hAnsi="Times New Roman"/>
                <w:b/>
                <w:bCs/>
                <w:strike/>
                <w:color w:val="000000"/>
                <w:sz w:val="22"/>
                <w:szCs w:val="22"/>
              </w:rPr>
              <w:t>38</w:t>
            </w:r>
            <w:r w:rsidRPr="00DE03DA">
              <w:rPr>
                <w:rFonts w:ascii="Times New Roman" w:hAnsi="Times New Roman"/>
                <w:strike/>
                <w:color w:val="000000"/>
                <w:sz w:val="22"/>
                <w:szCs w:val="22"/>
              </w:rPr>
              <w:t xml:space="preserve"> excused or unexcused hours absent </w:t>
            </w:r>
            <w:r w:rsidRPr="00DE03DA">
              <w:rPr>
                <w:rFonts w:ascii="Times New Roman" w:hAnsi="Times New Roman"/>
                <w:i/>
                <w:iCs/>
                <w:strike/>
                <w:color w:val="000000"/>
                <w:sz w:val="22"/>
                <w:szCs w:val="22"/>
              </w:rPr>
              <w:t>unless</w:t>
            </w:r>
            <w:r w:rsidRPr="00DE03DA">
              <w:rPr>
                <w:rFonts w:ascii="Times New Roman" w:hAnsi="Times New Roman"/>
                <w:strike/>
                <w:color w:val="000000"/>
                <w:sz w:val="22"/>
                <w:szCs w:val="22"/>
              </w:rPr>
              <w:t xml:space="preserve"> the absence is medically excused</w:t>
            </w:r>
          </w:p>
          <w:p w14:paraId="50128A09" w14:textId="67F7A012" w:rsidR="00FE38CA" w:rsidRPr="00DE03DA" w:rsidRDefault="00FE38CA" w:rsidP="007F4827">
            <w:pPr>
              <w:autoSpaceDE w:val="0"/>
              <w:autoSpaceDN w:val="0"/>
              <w:adjustRightInd w:val="0"/>
              <w:ind w:left="90"/>
              <w:rPr>
                <w:rFonts w:ascii="Times New Roman" w:hAnsi="Times New Roman"/>
                <w:b/>
                <w:bCs/>
                <w:strike/>
                <w:color w:val="000000"/>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590ACAF0" w14:textId="6F3CFDC3" w:rsidR="00FF2B22" w:rsidRPr="00DE03DA" w:rsidRDefault="00FF2B22" w:rsidP="00FF2B22">
            <w:pPr>
              <w:autoSpaceDE w:val="0"/>
              <w:autoSpaceDN w:val="0"/>
              <w:adjustRightInd w:val="0"/>
              <w:rPr>
                <w:rFonts w:ascii="Times New Roman" w:hAnsi="Times New Roman"/>
                <w:b/>
                <w:bCs/>
                <w:strike/>
                <w:color w:val="000000"/>
                <w:sz w:val="22"/>
                <w:szCs w:val="22"/>
              </w:rPr>
            </w:pPr>
            <w:r w:rsidRPr="00DE03DA">
              <w:rPr>
                <w:rFonts w:ascii="Times New Roman" w:hAnsi="Times New Roman"/>
                <w:b/>
                <w:bCs/>
                <w:strike/>
                <w:color w:val="000000"/>
                <w:sz w:val="22"/>
                <w:szCs w:val="22"/>
              </w:rPr>
              <w:t>65</w:t>
            </w:r>
            <w:r w:rsidRPr="00DE03DA">
              <w:rPr>
                <w:rFonts w:ascii="Times New Roman" w:hAnsi="Times New Roman"/>
                <w:strike/>
                <w:color w:val="000000"/>
                <w:sz w:val="22"/>
                <w:szCs w:val="22"/>
              </w:rPr>
              <w:t xml:space="preserve"> excused or unexcused hours absent </w:t>
            </w:r>
            <w:r w:rsidRPr="00DE03DA">
              <w:rPr>
                <w:rFonts w:ascii="Times New Roman" w:hAnsi="Times New Roman"/>
                <w:i/>
                <w:iCs/>
                <w:strike/>
                <w:color w:val="000000"/>
                <w:sz w:val="22"/>
                <w:szCs w:val="22"/>
              </w:rPr>
              <w:t>unless</w:t>
            </w:r>
            <w:r w:rsidRPr="00DE03DA">
              <w:rPr>
                <w:rFonts w:ascii="Times New Roman" w:hAnsi="Times New Roman"/>
                <w:strike/>
                <w:color w:val="000000"/>
                <w:sz w:val="22"/>
                <w:szCs w:val="22"/>
              </w:rPr>
              <w:t xml:space="preserve"> the absence is medically excused</w:t>
            </w:r>
          </w:p>
          <w:p w14:paraId="724665E4" w14:textId="21C4C601" w:rsidR="00FE38CA" w:rsidRPr="00DE03DA" w:rsidRDefault="00FE38CA" w:rsidP="00FF2B22">
            <w:pPr>
              <w:autoSpaceDE w:val="0"/>
              <w:autoSpaceDN w:val="0"/>
              <w:adjustRightInd w:val="0"/>
              <w:rPr>
                <w:rFonts w:ascii="Times New Roman" w:hAnsi="Times New Roman"/>
                <w:b/>
                <w:bCs/>
                <w:strike/>
                <w:color w:val="000000"/>
                <w:sz w:val="22"/>
                <w:szCs w:val="22"/>
              </w:rPr>
            </w:pPr>
          </w:p>
        </w:tc>
      </w:tr>
      <w:tr w:rsidR="00FE38CA" w:rsidRPr="00DE03DA" w14:paraId="66447E0E"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0563B385" w14:textId="77777777" w:rsidR="00FE38CA" w:rsidRPr="00DE03DA" w:rsidRDefault="00FE38CA" w:rsidP="00386B72">
            <w:pPr>
              <w:autoSpaceDE w:val="0"/>
              <w:autoSpaceDN w:val="0"/>
              <w:adjustRightInd w:val="0"/>
              <w:ind w:left="90"/>
              <w:rPr>
                <w:rFonts w:ascii="Times New Roman" w:hAnsi="Times New Roman"/>
                <w:b/>
                <w:bCs/>
                <w:strike/>
                <w:color w:val="000000"/>
                <w:sz w:val="22"/>
                <w:szCs w:val="22"/>
              </w:rPr>
            </w:pPr>
            <w:r w:rsidRPr="00DE03DA">
              <w:rPr>
                <w:rFonts w:ascii="Times New Roman" w:hAnsi="Times New Roman"/>
                <w:b/>
                <w:bCs/>
                <w:strike/>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5CEAB24E" w14:textId="77777777" w:rsidR="00FE38CA" w:rsidRPr="00DE03DA" w:rsidRDefault="00FE38CA" w:rsidP="00386B72">
            <w:pPr>
              <w:autoSpaceDE w:val="0"/>
              <w:autoSpaceDN w:val="0"/>
              <w:adjustRightInd w:val="0"/>
              <w:ind w:left="96" w:right="71"/>
              <w:jc w:val="both"/>
              <w:rPr>
                <w:rFonts w:ascii="Times New Roman" w:hAnsi="Times New Roman"/>
                <w:strike/>
                <w:color w:val="000000"/>
                <w:sz w:val="22"/>
                <w:szCs w:val="22"/>
              </w:rPr>
            </w:pPr>
            <w:r w:rsidRPr="00DE03DA">
              <w:rPr>
                <w:rFonts w:ascii="Times New Roman" w:hAnsi="Times New Roman"/>
                <w:strike/>
                <w:color w:val="000000"/>
                <w:sz w:val="22"/>
                <w:szCs w:val="22"/>
              </w:rPr>
              <w:t xml:space="preserve">-- </w:t>
            </w:r>
          </w:p>
          <w:p w14:paraId="32C754FF" w14:textId="77777777" w:rsidR="00FE38CA" w:rsidRPr="00DE03DA"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trike/>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24147B60" w14:textId="77777777" w:rsidR="00FE38CA" w:rsidRPr="00DE03DA" w:rsidRDefault="00FE38CA" w:rsidP="00386B72">
            <w:pPr>
              <w:autoSpaceDE w:val="0"/>
              <w:autoSpaceDN w:val="0"/>
              <w:adjustRightInd w:val="0"/>
              <w:rPr>
                <w:rFonts w:ascii="Times New Roman" w:hAnsi="Times New Roman"/>
                <w:strike/>
                <w:color w:val="000000"/>
                <w:sz w:val="22"/>
                <w:szCs w:val="22"/>
              </w:rPr>
            </w:pPr>
            <w:r w:rsidRPr="00DE03DA">
              <w:rPr>
                <w:rFonts w:ascii="Times New Roman" w:hAnsi="Times New Roman"/>
                <w:strike/>
                <w:color w:val="000000"/>
                <w:sz w:val="22"/>
                <w:szCs w:val="22"/>
              </w:rPr>
              <w:t xml:space="preserve">-- </w:t>
            </w:r>
          </w:p>
          <w:p w14:paraId="40CDE951" w14:textId="77777777" w:rsidR="00FE38CA" w:rsidRPr="00DE03DA" w:rsidRDefault="00FE38CA" w:rsidP="00386B72">
            <w:pPr>
              <w:kinsoku w:val="0"/>
              <w:overflowPunct w:val="0"/>
              <w:autoSpaceDE w:val="0"/>
              <w:autoSpaceDN w:val="0"/>
              <w:adjustRightInd w:val="0"/>
              <w:spacing w:before="21" w:line="252" w:lineRule="exact"/>
              <w:ind w:left="105" w:right="482"/>
              <w:rPr>
                <w:rFonts w:ascii="Times New Roman" w:hAnsi="Times New Roman"/>
                <w:b/>
                <w:bCs/>
                <w:strike/>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367CA14B" w14:textId="77777777" w:rsidR="00FE38CA" w:rsidRPr="00DE03DA" w:rsidRDefault="00FE38CA" w:rsidP="00386B72">
            <w:pPr>
              <w:autoSpaceDE w:val="0"/>
              <w:autoSpaceDN w:val="0"/>
              <w:adjustRightInd w:val="0"/>
              <w:rPr>
                <w:rFonts w:ascii="Times New Roman" w:hAnsi="Times New Roman"/>
                <w:b/>
                <w:bCs/>
                <w:strike/>
                <w:color w:val="000000"/>
                <w:sz w:val="22"/>
                <w:szCs w:val="22"/>
              </w:rPr>
            </w:pPr>
            <w:r w:rsidRPr="00DE03DA">
              <w:rPr>
                <w:rFonts w:ascii="Times New Roman" w:hAnsi="Times New Roman"/>
                <w:b/>
                <w:bCs/>
                <w:strike/>
                <w:color w:val="000000"/>
                <w:sz w:val="22"/>
                <w:szCs w:val="22"/>
              </w:rPr>
              <w:t xml:space="preserve">10% of total hours either </w:t>
            </w:r>
            <w:r w:rsidRPr="00DE03DA">
              <w:rPr>
                <w:rFonts w:ascii="Times New Roman" w:hAnsi="Times New Roman"/>
                <w:i/>
                <w:iCs/>
                <w:strike/>
                <w:color w:val="000000"/>
                <w:sz w:val="22"/>
                <w:szCs w:val="22"/>
              </w:rPr>
              <w:t xml:space="preserve">excused or unexcused </w:t>
            </w:r>
          </w:p>
        </w:tc>
      </w:tr>
    </w:tbl>
    <w:p w14:paraId="1EE24DEA" w14:textId="77777777" w:rsidR="00912F37" w:rsidRPr="00DE03DA" w:rsidRDefault="00912F37" w:rsidP="00912F37">
      <w:pPr>
        <w:ind w:left="720"/>
        <w:jc w:val="both"/>
        <w:rPr>
          <w:rFonts w:ascii="Times New Roman" w:hAnsi="Times New Roman"/>
          <w:strike/>
          <w:sz w:val="22"/>
          <w:szCs w:val="22"/>
        </w:rPr>
      </w:pPr>
    </w:p>
    <w:p w14:paraId="6CA4C7AF" w14:textId="09AD1C2E" w:rsidR="00FE38CA" w:rsidRPr="00DE03DA" w:rsidRDefault="00FE38CA" w:rsidP="00912F37">
      <w:pPr>
        <w:ind w:left="720"/>
        <w:jc w:val="both"/>
        <w:rPr>
          <w:rFonts w:ascii="Times New Roman" w:hAnsi="Times New Roman"/>
          <w:strike/>
          <w:sz w:val="22"/>
          <w:szCs w:val="22"/>
        </w:rPr>
      </w:pPr>
      <w:r w:rsidRPr="00DE03DA">
        <w:rPr>
          <w:rFonts w:ascii="Times New Roman" w:hAnsi="Times New Roman"/>
          <w:strike/>
          <w:sz w:val="22"/>
          <w:szCs w:val="22"/>
        </w:rPr>
        <w:t xml:space="preserve">(Source:  </w:t>
      </w:r>
      <w:r w:rsidR="000C1051" w:rsidRPr="00DE03DA">
        <w:rPr>
          <w:rFonts w:ascii="Times New Roman" w:hAnsi="Times New Roman"/>
          <w:strike/>
          <w:sz w:val="22"/>
          <w:szCs w:val="22"/>
        </w:rPr>
        <w:t>DEW</w:t>
      </w:r>
      <w:r w:rsidRPr="00DE03DA">
        <w:rPr>
          <w:rFonts w:ascii="Times New Roman" w:hAnsi="Times New Roman"/>
          <w:strike/>
          <w:sz w:val="22"/>
          <w:szCs w:val="22"/>
        </w:rPr>
        <w:t>’s</w:t>
      </w:r>
      <w:r w:rsidR="00EF6D4B" w:rsidRPr="00DE03DA">
        <w:rPr>
          <w:rFonts w:ascii="Times New Roman" w:hAnsi="Times New Roman"/>
          <w:strike/>
          <w:sz w:val="22"/>
          <w:szCs w:val="22"/>
        </w:rPr>
        <w:t xml:space="preserve"> </w:t>
      </w:r>
      <w:r w:rsidR="00912F37" w:rsidRPr="00DE03DA">
        <w:rPr>
          <w:rFonts w:ascii="Times New Roman" w:hAnsi="Times New Roman"/>
          <w:strike/>
          <w:sz w:val="22"/>
          <w:szCs w:val="22"/>
        </w:rPr>
        <w:t>‘</w:t>
      </w:r>
      <w:hyperlink r:id="rId71" w:anchor="FAQ4887" w:history="1">
        <w:r w:rsidR="00912F37" w:rsidRPr="00DE03DA">
          <w:rPr>
            <w:rStyle w:val="Hyperlink"/>
            <w:rFonts w:ascii="Times New Roman" w:hAnsi="Times New Roman"/>
            <w:strike/>
            <w:sz w:val="22"/>
            <w:szCs w:val="22"/>
          </w:rPr>
          <w:t>https://education.ohio.gov/Topics/Student-Supports/Attendance-Support/Ohio-Attendance-Laws-FAQs#FAQ4887</w:t>
        </w:r>
      </w:hyperlink>
      <w:r w:rsidR="00912F37" w:rsidRPr="00DE03DA">
        <w:rPr>
          <w:rFonts w:ascii="Times New Roman" w:hAnsi="Times New Roman"/>
          <w:strike/>
          <w:sz w:val="22"/>
          <w:szCs w:val="22"/>
        </w:rPr>
        <w:t>’</w:t>
      </w:r>
      <w:r w:rsidRPr="00DE03DA">
        <w:rPr>
          <w:rFonts w:ascii="Times New Roman" w:hAnsi="Times New Roman"/>
          <w:strike/>
          <w:sz w:val="22"/>
          <w:szCs w:val="22"/>
        </w:rPr>
        <w:t>)</w:t>
      </w:r>
    </w:p>
    <w:p w14:paraId="0E0B3666" w14:textId="77777777" w:rsidR="003F381D" w:rsidRDefault="003F381D" w:rsidP="00FE38CA">
      <w:pPr>
        <w:jc w:val="both"/>
        <w:rPr>
          <w:rFonts w:ascii="Times New Roman" w:eastAsia="Calibri" w:hAnsi="Times New Roman"/>
          <w:color w:val="000000"/>
          <w:sz w:val="22"/>
          <w:szCs w:val="22"/>
        </w:rPr>
      </w:pPr>
    </w:p>
    <w:p w14:paraId="6A6360D6" w14:textId="77777777" w:rsidR="004945D4" w:rsidRPr="00243CC5" w:rsidRDefault="004945D4" w:rsidP="00FE38CA">
      <w:pPr>
        <w:jc w:val="both"/>
        <w:rPr>
          <w:rFonts w:ascii="Times New Roman" w:eastAsia="Calibri" w:hAnsi="Times New Roman"/>
          <w:color w:val="000000"/>
          <w:sz w:val="22"/>
          <w:szCs w:val="22"/>
        </w:rPr>
      </w:pPr>
    </w:p>
    <w:p w14:paraId="35B3347E" w14:textId="640E276C" w:rsidR="00FE38CA" w:rsidRPr="00243CC5" w:rsidRDefault="00FE38CA" w:rsidP="00FE38CA">
      <w:pPr>
        <w:jc w:val="both"/>
        <w:rPr>
          <w:rFonts w:ascii="Times New Roman" w:eastAsia="Calibri" w:hAnsi="Times New Roman"/>
          <w:color w:val="000000"/>
          <w:sz w:val="22"/>
          <w:szCs w:val="22"/>
        </w:rPr>
      </w:pPr>
      <w:r w:rsidRPr="002F014F">
        <w:rPr>
          <w:rFonts w:ascii="Times New Roman" w:eastAsia="Calibri" w:hAnsi="Times New Roman"/>
          <w:strike/>
          <w:color w:val="000000"/>
          <w:sz w:val="22"/>
          <w:szCs w:val="22"/>
        </w:rPr>
        <w:lastRenderedPageBreak/>
        <w:t xml:space="preserve">Brick and mortar community schools must follow all requirements in the table above. </w:t>
      </w:r>
      <w:r w:rsidRPr="002575C3">
        <w:rPr>
          <w:rFonts w:ascii="Times New Roman" w:eastAsia="Calibri" w:hAnsi="Times New Roman"/>
          <w:strike/>
          <w:color w:val="000000"/>
          <w:sz w:val="22"/>
          <w:szCs w:val="22"/>
        </w:rPr>
        <w:t xml:space="preserve"> Both truancy and excessive absences apply to all public schools. Brick and mortar community schools implement interventions for students who have not participated in instructional activities and thus meet the triggers for habitual truancy and/or excessive absences.</w:t>
      </w:r>
      <w:r w:rsidRPr="00243CC5">
        <w:rPr>
          <w:rFonts w:ascii="Times New Roman" w:eastAsia="Calibri" w:hAnsi="Times New Roman"/>
          <w:color w:val="000000"/>
          <w:sz w:val="22"/>
          <w:szCs w:val="22"/>
        </w:rPr>
        <w:t xml:space="preserve"> </w:t>
      </w:r>
    </w:p>
    <w:p w14:paraId="36F1980C" w14:textId="77777777" w:rsidR="00FE38CA" w:rsidRPr="00243CC5" w:rsidRDefault="00FE38CA" w:rsidP="00FE38CA">
      <w:pPr>
        <w:jc w:val="both"/>
        <w:rPr>
          <w:rFonts w:ascii="Times New Roman" w:hAnsi="Times New Roman"/>
          <w:sz w:val="22"/>
          <w:szCs w:val="22"/>
        </w:rPr>
      </w:pPr>
    </w:p>
    <w:p w14:paraId="6D62C8C4" w14:textId="77777777"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 xml:space="preserve">In addition, for community schools, Ohio Rev. Code Chapter 3314 does require the following, which is a separate law </w:t>
      </w:r>
      <w:r w:rsidRPr="00354378">
        <w:rPr>
          <w:rFonts w:ascii="Times New Roman" w:hAnsi="Times New Roman"/>
          <w:strike/>
          <w:sz w:val="22"/>
          <w:szCs w:val="22"/>
        </w:rPr>
        <w:t>from the categories in the table above</w:t>
      </w:r>
      <w:r w:rsidRPr="00243CC5">
        <w:rPr>
          <w:rFonts w:ascii="Times New Roman" w:hAnsi="Times New Roman"/>
          <w:sz w:val="22"/>
          <w:szCs w:val="22"/>
        </w:rPr>
        <w:t>.</w:t>
      </w:r>
    </w:p>
    <w:p w14:paraId="01BD0131" w14:textId="4E7DF8DC" w:rsidR="00FE38CA" w:rsidRPr="00243CC5" w:rsidRDefault="00FE38CA" w:rsidP="00D24A29">
      <w:pPr>
        <w:numPr>
          <w:ilvl w:val="0"/>
          <w:numId w:val="151"/>
        </w:numPr>
        <w:jc w:val="both"/>
        <w:rPr>
          <w:rFonts w:ascii="Times New Roman" w:hAnsi="Times New Roman"/>
          <w:sz w:val="22"/>
          <w:szCs w:val="22"/>
        </w:rPr>
      </w:pPr>
      <w:r w:rsidRPr="00243CC5">
        <w:rPr>
          <w:rFonts w:ascii="Times New Roman" w:hAnsi="Times New Roman"/>
          <w:color w:val="000000"/>
          <w:sz w:val="22"/>
          <w:szCs w:val="22"/>
          <w:shd w:val="clear" w:color="auto" w:fill="FFFFFF"/>
        </w:rPr>
        <w:t xml:space="preserve">3314.03(A)(6)(b): the governing authority must adopt an attendance policy that includes a procedure for </w:t>
      </w:r>
      <w:r w:rsidRPr="00243CC5">
        <w:rPr>
          <w:rFonts w:ascii="Times New Roman" w:hAnsi="Times New Roman"/>
          <w:b/>
          <w:color w:val="000000"/>
          <w:sz w:val="22"/>
          <w:szCs w:val="22"/>
          <w:shd w:val="clear" w:color="auto" w:fill="FFFFFF"/>
        </w:rPr>
        <w:t>automatically withdrawing</w:t>
      </w:r>
      <w:r w:rsidRPr="00243CC5">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243CC5">
        <w:rPr>
          <w:rFonts w:ascii="Times New Roman" w:hAnsi="Times New Roman"/>
          <w:b/>
          <w:color w:val="000000"/>
          <w:sz w:val="22"/>
          <w:szCs w:val="22"/>
          <w:shd w:val="clear" w:color="auto" w:fill="FFFFFF"/>
        </w:rPr>
        <w:t>consecutive</w:t>
      </w:r>
      <w:r w:rsidRPr="00243CC5">
        <w:rPr>
          <w:rFonts w:ascii="Times New Roman" w:hAnsi="Times New Roman"/>
          <w:color w:val="000000"/>
          <w:sz w:val="22"/>
          <w:szCs w:val="22"/>
          <w:shd w:val="clear" w:color="auto" w:fill="FFFFFF"/>
        </w:rPr>
        <w:t xml:space="preserve"> hours of the learning opportunities offered to the student.</w:t>
      </w:r>
    </w:p>
    <w:p w14:paraId="4AE35D30" w14:textId="6B7EDE86" w:rsidR="00FE38CA" w:rsidRPr="00243CC5" w:rsidRDefault="00FE38CA" w:rsidP="00D24A29">
      <w:pPr>
        <w:numPr>
          <w:ilvl w:val="0"/>
          <w:numId w:val="151"/>
        </w:numPr>
        <w:jc w:val="both"/>
        <w:rPr>
          <w:rFonts w:ascii="Times New Roman" w:hAnsi="Times New Roman"/>
          <w:sz w:val="22"/>
          <w:szCs w:val="22"/>
        </w:rPr>
      </w:pPr>
      <w:r w:rsidRPr="00243CC5">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0F7AD09C" w14:textId="77777777" w:rsidR="00FE38CA" w:rsidRPr="00243CC5" w:rsidRDefault="00FE38CA" w:rsidP="00FE38CA">
      <w:pPr>
        <w:autoSpaceDE w:val="0"/>
        <w:autoSpaceDN w:val="0"/>
        <w:adjustRightInd w:val="0"/>
        <w:jc w:val="both"/>
        <w:rPr>
          <w:rFonts w:ascii="Times New Roman" w:hAnsi="Times New Roman"/>
          <w:b/>
          <w:sz w:val="22"/>
          <w:szCs w:val="22"/>
        </w:rPr>
      </w:pPr>
    </w:p>
    <w:p w14:paraId="75A1B6CD" w14:textId="43566732"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 xml:space="preserve">Ohio Rev. Code § 3313.64(J) states that the treasurer of each school district shall, by the fifteenth day of January and July, furnish the </w:t>
      </w:r>
      <w:r w:rsidR="00A22A5F" w:rsidRPr="00243CC5">
        <w:rPr>
          <w:rFonts w:ascii="Times New Roman" w:hAnsi="Times New Roman"/>
          <w:sz w:val="22"/>
          <w:szCs w:val="22"/>
        </w:rPr>
        <w:t xml:space="preserve">director of education and workforce </w:t>
      </w:r>
      <w:r w:rsidRPr="00243CC5">
        <w:rPr>
          <w:rFonts w:ascii="Times New Roman" w:hAnsi="Times New Roman"/>
          <w:sz w:val="22"/>
          <w:szCs w:val="22"/>
        </w:rPr>
        <w:t xml:space="preserve">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w:t>
      </w:r>
      <w:r w:rsidR="00A22A5F" w:rsidRPr="00243CC5">
        <w:rPr>
          <w:rFonts w:ascii="Times New Roman" w:hAnsi="Times New Roman"/>
          <w:sz w:val="22"/>
          <w:szCs w:val="22"/>
        </w:rPr>
        <w:t xml:space="preserve">director </w:t>
      </w:r>
      <w:r w:rsidRPr="00243CC5">
        <w:rPr>
          <w:rFonts w:ascii="Times New Roman" w:hAnsi="Times New Roman"/>
          <w:sz w:val="22"/>
          <w:szCs w:val="22"/>
        </w:rPr>
        <w:t xml:space="preserve">requires.  Upon </w:t>
      </w:r>
      <w:proofErr w:type="gramStart"/>
      <w:r w:rsidRPr="00243CC5">
        <w:rPr>
          <w:rFonts w:ascii="Times New Roman" w:hAnsi="Times New Roman"/>
          <w:sz w:val="22"/>
          <w:szCs w:val="22"/>
        </w:rPr>
        <w:t>receipt of</w:t>
      </w:r>
      <w:proofErr w:type="gramEnd"/>
      <w:r w:rsidRPr="00243CC5">
        <w:rPr>
          <w:rFonts w:ascii="Times New Roman" w:hAnsi="Times New Roman"/>
          <w:sz w:val="22"/>
          <w:szCs w:val="22"/>
        </w:rPr>
        <w:t xml:space="preserve"> this report, the </w:t>
      </w:r>
      <w:r w:rsidR="00A22A5F" w:rsidRPr="00243CC5">
        <w:rPr>
          <w:rFonts w:ascii="Times New Roman" w:hAnsi="Times New Roman"/>
          <w:sz w:val="22"/>
          <w:szCs w:val="22"/>
        </w:rPr>
        <w:t xml:space="preserve">director </w:t>
      </w:r>
      <w:r w:rsidRPr="00243CC5">
        <w:rPr>
          <w:rFonts w:ascii="Times New Roman" w:hAnsi="Times New Roman"/>
          <w:sz w:val="22"/>
          <w:szCs w:val="22"/>
        </w:rPr>
        <w:t xml:space="preserve">shall deduct each district’s tuition obligations and pay to the district of attendance that amount plus any amount required to be paid by the state.    </w:t>
      </w:r>
    </w:p>
    <w:p w14:paraId="57EED746" w14:textId="77777777" w:rsidR="00FE38CA" w:rsidRPr="00243CC5" w:rsidRDefault="00FE38CA" w:rsidP="00FE38CA">
      <w:pPr>
        <w:ind w:left="360"/>
        <w:jc w:val="both"/>
        <w:rPr>
          <w:rFonts w:ascii="Times New Roman" w:hAnsi="Times New Roman"/>
          <w:sz w:val="22"/>
          <w:szCs w:val="22"/>
        </w:rPr>
      </w:pPr>
    </w:p>
    <w:p w14:paraId="00C57B90" w14:textId="30BB961A"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w:t>
      </w:r>
      <w:proofErr w:type="gramStart"/>
      <w:r w:rsidRPr="00243CC5">
        <w:rPr>
          <w:rFonts w:ascii="Times New Roman" w:hAnsi="Times New Roman"/>
          <w:sz w:val="22"/>
          <w:szCs w:val="22"/>
        </w:rPr>
        <w:t>report</w:t>
      </w:r>
      <w:proofErr w:type="gramEnd"/>
      <w:r w:rsidRPr="00243CC5">
        <w:rPr>
          <w:rFonts w:ascii="Times New Roman" w:hAnsi="Times New Roman"/>
          <w:sz w:val="22"/>
          <w:szCs w:val="22"/>
        </w:rPr>
        <w:t xml:space="preserve"> the city, exempted village, or local school district in which the student is entitled to attend.  </w:t>
      </w:r>
    </w:p>
    <w:p w14:paraId="332202B4" w14:textId="482B2D96" w:rsidR="00FE38CA" w:rsidRPr="00243CC5" w:rsidRDefault="00FE38CA" w:rsidP="00D24A29">
      <w:pPr>
        <w:numPr>
          <w:ilvl w:val="0"/>
          <w:numId w:val="129"/>
        </w:numPr>
        <w:ind w:left="720"/>
        <w:jc w:val="both"/>
        <w:rPr>
          <w:rFonts w:ascii="Times New Roman" w:hAnsi="Times New Roman"/>
          <w:sz w:val="22"/>
          <w:szCs w:val="22"/>
        </w:rPr>
      </w:pPr>
      <w:r w:rsidRPr="00243CC5">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243CC5">
        <w:rPr>
          <w:rFonts w:ascii="Times New Roman" w:hAnsi="Times New Roman"/>
          <w:color w:val="000000"/>
          <w:sz w:val="22"/>
          <w:szCs w:val="22"/>
        </w:rPr>
        <w:t>Ohio Rev. Code §</w:t>
      </w:r>
      <w:r w:rsidRPr="00243CC5">
        <w:rPr>
          <w:rFonts w:ascii="Times New Roman" w:hAnsi="Times New Roman"/>
          <w:sz w:val="22"/>
          <w:szCs w:val="22"/>
        </w:rPr>
        <w:t xml:space="preserve"> 3313.64 and 3313.65.  However, see specific McKinney-Vento Homeless Assistance Act guidance in </w:t>
      </w:r>
      <w:r w:rsidR="000C1051" w:rsidRPr="00243CC5">
        <w:rPr>
          <w:rFonts w:ascii="Times New Roman" w:hAnsi="Times New Roman"/>
          <w:sz w:val="22"/>
          <w:szCs w:val="22"/>
        </w:rPr>
        <w:t>DEW</w:t>
      </w:r>
      <w:r w:rsidRPr="00243CC5">
        <w:rPr>
          <w:rFonts w:ascii="Times New Roman" w:hAnsi="Times New Roman"/>
          <w:sz w:val="22"/>
          <w:szCs w:val="22"/>
        </w:rPr>
        <w:t xml:space="preserve"> FTE Review Manual if testing a homeless student.</w:t>
      </w:r>
    </w:p>
    <w:p w14:paraId="4A9EDB34" w14:textId="60DCFB1B" w:rsidR="00FE38CA" w:rsidRPr="00243CC5" w:rsidRDefault="00FE38CA" w:rsidP="00D24A29">
      <w:pPr>
        <w:numPr>
          <w:ilvl w:val="0"/>
          <w:numId w:val="129"/>
        </w:numPr>
        <w:tabs>
          <w:tab w:val="left" w:pos="720"/>
        </w:tabs>
        <w:ind w:left="720"/>
        <w:jc w:val="both"/>
        <w:rPr>
          <w:rFonts w:ascii="Times New Roman" w:hAnsi="Times New Roman"/>
          <w:sz w:val="22"/>
          <w:szCs w:val="22"/>
        </w:rPr>
      </w:pPr>
      <w:r w:rsidRPr="00243CC5">
        <w:rPr>
          <w:rFonts w:ascii="Times New Roman" w:hAnsi="Times New Roman"/>
          <w:sz w:val="22"/>
          <w:szCs w:val="22"/>
        </w:rPr>
        <w:t xml:space="preserve">Ohio Rev. Code § 3317.031 requires membership records </w:t>
      </w:r>
      <w:proofErr w:type="gramStart"/>
      <w:r w:rsidRPr="00243CC5">
        <w:rPr>
          <w:rFonts w:ascii="Times New Roman" w:hAnsi="Times New Roman"/>
          <w:sz w:val="22"/>
          <w:szCs w:val="22"/>
        </w:rPr>
        <w:t>be</w:t>
      </w:r>
      <w:proofErr w:type="gramEnd"/>
      <w:r w:rsidRPr="00243CC5">
        <w:rPr>
          <w:rFonts w:ascii="Times New Roman" w:hAnsi="Times New Roman"/>
          <w:sz w:val="22"/>
          <w:szCs w:val="22"/>
        </w:rPr>
        <w:t xml:space="preserve"> kept intact for at least 5 years.</w:t>
      </w:r>
    </w:p>
    <w:p w14:paraId="189A134D" w14:textId="77777777" w:rsidR="00C23271" w:rsidRPr="00243CC5" w:rsidRDefault="00C23271" w:rsidP="00C23271">
      <w:pPr>
        <w:ind w:left="1080"/>
        <w:jc w:val="both"/>
        <w:rPr>
          <w:rFonts w:ascii="Times New Roman" w:hAnsi="Times New Roman"/>
          <w:sz w:val="22"/>
          <w:szCs w:val="22"/>
        </w:rPr>
      </w:pPr>
    </w:p>
    <w:p w14:paraId="4B4C3993" w14:textId="6286B64E" w:rsidR="00FE38CA" w:rsidRPr="00243CC5" w:rsidRDefault="002203BB" w:rsidP="00FE38CA">
      <w:pPr>
        <w:jc w:val="both"/>
        <w:rPr>
          <w:rFonts w:ascii="Times New Roman" w:hAnsi="Times New Roman"/>
          <w:sz w:val="22"/>
          <w:szCs w:val="22"/>
        </w:rPr>
      </w:pPr>
      <w:r w:rsidRPr="00243CC5">
        <w:rPr>
          <w:rFonts w:ascii="Times New Roman" w:hAnsi="Times New Roman"/>
          <w:sz w:val="22"/>
          <w:szCs w:val="22"/>
        </w:rPr>
        <w:t>DEW</w:t>
      </w:r>
      <w:r w:rsidR="00FE38CA" w:rsidRPr="00243CC5">
        <w:rPr>
          <w:rFonts w:ascii="Times New Roman" w:hAnsi="Times New Roman"/>
          <w:sz w:val="22"/>
          <w:szCs w:val="22"/>
        </w:rPr>
        <w:t xml:space="preserve"> will continue to adjust the FTE used for the funding formula as the school updates its information throughout the year.  At the close of the school’s fiscal year end, </w:t>
      </w:r>
      <w:r w:rsidR="00511D64" w:rsidRPr="00243CC5">
        <w:rPr>
          <w:rFonts w:ascii="Times New Roman" w:hAnsi="Times New Roman"/>
          <w:sz w:val="22"/>
          <w:szCs w:val="22"/>
        </w:rPr>
        <w:t>DEW</w:t>
      </w:r>
      <w:r w:rsidR="00FE38CA" w:rsidRPr="00243CC5">
        <w:rPr>
          <w:rFonts w:ascii="Times New Roman" w:hAnsi="Times New Roman"/>
          <w:sz w:val="22"/>
          <w:szCs w:val="22"/>
        </w:rPr>
        <w:t xml:space="preserve"> will reconcile the Final FTE Foundation payments and determine whether the school has a corresponding receivable from or payable due to</w:t>
      </w:r>
      <w:r w:rsidR="00511D64" w:rsidRPr="00243CC5">
        <w:rPr>
          <w:rFonts w:ascii="Times New Roman" w:hAnsi="Times New Roman"/>
          <w:sz w:val="22"/>
          <w:szCs w:val="22"/>
        </w:rPr>
        <w:t xml:space="preserve"> DEW</w:t>
      </w:r>
      <w:r w:rsidR="00FE38CA" w:rsidRPr="00243CC5">
        <w:rPr>
          <w:rFonts w:ascii="Times New Roman" w:hAnsi="Times New Roman"/>
          <w:sz w:val="22"/>
          <w:szCs w:val="22"/>
        </w:rPr>
        <w:t xml:space="preserve"> based upon the accumulation of student </w:t>
      </w:r>
      <w:proofErr w:type="gramStart"/>
      <w:r w:rsidR="00FE38CA" w:rsidRPr="00243CC5">
        <w:rPr>
          <w:rFonts w:ascii="Times New Roman" w:hAnsi="Times New Roman"/>
          <w:sz w:val="22"/>
          <w:szCs w:val="22"/>
        </w:rPr>
        <w:t>FTE’s</w:t>
      </w:r>
      <w:proofErr w:type="gramEnd"/>
      <w:r w:rsidR="00FE38CA" w:rsidRPr="00243CC5">
        <w:rPr>
          <w:rFonts w:ascii="Times New Roman" w:hAnsi="Times New Roman"/>
          <w:sz w:val="22"/>
          <w:szCs w:val="22"/>
        </w:rPr>
        <w:t xml:space="preserve"> throughout the year.  This reconciliation is particula</w:t>
      </w:r>
      <w:r w:rsidR="006B7F2D" w:rsidRPr="00243CC5">
        <w:rPr>
          <w:rFonts w:ascii="Times New Roman" w:hAnsi="Times New Roman"/>
          <w:sz w:val="22"/>
          <w:szCs w:val="22"/>
        </w:rPr>
        <w:t xml:space="preserve">rly complex for mobile students. </w:t>
      </w:r>
      <w:r w:rsidR="00FE38CA" w:rsidRPr="00243CC5">
        <w:rPr>
          <w:rFonts w:ascii="Times New Roman" w:hAnsi="Times New Roman"/>
          <w:sz w:val="22"/>
          <w:szCs w:val="22"/>
        </w:rPr>
        <w:t xml:space="preserve">It is critical that schools accurately and timely report their student data to </w:t>
      </w:r>
      <w:r w:rsidR="00511D64" w:rsidRPr="00243CC5">
        <w:rPr>
          <w:rFonts w:ascii="Times New Roman" w:hAnsi="Times New Roman"/>
          <w:sz w:val="22"/>
          <w:szCs w:val="22"/>
        </w:rPr>
        <w:t>DEW</w:t>
      </w:r>
      <w:r w:rsidR="00FE38CA" w:rsidRPr="00243CC5">
        <w:rPr>
          <w:rFonts w:ascii="Times New Roman" w:hAnsi="Times New Roman"/>
          <w:sz w:val="22"/>
          <w:szCs w:val="22"/>
        </w:rPr>
        <w:t xml:space="preserve"> </w:t>
      </w:r>
      <w:proofErr w:type="gramStart"/>
      <w:r w:rsidR="00FE38CA" w:rsidRPr="00243CC5">
        <w:rPr>
          <w:rFonts w:ascii="Times New Roman" w:hAnsi="Times New Roman"/>
          <w:sz w:val="22"/>
          <w:szCs w:val="22"/>
        </w:rPr>
        <w:t>in order for</w:t>
      </w:r>
      <w:proofErr w:type="gramEnd"/>
      <w:r w:rsidR="00FE38CA" w:rsidRPr="00243CC5">
        <w:rPr>
          <w:rFonts w:ascii="Times New Roman" w:hAnsi="Times New Roman"/>
          <w:sz w:val="22"/>
          <w:szCs w:val="22"/>
        </w:rPr>
        <w:t xml:space="preserve"> this reconciliation to be </w:t>
      </w:r>
      <w:proofErr w:type="gramStart"/>
      <w:r w:rsidR="00FE38CA" w:rsidRPr="00243CC5">
        <w:rPr>
          <w:rFonts w:ascii="Times New Roman" w:hAnsi="Times New Roman"/>
          <w:sz w:val="22"/>
          <w:szCs w:val="22"/>
        </w:rPr>
        <w:t>performed</w:t>
      </w:r>
      <w:proofErr w:type="gramEnd"/>
      <w:r w:rsidR="00FE38CA" w:rsidRPr="00243CC5">
        <w:rPr>
          <w:rFonts w:ascii="Times New Roman" w:hAnsi="Times New Roman"/>
          <w:sz w:val="22"/>
          <w:szCs w:val="22"/>
        </w:rPr>
        <w:t xml:space="preserve">.  </w:t>
      </w:r>
    </w:p>
    <w:p w14:paraId="3F7A67C1" w14:textId="77777777" w:rsidR="00BF4768" w:rsidRPr="00243CC5" w:rsidRDefault="00BF4768" w:rsidP="00FE38CA">
      <w:pPr>
        <w:jc w:val="both"/>
        <w:rPr>
          <w:rFonts w:ascii="Times New Roman" w:hAnsi="Times New Roman"/>
          <w:sz w:val="22"/>
          <w:szCs w:val="22"/>
        </w:rPr>
      </w:pPr>
    </w:p>
    <w:p w14:paraId="4C12B677" w14:textId="6475345E" w:rsidR="00BF4768" w:rsidRPr="00243CC5" w:rsidRDefault="00BF4768" w:rsidP="00FE38CA">
      <w:pPr>
        <w:jc w:val="both"/>
        <w:rPr>
          <w:rFonts w:ascii="Times New Roman" w:hAnsi="Times New Roman"/>
          <w:sz w:val="22"/>
          <w:szCs w:val="22"/>
        </w:rPr>
      </w:pPr>
      <w:r w:rsidRPr="00243CC5">
        <w:rPr>
          <w:rFonts w:ascii="Times New Roman" w:hAnsi="Times New Roman"/>
          <w:sz w:val="22"/>
          <w:szCs w:val="22"/>
        </w:rPr>
        <w:t>Community schools should continuously review FTE adjustments that impact their monthly foundation payments.  All community schools have access to FTE Detail (FTED-001) and FTE Adjustments (FTED-003) reports in the Data Collector.  These reports allow a community school to see the impact of all adjustments on FTE</w:t>
      </w:r>
      <w:r w:rsidR="003E2E6C" w:rsidRPr="00243CC5">
        <w:rPr>
          <w:rFonts w:ascii="Times New Roman" w:hAnsi="Times New Roman"/>
          <w:sz w:val="22"/>
          <w:szCs w:val="22"/>
        </w:rPr>
        <w:t>s.  These reports</w:t>
      </w:r>
      <w:r w:rsidR="00B62191" w:rsidRPr="00243CC5">
        <w:rPr>
          <w:rFonts w:ascii="Times New Roman" w:hAnsi="Times New Roman"/>
          <w:sz w:val="22"/>
          <w:szCs w:val="22"/>
        </w:rPr>
        <w:t xml:space="preserve"> are updated on a regular basis</w:t>
      </w:r>
      <w:r w:rsidR="003E2E6C" w:rsidRPr="00243CC5">
        <w:rPr>
          <w:rFonts w:ascii="Times New Roman" w:hAnsi="Times New Roman"/>
          <w:sz w:val="22"/>
          <w:szCs w:val="22"/>
        </w:rPr>
        <w:t xml:space="preserve"> (by DEW)</w:t>
      </w:r>
      <w:r w:rsidR="00B62191" w:rsidRPr="00243CC5">
        <w:rPr>
          <w:rFonts w:ascii="Times New Roman" w:hAnsi="Times New Roman"/>
          <w:sz w:val="22"/>
          <w:szCs w:val="22"/>
        </w:rPr>
        <w:t xml:space="preserve">.  </w:t>
      </w:r>
      <w:r w:rsidR="003E2E6C" w:rsidRPr="00243CC5">
        <w:rPr>
          <w:rFonts w:ascii="Times New Roman" w:hAnsi="Times New Roman"/>
          <w:sz w:val="22"/>
          <w:szCs w:val="22"/>
        </w:rPr>
        <w:t>[</w:t>
      </w:r>
      <w:hyperlink r:id="rId72" w:history="1">
        <w:r w:rsidR="003E2E6C" w:rsidRPr="00243CC5">
          <w:rPr>
            <w:rStyle w:val="Hyperlink"/>
            <w:rFonts w:ascii="Times New Roman" w:hAnsi="Times New Roman"/>
            <w:sz w:val="22"/>
            <w:szCs w:val="22"/>
          </w:rPr>
          <w:t>DEW EMIS Manual, Section 1.3</w:t>
        </w:r>
      </w:hyperlink>
      <w:r w:rsidR="003E2E6C" w:rsidRPr="00243CC5">
        <w:rPr>
          <w:rFonts w:ascii="Times New Roman" w:hAnsi="Times New Roman"/>
          <w:sz w:val="22"/>
          <w:szCs w:val="22"/>
        </w:rPr>
        <w:t>]</w:t>
      </w:r>
    </w:p>
    <w:p w14:paraId="46499485" w14:textId="77777777" w:rsidR="00FE38CA" w:rsidRPr="00243CC5" w:rsidRDefault="00FE38CA" w:rsidP="00FE38CA">
      <w:pPr>
        <w:jc w:val="both"/>
        <w:rPr>
          <w:rFonts w:ascii="Times New Roman" w:hAnsi="Times New Roman"/>
          <w:sz w:val="22"/>
          <w:szCs w:val="22"/>
        </w:rPr>
      </w:pPr>
    </w:p>
    <w:p w14:paraId="0FD37D2C" w14:textId="008C06B2" w:rsidR="00FE38CA" w:rsidRPr="00243CC5" w:rsidRDefault="00C81507" w:rsidP="00FE38CA">
      <w:pPr>
        <w:jc w:val="both"/>
        <w:rPr>
          <w:rFonts w:ascii="Times New Roman" w:hAnsi="Times New Roman"/>
          <w:b/>
          <w:sz w:val="22"/>
          <w:szCs w:val="22"/>
          <w:u w:val="single"/>
        </w:rPr>
      </w:pPr>
      <w:r w:rsidRPr="00243CC5">
        <w:rPr>
          <w:rFonts w:ascii="Times New Roman" w:hAnsi="Times New Roman"/>
          <w:b/>
          <w:sz w:val="22"/>
          <w:szCs w:val="22"/>
          <w:u w:val="single"/>
        </w:rPr>
        <w:t>DEW</w:t>
      </w:r>
      <w:r w:rsidR="00FE38CA" w:rsidRPr="00243CC5">
        <w:rPr>
          <w:rFonts w:ascii="Times New Roman" w:hAnsi="Times New Roman"/>
          <w:b/>
          <w:sz w:val="22"/>
          <w:szCs w:val="22"/>
          <w:u w:val="single"/>
        </w:rPr>
        <w:t xml:space="preserve"> FTE Reviews</w:t>
      </w:r>
    </w:p>
    <w:p w14:paraId="3F75C612" w14:textId="77777777" w:rsidR="00FE38CA" w:rsidRPr="00243CC5" w:rsidRDefault="00FE38CA" w:rsidP="00FE38CA">
      <w:pPr>
        <w:jc w:val="both"/>
        <w:rPr>
          <w:rFonts w:ascii="Times New Roman" w:hAnsi="Times New Roman"/>
          <w:b/>
          <w:sz w:val="22"/>
          <w:szCs w:val="22"/>
          <w:u w:val="single"/>
        </w:rPr>
      </w:pPr>
    </w:p>
    <w:p w14:paraId="243C6626" w14:textId="775E9023"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 xml:space="preserve">Ohio Rev. Code § 3314.08(K) permits FTE reviews, which </w:t>
      </w:r>
      <w:r w:rsidR="00511D64" w:rsidRPr="00243CC5">
        <w:rPr>
          <w:rFonts w:ascii="Times New Roman" w:hAnsi="Times New Roman"/>
          <w:sz w:val="22"/>
          <w:szCs w:val="22"/>
        </w:rPr>
        <w:t>DEW</w:t>
      </w:r>
      <w:r w:rsidRPr="00243CC5">
        <w:rPr>
          <w:rFonts w:ascii="Times New Roman" w:hAnsi="Times New Roman"/>
          <w:sz w:val="22"/>
          <w:szCs w:val="22"/>
        </w:rPr>
        <w:t xml:space="preserve"> performs to verify the accuracy of the enrollment and attendance data reported by community schools into EMIS, which sometimes result in FTE </w:t>
      </w:r>
      <w:r w:rsidRPr="00243CC5">
        <w:rPr>
          <w:rFonts w:ascii="Times New Roman" w:hAnsi="Times New Roman"/>
          <w:sz w:val="22"/>
          <w:szCs w:val="22"/>
        </w:rPr>
        <w:lastRenderedPageBreak/>
        <w:t xml:space="preserve">adjustments (errors identified by </w:t>
      </w:r>
      <w:r w:rsidR="00511D64" w:rsidRPr="00243CC5">
        <w:rPr>
          <w:rFonts w:ascii="Times New Roman" w:hAnsi="Times New Roman"/>
          <w:sz w:val="22"/>
          <w:szCs w:val="22"/>
        </w:rPr>
        <w:t>DEW</w:t>
      </w:r>
      <w:r w:rsidRPr="00243CC5">
        <w:rPr>
          <w:rFonts w:ascii="Times New Roman" w:hAnsi="Times New Roman"/>
          <w:sz w:val="22"/>
          <w:szCs w:val="22"/>
        </w:rPr>
        <w:t xml:space="preserve"> and the community school adjusts their EMIS records), or can result in “</w:t>
      </w:r>
      <w:proofErr w:type="spellStart"/>
      <w:r w:rsidRPr="00243CC5">
        <w:rPr>
          <w:rFonts w:ascii="Times New Roman" w:hAnsi="Times New Roman"/>
          <w:sz w:val="22"/>
          <w:szCs w:val="22"/>
        </w:rPr>
        <w:t>clawbacks</w:t>
      </w:r>
      <w:proofErr w:type="spellEnd"/>
      <w:r w:rsidRPr="00243CC5">
        <w:rPr>
          <w:rFonts w:ascii="Times New Roman" w:hAnsi="Times New Roman"/>
          <w:sz w:val="22"/>
          <w:szCs w:val="22"/>
        </w:rPr>
        <w:t xml:space="preserve">” (errors identified by </w:t>
      </w:r>
      <w:r w:rsidR="00511D64" w:rsidRPr="00243CC5">
        <w:rPr>
          <w:rFonts w:ascii="Times New Roman" w:hAnsi="Times New Roman"/>
          <w:sz w:val="22"/>
          <w:szCs w:val="22"/>
        </w:rPr>
        <w:t>DEW</w:t>
      </w:r>
      <w:r w:rsidRPr="00243CC5">
        <w:rPr>
          <w:rFonts w:ascii="Times New Roman" w:hAnsi="Times New Roman"/>
          <w:sz w:val="22"/>
          <w:szCs w:val="22"/>
        </w:rPr>
        <w:t xml:space="preserve"> in the FTE Review but the community school does not adjust their EMIS records); both of which can be money due back to </w:t>
      </w:r>
      <w:r w:rsidR="00511D64" w:rsidRPr="00243CC5">
        <w:rPr>
          <w:rFonts w:ascii="Times New Roman" w:hAnsi="Times New Roman"/>
          <w:sz w:val="22"/>
          <w:szCs w:val="22"/>
        </w:rPr>
        <w:t>DEW</w:t>
      </w:r>
      <w:r w:rsidRPr="00243CC5">
        <w:rPr>
          <w:rFonts w:ascii="Times New Roman" w:hAnsi="Times New Roman"/>
          <w:sz w:val="22"/>
          <w:szCs w:val="22"/>
        </w:rPr>
        <w:t xml:space="preserve">.  These FTE reviews occur at a minimum once every 5 </w:t>
      </w:r>
      <w:proofErr w:type="gramStart"/>
      <w:r w:rsidRPr="00243CC5">
        <w:rPr>
          <w:rFonts w:ascii="Times New Roman" w:hAnsi="Times New Roman"/>
          <w:sz w:val="22"/>
          <w:szCs w:val="22"/>
        </w:rPr>
        <w:t>years, but</w:t>
      </w:r>
      <w:proofErr w:type="gramEnd"/>
      <w:r w:rsidRPr="00243CC5">
        <w:rPr>
          <w:rFonts w:ascii="Times New Roman" w:hAnsi="Times New Roman"/>
          <w:sz w:val="22"/>
          <w:szCs w:val="22"/>
        </w:rPr>
        <w:t xml:space="preserve"> may occur more often.  Schools should therefore continue to evaluate whether </w:t>
      </w:r>
      <w:hyperlink r:id="rId73" w:history="1">
        <w:r w:rsidR="00511D64" w:rsidRPr="00243CC5">
          <w:rPr>
            <w:rFonts w:ascii="Times New Roman" w:hAnsi="Times New Roman"/>
            <w:color w:val="0000FF"/>
            <w:sz w:val="22"/>
            <w:szCs w:val="22"/>
            <w:u w:val="single"/>
          </w:rPr>
          <w:t>DEW’s Final FTE Foundation adjustments</w:t>
        </w:r>
      </w:hyperlink>
      <w:r w:rsidRPr="00243CC5">
        <w:rPr>
          <w:rFonts w:ascii="Times New Roman" w:hAnsi="Times New Roman"/>
          <w:sz w:val="22"/>
          <w:szCs w:val="22"/>
        </w:rPr>
        <w:t xml:space="preserve">, and FTE reviews, could result in a material receivable, payable, or potential </w:t>
      </w:r>
      <w:hyperlink r:id="rId74" w:history="1">
        <w:r w:rsidRPr="00243CC5">
          <w:rPr>
            <w:rFonts w:ascii="Times New Roman" w:hAnsi="Times New Roman"/>
            <w:color w:val="0000FF"/>
            <w:sz w:val="22"/>
            <w:szCs w:val="22"/>
            <w:u w:val="single"/>
          </w:rPr>
          <w:t>contingency footnote disclosure</w:t>
        </w:r>
      </w:hyperlink>
      <w:r w:rsidRPr="00243CC5">
        <w:rPr>
          <w:rFonts w:ascii="Times New Roman" w:hAnsi="Times New Roman"/>
          <w:sz w:val="22"/>
          <w:szCs w:val="22"/>
        </w:rPr>
        <w:t xml:space="preserve"> in their GAAP-basis annual financial statements. </w:t>
      </w:r>
    </w:p>
    <w:p w14:paraId="3C278FD4" w14:textId="77777777" w:rsidR="00FE38CA" w:rsidRPr="00243CC5" w:rsidRDefault="00FE38CA" w:rsidP="00FE38CA">
      <w:pPr>
        <w:jc w:val="both"/>
        <w:rPr>
          <w:rFonts w:ascii="Times New Roman" w:hAnsi="Times New Roman"/>
          <w:sz w:val="22"/>
          <w:szCs w:val="22"/>
        </w:rPr>
      </w:pPr>
    </w:p>
    <w:p w14:paraId="54C5918E" w14:textId="77777777" w:rsidR="00FE38CA" w:rsidRPr="00243CC5" w:rsidRDefault="00FE38CA" w:rsidP="00FE38CA">
      <w:pPr>
        <w:jc w:val="both"/>
        <w:rPr>
          <w:rFonts w:ascii="Times New Roman" w:hAnsi="Times New Roman"/>
          <w:b/>
          <w:sz w:val="22"/>
          <w:szCs w:val="22"/>
          <w:u w:val="single"/>
        </w:rPr>
      </w:pPr>
      <w:r w:rsidRPr="00243CC5">
        <w:rPr>
          <w:rFonts w:ascii="Times New Roman" w:hAnsi="Times New Roman"/>
          <w:b/>
          <w:sz w:val="22"/>
          <w:szCs w:val="22"/>
          <w:u w:val="single"/>
        </w:rPr>
        <w:t xml:space="preserve">Auditors should consider when testing controls and compliance </w:t>
      </w:r>
      <w:proofErr w:type="gramStart"/>
      <w:r w:rsidRPr="00243CC5">
        <w:rPr>
          <w:rFonts w:ascii="Times New Roman" w:hAnsi="Times New Roman"/>
          <w:b/>
          <w:sz w:val="22"/>
          <w:szCs w:val="22"/>
          <w:u w:val="single"/>
        </w:rPr>
        <w:t>whether or not</w:t>
      </w:r>
      <w:proofErr w:type="gramEnd"/>
      <w:r w:rsidRPr="00243CC5">
        <w:rPr>
          <w:rFonts w:ascii="Times New Roman" w:hAnsi="Times New Roman"/>
          <w:b/>
          <w:sz w:val="22"/>
          <w:szCs w:val="22"/>
          <w:u w:val="single"/>
        </w:rPr>
        <w:t>:</w:t>
      </w:r>
    </w:p>
    <w:p w14:paraId="3A6DD0C0" w14:textId="77777777" w:rsidR="00FE38CA" w:rsidRPr="00243CC5" w:rsidRDefault="00FE38CA" w:rsidP="00FE38CA">
      <w:pPr>
        <w:jc w:val="right"/>
        <w:rPr>
          <w:rFonts w:ascii="Times New Roman" w:hAnsi="Times New Roman"/>
          <w:sz w:val="22"/>
          <w:szCs w:val="22"/>
        </w:rPr>
      </w:pPr>
    </w:p>
    <w:p w14:paraId="21EE1943" w14:textId="3DBFB667" w:rsidR="00FE38CA" w:rsidRPr="00243CC5" w:rsidRDefault="00FE38CA" w:rsidP="00D24A29">
      <w:pPr>
        <w:numPr>
          <w:ilvl w:val="0"/>
          <w:numId w:val="130"/>
        </w:numPr>
        <w:jc w:val="both"/>
        <w:rPr>
          <w:rFonts w:ascii="Times New Roman" w:hAnsi="Times New Roman"/>
          <w:sz w:val="22"/>
          <w:szCs w:val="22"/>
        </w:rPr>
      </w:pPr>
      <w:r w:rsidRPr="00243CC5">
        <w:rPr>
          <w:rFonts w:ascii="Times New Roman" w:hAnsi="Times New Roman"/>
          <w:sz w:val="22"/>
          <w:szCs w:val="22"/>
        </w:rPr>
        <w:t>D</w:t>
      </w:r>
      <w:r w:rsidR="00511D64" w:rsidRPr="00243CC5">
        <w:rPr>
          <w:rFonts w:ascii="Times New Roman" w:hAnsi="Times New Roman"/>
          <w:sz w:val="22"/>
          <w:szCs w:val="22"/>
        </w:rPr>
        <w:t>EW</w:t>
      </w:r>
      <w:r w:rsidRPr="00243CC5">
        <w:rPr>
          <w:rFonts w:ascii="Times New Roman" w:hAnsi="Times New Roman"/>
          <w:sz w:val="22"/>
          <w:szCs w:val="22"/>
        </w:rPr>
        <w:t xml:space="preserve"> conducted </w:t>
      </w:r>
      <w:proofErr w:type="gramStart"/>
      <w:r w:rsidRPr="00243CC5">
        <w:rPr>
          <w:rFonts w:ascii="Times New Roman" w:hAnsi="Times New Roman"/>
          <w:sz w:val="22"/>
          <w:szCs w:val="22"/>
        </w:rPr>
        <w:t>a</w:t>
      </w:r>
      <w:proofErr w:type="gramEnd"/>
      <w:r w:rsidRPr="00243CC5">
        <w:rPr>
          <w:rFonts w:ascii="Times New Roman" w:hAnsi="Times New Roman"/>
          <w:sz w:val="22"/>
          <w:szCs w:val="22"/>
        </w:rPr>
        <w:t xml:space="preserve"> FTE Review for the period under audit.</w:t>
      </w:r>
    </w:p>
    <w:p w14:paraId="464BEC11" w14:textId="14ABE15C" w:rsidR="00FE38CA" w:rsidRPr="00243CC5" w:rsidRDefault="00FE38CA" w:rsidP="00D24A29">
      <w:pPr>
        <w:numPr>
          <w:ilvl w:val="1"/>
          <w:numId w:val="27"/>
        </w:numPr>
        <w:jc w:val="both"/>
        <w:rPr>
          <w:rFonts w:ascii="Times New Roman" w:hAnsi="Times New Roman"/>
          <w:sz w:val="22"/>
          <w:szCs w:val="22"/>
        </w:rPr>
      </w:pPr>
      <w:r w:rsidRPr="00243CC5">
        <w:rPr>
          <w:rFonts w:ascii="Times New Roman" w:hAnsi="Times New Roman"/>
          <w:sz w:val="22"/>
          <w:szCs w:val="22"/>
        </w:rPr>
        <w:t xml:space="preserve">Reliance on </w:t>
      </w:r>
      <w:r w:rsidR="00B15D0F" w:rsidRPr="00243CC5">
        <w:rPr>
          <w:rFonts w:ascii="Times New Roman" w:hAnsi="Times New Roman"/>
          <w:sz w:val="22"/>
          <w:szCs w:val="22"/>
        </w:rPr>
        <w:t>DEW</w:t>
      </w:r>
      <w:r w:rsidRPr="00243CC5">
        <w:rPr>
          <w:rFonts w:ascii="Times New Roman" w:hAnsi="Times New Roman"/>
          <w:sz w:val="22"/>
          <w:szCs w:val="22"/>
        </w:rPr>
        <w:t>’s FTE Review is based on the following factors:</w:t>
      </w:r>
    </w:p>
    <w:p w14:paraId="69AC2203" w14:textId="17A8F357" w:rsidR="00FE38CA" w:rsidRPr="00243CC5" w:rsidRDefault="00B15D0F" w:rsidP="00D24A29">
      <w:pPr>
        <w:numPr>
          <w:ilvl w:val="4"/>
          <w:numId w:val="37"/>
        </w:numPr>
        <w:ind w:left="1980"/>
        <w:jc w:val="both"/>
        <w:rPr>
          <w:rFonts w:ascii="Times New Roman" w:hAnsi="Times New Roman"/>
          <w:sz w:val="22"/>
          <w:szCs w:val="22"/>
        </w:rPr>
      </w:pPr>
      <w:r w:rsidRPr="00243CC5">
        <w:rPr>
          <w:rFonts w:ascii="Times New Roman" w:hAnsi="Times New Roman"/>
          <w:sz w:val="22"/>
          <w:szCs w:val="22"/>
        </w:rPr>
        <w:t>DEW</w:t>
      </w:r>
      <w:r w:rsidR="00FE38CA" w:rsidRPr="00243CC5">
        <w:rPr>
          <w:rFonts w:ascii="Times New Roman" w:hAnsi="Times New Roman"/>
          <w:sz w:val="22"/>
          <w:szCs w:val="22"/>
        </w:rPr>
        <w:t xml:space="preserve"> is the regulator and </w:t>
      </w:r>
      <w:proofErr w:type="gramStart"/>
      <w:r w:rsidR="00FE38CA" w:rsidRPr="00243CC5">
        <w:rPr>
          <w:rFonts w:ascii="Times New Roman" w:hAnsi="Times New Roman"/>
          <w:sz w:val="22"/>
          <w:szCs w:val="22"/>
        </w:rPr>
        <w:t>considered</w:t>
      </w:r>
      <w:proofErr w:type="gramEnd"/>
      <w:r w:rsidR="00FE38CA" w:rsidRPr="00243CC5">
        <w:rPr>
          <w:rFonts w:ascii="Times New Roman" w:hAnsi="Times New Roman"/>
          <w:sz w:val="22"/>
          <w:szCs w:val="22"/>
        </w:rPr>
        <w:t xml:space="preserve"> an expert in FTE reporting matters</w:t>
      </w:r>
    </w:p>
    <w:p w14:paraId="0BA1C521" w14:textId="70A7276C" w:rsidR="00FE38CA" w:rsidRPr="00243CC5" w:rsidRDefault="00FE38CA" w:rsidP="00D24A29">
      <w:pPr>
        <w:numPr>
          <w:ilvl w:val="4"/>
          <w:numId w:val="37"/>
        </w:numPr>
        <w:ind w:left="1980"/>
        <w:jc w:val="both"/>
        <w:rPr>
          <w:rFonts w:ascii="Times New Roman" w:hAnsi="Times New Roman"/>
          <w:sz w:val="22"/>
          <w:szCs w:val="22"/>
        </w:rPr>
      </w:pPr>
      <w:r w:rsidRPr="00243CC5">
        <w:rPr>
          <w:rFonts w:ascii="Times New Roman" w:hAnsi="Times New Roman"/>
          <w:sz w:val="22"/>
          <w:szCs w:val="22"/>
        </w:rPr>
        <w:t xml:space="preserve">As permitted by Ohio Rev. Code </w:t>
      </w:r>
      <w:r w:rsidRPr="00243CC5">
        <w:rPr>
          <w:rFonts w:ascii="Times New Roman" w:hAnsi="Times New Roman"/>
          <w:color w:val="000000"/>
          <w:sz w:val="22"/>
          <w:szCs w:val="22"/>
        </w:rPr>
        <w:t xml:space="preserve">§ </w:t>
      </w:r>
      <w:r w:rsidRPr="00243CC5">
        <w:rPr>
          <w:rFonts w:ascii="Times New Roman" w:hAnsi="Times New Roman"/>
          <w:sz w:val="22"/>
          <w:szCs w:val="22"/>
        </w:rPr>
        <w:t xml:space="preserve">3314.08(H)(2), </w:t>
      </w:r>
      <w:r w:rsidR="00B15D0F" w:rsidRPr="00243CC5">
        <w:rPr>
          <w:rFonts w:ascii="Times New Roman" w:hAnsi="Times New Roman"/>
          <w:sz w:val="22"/>
          <w:szCs w:val="22"/>
        </w:rPr>
        <w:t>DEW</w:t>
      </w:r>
      <w:r w:rsidRPr="00243CC5">
        <w:rPr>
          <w:rFonts w:ascii="Times New Roman" w:hAnsi="Times New Roman"/>
          <w:sz w:val="22"/>
          <w:szCs w:val="22"/>
        </w:rPr>
        <w:t xml:space="preserve"> has established student participation criteria and documentation requirements for </w:t>
      </w:r>
      <w:proofErr w:type="gramStart"/>
      <w:r w:rsidRPr="00243CC5">
        <w:rPr>
          <w:rFonts w:ascii="Times New Roman" w:hAnsi="Times New Roman"/>
          <w:sz w:val="22"/>
          <w:szCs w:val="22"/>
        </w:rPr>
        <w:t>brick and mortar</w:t>
      </w:r>
      <w:proofErr w:type="gramEnd"/>
      <w:r w:rsidRPr="00243CC5">
        <w:rPr>
          <w:rFonts w:ascii="Times New Roman" w:hAnsi="Times New Roman"/>
          <w:sz w:val="22"/>
          <w:szCs w:val="22"/>
        </w:rPr>
        <w:t xml:space="preserve"> community schools in their FTE Review Manual.</w:t>
      </w:r>
    </w:p>
    <w:p w14:paraId="58143603" w14:textId="77777777" w:rsidR="00FE38CA" w:rsidRPr="00243CC5" w:rsidRDefault="00FE38CA" w:rsidP="00FE38CA">
      <w:pPr>
        <w:ind w:left="2160"/>
        <w:jc w:val="both"/>
        <w:rPr>
          <w:rFonts w:ascii="Times New Roman" w:hAnsi="Times New Roman"/>
          <w:sz w:val="22"/>
          <w:szCs w:val="22"/>
        </w:rPr>
      </w:pPr>
    </w:p>
    <w:p w14:paraId="1A6905AE" w14:textId="2CF24BF1" w:rsidR="00FE38CA" w:rsidRPr="00243CC5" w:rsidRDefault="00FE38CA" w:rsidP="00D24A29">
      <w:pPr>
        <w:numPr>
          <w:ilvl w:val="0"/>
          <w:numId w:val="130"/>
        </w:numPr>
        <w:jc w:val="both"/>
        <w:rPr>
          <w:rFonts w:ascii="Times New Roman" w:hAnsi="Times New Roman"/>
          <w:sz w:val="22"/>
          <w:szCs w:val="22"/>
        </w:rPr>
      </w:pPr>
      <w:r w:rsidRPr="00243CC5">
        <w:rPr>
          <w:rFonts w:ascii="Times New Roman" w:hAnsi="Times New Roman"/>
          <w:sz w:val="22"/>
          <w:szCs w:val="22"/>
          <w:lang w:eastAsia="ja-JP"/>
        </w:rPr>
        <w:t xml:space="preserve">Compare the community schools master calendar submitted to </w:t>
      </w:r>
      <w:r w:rsidR="00B15D0F" w:rsidRPr="00243CC5">
        <w:rPr>
          <w:rFonts w:ascii="Times New Roman" w:hAnsi="Times New Roman"/>
          <w:sz w:val="22"/>
          <w:szCs w:val="22"/>
          <w:lang w:eastAsia="ja-JP"/>
        </w:rPr>
        <w:t>DEW</w:t>
      </w:r>
      <w:r w:rsidRPr="00243CC5">
        <w:rPr>
          <w:rFonts w:ascii="Times New Roman" w:hAnsi="Times New Roman"/>
          <w:sz w:val="22"/>
          <w:szCs w:val="22"/>
          <w:lang w:eastAsia="ja-JP"/>
        </w:rPr>
        <w:t xml:space="preserve"> in EMIS with the board approved school year calendar reflected in the minutes</w:t>
      </w:r>
      <w:r w:rsidRPr="00243CC5">
        <w:rPr>
          <w:rFonts w:ascii="Times New Roman" w:hAnsi="Times New Roman"/>
          <w:sz w:val="22"/>
          <w:szCs w:val="22"/>
          <w:vertAlign w:val="superscript"/>
          <w:lang w:eastAsia="ja-JP"/>
        </w:rPr>
        <w:footnoteReference w:id="26"/>
      </w:r>
      <w:r w:rsidRPr="00243CC5">
        <w:rPr>
          <w:rFonts w:ascii="Times New Roman" w:hAnsi="Times New Roman"/>
          <w:sz w:val="22"/>
          <w:szCs w:val="22"/>
          <w:lang w:eastAsia="ja-JP"/>
        </w:rPr>
        <w:t xml:space="preserve"> and published on the school’s webpage/or in the parent handbook </w:t>
      </w:r>
      <w:r w:rsidRPr="00243CC5">
        <w:rPr>
          <w:rFonts w:ascii="Times New Roman" w:hAnsi="Times New Roman"/>
          <w:sz w:val="22"/>
          <w:szCs w:val="22"/>
        </w:rPr>
        <w:t>(differences and their impact on reliance are considered in the steps below)</w:t>
      </w:r>
      <w:r w:rsidRPr="00243CC5">
        <w:rPr>
          <w:rFonts w:ascii="Times New Roman" w:hAnsi="Times New Roman"/>
          <w:sz w:val="22"/>
          <w:szCs w:val="22"/>
          <w:lang w:eastAsia="ja-JP"/>
        </w:rPr>
        <w:t xml:space="preserve">.  If not in agreement consult with the CFAE Community School Specialist.  </w:t>
      </w:r>
      <w:r w:rsidRPr="00243CC5">
        <w:rPr>
          <w:rFonts w:ascii="Times New Roman" w:hAnsi="Times New Roman"/>
          <w:sz w:val="22"/>
          <w:szCs w:val="22"/>
        </w:rPr>
        <w:t>See testing procedures step 3 below.</w:t>
      </w:r>
    </w:p>
    <w:p w14:paraId="4A0BAFF7" w14:textId="77777777" w:rsidR="00FE38CA" w:rsidRPr="00243CC5" w:rsidRDefault="00FE38CA" w:rsidP="00FE38CA">
      <w:pPr>
        <w:ind w:left="2160"/>
        <w:jc w:val="both"/>
        <w:rPr>
          <w:rFonts w:ascii="Times New Roman" w:hAnsi="Times New Roman"/>
          <w:sz w:val="22"/>
          <w:szCs w:val="22"/>
        </w:rPr>
      </w:pPr>
    </w:p>
    <w:p w14:paraId="3D6A62B5" w14:textId="514667F8" w:rsidR="00FE38CA" w:rsidRPr="00243CC5" w:rsidRDefault="00B6130B" w:rsidP="00D24A29">
      <w:pPr>
        <w:numPr>
          <w:ilvl w:val="0"/>
          <w:numId w:val="130"/>
        </w:numPr>
        <w:jc w:val="both"/>
        <w:rPr>
          <w:rFonts w:ascii="Times New Roman" w:hAnsi="Times New Roman"/>
          <w:sz w:val="22"/>
          <w:szCs w:val="22"/>
        </w:rPr>
      </w:pPr>
      <w:r w:rsidRPr="00243CC5">
        <w:rPr>
          <w:rFonts w:ascii="Times New Roman" w:hAnsi="Times New Roman"/>
          <w:sz w:val="22"/>
          <w:szCs w:val="22"/>
        </w:rPr>
        <w:t>DEW</w:t>
      </w:r>
      <w:r w:rsidR="00FE38CA" w:rsidRPr="00243CC5">
        <w:rPr>
          <w:rFonts w:ascii="Times New Roman" w:hAnsi="Times New Roman"/>
          <w:sz w:val="22"/>
          <w:szCs w:val="22"/>
        </w:rPr>
        <w:t>’s FTE review included a sample test of 25 or more students. If not, consult with the CFAE Community School Specialist.</w:t>
      </w:r>
      <w:r w:rsidR="00FE38CA" w:rsidRPr="00243CC5">
        <w:rPr>
          <w:rFonts w:ascii="Times New Roman" w:hAnsi="Times New Roman"/>
          <w:sz w:val="22"/>
          <w:szCs w:val="22"/>
        </w:rPr>
        <w:tab/>
        <w:t xml:space="preserve">See footnote in step </w:t>
      </w:r>
      <w:r w:rsidR="00D25CD4" w:rsidRPr="00243CC5">
        <w:rPr>
          <w:rFonts w:ascii="Times New Roman" w:hAnsi="Times New Roman"/>
          <w:sz w:val="22"/>
          <w:szCs w:val="22"/>
        </w:rPr>
        <w:t>7</w:t>
      </w:r>
      <w:r w:rsidR="00FE38CA" w:rsidRPr="00243CC5">
        <w:rPr>
          <w:rFonts w:ascii="Times New Roman" w:hAnsi="Times New Roman"/>
          <w:sz w:val="22"/>
          <w:szCs w:val="22"/>
        </w:rPr>
        <w:t>a below for further information.</w:t>
      </w:r>
    </w:p>
    <w:p w14:paraId="35599AA3" w14:textId="77777777" w:rsidR="00FE38CA" w:rsidRPr="00243CC5" w:rsidRDefault="00FE38CA" w:rsidP="00FE38CA">
      <w:pPr>
        <w:ind w:left="720"/>
        <w:jc w:val="both"/>
        <w:rPr>
          <w:rFonts w:ascii="Times New Roman" w:hAnsi="Times New Roman"/>
          <w:sz w:val="22"/>
          <w:szCs w:val="22"/>
        </w:rPr>
      </w:pPr>
    </w:p>
    <w:p w14:paraId="7BD3B9E9" w14:textId="77777777" w:rsidR="00FE38CA" w:rsidRPr="00243CC5" w:rsidRDefault="00FE38CA" w:rsidP="00D24A29">
      <w:pPr>
        <w:numPr>
          <w:ilvl w:val="0"/>
          <w:numId w:val="130"/>
        </w:numPr>
        <w:jc w:val="both"/>
        <w:rPr>
          <w:rFonts w:ascii="Times New Roman" w:hAnsi="Times New Roman"/>
          <w:sz w:val="22"/>
          <w:szCs w:val="22"/>
        </w:rPr>
      </w:pPr>
      <w:r w:rsidRPr="00243CC5">
        <w:rPr>
          <w:rFonts w:ascii="Times New Roman" w:hAnsi="Times New Roman"/>
          <w:sz w:val="22"/>
          <w:szCs w:val="22"/>
        </w:rPr>
        <w:t xml:space="preserve">The school had any contracts/agreements paid on </w:t>
      </w:r>
      <w:proofErr w:type="gramStart"/>
      <w:r w:rsidRPr="00243CC5">
        <w:rPr>
          <w:rFonts w:ascii="Times New Roman" w:hAnsi="Times New Roman"/>
          <w:sz w:val="22"/>
          <w:szCs w:val="22"/>
        </w:rPr>
        <w:t>a percentage/number of</w:t>
      </w:r>
      <w:proofErr w:type="gramEnd"/>
      <w:r w:rsidRPr="00243CC5">
        <w:rPr>
          <w:rFonts w:ascii="Times New Roman" w:hAnsi="Times New Roman"/>
          <w:sz w:val="22"/>
          <w:szCs w:val="22"/>
        </w:rPr>
        <w:t xml:space="preserve">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6F6388F0" w14:textId="551E05DC" w:rsidR="00FE38CA" w:rsidRPr="00243CC5" w:rsidRDefault="00FE38CA" w:rsidP="00D24A29">
      <w:pPr>
        <w:numPr>
          <w:ilvl w:val="1"/>
          <w:numId w:val="130"/>
        </w:numPr>
        <w:jc w:val="both"/>
        <w:rPr>
          <w:rFonts w:ascii="Times New Roman" w:hAnsi="Times New Roman"/>
          <w:sz w:val="22"/>
          <w:szCs w:val="22"/>
        </w:rPr>
      </w:pPr>
      <w:r w:rsidRPr="00243CC5">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588950A1" w14:textId="77777777" w:rsidR="00FE38CA" w:rsidRPr="00243CC5" w:rsidRDefault="00FE38CA" w:rsidP="00FE38CA">
      <w:pPr>
        <w:ind w:left="1440"/>
        <w:jc w:val="both"/>
        <w:rPr>
          <w:rFonts w:ascii="Times New Roman" w:hAnsi="Times New Roman"/>
          <w:sz w:val="22"/>
          <w:szCs w:val="22"/>
        </w:rPr>
      </w:pPr>
    </w:p>
    <w:p w14:paraId="26E70AA1" w14:textId="77777777" w:rsidR="00FE38CA" w:rsidRPr="00243CC5" w:rsidRDefault="00FE38CA" w:rsidP="00D24A29">
      <w:pPr>
        <w:numPr>
          <w:ilvl w:val="0"/>
          <w:numId w:val="130"/>
        </w:numPr>
        <w:jc w:val="both"/>
        <w:rPr>
          <w:rFonts w:ascii="Times New Roman" w:hAnsi="Times New Roman"/>
          <w:sz w:val="22"/>
          <w:szCs w:val="22"/>
        </w:rPr>
      </w:pPr>
      <w:r w:rsidRPr="00243CC5">
        <w:rPr>
          <w:rFonts w:ascii="Times New Roman" w:hAnsi="Times New Roman"/>
          <w:sz w:val="22"/>
          <w:szCs w:val="22"/>
        </w:rPr>
        <w:t xml:space="preserve">The community school had appropriate policies and internal control procedures in place to ensure compliance with enrollment, student withdrawal and other requirements relevant to a community school’s FTE </w:t>
      </w:r>
      <w:proofErr w:type="gramStart"/>
      <w:r w:rsidRPr="00243CC5">
        <w:rPr>
          <w:rFonts w:ascii="Times New Roman" w:hAnsi="Times New Roman"/>
          <w:sz w:val="22"/>
          <w:szCs w:val="22"/>
        </w:rPr>
        <w:t>reporting, and</w:t>
      </w:r>
      <w:proofErr w:type="gramEnd"/>
      <w:r w:rsidRPr="00243CC5">
        <w:rPr>
          <w:rFonts w:ascii="Times New Roman" w:hAnsi="Times New Roman"/>
          <w:sz w:val="22"/>
          <w:szCs w:val="22"/>
        </w:rPr>
        <w:t xml:space="preserve"> perform implementation tests.</w:t>
      </w:r>
    </w:p>
    <w:p w14:paraId="088F89AD" w14:textId="77777777" w:rsidR="00FE38CA" w:rsidRPr="00243CC5" w:rsidRDefault="00FE38CA" w:rsidP="00FE38CA">
      <w:pPr>
        <w:ind w:left="720"/>
        <w:jc w:val="both"/>
        <w:rPr>
          <w:rFonts w:ascii="Times New Roman" w:hAnsi="Times New Roman"/>
          <w:sz w:val="22"/>
          <w:szCs w:val="22"/>
        </w:rPr>
      </w:pPr>
    </w:p>
    <w:p w14:paraId="05A15465" w14:textId="176473F2" w:rsidR="00FE38CA" w:rsidRPr="00243CC5" w:rsidRDefault="00FE38CA" w:rsidP="00FE38CA">
      <w:pPr>
        <w:jc w:val="both"/>
        <w:rPr>
          <w:rFonts w:ascii="Times New Roman" w:hAnsi="Times New Roman"/>
          <w:sz w:val="22"/>
          <w:szCs w:val="22"/>
        </w:rPr>
      </w:pPr>
      <w:r w:rsidRPr="00243CC5">
        <w:rPr>
          <w:rFonts w:ascii="Times New Roman" w:hAnsi="Times New Roman"/>
          <w:b/>
          <w:sz w:val="22"/>
          <w:szCs w:val="22"/>
        </w:rPr>
        <w:t>Note:</w:t>
      </w:r>
      <w:r w:rsidRPr="00243CC5">
        <w:rPr>
          <w:rFonts w:ascii="Times New Roman" w:hAnsi="Times New Roman"/>
          <w:sz w:val="22"/>
          <w:szCs w:val="22"/>
        </w:rPr>
        <w:t xml:space="preserve"> If in the normal course of performing the testing procedures below, information is obtained that you feel is relevant and </w:t>
      </w:r>
      <w:r w:rsidR="00B15D0F" w:rsidRPr="00243CC5">
        <w:rPr>
          <w:rFonts w:ascii="Times New Roman" w:hAnsi="Times New Roman"/>
          <w:sz w:val="22"/>
          <w:szCs w:val="22"/>
        </w:rPr>
        <w:t>DEW</w:t>
      </w:r>
      <w:r w:rsidRPr="00243CC5">
        <w:rPr>
          <w:rFonts w:ascii="Times New Roman" w:hAnsi="Times New Roman"/>
          <w:sz w:val="22"/>
          <w:szCs w:val="22"/>
        </w:rPr>
        <w:t xml:space="preserve"> wouldn’t have had available for their review, raising significant concerns on the reliance on </w:t>
      </w:r>
      <w:r w:rsidR="00B15D0F" w:rsidRPr="00243CC5">
        <w:rPr>
          <w:rFonts w:ascii="Times New Roman" w:hAnsi="Times New Roman"/>
          <w:sz w:val="22"/>
          <w:szCs w:val="22"/>
        </w:rPr>
        <w:t>DEW</w:t>
      </w:r>
      <w:r w:rsidRPr="00243CC5">
        <w:rPr>
          <w:rFonts w:ascii="Times New Roman" w:hAnsi="Times New Roman"/>
          <w:sz w:val="22"/>
          <w:szCs w:val="22"/>
        </w:rPr>
        <w:t>’s FTE Review to satisfy the participation requirement, auditors should consult with the Center for Audit Excellence Community School Specialist to determine whether additional testing may be necessary.</w:t>
      </w:r>
    </w:p>
    <w:p w14:paraId="63F3FD16" w14:textId="77777777" w:rsidR="00253C5C" w:rsidRDefault="00253C5C">
      <w:pPr>
        <w:rPr>
          <w:rFonts w:ascii="Times New Roman" w:hAnsi="Times New Roman"/>
          <w:sz w:val="22"/>
          <w:szCs w:val="22"/>
        </w:rPr>
      </w:pPr>
      <w:r>
        <w:rPr>
          <w:rFonts w:ascii="Times New Roman" w:hAnsi="Times New Roman"/>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4"/>
        <w:gridCol w:w="1141"/>
      </w:tblGrid>
      <w:tr w:rsidR="00157A78" w:rsidRPr="00FE38CA" w14:paraId="7AB6BA71" w14:textId="77777777" w:rsidTr="00386B72">
        <w:tc>
          <w:tcPr>
            <w:tcW w:w="3937" w:type="dxa"/>
          </w:tcPr>
          <w:p w14:paraId="471EE6C0" w14:textId="77777777" w:rsidR="00FE38CA" w:rsidRPr="00FE38CA" w:rsidRDefault="00FE38CA" w:rsidP="00386B72">
            <w:pPr>
              <w:ind w:left="52"/>
              <w:jc w:val="both"/>
              <w:rPr>
                <w:rFonts w:ascii="Times New Roman" w:hAnsi="Times New Roman"/>
                <w:b/>
                <w:sz w:val="22"/>
                <w:szCs w:val="22"/>
              </w:rPr>
            </w:pPr>
            <w:r w:rsidRPr="00FE38CA">
              <w:rPr>
                <w:rFonts w:ascii="Times New Roman" w:hAnsi="Times New Roman"/>
                <w:sz w:val="22"/>
                <w:szCs w:val="22"/>
              </w:rPr>
              <w:lastRenderedPageBreak/>
              <w:br w:type="page"/>
            </w:r>
            <w:r w:rsidRPr="00FE38CA">
              <w:rPr>
                <w:rFonts w:ascii="Times New Roman" w:hAnsi="Times New Roman"/>
                <w:b/>
                <w:bCs/>
                <w:sz w:val="22"/>
                <w:szCs w:val="22"/>
              </w:rPr>
              <w:t>In determining how the government ensures compliance, consider the following:</w:t>
            </w:r>
          </w:p>
        </w:tc>
        <w:tc>
          <w:tcPr>
            <w:tcW w:w="4164" w:type="dxa"/>
          </w:tcPr>
          <w:p w14:paraId="07874066" w14:textId="77777777" w:rsidR="00FE38CA" w:rsidRPr="00FE38CA" w:rsidRDefault="00FE38CA" w:rsidP="00386B72">
            <w:pPr>
              <w:jc w:val="both"/>
              <w:rPr>
                <w:rFonts w:ascii="Times New Roman" w:hAnsi="Times New Roman"/>
                <w:b/>
                <w:sz w:val="22"/>
                <w:szCs w:val="22"/>
              </w:rPr>
            </w:pPr>
            <w:r w:rsidRPr="00FE38CA">
              <w:rPr>
                <w:rFonts w:ascii="Times New Roman" w:hAnsi="Times New Roman"/>
                <w:b/>
                <w:bCs/>
                <w:sz w:val="22"/>
                <w:szCs w:val="22"/>
              </w:rPr>
              <w:t>What control procedures address the compliance requirement?</w:t>
            </w:r>
          </w:p>
        </w:tc>
        <w:tc>
          <w:tcPr>
            <w:tcW w:w="1141" w:type="dxa"/>
          </w:tcPr>
          <w:p w14:paraId="6ABE4B10"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W/P</w:t>
            </w:r>
          </w:p>
          <w:p w14:paraId="2152A5FE"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Ref.</w:t>
            </w:r>
          </w:p>
        </w:tc>
      </w:tr>
      <w:tr w:rsidR="00157A78" w:rsidRPr="00FE38CA" w14:paraId="061A8336" w14:textId="77777777" w:rsidTr="00386B72">
        <w:tc>
          <w:tcPr>
            <w:tcW w:w="3937" w:type="dxa"/>
          </w:tcPr>
          <w:p w14:paraId="4F1B7198" w14:textId="77777777" w:rsidR="00FE38CA" w:rsidRPr="00FE38CA" w:rsidRDefault="00FE38CA" w:rsidP="00386B72">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AE1A776" w14:textId="77777777" w:rsidR="00FE38CA" w:rsidRPr="00FE38CA" w:rsidRDefault="00FE38CA" w:rsidP="00732244">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Policies and Procedures Manuals, </w:t>
            </w:r>
          </w:p>
          <w:p w14:paraId="6DE25280"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Knowledge and Training of personnel</w:t>
            </w:r>
          </w:p>
          <w:p w14:paraId="1E83E36D" w14:textId="5C9EB133"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Checklists</w:t>
            </w:r>
          </w:p>
          <w:p w14:paraId="44B887DE"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Legislative and Management Monitoring </w:t>
            </w:r>
          </w:p>
          <w:p w14:paraId="76411D1F"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identification of changes in laws and regulations</w:t>
            </w:r>
          </w:p>
          <w:p w14:paraId="3B07276C"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communication of changes in laws and regulations to employees</w:t>
            </w:r>
          </w:p>
        </w:tc>
        <w:tc>
          <w:tcPr>
            <w:tcW w:w="4164" w:type="dxa"/>
          </w:tcPr>
          <w:p w14:paraId="1C802923" w14:textId="4F00E2BE" w:rsidR="00FE38CA" w:rsidRPr="00252C2B" w:rsidRDefault="00FE38CA" w:rsidP="00386B72">
            <w:pPr>
              <w:jc w:val="both"/>
              <w:rPr>
                <w:rFonts w:ascii="Times New Roman" w:hAnsi="Times New Roman"/>
                <w:sz w:val="22"/>
                <w:szCs w:val="22"/>
              </w:rPr>
            </w:pPr>
            <w:r w:rsidRPr="00252C2B">
              <w:rPr>
                <w:rFonts w:ascii="Times New Roman" w:hAnsi="Times New Roman"/>
                <w:sz w:val="22"/>
                <w:szCs w:val="22"/>
              </w:rPr>
              <w:t xml:space="preserve">Request the client </w:t>
            </w:r>
            <w:proofErr w:type="gramStart"/>
            <w:r w:rsidRPr="00252C2B">
              <w:rPr>
                <w:rFonts w:ascii="Times New Roman" w:hAnsi="Times New Roman"/>
                <w:sz w:val="22"/>
                <w:szCs w:val="22"/>
              </w:rPr>
              <w:t>provide</w:t>
            </w:r>
            <w:proofErr w:type="gramEnd"/>
            <w:r w:rsidRPr="00252C2B">
              <w:rPr>
                <w:rFonts w:ascii="Times New Roman" w:hAnsi="Times New Roman"/>
                <w:sz w:val="22"/>
                <w:szCs w:val="22"/>
              </w:rPr>
              <w:t xml:space="preserve"> a document/narrative describing/ supporting how they operated during the year.  </w:t>
            </w:r>
          </w:p>
          <w:p w14:paraId="7BB6E174" w14:textId="77777777" w:rsidR="00FE38CA" w:rsidRPr="00252C2B" w:rsidRDefault="00FE38CA" w:rsidP="00386B72">
            <w:pPr>
              <w:jc w:val="both"/>
              <w:rPr>
                <w:rFonts w:ascii="Times New Roman" w:hAnsi="Times New Roman"/>
                <w:sz w:val="22"/>
                <w:szCs w:val="22"/>
              </w:rPr>
            </w:pPr>
          </w:p>
          <w:p w14:paraId="31F412C2" w14:textId="572295A1" w:rsidR="00FE38CA" w:rsidRPr="00FE38CA" w:rsidRDefault="00FE38CA" w:rsidP="00386B72">
            <w:pPr>
              <w:jc w:val="both"/>
              <w:rPr>
                <w:rFonts w:ascii="Times New Roman" w:hAnsi="Times New Roman"/>
                <w:color w:val="FF0000"/>
                <w:sz w:val="22"/>
                <w:szCs w:val="22"/>
              </w:rPr>
            </w:pPr>
            <w:r w:rsidRPr="00252C2B">
              <w:rPr>
                <w:rFonts w:ascii="Times New Roman" w:hAnsi="Times New Roman"/>
                <w:sz w:val="22"/>
                <w:szCs w:val="22"/>
              </w:rPr>
              <w:t xml:space="preserve">For </w:t>
            </w:r>
            <w:proofErr w:type="gramStart"/>
            <w:r w:rsidRPr="00252C2B">
              <w:rPr>
                <w:rFonts w:ascii="Times New Roman" w:hAnsi="Times New Roman"/>
                <w:sz w:val="22"/>
                <w:szCs w:val="22"/>
              </w:rPr>
              <w:t>example</w:t>
            </w:r>
            <w:proofErr w:type="gramEnd"/>
            <w:r w:rsidRPr="00252C2B">
              <w:rPr>
                <w:rFonts w:ascii="Times New Roman" w:hAnsi="Times New Roman"/>
                <w:sz w:val="22"/>
                <w:szCs w:val="22"/>
              </w:rPr>
              <w:t xml:space="preserve"> the document / narrative should explain controls in place over student attendance for each learning model</w:t>
            </w:r>
            <w:r w:rsidRPr="00D81F65">
              <w:rPr>
                <w:rFonts w:ascii="Times New Roman" w:hAnsi="Times New Roman"/>
                <w:sz w:val="22"/>
                <w:szCs w:val="22"/>
              </w:rPr>
              <w:t xml:space="preserve"> </w:t>
            </w:r>
            <w:proofErr w:type="gramStart"/>
            <w:r w:rsidRPr="00D81F65">
              <w:rPr>
                <w:rFonts w:ascii="Times New Roman" w:hAnsi="Times New Roman"/>
                <w:sz w:val="22"/>
                <w:szCs w:val="22"/>
              </w:rPr>
              <w:t>utilized</w:t>
            </w:r>
            <w:r w:rsidRPr="00252C2B">
              <w:rPr>
                <w:rFonts w:ascii="Times New Roman" w:hAnsi="Times New Roman"/>
                <w:sz w:val="22"/>
                <w:szCs w:val="22"/>
              </w:rPr>
              <w:t xml:space="preserve">  (</w:t>
            </w:r>
            <w:proofErr w:type="gramEnd"/>
            <w:r w:rsidR="009253E2" w:rsidRPr="00252C2B">
              <w:rPr>
                <w:rFonts w:ascii="Times New Roman" w:hAnsi="Times New Roman"/>
                <w:sz w:val="22"/>
                <w:szCs w:val="22"/>
              </w:rPr>
              <w:t>i.e</w:t>
            </w:r>
            <w:r w:rsidRPr="00252C2B">
              <w:rPr>
                <w:rFonts w:ascii="Times New Roman" w:hAnsi="Times New Roman"/>
                <w:sz w:val="22"/>
                <w:szCs w:val="22"/>
              </w:rPr>
              <w:t>. how attendance was taken, how learning opportunities were offered to students</w:t>
            </w:r>
            <w:r w:rsidR="00C23271">
              <w:rPr>
                <w:rFonts w:ascii="Times New Roman" w:hAnsi="Times New Roman"/>
                <w:sz w:val="22"/>
                <w:szCs w:val="22"/>
              </w:rPr>
              <w:t>,</w:t>
            </w:r>
            <w:r w:rsidRPr="00252C2B">
              <w:rPr>
                <w:rFonts w:ascii="Times New Roman" w:hAnsi="Times New Roman"/>
                <w:sz w:val="22"/>
                <w:szCs w:val="22"/>
              </w:rPr>
              <w:t xml:space="preserve"> how the school monitored missing students for truancy, etc.)</w:t>
            </w:r>
            <w:r w:rsidR="006F7C47">
              <w:rPr>
                <w:rFonts w:ascii="Times New Roman" w:hAnsi="Times New Roman"/>
                <w:sz w:val="22"/>
                <w:szCs w:val="22"/>
              </w:rPr>
              <w:t>.</w:t>
            </w:r>
            <w:r w:rsidRPr="00252C2B">
              <w:rPr>
                <w:rFonts w:ascii="Times New Roman" w:hAnsi="Times New Roman"/>
                <w:sz w:val="22"/>
                <w:szCs w:val="22"/>
              </w:rPr>
              <w:t xml:space="preserve">  </w:t>
            </w:r>
            <w:proofErr w:type="gramStart"/>
            <w:r w:rsidRPr="00252C2B">
              <w:rPr>
                <w:rFonts w:ascii="Times New Roman" w:hAnsi="Times New Roman"/>
                <w:sz w:val="22"/>
                <w:szCs w:val="22"/>
              </w:rPr>
              <w:t>Referencing</w:t>
            </w:r>
            <w:proofErr w:type="gramEnd"/>
            <w:r w:rsidRPr="00252C2B">
              <w:rPr>
                <w:rFonts w:ascii="Times New Roman" w:hAnsi="Times New Roman"/>
                <w:sz w:val="22"/>
                <w:szCs w:val="22"/>
              </w:rPr>
              <w:t xml:space="preserve"> to various sections of plans/policies is strongly encouraged within this narrative.</w:t>
            </w:r>
          </w:p>
        </w:tc>
        <w:tc>
          <w:tcPr>
            <w:tcW w:w="1141" w:type="dxa"/>
          </w:tcPr>
          <w:p w14:paraId="7B805A70" w14:textId="77777777" w:rsidR="00FE38CA" w:rsidRPr="00FE38CA" w:rsidRDefault="00FE38CA" w:rsidP="00386B72">
            <w:pPr>
              <w:ind w:left="54"/>
              <w:jc w:val="both"/>
              <w:rPr>
                <w:rFonts w:ascii="Times New Roman" w:hAnsi="Times New Roman"/>
                <w:sz w:val="22"/>
                <w:szCs w:val="22"/>
              </w:rPr>
            </w:pPr>
          </w:p>
        </w:tc>
      </w:tr>
    </w:tbl>
    <w:p w14:paraId="4228604B" w14:textId="77777777" w:rsidR="00FE38CA" w:rsidRPr="00FE38CA" w:rsidRDefault="00FE38CA" w:rsidP="00FE38CA">
      <w:pPr>
        <w:ind w:left="360"/>
        <w:jc w:val="both"/>
        <w:rPr>
          <w:rFonts w:ascii="Times New Roman" w:hAnsi="Times New Roman"/>
          <w:sz w:val="22"/>
          <w:szCs w:val="22"/>
        </w:rPr>
      </w:pPr>
    </w:p>
    <w:p w14:paraId="2203077F" w14:textId="77777777" w:rsidR="00FE38CA" w:rsidRPr="00FE38CA" w:rsidRDefault="00FE38CA" w:rsidP="00FE38CA">
      <w:pPr>
        <w:ind w:left="360"/>
        <w:jc w:val="both"/>
        <w:rPr>
          <w:rFonts w:ascii="Times New Roman" w:hAnsi="Times New Roman"/>
          <w:sz w:val="22"/>
          <w:szCs w:val="22"/>
        </w:rPr>
      </w:pPr>
    </w:p>
    <w:p w14:paraId="69435C57" w14:textId="6EF1E935" w:rsidR="00FE38CA" w:rsidRPr="00FE38CA" w:rsidRDefault="00FE38CA" w:rsidP="00FE38CA">
      <w:pPr>
        <w:jc w:val="both"/>
        <w:rPr>
          <w:rFonts w:ascii="Times New Roman" w:hAnsi="Times New Roman"/>
          <w:b/>
          <w:sz w:val="22"/>
          <w:szCs w:val="22"/>
        </w:rPr>
      </w:pPr>
      <w:r w:rsidRPr="00FE38CA">
        <w:rPr>
          <w:rFonts w:ascii="Times New Roman" w:hAnsi="Times New Roman"/>
          <w:b/>
          <w:sz w:val="22"/>
          <w:szCs w:val="22"/>
        </w:rPr>
        <w:t>Suggested Audit Procedures - Compliance (Substantive) Tests</w:t>
      </w:r>
      <w:r w:rsidR="008331F7">
        <w:rPr>
          <w:rFonts w:ascii="Times New Roman" w:hAnsi="Times New Roman"/>
          <w:b/>
          <w:sz w:val="22"/>
          <w:szCs w:val="22"/>
        </w:rPr>
        <w:t>:</w:t>
      </w:r>
    </w:p>
    <w:p w14:paraId="583A6134" w14:textId="77777777" w:rsidR="00FE38CA" w:rsidRPr="00FE38CA" w:rsidRDefault="00FE38CA" w:rsidP="00FE38CA">
      <w:pPr>
        <w:jc w:val="both"/>
        <w:rPr>
          <w:rFonts w:ascii="Times New Roman" w:hAnsi="Times New Roman"/>
          <w:sz w:val="22"/>
          <w:szCs w:val="22"/>
        </w:rPr>
      </w:pPr>
    </w:p>
    <w:p w14:paraId="52AFDB6F" w14:textId="1588BFE6" w:rsidR="00FE38CA" w:rsidRPr="00FE38CA" w:rsidRDefault="00FE38CA" w:rsidP="00FE38CA">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FE38CA">
        <w:rPr>
          <w:rFonts w:ascii="Times New Roman" w:hAnsi="Times New Roman"/>
          <w:b/>
          <w:sz w:val="22"/>
          <w:szCs w:val="22"/>
        </w:rPr>
        <w:t xml:space="preserve">Auditors should refer to </w:t>
      </w:r>
      <w:r w:rsidR="00B15D0F">
        <w:rPr>
          <w:rFonts w:ascii="Times New Roman" w:hAnsi="Times New Roman"/>
          <w:b/>
          <w:sz w:val="22"/>
          <w:szCs w:val="22"/>
        </w:rPr>
        <w:t>DEW</w:t>
      </w:r>
      <w:r w:rsidRPr="00FE38CA">
        <w:rPr>
          <w:rFonts w:ascii="Times New Roman" w:hAnsi="Times New Roman"/>
          <w:b/>
          <w:sz w:val="22"/>
          <w:szCs w:val="22"/>
        </w:rPr>
        <w:t xml:space="preserve">’s FTE Review Manual </w:t>
      </w:r>
      <w:r w:rsidR="007C4149" w:rsidRPr="004A04F2">
        <w:rPr>
          <w:rFonts w:ascii="Times New Roman" w:hAnsi="Times New Roman"/>
          <w:b/>
          <w:sz w:val="22"/>
          <w:szCs w:val="22"/>
        </w:rPr>
        <w:t>&amp; section 1.3 of DEWs EMIS Manual</w:t>
      </w:r>
      <w:r w:rsidR="007C4149">
        <w:rPr>
          <w:rFonts w:ascii="Times New Roman" w:hAnsi="Times New Roman"/>
          <w:b/>
          <w:sz w:val="22"/>
          <w:szCs w:val="22"/>
        </w:rPr>
        <w:t xml:space="preserve"> </w:t>
      </w:r>
      <w:r w:rsidRPr="00FE38CA">
        <w:rPr>
          <w:rFonts w:ascii="Times New Roman" w:hAnsi="Times New Roman"/>
          <w:b/>
          <w:sz w:val="22"/>
          <w:szCs w:val="22"/>
        </w:rPr>
        <w:t>for additional guidance about the compliance requirements described in this OCS Step.  Reviewing and understanding the guidance in this Manual is a critical part of accurately testing student enrollment and attendance.  The FTE Review Manual</w:t>
      </w:r>
      <w:r w:rsidRPr="00FE38CA">
        <w:rPr>
          <w:rFonts w:ascii="Times New Roman" w:hAnsi="Times New Roman"/>
          <w:sz w:val="22"/>
          <w:szCs w:val="22"/>
        </w:rPr>
        <w:t xml:space="preserve"> </w:t>
      </w:r>
      <w:r w:rsidRPr="00FE38CA">
        <w:rPr>
          <w:rFonts w:ascii="Times New Roman" w:hAnsi="Times New Roman"/>
          <w:b/>
          <w:sz w:val="22"/>
          <w:szCs w:val="22"/>
        </w:rPr>
        <w:t>is available at the link above</w:t>
      </w:r>
      <w:r w:rsidRPr="00FE38CA">
        <w:rPr>
          <w:rFonts w:ascii="Times New Roman" w:hAnsi="Times New Roman"/>
          <w:sz w:val="22"/>
          <w:szCs w:val="22"/>
        </w:rPr>
        <w:t>.</w:t>
      </w:r>
    </w:p>
    <w:p w14:paraId="3F821F78" w14:textId="77777777" w:rsidR="00FE38CA" w:rsidRPr="00FE38CA" w:rsidRDefault="00FE38CA" w:rsidP="00FE38CA">
      <w:pPr>
        <w:jc w:val="both"/>
        <w:rPr>
          <w:rFonts w:ascii="Times New Roman" w:hAnsi="Times New Roman"/>
          <w:sz w:val="22"/>
          <w:szCs w:val="22"/>
        </w:rPr>
      </w:pPr>
    </w:p>
    <w:p w14:paraId="7DFE18E1" w14:textId="3EE26190" w:rsidR="00FE38CA" w:rsidRPr="006B7F2D" w:rsidRDefault="00FE38CA" w:rsidP="00FE38CA">
      <w:pPr>
        <w:jc w:val="both"/>
        <w:rPr>
          <w:rFonts w:ascii="Times New Roman" w:hAnsi="Times New Roman"/>
          <w:i/>
          <w:sz w:val="22"/>
          <w:szCs w:val="22"/>
        </w:rPr>
      </w:pPr>
      <w:r w:rsidRPr="00FE38CA">
        <w:rPr>
          <w:rFonts w:ascii="Times New Roman" w:hAnsi="Times New Roman"/>
          <w:b/>
          <w:i/>
          <w:sz w:val="22"/>
          <w:szCs w:val="22"/>
        </w:rPr>
        <w:t>Note</w:t>
      </w:r>
      <w:r w:rsidRPr="00FE38CA">
        <w:rPr>
          <w:rFonts w:ascii="Times New Roman" w:hAnsi="Times New Roman"/>
          <w:i/>
          <w:sz w:val="22"/>
          <w:szCs w:val="22"/>
        </w:rPr>
        <w:t>: The most effective audit procedures include a review and evaluation of school policies as well as verification that schools are maintaining the appropriate student enrollmen</w:t>
      </w:r>
      <w:r w:rsidRPr="006B7F2D">
        <w:rPr>
          <w:rFonts w:ascii="Times New Roman" w:hAnsi="Times New Roman"/>
          <w:i/>
          <w:sz w:val="22"/>
          <w:szCs w:val="22"/>
        </w:rPr>
        <w:t>t, learning models, learning opportunities, a</w:t>
      </w:r>
      <w:r w:rsidRPr="00FE38CA">
        <w:rPr>
          <w:rFonts w:ascii="Times New Roman" w:hAnsi="Times New Roman"/>
          <w:i/>
          <w:sz w:val="22"/>
          <w:szCs w:val="22"/>
        </w:rPr>
        <w:t xml:space="preserve">ttendance, and withdrawal documentation.  A school’s timeliness of student enrollment and withdrawal dates is also a critical component in ensuring accurate FTE reporting to </w:t>
      </w:r>
      <w:r w:rsidR="00026A34">
        <w:rPr>
          <w:rFonts w:ascii="Times New Roman" w:hAnsi="Times New Roman"/>
          <w:i/>
          <w:sz w:val="22"/>
          <w:szCs w:val="22"/>
        </w:rPr>
        <w:t>DEW</w:t>
      </w:r>
      <w:r w:rsidRPr="00FE38CA">
        <w:rPr>
          <w:rFonts w:ascii="Times New Roman" w:hAnsi="Times New Roman"/>
          <w:i/>
          <w:sz w:val="22"/>
          <w:szCs w:val="22"/>
        </w:rPr>
        <w:t xml:space="preserve">.  </w:t>
      </w:r>
    </w:p>
    <w:p w14:paraId="180D6B39" w14:textId="77777777" w:rsidR="00FE38CA" w:rsidRPr="00FE38CA" w:rsidRDefault="00FE38CA" w:rsidP="00FE38CA">
      <w:pPr>
        <w:ind w:left="360"/>
        <w:jc w:val="both"/>
        <w:rPr>
          <w:rFonts w:ascii="Times New Roman" w:hAnsi="Times New Roman"/>
          <w:i/>
          <w:sz w:val="22"/>
          <w:szCs w:val="22"/>
        </w:rPr>
      </w:pPr>
    </w:p>
    <w:p w14:paraId="55D72A5F" w14:textId="64360A93"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AOS provides </w:t>
      </w:r>
      <w:r w:rsidR="00026A34">
        <w:rPr>
          <w:rFonts w:ascii="Times New Roman" w:hAnsi="Times New Roman"/>
          <w:sz w:val="22"/>
          <w:szCs w:val="22"/>
        </w:rPr>
        <w:t>DEW</w:t>
      </w:r>
      <w:r w:rsidRPr="00FE38CA">
        <w:rPr>
          <w:rFonts w:ascii="Times New Roman" w:hAnsi="Times New Roman"/>
          <w:sz w:val="22"/>
          <w:szCs w:val="22"/>
        </w:rPr>
        <w:t xml:space="preserve"> copies of all community school audit reports.  As a result of issues identified and reported </w:t>
      </w:r>
      <w:proofErr w:type="gramStart"/>
      <w:r w:rsidRPr="00FE38CA">
        <w:rPr>
          <w:rFonts w:ascii="Times New Roman" w:hAnsi="Times New Roman"/>
          <w:sz w:val="22"/>
          <w:szCs w:val="22"/>
        </w:rPr>
        <w:t>under audit,</w:t>
      </w:r>
      <w:proofErr w:type="gramEnd"/>
      <w:r w:rsidRPr="00FE38CA">
        <w:rPr>
          <w:rFonts w:ascii="Times New Roman" w:hAnsi="Times New Roman"/>
          <w:sz w:val="22"/>
          <w:szCs w:val="22"/>
        </w:rPr>
        <w:t xml:space="preserve"> auditors should be aware that </w:t>
      </w:r>
      <w:r w:rsidR="00026A34">
        <w:rPr>
          <w:rFonts w:ascii="Times New Roman" w:hAnsi="Times New Roman"/>
          <w:sz w:val="22"/>
          <w:szCs w:val="22"/>
        </w:rPr>
        <w:t>DEW</w:t>
      </w:r>
      <w:r w:rsidRPr="00FE38CA">
        <w:rPr>
          <w:rFonts w:ascii="Times New Roman" w:hAnsi="Times New Roman"/>
          <w:sz w:val="22"/>
          <w:szCs w:val="22"/>
        </w:rPr>
        <w:t xml:space="preserve"> may perform </w:t>
      </w:r>
      <w:proofErr w:type="gramStart"/>
      <w:r w:rsidRPr="00FE38CA">
        <w:rPr>
          <w:rFonts w:ascii="Times New Roman" w:hAnsi="Times New Roman"/>
          <w:sz w:val="22"/>
          <w:szCs w:val="22"/>
        </w:rPr>
        <w:t>a</w:t>
      </w:r>
      <w:proofErr w:type="gramEnd"/>
      <w:r w:rsidRPr="00FE38CA">
        <w:rPr>
          <w:rFonts w:ascii="Times New Roman" w:hAnsi="Times New Roman"/>
          <w:sz w:val="22"/>
          <w:szCs w:val="22"/>
        </w:rPr>
        <w:t xml:space="preserve"> FTE review in a subsequent fiscal year to assess compliance and determine the accuracy of the school’s reported FTE.  This could potentially impact</w:t>
      </w:r>
      <w:r w:rsidR="00CA3DF1" w:rsidRPr="004B7254">
        <w:rPr>
          <w:rFonts w:ascii="Times New Roman" w:hAnsi="Times New Roman"/>
          <w:sz w:val="22"/>
          <w:szCs w:val="22"/>
        </w:rPr>
        <w:t xml:space="preserve"> future</w:t>
      </w:r>
      <w:r w:rsidRPr="00FE38CA">
        <w:rPr>
          <w:rFonts w:ascii="Times New Roman" w:hAnsi="Times New Roman"/>
          <w:sz w:val="22"/>
          <w:szCs w:val="22"/>
        </w:rPr>
        <w:t xml:space="preserve"> school funding.</w:t>
      </w:r>
    </w:p>
    <w:p w14:paraId="3A814EFC" w14:textId="77777777" w:rsidR="00FE38CA" w:rsidRPr="00FE38CA" w:rsidRDefault="00FE38CA" w:rsidP="00FE38CA">
      <w:pPr>
        <w:rPr>
          <w:rFonts w:ascii="Times New Roman" w:hAnsi="Times New Roman"/>
          <w:sz w:val="22"/>
          <w:szCs w:val="22"/>
        </w:rPr>
      </w:pPr>
    </w:p>
    <w:p w14:paraId="1861A935" w14:textId="0781F4AB" w:rsidR="00FE38CA" w:rsidRPr="006C187B" w:rsidRDefault="00FE38CA" w:rsidP="006C187B">
      <w:pPr>
        <w:jc w:val="both"/>
        <w:rPr>
          <w:rFonts w:ascii="Times New Roman" w:hAnsi="Times New Roman"/>
          <w:b/>
          <w:sz w:val="22"/>
          <w:szCs w:val="22"/>
        </w:rPr>
      </w:pPr>
      <w:r w:rsidRPr="00FE38CA">
        <w:rPr>
          <w:rFonts w:ascii="Times New Roman" w:hAnsi="Times New Roman"/>
          <w:b/>
          <w:sz w:val="22"/>
          <w:szCs w:val="22"/>
        </w:rPr>
        <w:t xml:space="preserve">Procedures for </w:t>
      </w:r>
      <w:proofErr w:type="gramStart"/>
      <w:r w:rsidRPr="00FE38CA">
        <w:rPr>
          <w:rFonts w:ascii="Times New Roman" w:hAnsi="Times New Roman"/>
          <w:b/>
          <w:sz w:val="22"/>
          <w:szCs w:val="22"/>
        </w:rPr>
        <w:t>Brick and Mortar</w:t>
      </w:r>
      <w:proofErr w:type="gramEnd"/>
      <w:r w:rsidRPr="00FE38CA">
        <w:rPr>
          <w:rFonts w:ascii="Times New Roman" w:hAnsi="Times New Roman"/>
          <w:b/>
          <w:sz w:val="22"/>
          <w:szCs w:val="22"/>
        </w:rPr>
        <w:t xml:space="preserve"> Schools:</w:t>
      </w:r>
    </w:p>
    <w:p w14:paraId="75A51C02" w14:textId="77777777" w:rsidR="00FE38CA" w:rsidRPr="00FE38CA" w:rsidRDefault="00FE38CA" w:rsidP="00FE38CA">
      <w:pPr>
        <w:jc w:val="both"/>
        <w:rPr>
          <w:rFonts w:ascii="Times New Roman" w:hAnsi="Times New Roman"/>
          <w:sz w:val="22"/>
          <w:szCs w:val="22"/>
        </w:rPr>
      </w:pPr>
    </w:p>
    <w:p w14:paraId="5A307D0C" w14:textId="4D459C57" w:rsidR="00FE38CA" w:rsidRPr="00FE38CA" w:rsidRDefault="00FE38CA" w:rsidP="00D24A29">
      <w:pPr>
        <w:widowControl w:val="0"/>
        <w:numPr>
          <w:ilvl w:val="0"/>
          <w:numId w:val="29"/>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Obtain a copy of the school’s enrollment and attendance policies and </w:t>
      </w:r>
      <w:proofErr w:type="gramStart"/>
      <w:r w:rsidRPr="00FE38CA">
        <w:rPr>
          <w:rFonts w:ascii="Times New Roman" w:hAnsi="Times New Roman"/>
          <w:sz w:val="22"/>
          <w:szCs w:val="22"/>
          <w:lang w:eastAsia="ja-JP"/>
        </w:rPr>
        <w:t>procedures</w:t>
      </w:r>
      <w:r w:rsidR="00446C60">
        <w:rPr>
          <w:rFonts w:ascii="Times New Roman" w:hAnsi="Times New Roman"/>
          <w:sz w:val="22"/>
          <w:szCs w:val="22"/>
          <w:lang w:eastAsia="ja-JP"/>
        </w:rPr>
        <w:t xml:space="preserve">, </w:t>
      </w:r>
      <w:r w:rsidR="00446C60" w:rsidRPr="004B7254">
        <w:rPr>
          <w:rFonts w:ascii="Times New Roman" w:hAnsi="Times New Roman"/>
          <w:sz w:val="22"/>
          <w:szCs w:val="22"/>
          <w:lang w:eastAsia="ja-JP"/>
        </w:rPr>
        <w:t>and</w:t>
      </w:r>
      <w:proofErr w:type="gramEnd"/>
      <w:r w:rsidR="00446C60" w:rsidRPr="004B7254">
        <w:rPr>
          <w:rFonts w:ascii="Times New Roman" w:hAnsi="Times New Roman"/>
          <w:sz w:val="22"/>
          <w:szCs w:val="22"/>
          <w:lang w:eastAsia="ja-JP"/>
        </w:rPr>
        <w:t xml:space="preserve"> </w:t>
      </w:r>
      <w:r w:rsidR="006E287D" w:rsidRPr="004B7254">
        <w:rPr>
          <w:rFonts w:ascii="Times New Roman" w:hAnsi="Times New Roman"/>
          <w:sz w:val="22"/>
          <w:szCs w:val="22"/>
          <w:lang w:eastAsia="ja-JP"/>
        </w:rPr>
        <w:t>inquire with the EMIS Coordinator to gain an understanding</w:t>
      </w:r>
      <w:r w:rsidRPr="00FE38CA">
        <w:rPr>
          <w:rFonts w:ascii="Times New Roman" w:hAnsi="Times New Roman"/>
          <w:sz w:val="22"/>
          <w:szCs w:val="22"/>
          <w:lang w:eastAsia="ja-JP"/>
        </w:rPr>
        <w:t>. Document and evaluate the school’s procedures for:</w:t>
      </w:r>
    </w:p>
    <w:p w14:paraId="113A2D2C"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Enrolling and withdrawing pupils </w:t>
      </w:r>
      <w:proofErr w:type="gramStart"/>
      <w:r w:rsidRPr="00FE38CA">
        <w:rPr>
          <w:rFonts w:ascii="Times New Roman" w:hAnsi="Times New Roman"/>
          <w:sz w:val="22"/>
          <w:szCs w:val="22"/>
          <w:lang w:eastAsia="ja-JP"/>
        </w:rPr>
        <w:t>timely;</w:t>
      </w:r>
      <w:proofErr w:type="gramEnd"/>
      <w:r w:rsidRPr="00FE38CA">
        <w:rPr>
          <w:rFonts w:ascii="Times New Roman" w:hAnsi="Times New Roman"/>
          <w:sz w:val="22"/>
          <w:szCs w:val="22"/>
          <w:lang w:eastAsia="ja-JP"/>
        </w:rPr>
        <w:t xml:space="preserve"> </w:t>
      </w:r>
    </w:p>
    <w:p w14:paraId="7FE3B577"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Verification of student residence/address </w:t>
      </w:r>
    </w:p>
    <w:p w14:paraId="5DB5972E"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Setting up school calendars for students in </w:t>
      </w:r>
      <w:proofErr w:type="gramStart"/>
      <w:r w:rsidRPr="00FE38CA">
        <w:rPr>
          <w:rFonts w:ascii="Times New Roman" w:hAnsi="Times New Roman"/>
          <w:sz w:val="22"/>
          <w:szCs w:val="22"/>
          <w:lang w:eastAsia="ja-JP"/>
        </w:rPr>
        <w:t>EMIS;</w:t>
      </w:r>
      <w:proofErr w:type="gramEnd"/>
      <w:r w:rsidRPr="00FE38CA">
        <w:rPr>
          <w:rFonts w:ascii="Times New Roman" w:hAnsi="Times New Roman"/>
          <w:sz w:val="22"/>
          <w:szCs w:val="22"/>
          <w:lang w:eastAsia="ja-JP"/>
        </w:rPr>
        <w:t xml:space="preserve"> </w:t>
      </w:r>
    </w:p>
    <w:p w14:paraId="1A75B0C8"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Offering and documenting credit </w:t>
      </w:r>
      <w:proofErr w:type="gramStart"/>
      <w:r w:rsidRPr="00FE38CA">
        <w:rPr>
          <w:rFonts w:ascii="Times New Roman" w:hAnsi="Times New Roman"/>
          <w:sz w:val="22"/>
          <w:szCs w:val="22"/>
          <w:lang w:eastAsia="ja-JP"/>
        </w:rPr>
        <w:t>flexibility;</w:t>
      </w:r>
      <w:proofErr w:type="gramEnd"/>
    </w:p>
    <w:p w14:paraId="300B9FCE"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Documenting </w:t>
      </w:r>
      <w:proofErr w:type="gramStart"/>
      <w:r w:rsidRPr="00FE38CA">
        <w:rPr>
          <w:rFonts w:ascii="Times New Roman" w:hAnsi="Times New Roman"/>
          <w:sz w:val="22"/>
          <w:szCs w:val="22"/>
          <w:lang w:eastAsia="ja-JP"/>
        </w:rPr>
        <w:t>attendance;</w:t>
      </w:r>
      <w:proofErr w:type="gramEnd"/>
      <w:r w:rsidRPr="00FE38CA">
        <w:rPr>
          <w:rFonts w:ascii="Times New Roman" w:hAnsi="Times New Roman"/>
          <w:sz w:val="22"/>
          <w:szCs w:val="22"/>
          <w:lang w:eastAsia="ja-JP"/>
        </w:rPr>
        <w:t xml:space="preserve">    </w:t>
      </w:r>
    </w:p>
    <w:p w14:paraId="48FE6FB0"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Monitoring and documenting student absences; and</w:t>
      </w:r>
    </w:p>
    <w:p w14:paraId="43AC9B4F" w14:textId="77777777" w:rsidR="000B2DC0" w:rsidRDefault="00FE38CA" w:rsidP="000B2DC0">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Monitoring, withdrawing, and notifying the </w:t>
      </w:r>
      <w:proofErr w:type="gramStart"/>
      <w:r w:rsidRPr="00FE38CA">
        <w:rPr>
          <w:rFonts w:ascii="Times New Roman" w:hAnsi="Times New Roman"/>
          <w:sz w:val="22"/>
          <w:szCs w:val="22"/>
          <w:lang w:eastAsia="ja-JP"/>
        </w:rPr>
        <w:t>resident</w:t>
      </w:r>
      <w:proofErr w:type="gramEnd"/>
      <w:r w:rsidRPr="00FE38CA">
        <w:rPr>
          <w:rFonts w:ascii="Times New Roman" w:hAnsi="Times New Roman"/>
          <w:sz w:val="22"/>
          <w:szCs w:val="22"/>
          <w:lang w:eastAsia="ja-JP"/>
        </w:rPr>
        <w:t xml:space="preserve"> public school of withdrawn students or students truant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 xml:space="preserve">or more consecutive hours.  </w:t>
      </w:r>
      <w:r w:rsidRPr="00FE38CA">
        <w:rPr>
          <w:rFonts w:ascii="Times New Roman" w:hAnsi="Times New Roman"/>
          <w:i/>
          <w:sz w:val="22"/>
          <w:szCs w:val="22"/>
          <w:lang w:eastAsia="ja-JP"/>
        </w:rPr>
        <w:t>Note</w:t>
      </w:r>
      <w:proofErr w:type="gramStart"/>
      <w:r w:rsidRPr="00FE38CA">
        <w:rPr>
          <w:rFonts w:ascii="Times New Roman" w:hAnsi="Times New Roman"/>
          <w:i/>
          <w:sz w:val="22"/>
          <w:szCs w:val="22"/>
          <w:lang w:eastAsia="ja-JP"/>
        </w:rPr>
        <w:t>:  If</w:t>
      </w:r>
      <w:proofErr w:type="gramEnd"/>
      <w:r w:rsidRPr="00FE38CA">
        <w:rPr>
          <w:rFonts w:ascii="Times New Roman" w:hAnsi="Times New Roman"/>
          <w:i/>
          <w:sz w:val="22"/>
          <w:szCs w:val="22"/>
          <w:lang w:eastAsia="ja-JP"/>
        </w:rPr>
        <w:t xml:space="preserve"> the school has a stricter policy than </w:t>
      </w:r>
      <w:r w:rsidRPr="00FE38CA">
        <w:rPr>
          <w:rFonts w:ascii="Times New Roman" w:hAnsi="Times New Roman"/>
          <w:i/>
          <w:sz w:val="22"/>
          <w:szCs w:val="22"/>
        </w:rPr>
        <w:t xml:space="preserve">72 </w:t>
      </w:r>
      <w:r w:rsidRPr="00FE38CA">
        <w:rPr>
          <w:rFonts w:ascii="Times New Roman" w:hAnsi="Times New Roman"/>
          <w:i/>
          <w:sz w:val="22"/>
          <w:szCs w:val="22"/>
          <w:lang w:eastAsia="ja-JP"/>
        </w:rPr>
        <w:t>hours, consult with CFAE Community School Specialist.</w:t>
      </w:r>
    </w:p>
    <w:p w14:paraId="1B89974C" w14:textId="77777777" w:rsidR="008253D1" w:rsidRDefault="008253D1" w:rsidP="0062683D">
      <w:pPr>
        <w:widowControl w:val="0"/>
        <w:ind w:left="360"/>
        <w:jc w:val="both"/>
        <w:rPr>
          <w:rFonts w:ascii="Times New Roman" w:hAnsi="Times New Roman"/>
          <w:sz w:val="22"/>
          <w:szCs w:val="22"/>
        </w:rPr>
      </w:pPr>
    </w:p>
    <w:p w14:paraId="53D7056D" w14:textId="73E58A12" w:rsidR="000B2DC0" w:rsidRDefault="000B2DC0" w:rsidP="0062683D">
      <w:pPr>
        <w:widowControl w:val="0"/>
        <w:ind w:left="360"/>
        <w:jc w:val="both"/>
        <w:rPr>
          <w:rFonts w:ascii="Times New Roman" w:hAnsi="Times New Roman"/>
          <w:sz w:val="22"/>
          <w:szCs w:val="22"/>
        </w:rPr>
      </w:pPr>
      <w:r w:rsidRPr="004A04F2">
        <w:rPr>
          <w:rFonts w:ascii="Times New Roman" w:hAnsi="Times New Roman"/>
          <w:sz w:val="22"/>
          <w:szCs w:val="22"/>
        </w:rPr>
        <w:lastRenderedPageBreak/>
        <w:t>Determine if the school adopted the Online Make-up Hours plan required by Ohio Rev. Code § 3313.482 by August 1</w:t>
      </w:r>
      <w:proofErr w:type="gramStart"/>
      <w:r w:rsidRPr="004A04F2">
        <w:rPr>
          <w:rFonts w:ascii="Times New Roman" w:hAnsi="Times New Roman"/>
          <w:sz w:val="22"/>
          <w:szCs w:val="22"/>
          <w:vertAlign w:val="superscript"/>
        </w:rPr>
        <w:t xml:space="preserve">st </w:t>
      </w:r>
      <w:r w:rsidRPr="004A04F2">
        <w:rPr>
          <w:rFonts w:ascii="Times New Roman" w:hAnsi="Times New Roman"/>
          <w:sz w:val="22"/>
          <w:szCs w:val="22"/>
        </w:rPr>
        <w:t>.</w:t>
      </w:r>
      <w:proofErr w:type="gramEnd"/>
      <w:r w:rsidRPr="004A04F2">
        <w:rPr>
          <w:rFonts w:ascii="Times New Roman" w:hAnsi="Times New Roman"/>
          <w:sz w:val="22"/>
          <w:szCs w:val="22"/>
        </w:rPr>
        <w:t xml:space="preserve"> </w:t>
      </w:r>
    </w:p>
    <w:p w14:paraId="3A42F162" w14:textId="77777777" w:rsidR="003B63EB" w:rsidRDefault="003B63EB" w:rsidP="0062683D">
      <w:pPr>
        <w:widowControl w:val="0"/>
        <w:ind w:left="360"/>
        <w:jc w:val="both"/>
        <w:rPr>
          <w:rFonts w:ascii="Times New Roman" w:hAnsi="Times New Roman"/>
          <w:sz w:val="22"/>
          <w:szCs w:val="22"/>
        </w:rPr>
      </w:pPr>
    </w:p>
    <w:p w14:paraId="058EAC1B" w14:textId="746DDBA8" w:rsidR="003B63EB" w:rsidRPr="00CE3E95" w:rsidRDefault="003B63EB" w:rsidP="0062683D">
      <w:pPr>
        <w:widowControl w:val="0"/>
        <w:ind w:left="360"/>
        <w:jc w:val="both"/>
        <w:rPr>
          <w:rFonts w:ascii="Times New Roman" w:hAnsi="Times New Roman"/>
          <w:sz w:val="22"/>
          <w:szCs w:val="22"/>
          <w:lang w:eastAsia="ja-JP"/>
        </w:rPr>
      </w:pPr>
      <w:r w:rsidRPr="00CE3E95">
        <w:rPr>
          <w:rFonts w:ascii="Times New Roman" w:hAnsi="Times New Roman"/>
          <w:sz w:val="22"/>
          <w:szCs w:val="22"/>
        </w:rPr>
        <w:t xml:space="preserve">Determine if the school adopted the </w:t>
      </w:r>
      <w:r w:rsidR="00396DF3" w:rsidRPr="00CE3E95">
        <w:rPr>
          <w:rFonts w:ascii="Times New Roman" w:hAnsi="Times New Roman"/>
          <w:sz w:val="22"/>
          <w:szCs w:val="22"/>
        </w:rPr>
        <w:t xml:space="preserve">religious beliefs and practices policy </w:t>
      </w:r>
      <w:r w:rsidR="00305933" w:rsidRPr="00CE3E95">
        <w:rPr>
          <w:rFonts w:ascii="Times New Roman" w:hAnsi="Times New Roman"/>
          <w:sz w:val="22"/>
          <w:szCs w:val="22"/>
        </w:rPr>
        <w:t>required by Ohio Rev. Code §</w:t>
      </w:r>
      <w:r w:rsidR="00B348CB" w:rsidRPr="00CE3E95">
        <w:rPr>
          <w:rFonts w:ascii="Times New Roman" w:hAnsi="Times New Roman"/>
          <w:sz w:val="22"/>
          <w:szCs w:val="22"/>
        </w:rPr>
        <w:t>§</w:t>
      </w:r>
      <w:r w:rsidR="00305933" w:rsidRPr="00CE3E95">
        <w:rPr>
          <w:rFonts w:ascii="Times New Roman" w:hAnsi="Times New Roman"/>
          <w:sz w:val="22"/>
          <w:szCs w:val="22"/>
        </w:rPr>
        <w:t xml:space="preserve"> 3314.03(A)(11)(d)</w:t>
      </w:r>
      <w:r w:rsidR="00A95D01" w:rsidRPr="00CE3E95">
        <w:rPr>
          <w:rFonts w:ascii="Times New Roman" w:hAnsi="Times New Roman"/>
          <w:sz w:val="22"/>
          <w:szCs w:val="22"/>
        </w:rPr>
        <w:t xml:space="preserve"> &amp; 3320.04.</w:t>
      </w:r>
    </w:p>
    <w:p w14:paraId="41129394" w14:textId="77777777" w:rsidR="00FE38CA" w:rsidRPr="00390C51" w:rsidRDefault="00FE38CA" w:rsidP="00C23271">
      <w:pPr>
        <w:widowControl w:val="0"/>
        <w:jc w:val="both"/>
        <w:rPr>
          <w:rFonts w:ascii="Times New Roman" w:hAnsi="Times New Roman"/>
          <w:sz w:val="22"/>
          <w:szCs w:val="22"/>
          <w:lang w:eastAsia="ja-JP"/>
        </w:rPr>
      </w:pPr>
    </w:p>
    <w:p w14:paraId="00B461A5" w14:textId="77777777" w:rsidR="00FE38CA" w:rsidRPr="00420E84" w:rsidRDefault="00FE38CA" w:rsidP="00AB72B8">
      <w:pPr>
        <w:spacing w:after="160" w:line="259" w:lineRule="auto"/>
        <w:ind w:firstLine="360"/>
        <w:contextualSpacing/>
        <w:jc w:val="both"/>
        <w:rPr>
          <w:rFonts w:ascii="Times New Roman" w:hAnsi="Times New Roman"/>
          <w:sz w:val="22"/>
          <w:szCs w:val="22"/>
        </w:rPr>
      </w:pPr>
      <w:r w:rsidRPr="00420E84">
        <w:rPr>
          <w:rFonts w:ascii="Times New Roman" w:eastAsia="Calibri" w:hAnsi="Times New Roman"/>
          <w:sz w:val="22"/>
          <w:szCs w:val="22"/>
          <w:lang w:eastAsia="ja-JP"/>
        </w:rPr>
        <w:t>Issue a noncompliance citation if:</w:t>
      </w:r>
    </w:p>
    <w:p w14:paraId="3C6F2395" w14:textId="72F52B1A" w:rsidR="00ED5311" w:rsidRPr="00222FCC" w:rsidRDefault="00FE38CA" w:rsidP="00D24A29">
      <w:pPr>
        <w:widowControl w:val="0"/>
        <w:numPr>
          <w:ilvl w:val="2"/>
          <w:numId w:val="152"/>
        </w:numPr>
        <w:spacing w:after="200" w:line="276" w:lineRule="auto"/>
        <w:ind w:left="810"/>
        <w:contextualSpacing/>
        <w:jc w:val="both"/>
        <w:rPr>
          <w:rFonts w:ascii="Times New Roman" w:eastAsia="Calibri" w:hAnsi="Times New Roman"/>
          <w:sz w:val="22"/>
          <w:szCs w:val="22"/>
          <w:lang w:eastAsia="ja-JP"/>
        </w:rPr>
      </w:pPr>
      <w:r w:rsidRPr="00420E84">
        <w:rPr>
          <w:rFonts w:ascii="Times New Roman" w:eastAsia="Calibri" w:hAnsi="Times New Roman"/>
          <w:sz w:val="22"/>
          <w:szCs w:val="22"/>
          <w:lang w:eastAsia="ja-JP"/>
        </w:rPr>
        <w:t>The school operated remotely, but</w:t>
      </w:r>
      <w:r w:rsidR="00222FCC">
        <w:rPr>
          <w:rFonts w:ascii="Times New Roman" w:eastAsia="Calibri" w:hAnsi="Times New Roman"/>
          <w:sz w:val="22"/>
          <w:szCs w:val="22"/>
          <w:lang w:eastAsia="ja-JP"/>
        </w:rPr>
        <w:t xml:space="preserve"> </w:t>
      </w:r>
      <w:r w:rsidR="00ED5311" w:rsidRPr="00222FCC">
        <w:rPr>
          <w:rFonts w:ascii="Times New Roman" w:eastAsia="Calibri" w:hAnsi="Times New Roman"/>
          <w:sz w:val="22"/>
          <w:szCs w:val="22"/>
          <w:lang w:eastAsia="ja-JP"/>
        </w:rPr>
        <w:t>w</w:t>
      </w:r>
      <w:r w:rsidRPr="00222FCC">
        <w:rPr>
          <w:rFonts w:ascii="Times New Roman" w:eastAsia="Calibri" w:hAnsi="Times New Roman"/>
          <w:sz w:val="22"/>
          <w:szCs w:val="22"/>
          <w:lang w:eastAsia="ja-JP"/>
        </w:rPr>
        <w:t>as not an e-sch</w:t>
      </w:r>
      <w:r w:rsidRPr="00B741B5">
        <w:rPr>
          <w:rFonts w:ascii="Times New Roman" w:eastAsia="Calibri" w:hAnsi="Times New Roman"/>
          <w:sz w:val="22"/>
          <w:szCs w:val="22"/>
          <w:lang w:eastAsia="ja-JP"/>
        </w:rPr>
        <w:t xml:space="preserve">ool, </w:t>
      </w:r>
      <w:r w:rsidR="00990C28" w:rsidRPr="00B741B5">
        <w:rPr>
          <w:rFonts w:ascii="Times New Roman" w:eastAsia="Calibri" w:hAnsi="Times New Roman"/>
          <w:sz w:val="22"/>
          <w:szCs w:val="22"/>
          <w:lang w:eastAsia="ja-JP"/>
        </w:rPr>
        <w:t>and</w:t>
      </w:r>
      <w:r w:rsidR="00222FCC" w:rsidRPr="00B741B5">
        <w:rPr>
          <w:rFonts w:ascii="Times New Roman" w:eastAsia="Calibri" w:hAnsi="Times New Roman"/>
          <w:sz w:val="22"/>
          <w:szCs w:val="22"/>
          <w:lang w:eastAsia="ja-JP"/>
        </w:rPr>
        <w:t>:</w:t>
      </w:r>
    </w:p>
    <w:p w14:paraId="09AA1BFB" w14:textId="34F278D3" w:rsidR="0023207C" w:rsidRPr="0023207C" w:rsidRDefault="00FE38CA" w:rsidP="007531B2">
      <w:pPr>
        <w:widowControl w:val="0"/>
        <w:numPr>
          <w:ilvl w:val="3"/>
          <w:numId w:val="152"/>
        </w:numPr>
        <w:tabs>
          <w:tab w:val="left" w:pos="1710"/>
        </w:tabs>
        <w:spacing w:after="200" w:line="276" w:lineRule="auto"/>
        <w:ind w:left="1170"/>
        <w:contextualSpacing/>
        <w:jc w:val="both"/>
        <w:rPr>
          <w:rFonts w:ascii="Times New Roman" w:eastAsia="Calibri" w:hAnsi="Times New Roman"/>
          <w:sz w:val="22"/>
          <w:szCs w:val="22"/>
          <w:lang w:eastAsia="ja-JP"/>
        </w:rPr>
      </w:pPr>
      <w:r w:rsidRPr="00420E84">
        <w:rPr>
          <w:rFonts w:ascii="Times New Roman" w:eastAsia="Calibri" w:hAnsi="Times New Roman"/>
          <w:sz w:val="22"/>
          <w:szCs w:val="22"/>
          <w:lang w:eastAsia="ja-JP"/>
        </w:rPr>
        <w:t>did not have a Blended Learning Model</w:t>
      </w:r>
      <w:r>
        <w:rPr>
          <w:rFonts w:ascii="Times New Roman" w:eastAsia="Calibri" w:hAnsi="Times New Roman"/>
          <w:sz w:val="22"/>
          <w:szCs w:val="22"/>
          <w:lang w:eastAsia="ja-JP"/>
        </w:rPr>
        <w:t xml:space="preserve"> </w:t>
      </w:r>
      <w:r w:rsidR="00C60FF0">
        <w:rPr>
          <w:rFonts w:ascii="Times New Roman" w:eastAsia="Calibri" w:hAnsi="Times New Roman"/>
          <w:sz w:val="22"/>
          <w:szCs w:val="22"/>
          <w:lang w:eastAsia="ja-JP"/>
        </w:rPr>
        <w:t>Declaration</w:t>
      </w:r>
      <w:r w:rsidRPr="00420E84">
        <w:rPr>
          <w:rFonts w:ascii="Times New Roman" w:hAnsi="Times New Roman"/>
          <w:sz w:val="22"/>
          <w:szCs w:val="22"/>
        </w:rPr>
        <w:t xml:space="preserve"> (Ohio Rev. Code § 3302.41</w:t>
      </w:r>
      <w:r w:rsidRPr="004A04F2">
        <w:rPr>
          <w:rFonts w:ascii="Times New Roman" w:hAnsi="Times New Roman"/>
          <w:sz w:val="22"/>
          <w:szCs w:val="22"/>
        </w:rPr>
        <w:t>)</w:t>
      </w:r>
      <w:r w:rsidR="00703ECA" w:rsidRPr="004A04F2">
        <w:rPr>
          <w:rFonts w:ascii="Times New Roman" w:hAnsi="Times New Roman"/>
          <w:sz w:val="22"/>
          <w:szCs w:val="22"/>
        </w:rPr>
        <w:t xml:space="preserve">, </w:t>
      </w:r>
      <w:r w:rsidR="009178AA" w:rsidRPr="004A04F2">
        <w:rPr>
          <w:rFonts w:ascii="Times New Roman" w:hAnsi="Times New Roman"/>
          <w:sz w:val="22"/>
          <w:szCs w:val="22"/>
        </w:rPr>
        <w:t>or</w:t>
      </w:r>
    </w:p>
    <w:p w14:paraId="2312B85B" w14:textId="3FD0C9D0" w:rsidR="00FE38CA" w:rsidRPr="00390C51" w:rsidRDefault="00BA3D1D" w:rsidP="007531B2">
      <w:pPr>
        <w:widowControl w:val="0"/>
        <w:numPr>
          <w:ilvl w:val="3"/>
          <w:numId w:val="152"/>
        </w:numPr>
        <w:tabs>
          <w:tab w:val="left" w:pos="1710"/>
        </w:tabs>
        <w:spacing w:after="200" w:line="276" w:lineRule="auto"/>
        <w:ind w:left="1170"/>
        <w:contextualSpacing/>
        <w:jc w:val="both"/>
        <w:rPr>
          <w:rFonts w:ascii="Times New Roman" w:eastAsia="Calibri" w:hAnsi="Times New Roman"/>
          <w:sz w:val="22"/>
          <w:szCs w:val="22"/>
          <w:lang w:eastAsia="ja-JP"/>
        </w:rPr>
      </w:pPr>
      <w:r w:rsidRPr="004A04F2">
        <w:rPr>
          <w:rFonts w:ascii="Times New Roman" w:hAnsi="Times New Roman"/>
          <w:sz w:val="22"/>
          <w:szCs w:val="22"/>
        </w:rPr>
        <w:t xml:space="preserve">operated outside their </w:t>
      </w:r>
      <w:r w:rsidR="00BB339B" w:rsidRPr="004A04F2">
        <w:rPr>
          <w:rFonts w:ascii="Times New Roman" w:hAnsi="Times New Roman"/>
          <w:sz w:val="22"/>
          <w:szCs w:val="22"/>
        </w:rPr>
        <w:t>Ohio Rev. Code § 33</w:t>
      </w:r>
      <w:r w:rsidR="00655816" w:rsidRPr="004A04F2">
        <w:rPr>
          <w:rFonts w:ascii="Times New Roman" w:hAnsi="Times New Roman"/>
          <w:sz w:val="22"/>
          <w:szCs w:val="22"/>
        </w:rPr>
        <w:t>13.482 Online Make-up Hours plan</w:t>
      </w:r>
      <w:r w:rsidR="00C56D26">
        <w:rPr>
          <w:rFonts w:ascii="Times New Roman" w:eastAsia="Calibri" w:hAnsi="Times New Roman"/>
          <w:sz w:val="22"/>
          <w:szCs w:val="22"/>
          <w:lang w:eastAsia="ja-JP"/>
        </w:rPr>
        <w:t>.</w:t>
      </w:r>
    </w:p>
    <w:p w14:paraId="7C0AA98D" w14:textId="5EBBA1F4" w:rsidR="00FE38CA" w:rsidRPr="00390C51" w:rsidRDefault="00FE38CA" w:rsidP="00D24A29">
      <w:pPr>
        <w:widowControl w:val="0"/>
        <w:numPr>
          <w:ilvl w:val="2"/>
          <w:numId w:val="152"/>
        </w:numPr>
        <w:spacing w:after="200" w:line="276" w:lineRule="auto"/>
        <w:ind w:left="810"/>
        <w:contextualSpacing/>
        <w:jc w:val="both"/>
        <w:rPr>
          <w:rFonts w:ascii="Times New Roman" w:eastAsia="Calibri" w:hAnsi="Times New Roman"/>
          <w:sz w:val="22"/>
          <w:szCs w:val="22"/>
          <w:lang w:eastAsia="ja-JP"/>
        </w:rPr>
      </w:pPr>
      <w:r w:rsidRPr="0002264E">
        <w:rPr>
          <w:rFonts w:ascii="Times New Roman" w:eastAsia="Calibri" w:hAnsi="Times New Roman"/>
          <w:sz w:val="22"/>
          <w:szCs w:val="22"/>
          <w:lang w:eastAsia="ja-JP"/>
        </w:rPr>
        <w:t>Lack of support or if it appears they are not following the policies/controls of model(s) chosen/utilized.</w:t>
      </w:r>
      <w:r w:rsidRPr="00390C51">
        <w:rPr>
          <w:rFonts w:ascii="Times New Roman" w:eastAsia="Calibri" w:hAnsi="Times New Roman"/>
          <w:sz w:val="22"/>
          <w:szCs w:val="22"/>
          <w:lang w:eastAsia="ja-JP"/>
        </w:rPr>
        <w:t xml:space="preserve"> </w:t>
      </w:r>
    </w:p>
    <w:p w14:paraId="401775E8" w14:textId="77777777" w:rsidR="00FE38CA" w:rsidRPr="00FE38CA" w:rsidRDefault="00FE38CA" w:rsidP="001A7722">
      <w:pPr>
        <w:widowControl w:val="0"/>
        <w:jc w:val="both"/>
        <w:rPr>
          <w:rFonts w:ascii="Times New Roman" w:hAnsi="Times New Roman"/>
          <w:sz w:val="22"/>
          <w:szCs w:val="22"/>
          <w:lang w:eastAsia="ja-JP"/>
        </w:rPr>
      </w:pPr>
    </w:p>
    <w:p w14:paraId="5F1318D3" w14:textId="77777777" w:rsidR="00FE38CA" w:rsidRPr="00FE38CA" w:rsidRDefault="00FE38CA" w:rsidP="00FE38CA">
      <w:pPr>
        <w:widowControl w:val="0"/>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For items </w:t>
      </w:r>
      <w:proofErr w:type="gramStart"/>
      <w:r w:rsidRPr="00FE38CA">
        <w:rPr>
          <w:rFonts w:ascii="Times New Roman" w:hAnsi="Times New Roman"/>
          <w:sz w:val="22"/>
          <w:szCs w:val="22"/>
          <w:lang w:eastAsia="ja-JP"/>
        </w:rPr>
        <w:t>above not addressed</w:t>
      </w:r>
      <w:proofErr w:type="gramEnd"/>
      <w:r w:rsidRPr="00FE38CA">
        <w:rPr>
          <w:rFonts w:ascii="Times New Roman" w:hAnsi="Times New Roman"/>
          <w:sz w:val="22"/>
          <w:szCs w:val="22"/>
          <w:lang w:eastAsia="ja-JP"/>
        </w:rPr>
        <w:t xml:space="preserve"> in the schools written policies/procedures, consider whether an internal control comment is appropriate under AU-C 265.</w:t>
      </w:r>
    </w:p>
    <w:p w14:paraId="7AAC44CB" w14:textId="77777777" w:rsidR="00FE38CA" w:rsidRPr="00FE38CA" w:rsidRDefault="00FE38CA" w:rsidP="00FE38CA">
      <w:pPr>
        <w:widowControl w:val="0"/>
        <w:ind w:left="360"/>
        <w:jc w:val="both"/>
        <w:rPr>
          <w:rFonts w:ascii="Times New Roman" w:hAnsi="Times New Roman"/>
          <w:sz w:val="22"/>
          <w:szCs w:val="22"/>
          <w:lang w:eastAsia="ja-JP"/>
        </w:rPr>
      </w:pPr>
    </w:p>
    <w:p w14:paraId="3DD82066" w14:textId="77777777" w:rsidR="00FE38CA" w:rsidRPr="00FE38CA" w:rsidRDefault="00FE38CA" w:rsidP="00D24A29">
      <w:pPr>
        <w:widowControl w:val="0"/>
        <w:numPr>
          <w:ilvl w:val="0"/>
          <w:numId w:val="29"/>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for all students for whom the </w:t>
      </w:r>
      <w:r w:rsidRPr="00FE38CA">
        <w:rPr>
          <w:rFonts w:ascii="Times New Roman" w:hAnsi="Times New Roman"/>
          <w:i/>
          <w:sz w:val="22"/>
          <w:szCs w:val="22"/>
          <w:lang w:eastAsia="ja-JP"/>
        </w:rPr>
        <w:t>community school</w:t>
      </w:r>
      <w:r w:rsidRPr="00FE38CA">
        <w:rPr>
          <w:rFonts w:ascii="Times New Roman" w:hAnsi="Times New Roman"/>
          <w:sz w:val="22"/>
          <w:szCs w:val="22"/>
          <w:lang w:eastAsia="ja-JP"/>
        </w:rPr>
        <w:t xml:space="preserve"> is responsible.  </w:t>
      </w:r>
    </w:p>
    <w:p w14:paraId="275FBE40" w14:textId="77777777" w:rsidR="00FE38CA" w:rsidRPr="00FE38CA" w:rsidRDefault="00FE38CA" w:rsidP="00FE38CA">
      <w:pPr>
        <w:jc w:val="both"/>
        <w:rPr>
          <w:rFonts w:ascii="Times New Roman" w:hAnsi="Times New Roman"/>
          <w:sz w:val="22"/>
          <w:szCs w:val="22"/>
        </w:rPr>
      </w:pPr>
    </w:p>
    <w:p w14:paraId="1F1264E2" w14:textId="77777777" w:rsidR="00FE38CA" w:rsidRPr="00FE38CA" w:rsidRDefault="00FE38CA" w:rsidP="00D24A29">
      <w:pPr>
        <w:widowControl w:val="0"/>
        <w:numPr>
          <w:ilvl w:val="0"/>
          <w:numId w:val="29"/>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1FB4FE75" w14:textId="03FF0AED" w:rsidR="00FE38CA" w:rsidRPr="00FE38CA" w:rsidRDefault="00FE38CA" w:rsidP="00D24A29">
      <w:pPr>
        <w:widowControl w:val="0"/>
        <w:numPr>
          <w:ilvl w:val="1"/>
          <w:numId w:val="29"/>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community school offered the minimum 920 hours of learning opportunities by reviewing the master school calendar in EMIS and student attendance records (step </w:t>
      </w:r>
      <w:r w:rsidR="006F094F">
        <w:rPr>
          <w:rFonts w:ascii="Times New Roman" w:hAnsi="Times New Roman"/>
          <w:sz w:val="22"/>
          <w:szCs w:val="22"/>
          <w:lang w:eastAsia="ja-JP"/>
        </w:rPr>
        <w:t>8</w:t>
      </w:r>
      <w:r w:rsidRPr="00FE38CA">
        <w:rPr>
          <w:rFonts w:ascii="Times New Roman" w:hAnsi="Times New Roman"/>
          <w:sz w:val="22"/>
          <w:szCs w:val="22"/>
          <w:lang w:eastAsia="ja-JP"/>
        </w:rPr>
        <w:t xml:space="preserve"> below)</w:t>
      </w:r>
      <w:r w:rsidRPr="00FE38CA">
        <w:rPr>
          <w:rFonts w:ascii="Times New Roman" w:hAnsi="Times New Roman"/>
          <w:sz w:val="22"/>
          <w:szCs w:val="22"/>
          <w:vertAlign w:val="superscript"/>
          <w:lang w:eastAsia="ja-JP"/>
        </w:rPr>
        <w:footnoteReference w:id="27"/>
      </w:r>
      <w:r w:rsidRPr="00FE38CA">
        <w:rPr>
          <w:rFonts w:ascii="Times New Roman" w:hAnsi="Times New Roman"/>
          <w:sz w:val="22"/>
          <w:szCs w:val="22"/>
          <w:lang w:eastAsia="ja-JP"/>
        </w:rPr>
        <w:t xml:space="preserve">.  </w:t>
      </w:r>
    </w:p>
    <w:p w14:paraId="7D92857F" w14:textId="77777777" w:rsidR="00FE38CA" w:rsidRPr="00FE38CA" w:rsidRDefault="00FE38CA" w:rsidP="00D24A29">
      <w:pPr>
        <w:widowControl w:val="0"/>
        <w:numPr>
          <w:ilvl w:val="1"/>
          <w:numId w:val="29"/>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  </w:t>
      </w:r>
    </w:p>
    <w:p w14:paraId="791865C6" w14:textId="473312FC" w:rsidR="00FE38CA" w:rsidRPr="00FE38CA" w:rsidRDefault="00FE38CA" w:rsidP="00D24A29">
      <w:pPr>
        <w:widowControl w:val="0"/>
        <w:numPr>
          <w:ilvl w:val="1"/>
          <w:numId w:val="29"/>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w:t>
      </w:r>
      <w:r w:rsidR="00D97EBD">
        <w:rPr>
          <w:rFonts w:ascii="Times New Roman" w:hAnsi="Times New Roman"/>
          <w:sz w:val="22"/>
          <w:szCs w:val="22"/>
          <w:lang w:eastAsia="ja-JP"/>
        </w:rPr>
        <w:t>and Workforce</w:t>
      </w:r>
      <w:r w:rsidRPr="00FE38CA">
        <w:rPr>
          <w:rFonts w:ascii="Times New Roman" w:hAnsi="Times New Roman"/>
          <w:sz w:val="22"/>
          <w:szCs w:val="22"/>
          <w:lang w:eastAsia="ja-JP"/>
        </w:rPr>
        <w:t xml:space="preserve"> (this will be the Master Calendar in EMIS).   </w:t>
      </w:r>
    </w:p>
    <w:p w14:paraId="38055AE3" w14:textId="458D059E" w:rsidR="00FE38CA" w:rsidRPr="00FE38CA" w:rsidRDefault="00FE38CA" w:rsidP="00D24A29">
      <w:pPr>
        <w:widowControl w:val="0"/>
        <w:numPr>
          <w:ilvl w:val="1"/>
          <w:numId w:val="29"/>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Compare the community schools master calendar submitted to </w:t>
      </w:r>
      <w:r w:rsidR="00913A5D">
        <w:rPr>
          <w:rFonts w:ascii="Times New Roman" w:hAnsi="Times New Roman"/>
          <w:sz w:val="22"/>
          <w:szCs w:val="22"/>
          <w:lang w:eastAsia="ja-JP"/>
        </w:rPr>
        <w:t>DEW</w:t>
      </w:r>
      <w:r w:rsidRPr="00FE38CA">
        <w:rPr>
          <w:rFonts w:ascii="Times New Roman" w:hAnsi="Times New Roman"/>
          <w:sz w:val="22"/>
          <w:szCs w:val="22"/>
          <w:lang w:eastAsia="ja-JP"/>
        </w:rPr>
        <w:t xml:space="preserve"> in EMIS with the board approved school year calendar reflected in the minutes and published on the school’s webpage/or in the parent handbook.  If not in agreement consult with the CFAE Community School Specialist.  </w:t>
      </w:r>
    </w:p>
    <w:p w14:paraId="24793CA7" w14:textId="2E92F5F5" w:rsidR="00FE38CA" w:rsidRPr="00FE38CA" w:rsidRDefault="00FE38CA" w:rsidP="006B7F2D">
      <w:pPr>
        <w:widowControl w:val="0"/>
        <w:jc w:val="both"/>
        <w:rPr>
          <w:rFonts w:ascii="Times New Roman" w:hAnsi="Times New Roman"/>
          <w:sz w:val="22"/>
          <w:szCs w:val="22"/>
          <w:lang w:eastAsia="ja-JP"/>
        </w:rPr>
      </w:pPr>
    </w:p>
    <w:p w14:paraId="5A189B29" w14:textId="29617603" w:rsidR="00FE38CA" w:rsidRPr="00FE38CA" w:rsidRDefault="00FE38CA" w:rsidP="00D24A29">
      <w:pPr>
        <w:widowControl w:val="0"/>
        <w:numPr>
          <w:ilvl w:val="0"/>
          <w:numId w:val="29"/>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Review Ohio Rev. Code </w:t>
      </w:r>
      <w:r w:rsidRPr="00FE38CA">
        <w:rPr>
          <w:rFonts w:ascii="Times New Roman" w:hAnsi="Times New Roman"/>
          <w:sz w:val="22"/>
          <w:szCs w:val="22"/>
        </w:rPr>
        <w:t xml:space="preserve">§ 3314.03, the charter, </w:t>
      </w:r>
      <w:r w:rsidR="009A1A88">
        <w:rPr>
          <w:rFonts w:ascii="Times New Roman" w:hAnsi="Times New Roman"/>
          <w:sz w:val="22"/>
          <w:szCs w:val="22"/>
        </w:rPr>
        <w:t xml:space="preserve">and </w:t>
      </w:r>
      <w:r w:rsidRPr="00FE38CA">
        <w:rPr>
          <w:rFonts w:ascii="Times New Roman" w:hAnsi="Times New Roman"/>
          <w:sz w:val="22"/>
          <w:szCs w:val="22"/>
        </w:rPr>
        <w:t>the community school’s policies and procedures</w:t>
      </w:r>
      <w:r w:rsidR="00E56784">
        <w:rPr>
          <w:rFonts w:ascii="Times New Roman" w:hAnsi="Times New Roman"/>
          <w:sz w:val="22"/>
          <w:szCs w:val="22"/>
        </w:rPr>
        <w:t xml:space="preserve">, </w:t>
      </w:r>
      <w:r w:rsidRPr="00FE38CA">
        <w:rPr>
          <w:rFonts w:ascii="Times New Roman" w:hAnsi="Times New Roman"/>
          <w:sz w:val="22"/>
          <w:szCs w:val="22"/>
        </w:rPr>
        <w:t>to determine what the sponsor requires for appropriate documentation of excused and unexcused absences.  Select</w:t>
      </w:r>
      <w:r w:rsidR="009B4653">
        <w:rPr>
          <w:rFonts w:ascii="Times New Roman" w:hAnsi="Times New Roman"/>
          <w:sz w:val="22"/>
          <w:szCs w:val="22"/>
        </w:rPr>
        <w:t xml:space="preserve"> </w:t>
      </w:r>
      <w:r w:rsidR="009B4653" w:rsidRPr="00C23271">
        <w:rPr>
          <w:rFonts w:ascii="Times New Roman" w:hAnsi="Times New Roman"/>
          <w:sz w:val="22"/>
          <w:szCs w:val="22"/>
        </w:rPr>
        <w:t>five</w:t>
      </w:r>
      <w:bookmarkStart w:id="41" w:name="_Ref132794952"/>
      <w:r w:rsidR="009B4653" w:rsidRPr="00C23271">
        <w:rPr>
          <w:rStyle w:val="FootnoteReference"/>
          <w:rFonts w:ascii="Times New Roman" w:hAnsi="Times New Roman"/>
          <w:sz w:val="22"/>
          <w:szCs w:val="22"/>
        </w:rPr>
        <w:footnoteReference w:id="28"/>
      </w:r>
      <w:bookmarkEnd w:id="41"/>
      <w:r w:rsidRPr="00FE38CA">
        <w:rPr>
          <w:rFonts w:ascii="Times New Roman" w:hAnsi="Times New Roman"/>
          <w:sz w:val="22"/>
          <w:szCs w:val="22"/>
        </w:rPr>
        <w:t xml:space="preserve"> 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w:t>
      </w:r>
    </w:p>
    <w:p w14:paraId="7D0556D5" w14:textId="77777777" w:rsidR="00FE38CA" w:rsidRPr="00FE38CA" w:rsidRDefault="00FE38CA" w:rsidP="00FE38CA">
      <w:pPr>
        <w:widowControl w:val="0"/>
        <w:ind w:left="360"/>
        <w:jc w:val="both"/>
        <w:rPr>
          <w:rFonts w:ascii="Times New Roman" w:hAnsi="Times New Roman"/>
          <w:sz w:val="22"/>
          <w:szCs w:val="22"/>
          <w:lang w:eastAsia="ja-JP"/>
        </w:rPr>
      </w:pPr>
    </w:p>
    <w:p w14:paraId="50E1374B" w14:textId="6DB8AB3B" w:rsidR="00FE38CA" w:rsidRPr="00243CC5" w:rsidRDefault="00FE38CA" w:rsidP="00FE38CA">
      <w:pPr>
        <w:widowControl w:val="0"/>
        <w:ind w:left="360"/>
        <w:jc w:val="both"/>
        <w:rPr>
          <w:rFonts w:ascii="Times New Roman" w:hAnsi="Times New Roman"/>
          <w:i/>
          <w:sz w:val="22"/>
          <w:szCs w:val="22"/>
          <w:lang w:eastAsia="ja-JP"/>
        </w:rPr>
      </w:pPr>
      <w:r w:rsidRPr="00243CC5">
        <w:rPr>
          <w:rFonts w:ascii="Times New Roman" w:hAnsi="Times New Roman"/>
          <w:b/>
          <w:i/>
          <w:sz w:val="22"/>
          <w:szCs w:val="22"/>
          <w:lang w:eastAsia="ja-JP"/>
        </w:rPr>
        <w:t>Note</w:t>
      </w:r>
      <w:r w:rsidRPr="00243CC5">
        <w:rPr>
          <w:rFonts w:ascii="Times New Roman" w:hAnsi="Times New Roman"/>
          <w:i/>
          <w:sz w:val="22"/>
          <w:szCs w:val="22"/>
          <w:lang w:eastAsia="ja-JP"/>
        </w:rPr>
        <w:t xml:space="preserve">: If the charter does not address minimum documentation requirements, this would be a control deficiency.  The EMIS Manual may be referenced as an additional basis for your control deficiency. </w:t>
      </w:r>
      <w:hyperlink r:id="rId75" w:history="1">
        <w:r w:rsidR="00E236A9" w:rsidRPr="00243CC5">
          <w:rPr>
            <w:rStyle w:val="Hyperlink"/>
            <w:rFonts w:ascii="Times New Roman" w:hAnsi="Times New Roman"/>
            <w:i/>
            <w:sz w:val="22"/>
            <w:szCs w:val="22"/>
            <w:lang w:eastAsia="ja-JP"/>
          </w:rPr>
          <w:t>[DEW EMIS Manual 2.1.1 - Required Documentation]</w:t>
        </w:r>
      </w:hyperlink>
      <w:r w:rsidRPr="00243CC5">
        <w:rPr>
          <w:rFonts w:ascii="Times New Roman" w:hAnsi="Times New Roman"/>
          <w:color w:val="000000"/>
          <w:sz w:val="22"/>
          <w:szCs w:val="22"/>
          <w:u w:val="single"/>
        </w:rPr>
        <w:t xml:space="preserve"> </w:t>
      </w:r>
    </w:p>
    <w:p w14:paraId="6B131348" w14:textId="77777777" w:rsidR="00FE38CA" w:rsidRPr="00243CC5" w:rsidRDefault="00FE38CA" w:rsidP="00FE38CA">
      <w:pPr>
        <w:widowControl w:val="0"/>
        <w:jc w:val="both"/>
        <w:rPr>
          <w:rFonts w:ascii="Times New Roman" w:hAnsi="Times New Roman"/>
          <w:sz w:val="22"/>
          <w:szCs w:val="22"/>
          <w:lang w:eastAsia="ja-JP"/>
        </w:rPr>
      </w:pPr>
    </w:p>
    <w:p w14:paraId="55D7A598" w14:textId="0B764A15" w:rsidR="00FE38CA" w:rsidRPr="00243CC5" w:rsidRDefault="00FE38CA" w:rsidP="00D24A29">
      <w:pPr>
        <w:numPr>
          <w:ilvl w:val="0"/>
          <w:numId w:val="29"/>
        </w:numPr>
        <w:ind w:left="360"/>
        <w:jc w:val="both"/>
        <w:rPr>
          <w:rFonts w:ascii="Times New Roman" w:hAnsi="Times New Roman"/>
          <w:sz w:val="22"/>
          <w:szCs w:val="22"/>
        </w:rPr>
      </w:pPr>
      <w:r w:rsidRPr="00243CC5">
        <w:rPr>
          <w:rFonts w:ascii="Times New Roman" w:hAnsi="Times New Roman"/>
          <w:sz w:val="22"/>
          <w:szCs w:val="22"/>
          <w:lang w:eastAsia="ja-JP"/>
        </w:rPr>
        <w:t>Consider whether the community school should include a receivable, payable, or contingency footnote in accordance with the financial reporting framework requirements (</w:t>
      </w:r>
      <w:proofErr w:type="gramStart"/>
      <w:r w:rsidR="00152E22" w:rsidRPr="00243CC5">
        <w:rPr>
          <w:rFonts w:ascii="Times New Roman" w:hAnsi="Times New Roman"/>
          <w:sz w:val="22"/>
          <w:szCs w:val="22"/>
          <w:lang w:eastAsia="ja-JP"/>
        </w:rPr>
        <w:t>i.e.</w:t>
      </w:r>
      <w:r w:rsidRPr="00243CC5">
        <w:rPr>
          <w:rFonts w:ascii="Times New Roman" w:hAnsi="Times New Roman"/>
          <w:sz w:val="22"/>
          <w:szCs w:val="22"/>
          <w:lang w:eastAsia="ja-JP"/>
        </w:rPr>
        <w:t>.</w:t>
      </w:r>
      <w:proofErr w:type="gramEnd"/>
      <w:r w:rsidRPr="00243CC5">
        <w:rPr>
          <w:rFonts w:ascii="Times New Roman" w:hAnsi="Times New Roman"/>
          <w:sz w:val="22"/>
          <w:szCs w:val="22"/>
          <w:lang w:eastAsia="ja-JP"/>
        </w:rPr>
        <w:t xml:space="preserve"> GAAP) related to Final </w:t>
      </w:r>
      <w:hyperlink r:id="rId76" w:history="1">
        <w:r w:rsidRPr="00243CC5">
          <w:rPr>
            <w:rFonts w:ascii="Times New Roman" w:hAnsi="Times New Roman"/>
            <w:color w:val="0000FF"/>
            <w:sz w:val="22"/>
            <w:szCs w:val="22"/>
            <w:u w:val="single"/>
            <w:lang w:eastAsia="ja-JP"/>
          </w:rPr>
          <w:t>Foundation Funding adjustments</w:t>
        </w:r>
      </w:hyperlink>
      <w:r w:rsidRPr="00243CC5">
        <w:rPr>
          <w:rFonts w:ascii="Times New Roman" w:hAnsi="Times New Roman"/>
          <w:sz w:val="22"/>
          <w:szCs w:val="22"/>
          <w:lang w:eastAsia="ja-JP"/>
        </w:rPr>
        <w:t xml:space="preserve"> after year end and/or as a result of </w:t>
      </w:r>
      <w:r w:rsidR="00913A5D" w:rsidRPr="00243CC5">
        <w:rPr>
          <w:rFonts w:ascii="Times New Roman" w:hAnsi="Times New Roman"/>
          <w:sz w:val="22"/>
          <w:szCs w:val="22"/>
          <w:lang w:eastAsia="ja-JP"/>
        </w:rPr>
        <w:t>DEW</w:t>
      </w:r>
      <w:r w:rsidRPr="00243CC5">
        <w:rPr>
          <w:rFonts w:ascii="Times New Roman" w:hAnsi="Times New Roman"/>
          <w:sz w:val="22"/>
          <w:szCs w:val="22"/>
          <w:lang w:eastAsia="ja-JP"/>
        </w:rPr>
        <w:t xml:space="preserve"> FTE Reviews.  </w:t>
      </w:r>
    </w:p>
    <w:p w14:paraId="4CF89C8C" w14:textId="77777777" w:rsidR="00FE38CA" w:rsidRPr="00243CC5" w:rsidRDefault="00FE38CA" w:rsidP="00FE38CA">
      <w:pPr>
        <w:ind w:left="360"/>
        <w:jc w:val="both"/>
        <w:rPr>
          <w:rFonts w:ascii="Times New Roman" w:hAnsi="Times New Roman"/>
          <w:sz w:val="22"/>
          <w:szCs w:val="22"/>
        </w:rPr>
      </w:pPr>
    </w:p>
    <w:p w14:paraId="789A8903" w14:textId="64C1C1E1" w:rsidR="00FE38CA" w:rsidRPr="00243CC5" w:rsidRDefault="00FE38CA" w:rsidP="00FE38CA">
      <w:pPr>
        <w:ind w:left="360"/>
        <w:jc w:val="both"/>
        <w:rPr>
          <w:rFonts w:ascii="Times New Roman" w:hAnsi="Times New Roman"/>
          <w:i/>
          <w:sz w:val="22"/>
          <w:szCs w:val="22"/>
          <w:lang w:eastAsia="ja-JP"/>
        </w:rPr>
      </w:pPr>
      <w:r w:rsidRPr="00243CC5">
        <w:rPr>
          <w:rFonts w:ascii="Times New Roman" w:hAnsi="Times New Roman"/>
          <w:b/>
          <w:i/>
          <w:sz w:val="22"/>
          <w:szCs w:val="22"/>
          <w:lang w:eastAsia="ja-JP"/>
        </w:rPr>
        <w:t>Note</w:t>
      </w:r>
      <w:proofErr w:type="gramStart"/>
      <w:r w:rsidRPr="00243CC5">
        <w:rPr>
          <w:rFonts w:ascii="Times New Roman" w:hAnsi="Times New Roman"/>
          <w:i/>
          <w:sz w:val="22"/>
          <w:szCs w:val="22"/>
          <w:lang w:eastAsia="ja-JP"/>
        </w:rPr>
        <w:t>:  Since</w:t>
      </w:r>
      <w:proofErr w:type="gramEnd"/>
      <w:r w:rsidRPr="00243CC5">
        <w:rPr>
          <w:rFonts w:ascii="Times New Roman" w:hAnsi="Times New Roman"/>
          <w:i/>
          <w:sz w:val="22"/>
          <w:szCs w:val="22"/>
          <w:lang w:eastAsia="ja-JP"/>
        </w:rPr>
        <w:t xml:space="preserve"> community schools are funded on an annual basis, </w:t>
      </w:r>
      <w:r w:rsidR="00913A5D" w:rsidRPr="00243CC5">
        <w:rPr>
          <w:rFonts w:ascii="Times New Roman" w:hAnsi="Times New Roman"/>
          <w:i/>
          <w:sz w:val="22"/>
          <w:szCs w:val="22"/>
          <w:lang w:eastAsia="ja-JP"/>
        </w:rPr>
        <w:t>DEW</w:t>
      </w:r>
      <w:r w:rsidRPr="00243CC5">
        <w:rPr>
          <w:rFonts w:ascii="Times New Roman" w:hAnsi="Times New Roman"/>
          <w:i/>
          <w:sz w:val="22"/>
          <w:szCs w:val="22"/>
          <w:lang w:eastAsia="ja-JP"/>
        </w:rPr>
        <w:t xml:space="preserve"> must reconcile and make Final Foundation Funding payments after the fiscal year end close out is performed.  These Final Payments occur no sooner than August and may span several months before </w:t>
      </w:r>
      <w:r w:rsidR="00913A5D" w:rsidRPr="00243CC5">
        <w:rPr>
          <w:rFonts w:ascii="Times New Roman" w:hAnsi="Times New Roman"/>
          <w:i/>
          <w:sz w:val="22"/>
          <w:szCs w:val="22"/>
          <w:lang w:eastAsia="ja-JP"/>
        </w:rPr>
        <w:t xml:space="preserve">DEW </w:t>
      </w:r>
      <w:r w:rsidRPr="00243CC5">
        <w:rPr>
          <w:rFonts w:ascii="Times New Roman" w:hAnsi="Times New Roman"/>
          <w:i/>
          <w:sz w:val="22"/>
          <w:szCs w:val="22"/>
          <w:lang w:eastAsia="ja-JP"/>
        </w:rPr>
        <w:t xml:space="preserve">finalizes the Foundation Funding payments. Schools should evaluate each FTE Foundation adjustment at the time made, rather than waiting until all FTE Foundation adjustments have occurred for the fiscal year and just evaluating the net. </w:t>
      </w:r>
    </w:p>
    <w:p w14:paraId="5B873658" w14:textId="77777777" w:rsidR="00FE38CA" w:rsidRPr="00243CC5" w:rsidRDefault="00FE38CA" w:rsidP="00FE38CA">
      <w:pPr>
        <w:ind w:left="720" w:hanging="360"/>
        <w:jc w:val="both"/>
        <w:rPr>
          <w:rFonts w:ascii="Times New Roman" w:hAnsi="Times New Roman"/>
          <w:i/>
          <w:sz w:val="22"/>
          <w:szCs w:val="22"/>
          <w:lang w:eastAsia="ja-JP"/>
        </w:rPr>
      </w:pPr>
    </w:p>
    <w:p w14:paraId="6D3CAA5A" w14:textId="63FBA67C" w:rsidR="00FE38CA" w:rsidRPr="00243CC5" w:rsidRDefault="00FE38CA" w:rsidP="00D24A29">
      <w:pPr>
        <w:numPr>
          <w:ilvl w:val="1"/>
          <w:numId w:val="29"/>
        </w:numPr>
        <w:ind w:left="720"/>
        <w:jc w:val="both"/>
        <w:rPr>
          <w:rFonts w:ascii="Times New Roman" w:hAnsi="Times New Roman"/>
          <w:sz w:val="22"/>
          <w:szCs w:val="22"/>
        </w:rPr>
      </w:pPr>
      <w:r w:rsidRPr="00243CC5">
        <w:rPr>
          <w:rFonts w:ascii="Times New Roman" w:hAnsi="Times New Roman"/>
          <w:sz w:val="22"/>
          <w:szCs w:val="22"/>
          <w:lang w:eastAsia="ja-JP"/>
        </w:rPr>
        <w:t xml:space="preserve">Also consider whether a </w:t>
      </w:r>
      <w:proofErr w:type="gramStart"/>
      <w:r w:rsidRPr="00243CC5">
        <w:rPr>
          <w:rFonts w:ascii="Times New Roman" w:hAnsi="Times New Roman"/>
          <w:sz w:val="22"/>
          <w:szCs w:val="22"/>
          <w:lang w:eastAsia="ja-JP"/>
        </w:rPr>
        <w:t>true-up</w:t>
      </w:r>
      <w:proofErr w:type="gramEnd"/>
      <w:r w:rsidRPr="00243CC5">
        <w:rPr>
          <w:rFonts w:ascii="Times New Roman" w:hAnsi="Times New Roman"/>
          <w:sz w:val="22"/>
          <w:szCs w:val="22"/>
          <w:lang w:eastAsia="ja-JP"/>
        </w:rPr>
        <w:t xml:space="preserve"> was required for any contracts/agreements paid on </w:t>
      </w:r>
      <w:proofErr w:type="gramStart"/>
      <w:r w:rsidRPr="00243CC5">
        <w:rPr>
          <w:rFonts w:ascii="Times New Roman" w:hAnsi="Times New Roman"/>
          <w:sz w:val="22"/>
          <w:szCs w:val="22"/>
          <w:lang w:eastAsia="ja-JP"/>
        </w:rPr>
        <w:t>a percentage/number of</w:t>
      </w:r>
      <w:proofErr w:type="gramEnd"/>
      <w:r w:rsidRPr="00243CC5">
        <w:rPr>
          <w:rFonts w:ascii="Times New Roman" w:hAnsi="Times New Roman"/>
          <w:sz w:val="22"/>
          <w:szCs w:val="22"/>
          <w:lang w:eastAsia="ja-JP"/>
        </w:rPr>
        <w:t xml:space="preserve"> FTE (or anything that changes), and if so, whether it was treated properly in accordance with the summary of audit requirements above. (AOS auditors see guidance in Teammate / IPA’s see guidance above, and suggested steps in Community School Audit Programs for IPA’s </w:t>
      </w:r>
      <w:r w:rsidR="00AD0967" w:rsidRPr="00770BBA">
        <w:rPr>
          <w:rFonts w:ascii="Times New Roman" w:hAnsi="Times New Roman"/>
          <w:sz w:val="22"/>
          <w:szCs w:val="22"/>
          <w:u w:val="wave"/>
          <w:lang w:eastAsia="ja-JP"/>
        </w:rPr>
        <w:t>available in the IPA OneDrive, accessible through the IPA portal</w:t>
      </w:r>
      <w:r w:rsidRPr="00243CC5">
        <w:rPr>
          <w:rFonts w:ascii="Times New Roman" w:hAnsi="Times New Roman"/>
          <w:sz w:val="22"/>
          <w:szCs w:val="22"/>
          <w:lang w:eastAsia="ja-JP"/>
        </w:rPr>
        <w:t xml:space="preserve"> </w:t>
      </w:r>
      <w:r w:rsidRPr="00E15E9F">
        <w:rPr>
          <w:rFonts w:ascii="Times New Roman" w:hAnsi="Times New Roman"/>
          <w:strike/>
          <w:sz w:val="22"/>
          <w:szCs w:val="22"/>
          <w:lang w:eastAsia="ja-JP"/>
        </w:rPr>
        <w:t xml:space="preserve">at </w:t>
      </w:r>
      <w:hyperlink r:id="rId77">
        <w:r w:rsidRPr="00E15E9F">
          <w:rPr>
            <w:rFonts w:ascii="Times New Roman" w:hAnsi="Times New Roman"/>
            <w:strike/>
            <w:color w:val="0000FF"/>
            <w:sz w:val="22"/>
            <w:szCs w:val="22"/>
            <w:u w:val="single"/>
            <w:lang w:eastAsia="ja-JP"/>
          </w:rPr>
          <w:t>https://ohioauditor.gov/references/guidance/communityschools.html</w:t>
        </w:r>
      </w:hyperlink>
      <w:r w:rsidRPr="71045B19">
        <w:rPr>
          <w:rFonts w:ascii="Times New Roman" w:hAnsi="Times New Roman"/>
          <w:sz w:val="22"/>
          <w:szCs w:val="22"/>
          <w:lang w:eastAsia="ja-JP"/>
        </w:rPr>
        <w:t xml:space="preserve"> ).</w:t>
      </w:r>
    </w:p>
    <w:p w14:paraId="4B603D79" w14:textId="77777777" w:rsidR="00FE38CA" w:rsidRPr="00243CC5" w:rsidRDefault="00FE38CA" w:rsidP="00FE38CA">
      <w:pPr>
        <w:jc w:val="both"/>
        <w:rPr>
          <w:rFonts w:ascii="Times New Roman" w:hAnsi="Times New Roman"/>
          <w:b/>
          <w:i/>
          <w:sz w:val="22"/>
          <w:szCs w:val="22"/>
        </w:rPr>
      </w:pPr>
    </w:p>
    <w:p w14:paraId="462331AF" w14:textId="1AF91B32" w:rsidR="00FE38CA" w:rsidRPr="00243CC5" w:rsidRDefault="00FE38CA" w:rsidP="00D24A29">
      <w:pPr>
        <w:numPr>
          <w:ilvl w:val="0"/>
          <w:numId w:val="29"/>
        </w:numPr>
        <w:ind w:left="360"/>
        <w:jc w:val="both"/>
        <w:rPr>
          <w:rFonts w:ascii="Times New Roman" w:hAnsi="Times New Roman"/>
          <w:sz w:val="22"/>
          <w:szCs w:val="22"/>
        </w:rPr>
      </w:pPr>
      <w:r w:rsidRPr="00243CC5">
        <w:rPr>
          <w:rFonts w:ascii="Times New Roman" w:hAnsi="Times New Roman"/>
          <w:sz w:val="22"/>
          <w:szCs w:val="22"/>
        </w:rPr>
        <w:t xml:space="preserve">Perform the following procedures:  </w:t>
      </w:r>
    </w:p>
    <w:p w14:paraId="4F35E189" w14:textId="15316660" w:rsidR="00FE38CA" w:rsidRPr="00243CC5" w:rsidRDefault="00FE38CA" w:rsidP="00D24A29">
      <w:pPr>
        <w:numPr>
          <w:ilvl w:val="1"/>
          <w:numId w:val="29"/>
        </w:numPr>
        <w:ind w:left="720"/>
        <w:jc w:val="both"/>
        <w:rPr>
          <w:rFonts w:ascii="Times New Roman" w:hAnsi="Times New Roman"/>
          <w:sz w:val="22"/>
          <w:szCs w:val="22"/>
        </w:rPr>
      </w:pPr>
      <w:r w:rsidRPr="00243CC5">
        <w:rPr>
          <w:rFonts w:ascii="Times New Roman" w:hAnsi="Times New Roman"/>
          <w:sz w:val="22"/>
          <w:szCs w:val="22"/>
        </w:rPr>
        <w:t xml:space="preserve">Select a representative number of </w:t>
      </w:r>
      <w:r w:rsidRPr="00243CC5">
        <w:rPr>
          <w:rFonts w:ascii="Times New Roman" w:hAnsi="Times New Roman"/>
          <w:b/>
          <w:sz w:val="22"/>
          <w:szCs w:val="22"/>
        </w:rPr>
        <w:t>newly enrolled</w:t>
      </w:r>
      <w:r w:rsidRPr="00243CC5">
        <w:rPr>
          <w:rFonts w:ascii="Times New Roman" w:hAnsi="Times New Roman"/>
          <w:sz w:val="22"/>
          <w:szCs w:val="22"/>
        </w:rPr>
        <w:t xml:space="preserve"> students during the school year (normally five</w:t>
      </w:r>
      <w:r w:rsidR="004B234D" w:rsidRPr="00243CC5">
        <w:rPr>
          <w:rFonts w:ascii="Times New Roman" w:hAnsi="Times New Roman"/>
          <w:sz w:val="22"/>
          <w:szCs w:val="22"/>
          <w:vertAlign w:val="superscript"/>
        </w:rPr>
        <w:fldChar w:fldCharType="begin"/>
      </w:r>
      <w:r w:rsidR="004B234D" w:rsidRPr="00243CC5">
        <w:rPr>
          <w:rFonts w:ascii="Times New Roman" w:hAnsi="Times New Roman"/>
          <w:sz w:val="22"/>
          <w:szCs w:val="22"/>
          <w:vertAlign w:val="superscript"/>
        </w:rPr>
        <w:instrText xml:space="preserve"> NOTEREF _Ref132794952 \h  \* MERGEFORMAT </w:instrText>
      </w:r>
      <w:r w:rsidR="004B234D" w:rsidRPr="00243CC5">
        <w:rPr>
          <w:rFonts w:ascii="Times New Roman" w:hAnsi="Times New Roman"/>
          <w:sz w:val="22"/>
          <w:szCs w:val="22"/>
          <w:vertAlign w:val="superscript"/>
        </w:rPr>
      </w:r>
      <w:r w:rsidR="004B234D" w:rsidRPr="00243CC5">
        <w:rPr>
          <w:rFonts w:ascii="Times New Roman" w:hAnsi="Times New Roman"/>
          <w:sz w:val="22"/>
          <w:szCs w:val="22"/>
          <w:vertAlign w:val="superscript"/>
        </w:rPr>
        <w:fldChar w:fldCharType="separate"/>
      </w:r>
      <w:r w:rsidR="001A17F6">
        <w:rPr>
          <w:rFonts w:ascii="Times New Roman" w:hAnsi="Times New Roman"/>
          <w:sz w:val="22"/>
          <w:szCs w:val="22"/>
          <w:vertAlign w:val="superscript"/>
        </w:rPr>
        <w:t>27</w:t>
      </w:r>
      <w:r w:rsidR="004B234D" w:rsidRPr="00243CC5">
        <w:rPr>
          <w:rFonts w:ascii="Times New Roman" w:hAnsi="Times New Roman"/>
          <w:sz w:val="22"/>
          <w:szCs w:val="22"/>
          <w:vertAlign w:val="superscript"/>
        </w:rPr>
        <w:fldChar w:fldCharType="end"/>
      </w:r>
      <w:r w:rsidRPr="00243CC5">
        <w:rPr>
          <w:rFonts w:ascii="Times New Roman" w:hAnsi="Times New Roman"/>
          <w:sz w:val="22"/>
          <w:szCs w:val="22"/>
          <w:vertAlign w:val="superscript"/>
        </w:rPr>
        <w:t xml:space="preserve"> </w:t>
      </w:r>
      <w:r w:rsidRPr="00243CC5">
        <w:rPr>
          <w:rFonts w:ascii="Times New Roman" w:hAnsi="Times New Roman"/>
          <w:sz w:val="22"/>
          <w:szCs w:val="22"/>
        </w:rPr>
        <w:t xml:space="preserve">students </w:t>
      </w:r>
      <w:proofErr w:type="gramStart"/>
      <w:r w:rsidRPr="00243CC5">
        <w:rPr>
          <w:rFonts w:ascii="Times New Roman" w:hAnsi="Times New Roman"/>
          <w:sz w:val="22"/>
          <w:szCs w:val="22"/>
        </w:rPr>
        <w:t>is</w:t>
      </w:r>
      <w:proofErr w:type="gramEnd"/>
      <w:r w:rsidRPr="00243CC5">
        <w:rPr>
          <w:rFonts w:ascii="Times New Roman" w:hAnsi="Times New Roman"/>
          <w:sz w:val="22"/>
          <w:szCs w:val="22"/>
        </w:rPr>
        <w:t xml:space="preserve"> sufficient).  The new enrollment list may be obtained by the community school through EMIS or other student attendance information system.  </w:t>
      </w:r>
    </w:p>
    <w:p w14:paraId="611A323D" w14:textId="77777777" w:rsidR="00FE38CA" w:rsidRPr="00243CC5" w:rsidRDefault="00FE38CA" w:rsidP="00D24A29">
      <w:pPr>
        <w:numPr>
          <w:ilvl w:val="0"/>
          <w:numId w:val="31"/>
        </w:numPr>
        <w:jc w:val="both"/>
        <w:rPr>
          <w:rFonts w:ascii="Times New Roman" w:hAnsi="Times New Roman"/>
          <w:sz w:val="22"/>
          <w:szCs w:val="22"/>
        </w:rPr>
      </w:pPr>
      <w:r w:rsidRPr="00243CC5">
        <w:rPr>
          <w:rFonts w:ascii="Times New Roman" w:hAnsi="Times New Roman"/>
          <w:sz w:val="22"/>
          <w:szCs w:val="22"/>
        </w:rPr>
        <w:t xml:space="preserve">Identify when students were enrolled and determine whether it was timely.  Waiting several weeks or more from the date a parent or guardian signs the student enrollment form is not timely.  </w:t>
      </w:r>
    </w:p>
    <w:p w14:paraId="45063676" w14:textId="758F7EA2" w:rsidR="00FE38CA" w:rsidRPr="00243CC5" w:rsidRDefault="00FE38CA" w:rsidP="00D24A29">
      <w:pPr>
        <w:numPr>
          <w:ilvl w:val="0"/>
          <w:numId w:val="31"/>
        </w:numPr>
        <w:jc w:val="both"/>
        <w:rPr>
          <w:rFonts w:ascii="Times New Roman" w:hAnsi="Times New Roman"/>
          <w:sz w:val="22"/>
          <w:szCs w:val="22"/>
        </w:rPr>
      </w:pPr>
      <w:r w:rsidRPr="00243CC5">
        <w:rPr>
          <w:rFonts w:ascii="Times New Roman" w:hAnsi="Times New Roman"/>
          <w:sz w:val="22"/>
          <w:szCs w:val="22"/>
        </w:rPr>
        <w:t xml:space="preserve">Determine whether the </w:t>
      </w:r>
      <w:proofErr w:type="gramStart"/>
      <w:r w:rsidRPr="00243CC5">
        <w:rPr>
          <w:rFonts w:ascii="Times New Roman" w:hAnsi="Times New Roman"/>
          <w:sz w:val="22"/>
          <w:szCs w:val="22"/>
        </w:rPr>
        <w:t>school maintained</w:t>
      </w:r>
      <w:proofErr w:type="gramEnd"/>
      <w:r w:rsidRPr="00243CC5">
        <w:rPr>
          <w:rFonts w:ascii="Times New Roman" w:hAnsi="Times New Roman"/>
          <w:sz w:val="22"/>
          <w:szCs w:val="22"/>
        </w:rPr>
        <w:t xml:space="preserve"> copies of the student’s birth </w:t>
      </w:r>
      <w:r w:rsidRPr="00243CC5">
        <w:rPr>
          <w:rFonts w:ascii="Times New Roman" w:hAnsi="Times New Roman"/>
          <w:sz w:val="22"/>
          <w:szCs w:val="22"/>
          <w:lang w:eastAsia="ja-JP"/>
        </w:rPr>
        <w:t>record</w:t>
      </w:r>
      <w:bookmarkStart w:id="42" w:name="_Ref107225638"/>
      <w:r w:rsidRPr="00243CC5">
        <w:rPr>
          <w:rFonts w:ascii="Times New Roman" w:hAnsi="Times New Roman"/>
          <w:sz w:val="22"/>
          <w:szCs w:val="22"/>
          <w:vertAlign w:val="superscript"/>
          <w:lang w:eastAsia="ja-JP"/>
        </w:rPr>
        <w:footnoteReference w:id="29"/>
      </w:r>
      <w:bookmarkEnd w:id="42"/>
      <w:r w:rsidRPr="00243CC5">
        <w:rPr>
          <w:rFonts w:ascii="Times New Roman" w:hAnsi="Times New Roman"/>
          <w:sz w:val="22"/>
          <w:szCs w:val="22"/>
        </w:rPr>
        <w:t>, proof of residency, and parent/guardian signed enrollment forms in the student file to support enrollment and resident district determinations.</w:t>
      </w:r>
    </w:p>
    <w:p w14:paraId="1A6420B7" w14:textId="77777777" w:rsidR="00FE38CA" w:rsidRPr="00243CC5" w:rsidRDefault="00FE38CA" w:rsidP="00FE38CA">
      <w:pPr>
        <w:ind w:left="360"/>
        <w:jc w:val="both"/>
        <w:rPr>
          <w:rFonts w:ascii="Times New Roman" w:hAnsi="Times New Roman"/>
          <w:sz w:val="22"/>
          <w:szCs w:val="22"/>
        </w:rPr>
      </w:pPr>
    </w:p>
    <w:p w14:paraId="0E47C9C6" w14:textId="2DFEF15F" w:rsidR="00FE38CA" w:rsidRPr="00243CC5" w:rsidRDefault="00FE38CA" w:rsidP="00D24A29">
      <w:pPr>
        <w:numPr>
          <w:ilvl w:val="1"/>
          <w:numId w:val="29"/>
        </w:numPr>
        <w:ind w:left="720"/>
        <w:jc w:val="both"/>
        <w:rPr>
          <w:rFonts w:ascii="Times New Roman" w:hAnsi="Times New Roman"/>
          <w:sz w:val="22"/>
          <w:szCs w:val="22"/>
        </w:rPr>
      </w:pPr>
      <w:r w:rsidRPr="00243CC5">
        <w:rPr>
          <w:rFonts w:ascii="Times New Roman" w:hAnsi="Times New Roman"/>
          <w:sz w:val="22"/>
          <w:szCs w:val="22"/>
        </w:rPr>
        <w:t xml:space="preserve">Select a representative number of students from the community school’s </w:t>
      </w:r>
      <w:r w:rsidRPr="00243CC5">
        <w:rPr>
          <w:rFonts w:ascii="Times New Roman" w:hAnsi="Times New Roman"/>
          <w:b/>
          <w:sz w:val="22"/>
          <w:szCs w:val="22"/>
        </w:rPr>
        <w:t>withdrawal</w:t>
      </w:r>
      <w:r w:rsidRPr="00243CC5">
        <w:rPr>
          <w:rFonts w:ascii="Times New Roman" w:hAnsi="Times New Roman"/>
          <w:sz w:val="22"/>
          <w:szCs w:val="22"/>
        </w:rPr>
        <w:t xml:space="preserve"> list (normally five</w:t>
      </w:r>
      <w:r w:rsidR="00FC6D0F" w:rsidRPr="00243CC5">
        <w:rPr>
          <w:rFonts w:ascii="Times New Roman" w:hAnsi="Times New Roman"/>
          <w:sz w:val="22"/>
          <w:szCs w:val="22"/>
          <w:u w:val="wave"/>
          <w:vertAlign w:val="superscript"/>
        </w:rPr>
        <w:fldChar w:fldCharType="begin"/>
      </w:r>
      <w:r w:rsidR="00FC6D0F" w:rsidRPr="00243CC5">
        <w:rPr>
          <w:rFonts w:ascii="Times New Roman" w:hAnsi="Times New Roman"/>
          <w:sz w:val="22"/>
          <w:szCs w:val="22"/>
          <w:u w:val="wave"/>
          <w:vertAlign w:val="superscript"/>
        </w:rPr>
        <w:instrText xml:space="preserve"> NOTEREF _Ref132794952 \h </w:instrText>
      </w:r>
      <w:r w:rsidR="00F86778" w:rsidRPr="00243CC5">
        <w:rPr>
          <w:rFonts w:ascii="Times New Roman" w:hAnsi="Times New Roman"/>
          <w:sz w:val="22"/>
          <w:szCs w:val="22"/>
          <w:u w:val="wave"/>
          <w:vertAlign w:val="superscript"/>
        </w:rPr>
        <w:instrText xml:space="preserve"> \* MERGEFORMAT </w:instrText>
      </w:r>
      <w:r w:rsidR="00FC6D0F" w:rsidRPr="00243CC5">
        <w:rPr>
          <w:rFonts w:ascii="Times New Roman" w:hAnsi="Times New Roman"/>
          <w:sz w:val="22"/>
          <w:szCs w:val="22"/>
          <w:u w:val="wave"/>
          <w:vertAlign w:val="superscript"/>
        </w:rPr>
      </w:r>
      <w:r w:rsidR="00FC6D0F" w:rsidRPr="00243CC5">
        <w:rPr>
          <w:rFonts w:ascii="Times New Roman" w:hAnsi="Times New Roman"/>
          <w:sz w:val="22"/>
          <w:szCs w:val="22"/>
          <w:u w:val="wave"/>
          <w:vertAlign w:val="superscript"/>
        </w:rPr>
        <w:fldChar w:fldCharType="separate"/>
      </w:r>
      <w:r w:rsidR="001A17F6" w:rsidRPr="001A17F6">
        <w:rPr>
          <w:rFonts w:ascii="Times New Roman" w:hAnsi="Times New Roman"/>
          <w:sz w:val="22"/>
          <w:szCs w:val="22"/>
          <w:vertAlign w:val="superscript"/>
        </w:rPr>
        <w:t>27</w:t>
      </w:r>
      <w:r w:rsidR="00FC6D0F" w:rsidRPr="00243CC5">
        <w:rPr>
          <w:rFonts w:ascii="Times New Roman" w:hAnsi="Times New Roman"/>
          <w:sz w:val="22"/>
          <w:szCs w:val="22"/>
          <w:u w:val="wave"/>
          <w:vertAlign w:val="superscript"/>
        </w:rPr>
        <w:fldChar w:fldCharType="end"/>
      </w:r>
      <w:r w:rsidRPr="00243CC5">
        <w:rPr>
          <w:rFonts w:ascii="Times New Roman" w:hAnsi="Times New Roman"/>
          <w:sz w:val="22"/>
          <w:szCs w:val="22"/>
          <w:vertAlign w:val="superscript"/>
        </w:rPr>
        <w:t xml:space="preserve"> </w:t>
      </w:r>
      <w:r w:rsidRPr="00243CC5">
        <w:rPr>
          <w:rFonts w:ascii="Times New Roman" w:hAnsi="Times New Roman"/>
          <w:sz w:val="22"/>
          <w:szCs w:val="22"/>
        </w:rPr>
        <w:t xml:space="preserve">students </w:t>
      </w:r>
      <w:proofErr w:type="gramStart"/>
      <w:r w:rsidRPr="00243CC5">
        <w:rPr>
          <w:rFonts w:ascii="Times New Roman" w:hAnsi="Times New Roman"/>
          <w:sz w:val="22"/>
          <w:szCs w:val="22"/>
        </w:rPr>
        <w:t>is</w:t>
      </w:r>
      <w:proofErr w:type="gramEnd"/>
      <w:r w:rsidRPr="00243CC5">
        <w:rPr>
          <w:rFonts w:ascii="Times New Roman" w:hAnsi="Times New Roman"/>
          <w:sz w:val="22"/>
          <w:szCs w:val="22"/>
        </w:rPr>
        <w:t xml:space="preserve"> sufficient).  The withdrawal list may be obtained by the community school through EMIS or the community school’s student information system. </w:t>
      </w:r>
    </w:p>
    <w:p w14:paraId="73147ABB" w14:textId="77777777" w:rsidR="00FE38CA" w:rsidRPr="00243CC5" w:rsidRDefault="00FE38CA" w:rsidP="00D24A29">
      <w:pPr>
        <w:widowControl w:val="0"/>
        <w:numPr>
          <w:ilvl w:val="0"/>
          <w:numId w:val="34"/>
        </w:numPr>
        <w:jc w:val="both"/>
        <w:rPr>
          <w:rFonts w:ascii="Times New Roman" w:hAnsi="Times New Roman"/>
          <w:sz w:val="22"/>
          <w:szCs w:val="22"/>
          <w:lang w:eastAsia="ja-JP"/>
        </w:rPr>
      </w:pPr>
      <w:r w:rsidRPr="00243CC5">
        <w:rPr>
          <w:rFonts w:ascii="Times New Roman" w:hAnsi="Times New Roman"/>
          <w:sz w:val="22"/>
          <w:szCs w:val="22"/>
          <w:lang w:eastAsia="ja-JP"/>
        </w:rPr>
        <w:t xml:space="preserve">Identify when students were withdrawn and determine whether it was timely </w:t>
      </w:r>
      <w:r w:rsidRPr="00243CC5">
        <w:rPr>
          <w:rFonts w:ascii="Times New Roman" w:hAnsi="Times New Roman"/>
          <w:sz w:val="22"/>
          <w:szCs w:val="22"/>
        </w:rPr>
        <w:t>(e.g., waiting several weeks or more from withdrawal notification is not timely)</w:t>
      </w:r>
      <w:r w:rsidRPr="00243CC5">
        <w:rPr>
          <w:rFonts w:ascii="Times New Roman" w:hAnsi="Times New Roman"/>
          <w:sz w:val="22"/>
          <w:szCs w:val="22"/>
          <w:lang w:eastAsia="ja-JP"/>
        </w:rPr>
        <w:t xml:space="preserve">.  </w:t>
      </w:r>
    </w:p>
    <w:p w14:paraId="73B554E9" w14:textId="77777777" w:rsidR="00FE38CA" w:rsidRPr="00243CC5" w:rsidRDefault="00FE38CA" w:rsidP="00D24A29">
      <w:pPr>
        <w:widowControl w:val="0"/>
        <w:numPr>
          <w:ilvl w:val="0"/>
          <w:numId w:val="153"/>
        </w:numPr>
        <w:jc w:val="both"/>
        <w:rPr>
          <w:rFonts w:ascii="Times New Roman" w:hAnsi="Times New Roman"/>
          <w:sz w:val="22"/>
          <w:szCs w:val="22"/>
          <w:lang w:eastAsia="ja-JP"/>
        </w:rPr>
      </w:pPr>
      <w:r w:rsidRPr="00243CC5">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243CC5">
        <w:rPr>
          <w:rFonts w:ascii="Times New Roman" w:hAnsi="Times New Roman"/>
          <w:sz w:val="22"/>
          <w:szCs w:val="22"/>
        </w:rPr>
        <w:t>72</w:t>
      </w:r>
      <w:r w:rsidRPr="00243CC5">
        <w:rPr>
          <w:rFonts w:ascii="Times New Roman" w:hAnsi="Times New Roman"/>
          <w:i/>
          <w:sz w:val="22"/>
          <w:szCs w:val="22"/>
        </w:rPr>
        <w:t xml:space="preserve"> </w:t>
      </w:r>
      <w:r w:rsidRPr="00243CC5">
        <w:rPr>
          <w:rFonts w:ascii="Times New Roman" w:hAnsi="Times New Roman"/>
          <w:sz w:val="22"/>
          <w:szCs w:val="22"/>
          <w:lang w:eastAsia="ja-JP"/>
        </w:rPr>
        <w:t xml:space="preserve">consecutive hours, determine the date the student should </w:t>
      </w:r>
      <w:proofErr w:type="gramStart"/>
      <w:r w:rsidRPr="00243CC5">
        <w:rPr>
          <w:rFonts w:ascii="Times New Roman" w:hAnsi="Times New Roman"/>
          <w:sz w:val="22"/>
          <w:szCs w:val="22"/>
          <w:lang w:eastAsia="ja-JP"/>
        </w:rPr>
        <w:t>have been</w:t>
      </w:r>
      <w:proofErr w:type="gramEnd"/>
      <w:r w:rsidRPr="00243CC5">
        <w:rPr>
          <w:rFonts w:ascii="Times New Roman" w:hAnsi="Times New Roman"/>
          <w:sz w:val="22"/>
          <w:szCs w:val="22"/>
          <w:lang w:eastAsia="ja-JP"/>
        </w:rPr>
        <w:t xml:space="preserve"> withdrawn and ascertain whether the school reported the withdrawal timely.</w:t>
      </w:r>
    </w:p>
    <w:p w14:paraId="0E876DF3" w14:textId="3FCF59AC" w:rsidR="00FE38CA" w:rsidRPr="00243CC5" w:rsidRDefault="00FE38CA" w:rsidP="00D24A29">
      <w:pPr>
        <w:widowControl w:val="0"/>
        <w:numPr>
          <w:ilvl w:val="0"/>
          <w:numId w:val="34"/>
        </w:numPr>
        <w:jc w:val="both"/>
        <w:rPr>
          <w:rFonts w:ascii="Times New Roman" w:hAnsi="Times New Roman"/>
          <w:sz w:val="22"/>
          <w:szCs w:val="22"/>
          <w:lang w:eastAsia="ja-JP"/>
        </w:rPr>
      </w:pPr>
      <w:r w:rsidRPr="00243CC5">
        <w:rPr>
          <w:rFonts w:ascii="Times New Roman" w:hAnsi="Times New Roman"/>
          <w:sz w:val="22"/>
          <w:szCs w:val="22"/>
        </w:rPr>
        <w:t xml:space="preserve">Determine whether the appropriate EMIS withdrawal code was used to withdraw the student based on evidence in the student’s file.  </w:t>
      </w:r>
      <w:hyperlink r:id="rId78" w:history="1">
        <w:r w:rsidR="00913A5D" w:rsidRPr="00243CC5">
          <w:rPr>
            <w:rStyle w:val="Hyperlink"/>
            <w:rFonts w:ascii="Times New Roman" w:hAnsi="Times New Roman"/>
            <w:sz w:val="22"/>
            <w:szCs w:val="22"/>
          </w:rPr>
          <w:t>DEW EMIS Manual 2.1.1 &amp; 2.4</w:t>
        </w:r>
      </w:hyperlink>
      <w:r w:rsidRPr="00243CC5">
        <w:rPr>
          <w:rFonts w:ascii="Times New Roman" w:hAnsi="Times New Roman"/>
          <w:sz w:val="22"/>
          <w:szCs w:val="22"/>
        </w:rPr>
        <w:t xml:space="preserve"> provides examples of the types of documentation required to be obtained and maintained by the school for each type of withdrawal code.</w:t>
      </w:r>
    </w:p>
    <w:p w14:paraId="009DB371" w14:textId="77777777" w:rsidR="00FE38CA" w:rsidRPr="00243CC5" w:rsidRDefault="00FE38CA" w:rsidP="00D24A29">
      <w:pPr>
        <w:widowControl w:val="0"/>
        <w:numPr>
          <w:ilvl w:val="0"/>
          <w:numId w:val="34"/>
        </w:numPr>
        <w:jc w:val="both"/>
        <w:rPr>
          <w:rFonts w:ascii="Times New Roman" w:hAnsi="Times New Roman"/>
          <w:sz w:val="22"/>
          <w:szCs w:val="22"/>
          <w:lang w:eastAsia="ja-JP"/>
        </w:rPr>
      </w:pPr>
      <w:r w:rsidRPr="00243CC5">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243CC5">
        <w:rPr>
          <w:rFonts w:ascii="Times New Roman" w:hAnsi="Times New Roman"/>
          <w:sz w:val="22"/>
          <w:szCs w:val="22"/>
          <w:shd w:val="clear" w:color="auto" w:fill="92CDDC"/>
          <w:lang w:eastAsia="ja-JP"/>
        </w:rPr>
        <w:t xml:space="preserve"> </w:t>
      </w:r>
    </w:p>
    <w:p w14:paraId="3CF99572" w14:textId="77777777" w:rsidR="00FE38CA" w:rsidRPr="00243CC5" w:rsidRDefault="00FE38CA" w:rsidP="00FE38CA">
      <w:pPr>
        <w:ind w:left="1440"/>
        <w:jc w:val="both"/>
        <w:rPr>
          <w:rFonts w:ascii="Times New Roman" w:hAnsi="Times New Roman"/>
          <w:i/>
          <w:sz w:val="22"/>
          <w:szCs w:val="22"/>
          <w:lang w:eastAsia="ja-JP"/>
        </w:rPr>
      </w:pPr>
    </w:p>
    <w:p w14:paraId="4DE71460" w14:textId="045D2659" w:rsidR="00FE38CA" w:rsidRPr="00243CC5" w:rsidRDefault="00FE38CA" w:rsidP="00FE38CA">
      <w:pPr>
        <w:ind w:left="1440"/>
        <w:jc w:val="both"/>
        <w:rPr>
          <w:rFonts w:ascii="Times New Roman" w:hAnsi="Times New Roman"/>
          <w:sz w:val="22"/>
          <w:szCs w:val="22"/>
        </w:rPr>
      </w:pPr>
      <w:r w:rsidRPr="00243CC5">
        <w:rPr>
          <w:rFonts w:ascii="Times New Roman" w:hAnsi="Times New Roman"/>
          <w:i/>
          <w:sz w:val="22"/>
          <w:szCs w:val="22"/>
          <w:lang w:eastAsia="ja-JP"/>
        </w:rPr>
        <w:lastRenderedPageBreak/>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243CC5">
        <w:rPr>
          <w:rFonts w:ascii="Times New Roman" w:hAnsi="Times New Roman"/>
          <w:i/>
          <w:sz w:val="22"/>
          <w:szCs w:val="22"/>
        </w:rPr>
        <w:t>72</w:t>
      </w:r>
      <w:r w:rsidR="005C2EDF" w:rsidRPr="00243CC5">
        <w:rPr>
          <w:rFonts w:ascii="Times New Roman" w:hAnsi="Times New Roman"/>
          <w:i/>
          <w:sz w:val="22"/>
          <w:szCs w:val="22"/>
        </w:rPr>
        <w:t>-</w:t>
      </w:r>
      <w:r w:rsidR="00B2290E" w:rsidRPr="00243CC5">
        <w:rPr>
          <w:rFonts w:ascii="Times New Roman" w:hAnsi="Times New Roman"/>
          <w:i/>
          <w:sz w:val="22"/>
          <w:szCs w:val="22"/>
        </w:rPr>
        <w:t>hour</w:t>
      </w:r>
      <w:r w:rsidRPr="00243CC5">
        <w:rPr>
          <w:rFonts w:ascii="Times New Roman" w:hAnsi="Times New Roman"/>
          <w:i/>
          <w:sz w:val="22"/>
          <w:szCs w:val="22"/>
        </w:rPr>
        <w:t xml:space="preserve"> </w:t>
      </w:r>
      <w:r w:rsidRPr="00243CC5">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350583A3" w14:textId="77777777" w:rsidR="00FE38CA" w:rsidRPr="00243CC5" w:rsidRDefault="00FE38CA" w:rsidP="00FE38CA">
      <w:pPr>
        <w:rPr>
          <w:rFonts w:ascii="Times New Roman" w:hAnsi="Times New Roman"/>
          <w:sz w:val="22"/>
          <w:szCs w:val="22"/>
        </w:rPr>
      </w:pPr>
    </w:p>
    <w:p w14:paraId="2F97D91C" w14:textId="51D93CC4" w:rsidR="00FE38CA" w:rsidRPr="00243CC5" w:rsidRDefault="00FE38CA" w:rsidP="00FE38CA">
      <w:pPr>
        <w:widowControl w:val="0"/>
        <w:jc w:val="both"/>
        <w:rPr>
          <w:rFonts w:ascii="Times New Roman" w:hAnsi="Times New Roman"/>
          <w:b/>
          <w:sz w:val="22"/>
          <w:szCs w:val="22"/>
          <w:lang w:eastAsia="ja-JP"/>
        </w:rPr>
      </w:pPr>
      <w:r w:rsidRPr="00243CC5">
        <w:rPr>
          <w:rFonts w:ascii="Times New Roman" w:hAnsi="Times New Roman"/>
          <w:b/>
          <w:sz w:val="22"/>
          <w:szCs w:val="22"/>
          <w:lang w:eastAsia="ja-JP"/>
        </w:rPr>
        <w:t xml:space="preserve">When </w:t>
      </w:r>
      <w:r w:rsidR="006866E8" w:rsidRPr="00243CC5">
        <w:rPr>
          <w:rFonts w:ascii="Times New Roman" w:hAnsi="Times New Roman"/>
          <w:b/>
          <w:sz w:val="22"/>
          <w:szCs w:val="22"/>
          <w:lang w:eastAsia="ja-JP"/>
        </w:rPr>
        <w:t>DEW</w:t>
      </w:r>
      <w:r w:rsidRPr="00243CC5">
        <w:rPr>
          <w:rFonts w:ascii="Times New Roman" w:hAnsi="Times New Roman"/>
          <w:b/>
          <w:sz w:val="22"/>
          <w:szCs w:val="22"/>
          <w:lang w:eastAsia="ja-JP"/>
        </w:rPr>
        <w:t xml:space="preserve"> </w:t>
      </w:r>
      <w:r w:rsidRPr="00243CC5">
        <w:rPr>
          <w:rFonts w:ascii="Times New Roman" w:hAnsi="Times New Roman"/>
          <w:b/>
          <w:sz w:val="22"/>
          <w:szCs w:val="22"/>
          <w:u w:val="single"/>
          <w:lang w:eastAsia="ja-JP"/>
        </w:rPr>
        <w:t>has conducted</w:t>
      </w:r>
      <w:r w:rsidRPr="00243CC5">
        <w:rPr>
          <w:rFonts w:ascii="Times New Roman" w:hAnsi="Times New Roman"/>
          <w:b/>
          <w:sz w:val="22"/>
          <w:szCs w:val="22"/>
          <w:lang w:eastAsia="ja-JP"/>
        </w:rPr>
        <w:t xml:space="preserve"> </w:t>
      </w:r>
      <w:proofErr w:type="gramStart"/>
      <w:r w:rsidRPr="00243CC5">
        <w:rPr>
          <w:rFonts w:ascii="Times New Roman" w:hAnsi="Times New Roman"/>
          <w:b/>
          <w:sz w:val="22"/>
          <w:szCs w:val="22"/>
          <w:lang w:eastAsia="ja-JP"/>
        </w:rPr>
        <w:t>a</w:t>
      </w:r>
      <w:proofErr w:type="gramEnd"/>
      <w:r w:rsidRPr="00243CC5">
        <w:rPr>
          <w:rFonts w:ascii="Times New Roman" w:hAnsi="Times New Roman"/>
          <w:b/>
          <w:sz w:val="22"/>
          <w:szCs w:val="22"/>
          <w:lang w:eastAsia="ja-JP"/>
        </w:rPr>
        <w:t xml:space="preserve"> FTE review for the fiscal year:</w:t>
      </w:r>
      <w:r w:rsidRPr="00243CC5">
        <w:rPr>
          <w:rFonts w:ascii="Times New Roman" w:hAnsi="Times New Roman"/>
          <w:sz w:val="22"/>
          <w:szCs w:val="22"/>
        </w:rPr>
        <w:t xml:space="preserve"> </w:t>
      </w:r>
    </w:p>
    <w:p w14:paraId="574CEF15" w14:textId="5B6A1893" w:rsidR="00FE38CA" w:rsidRPr="00243CC5" w:rsidRDefault="00FE38CA" w:rsidP="00D24A29">
      <w:pPr>
        <w:pStyle w:val="ListParagraph"/>
        <w:numPr>
          <w:ilvl w:val="0"/>
          <w:numId w:val="29"/>
        </w:numPr>
        <w:ind w:left="360"/>
        <w:jc w:val="both"/>
        <w:rPr>
          <w:rFonts w:ascii="Times New Roman" w:hAnsi="Times New Roman"/>
          <w:sz w:val="22"/>
          <w:szCs w:val="22"/>
        </w:rPr>
      </w:pPr>
      <w:r w:rsidRPr="00243CC5">
        <w:rPr>
          <w:rFonts w:ascii="Times New Roman" w:hAnsi="Times New Roman"/>
          <w:sz w:val="22"/>
          <w:szCs w:val="22"/>
        </w:rPr>
        <w:t xml:space="preserve">If </w:t>
      </w:r>
      <w:r w:rsidR="006866E8" w:rsidRPr="00243CC5">
        <w:rPr>
          <w:rFonts w:ascii="Times New Roman" w:hAnsi="Times New Roman"/>
          <w:sz w:val="22"/>
          <w:szCs w:val="22"/>
        </w:rPr>
        <w:t>DEW</w:t>
      </w:r>
      <w:r w:rsidRPr="00243CC5">
        <w:rPr>
          <w:rFonts w:ascii="Times New Roman" w:hAnsi="Times New Roman"/>
          <w:sz w:val="22"/>
          <w:szCs w:val="22"/>
        </w:rPr>
        <w:t xml:space="preserve"> has conducted </w:t>
      </w:r>
      <w:proofErr w:type="gramStart"/>
      <w:r w:rsidRPr="00243CC5">
        <w:rPr>
          <w:rFonts w:ascii="Times New Roman" w:hAnsi="Times New Roman"/>
          <w:sz w:val="22"/>
          <w:szCs w:val="22"/>
        </w:rPr>
        <w:t>a</w:t>
      </w:r>
      <w:proofErr w:type="gramEnd"/>
      <w:r w:rsidRPr="00243CC5">
        <w:rPr>
          <w:rFonts w:ascii="Times New Roman" w:hAnsi="Times New Roman"/>
          <w:sz w:val="22"/>
          <w:szCs w:val="22"/>
        </w:rPr>
        <w:t xml:space="preserve"> FTE review for the fiscal year: (Note: if </w:t>
      </w:r>
      <w:proofErr w:type="gramStart"/>
      <w:r w:rsidRPr="00243CC5">
        <w:rPr>
          <w:rFonts w:ascii="Times New Roman" w:hAnsi="Times New Roman"/>
          <w:sz w:val="22"/>
          <w:szCs w:val="22"/>
        </w:rPr>
        <w:t>a</w:t>
      </w:r>
      <w:proofErr w:type="gramEnd"/>
      <w:r w:rsidRPr="00243CC5">
        <w:rPr>
          <w:rFonts w:ascii="Times New Roman" w:hAnsi="Times New Roman"/>
          <w:sz w:val="22"/>
          <w:szCs w:val="22"/>
        </w:rPr>
        <w:t xml:space="preserve"> FTE review </w:t>
      </w:r>
      <w:r w:rsidRPr="00243CC5">
        <w:rPr>
          <w:rFonts w:ascii="Times New Roman" w:hAnsi="Times New Roman"/>
          <w:b/>
          <w:sz w:val="22"/>
          <w:szCs w:val="22"/>
        </w:rPr>
        <w:t>has not been conducted</w:t>
      </w:r>
      <w:r w:rsidRPr="00243CC5">
        <w:rPr>
          <w:rFonts w:ascii="Times New Roman" w:hAnsi="Times New Roman"/>
          <w:sz w:val="22"/>
          <w:szCs w:val="22"/>
        </w:rPr>
        <w:t xml:space="preserve">, proceed to step </w:t>
      </w:r>
      <w:r w:rsidR="00103AFD" w:rsidRPr="00243CC5">
        <w:rPr>
          <w:rFonts w:ascii="Times New Roman" w:hAnsi="Times New Roman"/>
          <w:sz w:val="22"/>
          <w:szCs w:val="22"/>
        </w:rPr>
        <w:t>8</w:t>
      </w:r>
      <w:r w:rsidRPr="00243CC5">
        <w:rPr>
          <w:rFonts w:ascii="Times New Roman" w:hAnsi="Times New Roman"/>
          <w:sz w:val="22"/>
          <w:szCs w:val="22"/>
        </w:rPr>
        <w:t>)</w:t>
      </w:r>
    </w:p>
    <w:p w14:paraId="3D7CD491" w14:textId="77777777" w:rsidR="00FE38CA" w:rsidRPr="00243CC5" w:rsidRDefault="00FE38CA" w:rsidP="00FE38CA">
      <w:pPr>
        <w:ind w:left="1800"/>
        <w:jc w:val="both"/>
        <w:rPr>
          <w:rFonts w:ascii="Times New Roman" w:hAnsi="Times New Roman"/>
          <w:sz w:val="22"/>
          <w:szCs w:val="22"/>
        </w:rPr>
      </w:pPr>
    </w:p>
    <w:p w14:paraId="78F393A4" w14:textId="659113E8" w:rsidR="00FE38CA" w:rsidRPr="00243CC5" w:rsidRDefault="00FE38CA" w:rsidP="00D24A29">
      <w:pPr>
        <w:numPr>
          <w:ilvl w:val="0"/>
          <w:numId w:val="38"/>
        </w:numPr>
        <w:tabs>
          <w:tab w:val="num" w:pos="1440"/>
        </w:tabs>
        <w:ind w:left="720"/>
        <w:jc w:val="both"/>
        <w:rPr>
          <w:rFonts w:ascii="Times New Roman" w:hAnsi="Times New Roman"/>
          <w:sz w:val="22"/>
          <w:szCs w:val="22"/>
        </w:rPr>
      </w:pPr>
      <w:r w:rsidRPr="00243CC5">
        <w:rPr>
          <w:rFonts w:ascii="Times New Roman" w:hAnsi="Times New Roman"/>
          <w:sz w:val="22"/>
          <w:szCs w:val="22"/>
        </w:rPr>
        <w:t>Obtain a copy of the written report</w:t>
      </w:r>
      <w:r w:rsidRPr="00243CC5">
        <w:rPr>
          <w:rFonts w:ascii="Times New Roman" w:hAnsi="Times New Roman"/>
          <w:sz w:val="22"/>
          <w:szCs w:val="22"/>
          <w:vertAlign w:val="superscript"/>
        </w:rPr>
        <w:footnoteReference w:id="30"/>
      </w:r>
      <w:r w:rsidRPr="00243CC5">
        <w:rPr>
          <w:rFonts w:ascii="Times New Roman" w:hAnsi="Times New Roman"/>
          <w:sz w:val="22"/>
          <w:szCs w:val="22"/>
        </w:rPr>
        <w:t xml:space="preserve"> and review the results of procedures performed</w:t>
      </w:r>
      <w:bookmarkStart w:id="45" w:name="_Ref947080"/>
      <w:r w:rsidRPr="00243CC5">
        <w:rPr>
          <w:rFonts w:ascii="Times New Roman" w:hAnsi="Times New Roman"/>
          <w:sz w:val="22"/>
          <w:szCs w:val="22"/>
          <w:vertAlign w:val="superscript"/>
        </w:rPr>
        <w:footnoteReference w:id="31"/>
      </w:r>
      <w:bookmarkEnd w:id="45"/>
      <w:r w:rsidRPr="00243CC5">
        <w:rPr>
          <w:rFonts w:ascii="Times New Roman" w:hAnsi="Times New Roman"/>
          <w:sz w:val="22"/>
          <w:szCs w:val="22"/>
        </w:rPr>
        <w:t xml:space="preserve">.  </w:t>
      </w:r>
    </w:p>
    <w:p w14:paraId="3373FA08" w14:textId="77777777" w:rsidR="00FE38CA" w:rsidRPr="00243CC5" w:rsidRDefault="00FE38CA" w:rsidP="00FE38CA">
      <w:pPr>
        <w:tabs>
          <w:tab w:val="num" w:pos="1440"/>
        </w:tabs>
        <w:ind w:left="720"/>
        <w:jc w:val="both"/>
        <w:rPr>
          <w:rFonts w:ascii="Times New Roman" w:hAnsi="Times New Roman"/>
          <w:sz w:val="22"/>
          <w:szCs w:val="22"/>
        </w:rPr>
      </w:pPr>
    </w:p>
    <w:p w14:paraId="034BDDB3" w14:textId="54C3C905" w:rsidR="00FE38CA" w:rsidRPr="00243CC5" w:rsidRDefault="00FE38CA" w:rsidP="00D24A29">
      <w:pPr>
        <w:numPr>
          <w:ilvl w:val="0"/>
          <w:numId w:val="38"/>
        </w:numPr>
        <w:tabs>
          <w:tab w:val="num" w:pos="1440"/>
        </w:tabs>
        <w:ind w:left="720"/>
        <w:jc w:val="both"/>
        <w:rPr>
          <w:rFonts w:ascii="Times New Roman" w:hAnsi="Times New Roman"/>
          <w:sz w:val="22"/>
          <w:szCs w:val="22"/>
        </w:rPr>
      </w:pPr>
      <w:r w:rsidRPr="00243CC5">
        <w:rPr>
          <w:rFonts w:ascii="Times New Roman" w:hAnsi="Times New Roman"/>
          <w:sz w:val="22"/>
          <w:szCs w:val="22"/>
        </w:rPr>
        <w:t xml:space="preserve">If </w:t>
      </w:r>
      <w:r w:rsidR="006866E8" w:rsidRPr="00243CC5">
        <w:rPr>
          <w:rFonts w:ascii="Times New Roman" w:hAnsi="Times New Roman"/>
          <w:sz w:val="22"/>
          <w:szCs w:val="22"/>
        </w:rPr>
        <w:t>DEW</w:t>
      </w:r>
      <w:r w:rsidRPr="00243CC5">
        <w:rPr>
          <w:rFonts w:ascii="Times New Roman" w:hAnsi="Times New Roman"/>
          <w:sz w:val="22"/>
          <w:szCs w:val="22"/>
        </w:rPr>
        <w:t xml:space="preserve"> reported an issue(s), auditors should assess materiality and consider reporting a similar finding(s) in the audit report or management letter based upon the results of </w:t>
      </w:r>
      <w:r w:rsidR="006866E8" w:rsidRPr="00243CC5">
        <w:rPr>
          <w:rFonts w:ascii="Times New Roman" w:hAnsi="Times New Roman"/>
          <w:sz w:val="22"/>
          <w:szCs w:val="22"/>
        </w:rPr>
        <w:t>DEW</w:t>
      </w:r>
      <w:r w:rsidRPr="00243CC5">
        <w:rPr>
          <w:rFonts w:ascii="Times New Roman" w:hAnsi="Times New Roman"/>
          <w:sz w:val="22"/>
          <w:szCs w:val="22"/>
        </w:rPr>
        <w:t>'s FTE Review.</w:t>
      </w:r>
    </w:p>
    <w:p w14:paraId="1084D8DF" w14:textId="77777777" w:rsidR="00FE38CA" w:rsidRPr="00243CC5" w:rsidRDefault="00FE38CA" w:rsidP="00FE38CA">
      <w:pPr>
        <w:jc w:val="both"/>
        <w:rPr>
          <w:rFonts w:ascii="Times New Roman" w:hAnsi="Times New Roman"/>
          <w:b/>
          <w:sz w:val="22"/>
          <w:szCs w:val="22"/>
          <w:lang w:eastAsia="ja-JP"/>
        </w:rPr>
      </w:pPr>
    </w:p>
    <w:p w14:paraId="5380A95F" w14:textId="757DE838" w:rsidR="00FE38CA" w:rsidRPr="00243CC5" w:rsidRDefault="00FE38CA" w:rsidP="00FE38CA">
      <w:pPr>
        <w:jc w:val="both"/>
        <w:rPr>
          <w:rFonts w:ascii="Times New Roman" w:hAnsi="Times New Roman"/>
          <w:sz w:val="22"/>
          <w:szCs w:val="22"/>
        </w:rPr>
      </w:pPr>
      <w:r w:rsidRPr="00243CC5">
        <w:rPr>
          <w:rFonts w:ascii="Times New Roman" w:hAnsi="Times New Roman"/>
          <w:b/>
          <w:sz w:val="22"/>
          <w:szCs w:val="22"/>
          <w:lang w:eastAsia="ja-JP"/>
        </w:rPr>
        <w:t xml:space="preserve">When </w:t>
      </w:r>
      <w:r w:rsidR="006866E8" w:rsidRPr="00243CC5">
        <w:rPr>
          <w:rFonts w:ascii="Times New Roman" w:hAnsi="Times New Roman"/>
          <w:b/>
          <w:sz w:val="22"/>
          <w:szCs w:val="22"/>
          <w:lang w:eastAsia="ja-JP"/>
        </w:rPr>
        <w:t>DEW</w:t>
      </w:r>
      <w:r w:rsidRPr="00243CC5">
        <w:rPr>
          <w:rFonts w:ascii="Times New Roman" w:hAnsi="Times New Roman"/>
          <w:b/>
          <w:sz w:val="22"/>
          <w:szCs w:val="22"/>
          <w:lang w:eastAsia="ja-JP"/>
        </w:rPr>
        <w:t xml:space="preserve"> </w:t>
      </w:r>
      <w:r w:rsidRPr="00243CC5">
        <w:rPr>
          <w:rFonts w:ascii="Times New Roman" w:hAnsi="Times New Roman"/>
          <w:b/>
          <w:sz w:val="22"/>
          <w:szCs w:val="22"/>
          <w:u w:val="single"/>
          <w:lang w:eastAsia="ja-JP"/>
        </w:rPr>
        <w:t>has not conducted</w:t>
      </w:r>
      <w:r w:rsidRPr="00243CC5">
        <w:rPr>
          <w:rFonts w:ascii="Times New Roman" w:hAnsi="Times New Roman"/>
          <w:b/>
          <w:sz w:val="22"/>
          <w:szCs w:val="22"/>
          <w:lang w:eastAsia="ja-JP"/>
        </w:rPr>
        <w:t xml:space="preserve"> </w:t>
      </w:r>
      <w:proofErr w:type="gramStart"/>
      <w:r w:rsidRPr="00243CC5">
        <w:rPr>
          <w:rFonts w:ascii="Times New Roman" w:hAnsi="Times New Roman"/>
          <w:b/>
          <w:sz w:val="22"/>
          <w:szCs w:val="22"/>
          <w:lang w:eastAsia="ja-JP"/>
        </w:rPr>
        <w:t>a</w:t>
      </w:r>
      <w:proofErr w:type="gramEnd"/>
      <w:r w:rsidRPr="00243CC5">
        <w:rPr>
          <w:rFonts w:ascii="Times New Roman" w:hAnsi="Times New Roman"/>
          <w:b/>
          <w:sz w:val="22"/>
          <w:szCs w:val="22"/>
          <w:lang w:eastAsia="ja-JP"/>
        </w:rPr>
        <w:t xml:space="preserve"> FTE review for the fiscal year:</w:t>
      </w:r>
    </w:p>
    <w:p w14:paraId="1DEAB2C4" w14:textId="77777777" w:rsidR="00FE38CA" w:rsidRPr="00243CC5" w:rsidRDefault="00FE38CA" w:rsidP="00D24A29">
      <w:pPr>
        <w:widowControl w:val="0"/>
        <w:numPr>
          <w:ilvl w:val="0"/>
          <w:numId w:val="29"/>
        </w:numPr>
        <w:ind w:left="360"/>
        <w:jc w:val="both"/>
        <w:rPr>
          <w:rFonts w:ascii="Times New Roman" w:hAnsi="Times New Roman"/>
          <w:sz w:val="22"/>
          <w:szCs w:val="22"/>
          <w:lang w:eastAsia="ja-JP"/>
        </w:rPr>
      </w:pPr>
      <w:r w:rsidRPr="00243CC5">
        <w:rPr>
          <w:rFonts w:ascii="Times New Roman" w:hAnsi="Times New Roman"/>
          <w:sz w:val="22"/>
          <w:szCs w:val="22"/>
        </w:rPr>
        <w:t xml:space="preserve">Determine whether the school has support for meeting the 920 hours of learning opportunities and whether the school is following its policies for documenting and measuring student enrollment and attendance. </w:t>
      </w:r>
    </w:p>
    <w:p w14:paraId="4FD8C392" w14:textId="77777777" w:rsidR="00FE38CA" w:rsidRPr="00243CC5" w:rsidRDefault="00FE38CA" w:rsidP="00FE38CA">
      <w:pPr>
        <w:widowControl w:val="0"/>
        <w:ind w:left="1800"/>
        <w:jc w:val="both"/>
        <w:rPr>
          <w:rFonts w:ascii="Times New Roman" w:hAnsi="Times New Roman"/>
          <w:sz w:val="22"/>
          <w:szCs w:val="22"/>
          <w:lang w:eastAsia="ja-JP"/>
        </w:rPr>
      </w:pPr>
    </w:p>
    <w:p w14:paraId="49D3A4FC" w14:textId="1ED5D49B" w:rsidR="00FE38CA" w:rsidRPr="00243CC5" w:rsidRDefault="00FE38CA" w:rsidP="00D24A29">
      <w:pPr>
        <w:widowControl w:val="0"/>
        <w:numPr>
          <w:ilvl w:val="0"/>
          <w:numId w:val="32"/>
        </w:numPr>
        <w:ind w:left="900"/>
        <w:jc w:val="both"/>
        <w:rPr>
          <w:rFonts w:ascii="Times New Roman" w:hAnsi="Times New Roman"/>
          <w:sz w:val="22"/>
          <w:szCs w:val="22"/>
          <w:lang w:eastAsia="ja-JP"/>
        </w:rPr>
      </w:pPr>
      <w:r w:rsidRPr="00243CC5">
        <w:rPr>
          <w:rFonts w:ascii="Times New Roman" w:hAnsi="Times New Roman"/>
          <w:sz w:val="22"/>
          <w:szCs w:val="22"/>
          <w:lang w:eastAsia="ja-JP"/>
        </w:rPr>
        <w:t>Student file testing:</w:t>
      </w:r>
      <w:r w:rsidRPr="00243CC5">
        <w:rPr>
          <w:rFonts w:ascii="Times New Roman" w:hAnsi="Times New Roman"/>
          <w:b/>
          <w:sz w:val="22"/>
          <w:szCs w:val="22"/>
          <w:lang w:eastAsia="ja-JP"/>
        </w:rPr>
        <w:t xml:space="preserve">  </w:t>
      </w:r>
      <w:r w:rsidRPr="00243CC5">
        <w:rPr>
          <w:rFonts w:ascii="Times New Roman" w:hAnsi="Times New Roman"/>
          <w:sz w:val="22"/>
          <w:szCs w:val="22"/>
          <w:lang w:eastAsia="ja-JP"/>
        </w:rPr>
        <w:t xml:space="preserve">Select a representative number of students enrolled for </w:t>
      </w:r>
      <w:r w:rsidRPr="00243CC5">
        <w:rPr>
          <w:rFonts w:ascii="Times New Roman" w:hAnsi="Times New Roman"/>
          <w:b/>
          <w:sz w:val="22"/>
          <w:szCs w:val="22"/>
          <w:lang w:eastAsia="ja-JP"/>
        </w:rPr>
        <w:t>any part of the school year</w:t>
      </w:r>
      <w:r w:rsidRPr="00243CC5">
        <w:rPr>
          <w:rFonts w:ascii="Times New Roman" w:hAnsi="Times New Roman"/>
          <w:sz w:val="22"/>
          <w:szCs w:val="22"/>
          <w:lang w:eastAsia="ja-JP"/>
        </w:rPr>
        <w:t xml:space="preserve"> (normally five</w:t>
      </w:r>
      <w:r w:rsidR="007C73D6" w:rsidRPr="00243CC5">
        <w:rPr>
          <w:rFonts w:ascii="Times New Roman" w:hAnsi="Times New Roman"/>
          <w:sz w:val="22"/>
          <w:szCs w:val="22"/>
          <w:vertAlign w:val="superscript"/>
          <w:lang w:eastAsia="ja-JP"/>
        </w:rPr>
        <w:fldChar w:fldCharType="begin"/>
      </w:r>
      <w:r w:rsidR="007C73D6" w:rsidRPr="00243CC5">
        <w:rPr>
          <w:rFonts w:ascii="Times New Roman" w:hAnsi="Times New Roman"/>
          <w:sz w:val="22"/>
          <w:szCs w:val="22"/>
          <w:vertAlign w:val="superscript"/>
          <w:lang w:eastAsia="ja-JP"/>
        </w:rPr>
        <w:instrText xml:space="preserve"> NOTEREF _Ref132794952 \h  \* MERGEFORMAT </w:instrText>
      </w:r>
      <w:r w:rsidR="007C73D6" w:rsidRPr="00243CC5">
        <w:rPr>
          <w:rFonts w:ascii="Times New Roman" w:hAnsi="Times New Roman"/>
          <w:sz w:val="22"/>
          <w:szCs w:val="22"/>
          <w:vertAlign w:val="superscript"/>
          <w:lang w:eastAsia="ja-JP"/>
        </w:rPr>
      </w:r>
      <w:r w:rsidR="007C73D6" w:rsidRPr="00243CC5">
        <w:rPr>
          <w:rFonts w:ascii="Times New Roman" w:hAnsi="Times New Roman"/>
          <w:sz w:val="22"/>
          <w:szCs w:val="22"/>
          <w:vertAlign w:val="superscript"/>
          <w:lang w:eastAsia="ja-JP"/>
        </w:rPr>
        <w:fldChar w:fldCharType="separate"/>
      </w:r>
      <w:r w:rsidR="00242C4B">
        <w:rPr>
          <w:rFonts w:ascii="Times New Roman" w:hAnsi="Times New Roman"/>
          <w:sz w:val="22"/>
          <w:szCs w:val="22"/>
          <w:vertAlign w:val="superscript"/>
          <w:lang w:eastAsia="ja-JP"/>
        </w:rPr>
        <w:t>27</w:t>
      </w:r>
      <w:r w:rsidR="007C73D6" w:rsidRPr="00243CC5">
        <w:rPr>
          <w:rFonts w:ascii="Times New Roman" w:hAnsi="Times New Roman"/>
          <w:sz w:val="22"/>
          <w:szCs w:val="22"/>
          <w:vertAlign w:val="superscript"/>
          <w:lang w:eastAsia="ja-JP"/>
        </w:rPr>
        <w:fldChar w:fldCharType="end"/>
      </w:r>
      <w:r w:rsidRPr="00243CC5">
        <w:rPr>
          <w:rFonts w:ascii="Times New Roman" w:hAnsi="Times New Roman"/>
          <w:sz w:val="22"/>
          <w:szCs w:val="22"/>
          <w:vertAlign w:val="superscript"/>
          <w:lang w:eastAsia="ja-JP"/>
        </w:rPr>
        <w:t xml:space="preserve"> </w:t>
      </w:r>
      <w:r w:rsidRPr="00243CC5">
        <w:rPr>
          <w:rFonts w:ascii="Times New Roman" w:hAnsi="Times New Roman"/>
          <w:sz w:val="22"/>
          <w:szCs w:val="22"/>
          <w:lang w:eastAsia="ja-JP"/>
        </w:rPr>
        <w:t>students is sufficient and this is a separate sample from the step below; however, auditors should assess the risk of noncompliance for their particular school and increase this selection, if appropriate).</w:t>
      </w:r>
    </w:p>
    <w:p w14:paraId="576D356E" w14:textId="77777777" w:rsidR="00FE38CA" w:rsidRPr="00FE38CA" w:rsidRDefault="00FE38CA" w:rsidP="00FE38CA">
      <w:pPr>
        <w:widowControl w:val="0"/>
        <w:ind w:left="900"/>
        <w:jc w:val="both"/>
        <w:rPr>
          <w:rFonts w:ascii="Times New Roman" w:hAnsi="Times New Roman"/>
          <w:sz w:val="22"/>
          <w:szCs w:val="22"/>
          <w:lang w:eastAsia="ja-JP"/>
        </w:rPr>
      </w:pPr>
    </w:p>
    <w:p w14:paraId="13A7ADA8" w14:textId="77777777" w:rsidR="00FE38CA" w:rsidRPr="00243CC5" w:rsidRDefault="00FE38CA" w:rsidP="00FE38CA">
      <w:pPr>
        <w:widowControl w:val="0"/>
        <w:ind w:left="900"/>
        <w:jc w:val="both"/>
        <w:rPr>
          <w:rFonts w:ascii="Times New Roman" w:hAnsi="Times New Roman"/>
          <w:sz w:val="22"/>
          <w:szCs w:val="22"/>
          <w:lang w:eastAsia="ja-JP"/>
        </w:rPr>
      </w:pPr>
      <w:r w:rsidRPr="00243CC5">
        <w:rPr>
          <w:rFonts w:ascii="Times New Roman" w:hAnsi="Times New Roman"/>
          <w:sz w:val="22"/>
          <w:szCs w:val="22"/>
          <w:lang w:eastAsia="ja-JP"/>
        </w:rPr>
        <w:t>Review the student files for the selected students and determine whether the school is following its policies for documenting and measuring student enrollment and attendance.</w:t>
      </w:r>
    </w:p>
    <w:p w14:paraId="22BDC0B4" w14:textId="0C51B7BF" w:rsidR="00FE38CA" w:rsidRPr="00243CC5" w:rsidRDefault="00FE38CA" w:rsidP="00D24A29">
      <w:pPr>
        <w:widowControl w:val="0"/>
        <w:numPr>
          <w:ilvl w:val="2"/>
          <w:numId w:val="40"/>
        </w:numPr>
        <w:tabs>
          <w:tab w:val="clear" w:pos="2160"/>
          <w:tab w:val="left" w:pos="2250"/>
        </w:tabs>
        <w:ind w:left="1620"/>
        <w:jc w:val="both"/>
        <w:rPr>
          <w:rFonts w:ascii="Times New Roman" w:hAnsi="Times New Roman"/>
          <w:sz w:val="22"/>
          <w:szCs w:val="22"/>
          <w:lang w:eastAsia="ja-JP"/>
        </w:rPr>
      </w:pPr>
      <w:r w:rsidRPr="00243CC5">
        <w:rPr>
          <w:rFonts w:ascii="Times New Roman" w:hAnsi="Times New Roman"/>
          <w:sz w:val="22"/>
          <w:szCs w:val="22"/>
          <w:lang w:eastAsia="ja-JP"/>
        </w:rPr>
        <w:t xml:space="preserve">Determine whether the school has birth </w:t>
      </w:r>
      <w:r w:rsidR="006C187B" w:rsidRPr="00243CC5">
        <w:rPr>
          <w:rFonts w:ascii="Times New Roman" w:hAnsi="Times New Roman"/>
          <w:sz w:val="22"/>
          <w:szCs w:val="22"/>
          <w:lang w:eastAsia="ja-JP"/>
        </w:rPr>
        <w:t>record</w:t>
      </w:r>
      <w:r w:rsidR="006C187B" w:rsidRPr="00243CC5">
        <w:rPr>
          <w:rFonts w:ascii="Times New Roman" w:hAnsi="Times New Roman"/>
          <w:position w:val="6"/>
          <w:sz w:val="22"/>
          <w:szCs w:val="22"/>
          <w:vertAlign w:val="superscript"/>
          <w:lang w:eastAsia="ja-JP"/>
        </w:rPr>
        <w:fldChar w:fldCharType="begin"/>
      </w:r>
      <w:r w:rsidR="006C187B" w:rsidRPr="00243CC5">
        <w:rPr>
          <w:rFonts w:ascii="Times New Roman" w:hAnsi="Times New Roman"/>
          <w:position w:val="6"/>
          <w:sz w:val="22"/>
          <w:szCs w:val="22"/>
          <w:vertAlign w:val="superscript"/>
          <w:lang w:eastAsia="ja-JP"/>
        </w:rPr>
        <w:instrText xml:space="preserve"> NOTEREF _Ref107225638 \h  \* MERGEFORMAT </w:instrText>
      </w:r>
      <w:r w:rsidR="006C187B" w:rsidRPr="00243CC5">
        <w:rPr>
          <w:rFonts w:ascii="Times New Roman" w:hAnsi="Times New Roman"/>
          <w:position w:val="6"/>
          <w:sz w:val="22"/>
          <w:szCs w:val="22"/>
          <w:vertAlign w:val="superscript"/>
          <w:lang w:eastAsia="ja-JP"/>
        </w:rPr>
      </w:r>
      <w:r w:rsidR="006C187B" w:rsidRPr="00243CC5">
        <w:rPr>
          <w:rFonts w:ascii="Times New Roman" w:hAnsi="Times New Roman"/>
          <w:position w:val="6"/>
          <w:sz w:val="22"/>
          <w:szCs w:val="22"/>
          <w:vertAlign w:val="superscript"/>
          <w:lang w:eastAsia="ja-JP"/>
        </w:rPr>
        <w:fldChar w:fldCharType="separate"/>
      </w:r>
      <w:r w:rsidR="00242C4B">
        <w:rPr>
          <w:rFonts w:ascii="Times New Roman" w:hAnsi="Times New Roman"/>
          <w:position w:val="6"/>
          <w:sz w:val="22"/>
          <w:szCs w:val="22"/>
          <w:vertAlign w:val="superscript"/>
          <w:lang w:eastAsia="ja-JP"/>
        </w:rPr>
        <w:t>28</w:t>
      </w:r>
      <w:r w:rsidR="006C187B" w:rsidRPr="00243CC5">
        <w:rPr>
          <w:rFonts w:ascii="Times New Roman" w:hAnsi="Times New Roman"/>
          <w:position w:val="6"/>
          <w:sz w:val="22"/>
          <w:szCs w:val="22"/>
          <w:vertAlign w:val="superscript"/>
          <w:lang w:eastAsia="ja-JP"/>
        </w:rPr>
        <w:fldChar w:fldCharType="end"/>
      </w:r>
      <w:r w:rsidR="006C187B" w:rsidRPr="00243CC5">
        <w:rPr>
          <w:rFonts w:ascii="Times New Roman" w:hAnsi="Times New Roman"/>
          <w:position w:val="6"/>
          <w:sz w:val="22"/>
          <w:szCs w:val="22"/>
          <w:vertAlign w:val="superscript"/>
          <w:lang w:eastAsia="ja-JP"/>
        </w:rPr>
        <w:t xml:space="preserve"> </w:t>
      </w:r>
      <w:r w:rsidRPr="00243CC5">
        <w:rPr>
          <w:rFonts w:ascii="Times New Roman" w:hAnsi="Times New Roman"/>
          <w:sz w:val="22"/>
          <w:szCs w:val="22"/>
          <w:lang w:eastAsia="ja-JP"/>
        </w:rPr>
        <w:t>and proof of residency documentation for the student contained in the student file.</w:t>
      </w:r>
    </w:p>
    <w:p w14:paraId="6496757B" w14:textId="77777777" w:rsidR="00FE38CA" w:rsidRPr="00243CC5" w:rsidRDefault="00FE38CA" w:rsidP="00D24A29">
      <w:pPr>
        <w:widowControl w:val="0"/>
        <w:numPr>
          <w:ilvl w:val="2"/>
          <w:numId w:val="40"/>
        </w:numPr>
        <w:ind w:left="1620"/>
        <w:jc w:val="both"/>
        <w:rPr>
          <w:rFonts w:ascii="Times New Roman" w:hAnsi="Times New Roman"/>
          <w:sz w:val="22"/>
          <w:szCs w:val="22"/>
          <w:lang w:eastAsia="ja-JP"/>
        </w:rPr>
      </w:pPr>
      <w:r w:rsidRPr="00243CC5">
        <w:rPr>
          <w:rFonts w:ascii="Times New Roman" w:hAnsi="Times New Roman"/>
          <w:sz w:val="22"/>
          <w:szCs w:val="22"/>
          <w:lang w:eastAsia="ja-JP"/>
        </w:rPr>
        <w:t>Determine whether the school has completed/signed student enrollment forms contained in the student file.</w:t>
      </w:r>
    </w:p>
    <w:p w14:paraId="7B25E372" w14:textId="77777777" w:rsidR="00FE38CA" w:rsidRPr="00243CC5" w:rsidRDefault="00FE38CA" w:rsidP="00D24A29">
      <w:pPr>
        <w:numPr>
          <w:ilvl w:val="2"/>
          <w:numId w:val="40"/>
        </w:numPr>
        <w:ind w:left="1620"/>
        <w:jc w:val="both"/>
        <w:rPr>
          <w:rFonts w:ascii="Times New Roman" w:hAnsi="Times New Roman"/>
          <w:color w:val="000000"/>
          <w:sz w:val="22"/>
          <w:szCs w:val="22"/>
        </w:rPr>
      </w:pPr>
      <w:r w:rsidRPr="00243CC5">
        <w:rPr>
          <w:rFonts w:ascii="Times New Roman" w:hAnsi="Times New Roman"/>
          <w:color w:val="000000"/>
          <w:sz w:val="22"/>
          <w:szCs w:val="22"/>
        </w:rPr>
        <w:lastRenderedPageBreak/>
        <w:t xml:space="preserve">Determine whether the community school </w:t>
      </w:r>
      <w:proofErr w:type="gramStart"/>
      <w:r w:rsidRPr="00243CC5">
        <w:rPr>
          <w:rFonts w:ascii="Times New Roman" w:hAnsi="Times New Roman"/>
          <w:color w:val="000000"/>
          <w:sz w:val="22"/>
          <w:szCs w:val="22"/>
        </w:rPr>
        <w:t>is retaining</w:t>
      </w:r>
      <w:proofErr w:type="gramEnd"/>
      <w:r w:rsidRPr="00243CC5">
        <w:rPr>
          <w:rFonts w:ascii="Times New Roman" w:hAnsi="Times New Roman"/>
          <w:color w:val="000000"/>
          <w:sz w:val="22"/>
          <w:szCs w:val="22"/>
        </w:rPr>
        <w:t xml:space="preserve"> the membership record for at least five years.  </w:t>
      </w:r>
    </w:p>
    <w:p w14:paraId="77937E9A" w14:textId="4E152F3E" w:rsidR="00FE38CA" w:rsidRPr="00243CC5" w:rsidRDefault="00FE38CA" w:rsidP="00D24A29">
      <w:pPr>
        <w:widowControl w:val="0"/>
        <w:numPr>
          <w:ilvl w:val="2"/>
          <w:numId w:val="40"/>
        </w:numPr>
        <w:ind w:left="1620"/>
        <w:jc w:val="both"/>
        <w:rPr>
          <w:rFonts w:ascii="Times New Roman" w:hAnsi="Times New Roman"/>
          <w:sz w:val="22"/>
          <w:szCs w:val="22"/>
          <w:lang w:eastAsia="ja-JP"/>
        </w:rPr>
      </w:pPr>
      <w:r w:rsidRPr="00243CC5">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243CC5">
        <w:rPr>
          <w:rFonts w:ascii="Times New Roman" w:hAnsi="Times New Roman"/>
          <w:sz w:val="22"/>
          <w:szCs w:val="22"/>
        </w:rPr>
        <w:t>72</w:t>
      </w:r>
      <w:r w:rsidRPr="00243CC5">
        <w:rPr>
          <w:rFonts w:ascii="Times New Roman" w:hAnsi="Times New Roman"/>
          <w:i/>
          <w:sz w:val="22"/>
          <w:szCs w:val="22"/>
        </w:rPr>
        <w:t xml:space="preserve"> </w:t>
      </w:r>
      <w:r w:rsidRPr="00243CC5">
        <w:rPr>
          <w:rFonts w:ascii="Times New Roman" w:hAnsi="Times New Roman"/>
          <w:sz w:val="22"/>
          <w:szCs w:val="22"/>
          <w:lang w:eastAsia="ja-JP"/>
        </w:rPr>
        <w:t xml:space="preserve">consecutive hour rule for withdrawal.  If the student was reported absent for </w:t>
      </w:r>
      <w:r w:rsidRPr="00243CC5">
        <w:rPr>
          <w:rFonts w:ascii="Times New Roman" w:hAnsi="Times New Roman"/>
          <w:sz w:val="22"/>
          <w:szCs w:val="22"/>
        </w:rPr>
        <w:t>72</w:t>
      </w:r>
      <w:r w:rsidRPr="00243CC5">
        <w:rPr>
          <w:rFonts w:ascii="Times New Roman" w:hAnsi="Times New Roman"/>
          <w:i/>
          <w:sz w:val="22"/>
          <w:szCs w:val="22"/>
        </w:rPr>
        <w:t xml:space="preserve"> </w:t>
      </w:r>
      <w:r w:rsidRPr="00243CC5">
        <w:rPr>
          <w:rFonts w:ascii="Times New Roman" w:hAnsi="Times New Roman"/>
          <w:sz w:val="22"/>
          <w:szCs w:val="22"/>
          <w:lang w:eastAsia="ja-JP"/>
        </w:rPr>
        <w:t>consecutive hours, determine the date the student should have been withdrawn, ascertain whether the school reported it timely, and</w:t>
      </w:r>
      <w:r w:rsidRPr="00243CC5">
        <w:rPr>
          <w:rFonts w:ascii="Times New Roman" w:hAnsi="Times New Roman"/>
          <w:bCs/>
          <w:iCs/>
          <w:sz w:val="22"/>
          <w:szCs w:val="22"/>
        </w:rPr>
        <w:t xml:space="preserve"> verify that less than 1 FTE was claimed for the student.  </w:t>
      </w:r>
      <w:r w:rsidRPr="00243CC5">
        <w:rPr>
          <w:rFonts w:ascii="Times New Roman" w:hAnsi="Times New Roman"/>
          <w:sz w:val="22"/>
          <w:szCs w:val="22"/>
        </w:rPr>
        <w:t>You do not have to calculate the exact FTE.</w:t>
      </w:r>
      <w:r w:rsidRPr="00243CC5">
        <w:rPr>
          <w:rFonts w:ascii="Times New Roman" w:hAnsi="Times New Roman"/>
          <w:bCs/>
          <w:iCs/>
          <w:sz w:val="22"/>
          <w:szCs w:val="22"/>
        </w:rPr>
        <w:t xml:space="preserve">  If you find the school claimed 1 FTE for a student that should have been withdrawn, consider that when selecting the number of students to test in step </w:t>
      </w:r>
      <w:r w:rsidR="004B0100" w:rsidRPr="00243CC5">
        <w:rPr>
          <w:rFonts w:ascii="Times New Roman" w:hAnsi="Times New Roman"/>
          <w:bCs/>
          <w:iCs/>
          <w:sz w:val="22"/>
          <w:szCs w:val="22"/>
        </w:rPr>
        <w:t>8</w:t>
      </w:r>
      <w:r w:rsidR="00F874E8" w:rsidRPr="00243CC5">
        <w:rPr>
          <w:rFonts w:ascii="Times New Roman" w:hAnsi="Times New Roman"/>
          <w:bCs/>
          <w:iCs/>
          <w:sz w:val="22"/>
          <w:szCs w:val="22"/>
        </w:rPr>
        <w:t>b</w:t>
      </w:r>
      <w:r w:rsidRPr="00243CC5">
        <w:rPr>
          <w:rFonts w:ascii="Times New Roman" w:hAnsi="Times New Roman"/>
          <w:bCs/>
          <w:iCs/>
          <w:sz w:val="22"/>
          <w:szCs w:val="22"/>
        </w:rPr>
        <w:t>.</w:t>
      </w:r>
    </w:p>
    <w:p w14:paraId="706CD340" w14:textId="672FCF22" w:rsidR="00FE38CA" w:rsidRPr="00243CC5" w:rsidRDefault="00FE38CA" w:rsidP="00D24A29">
      <w:pPr>
        <w:widowControl w:val="0"/>
        <w:numPr>
          <w:ilvl w:val="3"/>
          <w:numId w:val="36"/>
        </w:numPr>
        <w:tabs>
          <w:tab w:val="left" w:pos="2070"/>
          <w:tab w:val="num" w:pos="2520"/>
          <w:tab w:val="left" w:pos="2700"/>
        </w:tabs>
        <w:jc w:val="both"/>
        <w:rPr>
          <w:rFonts w:ascii="Times New Roman" w:hAnsi="Times New Roman"/>
          <w:sz w:val="22"/>
          <w:szCs w:val="22"/>
          <w:lang w:eastAsia="ja-JP"/>
        </w:rPr>
      </w:pPr>
      <w:r w:rsidRPr="00243CC5">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243CC5">
        <w:rPr>
          <w:rFonts w:ascii="Times New Roman" w:hAnsi="Times New Roman"/>
          <w:sz w:val="22"/>
          <w:szCs w:val="22"/>
        </w:rPr>
        <w:t xml:space="preserve">§ </w:t>
      </w:r>
      <w:r w:rsidRPr="00243CC5">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79" w:history="1">
        <w:r w:rsidR="00255892" w:rsidRPr="00243CC5">
          <w:rPr>
            <w:rStyle w:val="Hyperlink"/>
            <w:rFonts w:ascii="Times New Roman" w:hAnsi="Times New Roman"/>
            <w:sz w:val="22"/>
            <w:szCs w:val="22"/>
          </w:rPr>
          <w:t>https://education.ohio.gov/Topics/Student-Supports/Attendance-Support/Ohio-Attendance-Laws-FAQs</w:t>
        </w:r>
      </w:hyperlink>
      <w:r w:rsidR="003A0BED" w:rsidRPr="00243CC5">
        <w:rPr>
          <w:rFonts w:ascii="Times New Roman" w:hAnsi="Times New Roman"/>
          <w:color w:val="0000FF"/>
          <w:sz w:val="22"/>
          <w:szCs w:val="22"/>
        </w:rPr>
        <w:t xml:space="preserve"> </w:t>
      </w:r>
    </w:p>
    <w:p w14:paraId="19F14174" w14:textId="77777777" w:rsidR="00FE38CA" w:rsidRPr="00243CC5" w:rsidRDefault="00FE38CA" w:rsidP="00FE38CA">
      <w:pPr>
        <w:ind w:left="2160"/>
        <w:rPr>
          <w:rFonts w:ascii="Times New Roman" w:hAnsi="Times New Roman"/>
          <w:sz w:val="22"/>
          <w:szCs w:val="22"/>
          <w:lang w:eastAsia="ja-JP"/>
        </w:rPr>
      </w:pPr>
    </w:p>
    <w:p w14:paraId="66E9A572" w14:textId="1D388017" w:rsidR="00FE38CA" w:rsidRPr="00243CC5" w:rsidRDefault="00FE38CA" w:rsidP="00D24A29">
      <w:pPr>
        <w:numPr>
          <w:ilvl w:val="0"/>
          <w:numId w:val="32"/>
        </w:numPr>
        <w:ind w:left="900"/>
        <w:jc w:val="both"/>
        <w:rPr>
          <w:rFonts w:ascii="Times New Roman" w:hAnsi="Times New Roman"/>
          <w:sz w:val="22"/>
          <w:szCs w:val="22"/>
          <w:lang w:eastAsia="ja-JP"/>
        </w:rPr>
      </w:pPr>
      <w:r w:rsidRPr="00243CC5">
        <w:rPr>
          <w:rFonts w:ascii="Times New Roman" w:hAnsi="Times New Roman"/>
          <w:sz w:val="22"/>
          <w:szCs w:val="22"/>
          <w:lang w:eastAsia="ja-JP"/>
        </w:rPr>
        <w:t>Daily Attendance Testing:</w:t>
      </w:r>
      <w:r w:rsidRPr="00243CC5">
        <w:rPr>
          <w:rFonts w:ascii="Times New Roman" w:hAnsi="Times New Roman"/>
          <w:b/>
          <w:sz w:val="22"/>
          <w:szCs w:val="22"/>
          <w:lang w:eastAsia="ja-JP"/>
        </w:rPr>
        <w:t xml:space="preserve">  </w:t>
      </w:r>
      <w:r w:rsidRPr="00243CC5">
        <w:rPr>
          <w:rFonts w:ascii="Times New Roman" w:hAnsi="Times New Roman"/>
          <w:sz w:val="22"/>
          <w:szCs w:val="22"/>
          <w:lang w:eastAsia="ja-JP"/>
        </w:rPr>
        <w:t xml:space="preserve">Select </w:t>
      </w:r>
      <w:r w:rsidR="00E13A8F" w:rsidRPr="00243CC5">
        <w:rPr>
          <w:rFonts w:ascii="Times New Roman" w:hAnsi="Times New Roman"/>
          <w:sz w:val="22"/>
          <w:szCs w:val="22"/>
          <w:lang w:eastAsia="ja-JP"/>
        </w:rPr>
        <w:t>five</w:t>
      </w:r>
      <w:r w:rsidR="00A470F4" w:rsidRPr="00243CC5">
        <w:rPr>
          <w:rFonts w:ascii="Times New Roman" w:hAnsi="Times New Roman"/>
          <w:sz w:val="22"/>
          <w:szCs w:val="22"/>
          <w:vertAlign w:val="superscript"/>
          <w:lang w:eastAsia="ja-JP"/>
        </w:rPr>
        <w:fldChar w:fldCharType="begin"/>
      </w:r>
      <w:r w:rsidR="00A470F4" w:rsidRPr="00243CC5">
        <w:rPr>
          <w:rFonts w:ascii="Times New Roman" w:hAnsi="Times New Roman"/>
          <w:sz w:val="22"/>
          <w:szCs w:val="22"/>
          <w:vertAlign w:val="superscript"/>
          <w:lang w:eastAsia="ja-JP"/>
        </w:rPr>
        <w:instrText xml:space="preserve"> NOTEREF _Ref132794952 \h  \* MERGEFORMAT </w:instrText>
      </w:r>
      <w:r w:rsidR="00A470F4" w:rsidRPr="00243CC5">
        <w:rPr>
          <w:rFonts w:ascii="Times New Roman" w:hAnsi="Times New Roman"/>
          <w:sz w:val="22"/>
          <w:szCs w:val="22"/>
          <w:vertAlign w:val="superscript"/>
          <w:lang w:eastAsia="ja-JP"/>
        </w:rPr>
      </w:r>
      <w:r w:rsidR="00A470F4" w:rsidRPr="00243CC5">
        <w:rPr>
          <w:rFonts w:ascii="Times New Roman" w:hAnsi="Times New Roman"/>
          <w:sz w:val="22"/>
          <w:szCs w:val="22"/>
          <w:vertAlign w:val="superscript"/>
          <w:lang w:eastAsia="ja-JP"/>
        </w:rPr>
        <w:fldChar w:fldCharType="separate"/>
      </w:r>
      <w:r w:rsidR="00A04985">
        <w:rPr>
          <w:rFonts w:ascii="Times New Roman" w:hAnsi="Times New Roman"/>
          <w:sz w:val="22"/>
          <w:szCs w:val="22"/>
          <w:vertAlign w:val="superscript"/>
          <w:lang w:eastAsia="ja-JP"/>
        </w:rPr>
        <w:t>27</w:t>
      </w:r>
      <w:r w:rsidR="00A470F4" w:rsidRPr="00243CC5">
        <w:rPr>
          <w:rFonts w:ascii="Times New Roman" w:hAnsi="Times New Roman"/>
          <w:sz w:val="22"/>
          <w:szCs w:val="22"/>
          <w:vertAlign w:val="superscript"/>
          <w:lang w:eastAsia="ja-JP"/>
        </w:rPr>
        <w:fldChar w:fldCharType="end"/>
      </w:r>
      <w:r w:rsidRPr="00243CC5">
        <w:rPr>
          <w:rFonts w:ascii="Times New Roman" w:hAnsi="Times New Roman"/>
          <w:sz w:val="22"/>
          <w:szCs w:val="22"/>
          <w:lang w:eastAsia="ja-JP"/>
        </w:rPr>
        <w:t xml:space="preserve"> community school students that were enrolled for </w:t>
      </w:r>
      <w:r w:rsidRPr="00243CC5">
        <w:rPr>
          <w:rFonts w:ascii="Times New Roman" w:hAnsi="Times New Roman"/>
          <w:b/>
          <w:sz w:val="22"/>
          <w:szCs w:val="22"/>
          <w:lang w:eastAsia="ja-JP"/>
        </w:rPr>
        <w:t>any part of the school year</w:t>
      </w:r>
      <w:r w:rsidRPr="00243CC5">
        <w:rPr>
          <w:rFonts w:ascii="Times New Roman" w:hAnsi="Times New Roman"/>
          <w:sz w:val="22"/>
          <w:szCs w:val="22"/>
          <w:lang w:eastAsia="ja-JP"/>
        </w:rPr>
        <w:t xml:space="preserve"> from the school’s EMIS report.  </w:t>
      </w:r>
    </w:p>
    <w:p w14:paraId="0CA8DE6A" w14:textId="77777777" w:rsidR="00C23271" w:rsidRPr="00243CC5" w:rsidRDefault="00C23271" w:rsidP="00C23271">
      <w:pPr>
        <w:ind w:left="900"/>
        <w:jc w:val="both"/>
        <w:rPr>
          <w:rFonts w:ascii="Times New Roman" w:hAnsi="Times New Roman"/>
          <w:sz w:val="22"/>
          <w:szCs w:val="22"/>
          <w:lang w:eastAsia="ja-JP"/>
        </w:rPr>
      </w:pPr>
    </w:p>
    <w:p w14:paraId="2C7D05DE" w14:textId="73639675" w:rsidR="00FE38CA" w:rsidRPr="00243CC5" w:rsidRDefault="00FE38CA" w:rsidP="00FE38CA">
      <w:pPr>
        <w:widowControl w:val="0"/>
        <w:ind w:left="900"/>
        <w:jc w:val="both"/>
        <w:rPr>
          <w:rFonts w:ascii="Times New Roman" w:hAnsi="Times New Roman"/>
          <w:sz w:val="22"/>
          <w:szCs w:val="22"/>
          <w:lang w:eastAsia="ja-JP"/>
        </w:rPr>
      </w:pPr>
      <w:r w:rsidRPr="00243CC5">
        <w:rPr>
          <w:rFonts w:ascii="Times New Roman" w:hAnsi="Times New Roman"/>
          <w:sz w:val="22"/>
          <w:szCs w:val="22"/>
        </w:rPr>
        <w:t>Using the applicable student files, attendance records, and school calendar, determine if the student should have 1</w:t>
      </w:r>
      <w:r w:rsidR="00974AE3" w:rsidRPr="00243CC5">
        <w:rPr>
          <w:rFonts w:ascii="Times New Roman" w:hAnsi="Times New Roman"/>
          <w:sz w:val="22"/>
          <w:szCs w:val="22"/>
        </w:rPr>
        <w:t>.0</w:t>
      </w:r>
      <w:r w:rsidRPr="00243CC5">
        <w:rPr>
          <w:rFonts w:ascii="Times New Roman" w:hAnsi="Times New Roman"/>
          <w:sz w:val="22"/>
          <w:szCs w:val="22"/>
        </w:rPr>
        <w:t xml:space="preserve"> or less than 1</w:t>
      </w:r>
      <w:r w:rsidR="00974AE3" w:rsidRPr="00243CC5">
        <w:rPr>
          <w:rFonts w:ascii="Times New Roman" w:hAnsi="Times New Roman"/>
          <w:sz w:val="22"/>
          <w:szCs w:val="22"/>
        </w:rPr>
        <w:t>.0</w:t>
      </w:r>
      <w:r w:rsidRPr="00243CC5">
        <w:rPr>
          <w:rFonts w:ascii="Times New Roman" w:hAnsi="Times New Roman"/>
          <w:sz w:val="22"/>
          <w:szCs w:val="22"/>
        </w:rPr>
        <w:t xml:space="preserve"> FTE and compare to what the school reported to </w:t>
      </w:r>
      <w:r w:rsidR="00861E60" w:rsidRPr="00243CC5">
        <w:rPr>
          <w:rFonts w:ascii="Times New Roman" w:hAnsi="Times New Roman"/>
          <w:sz w:val="22"/>
          <w:szCs w:val="22"/>
        </w:rPr>
        <w:t>DEW</w:t>
      </w:r>
      <w:r w:rsidRPr="00243CC5">
        <w:rPr>
          <w:rFonts w:ascii="Times New Roman" w:hAnsi="Times New Roman"/>
          <w:sz w:val="22"/>
          <w:szCs w:val="22"/>
        </w:rPr>
        <w:t xml:space="preserve"> in EMIS.  If it is evident that </w:t>
      </w:r>
      <w:proofErr w:type="gramStart"/>
      <w:r w:rsidRPr="00243CC5">
        <w:rPr>
          <w:rFonts w:ascii="Times New Roman" w:hAnsi="Times New Roman"/>
          <w:sz w:val="22"/>
          <w:szCs w:val="22"/>
        </w:rPr>
        <w:t>a</w:t>
      </w:r>
      <w:proofErr w:type="gramEnd"/>
      <w:r w:rsidRPr="00243CC5">
        <w:rPr>
          <w:rFonts w:ascii="Times New Roman" w:hAnsi="Times New Roman"/>
          <w:sz w:val="22"/>
          <w:szCs w:val="22"/>
        </w:rPr>
        <w:t xml:space="preserve"> FTE should have been reduced and wasn’t we would consider this an exception.  You do not have to calculate the exact FTE.</w:t>
      </w:r>
      <w:r w:rsidRPr="00243CC5">
        <w:rPr>
          <w:rFonts w:ascii="Times New Roman" w:hAnsi="Times New Roman"/>
          <w:sz w:val="22"/>
          <w:szCs w:val="22"/>
          <w:vertAlign w:val="superscript"/>
          <w:lang w:eastAsia="ja-JP"/>
        </w:rPr>
        <w:footnoteReference w:id="32"/>
      </w:r>
    </w:p>
    <w:p w14:paraId="1D08AAA9" w14:textId="77777777" w:rsidR="00FE38CA" w:rsidRPr="00FE38CA" w:rsidRDefault="00FE38CA" w:rsidP="00FE38CA">
      <w:pPr>
        <w:widowControl w:val="0"/>
        <w:jc w:val="both"/>
        <w:rPr>
          <w:rFonts w:ascii="Times New Roman" w:hAnsi="Times New Roman"/>
          <w:sz w:val="22"/>
          <w:szCs w:val="22"/>
          <w:lang w:eastAsia="ja-JP"/>
        </w:rPr>
      </w:pPr>
    </w:p>
    <w:p w14:paraId="7087DDFF" w14:textId="77777777" w:rsidR="00FE38CA" w:rsidRPr="00FE38CA" w:rsidRDefault="00FE38CA" w:rsidP="00FE38CA">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FE38CA">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75C8037"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22AF8C22"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Consider the results of all procedures in this Section when evaluating the school’s compliance with FTE requirements.</w:t>
      </w:r>
    </w:p>
    <w:p w14:paraId="439FB923"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71C863A8" w14:textId="74DEFB1D" w:rsidR="00FE38CA" w:rsidRPr="00FE38CA" w:rsidRDefault="00FE38CA" w:rsidP="00FE6829">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Evaluate whether the community school had appropriate policies and internal control procedures in place to ensure compliance with enrollment, student withdrawal and other requirements relevant to a community school’s FTE reporting. Most likely non-compliance as well as missing or inadequate controls for FTE reporting is indicative of an AU-C 265 control comment.</w:t>
      </w:r>
    </w:p>
    <w:p w14:paraId="06422510" w14:textId="4AAA0206" w:rsidR="00970CD0" w:rsidRPr="0046204A" w:rsidRDefault="00970CD0" w:rsidP="00970CD0">
      <w:pPr>
        <w:rPr>
          <w:rFonts w:ascii="Times New Roman" w:hAnsi="Times New Roman"/>
          <w:b/>
          <w:sz w:val="22"/>
          <w:szCs w:val="22"/>
        </w:rPr>
        <w:sectPr w:rsidR="00970CD0" w:rsidRPr="0046204A" w:rsidSect="005039DA">
          <w:headerReference w:type="default" r:id="rId80"/>
          <w:pgSz w:w="12240" w:h="15840"/>
          <w:pgMar w:top="1440" w:right="1440" w:bottom="720" w:left="1440" w:header="720" w:footer="720" w:gutter="0"/>
          <w:cols w:space="720"/>
          <w:docGrid w:linePitch="360"/>
        </w:sectPr>
      </w:pPr>
    </w:p>
    <w:bookmarkStart w:id="46" w:name="_Toc110259128"/>
    <w:bookmarkEnd w:id="36"/>
    <w:p w14:paraId="21B819B1" w14:textId="0880DB3E" w:rsidR="00D50A75" w:rsidRDefault="00F010D5" w:rsidP="00D921E9">
      <w:r>
        <w:rPr>
          <w:noProof/>
        </w:rPr>
        <w:lastRenderedPageBreak/>
        <mc:AlternateContent>
          <mc:Choice Requires="wps">
            <w:drawing>
              <wp:inline distT="0" distB="0" distL="0" distR="0" wp14:anchorId="526781C2" wp14:editId="7DEF91AF">
                <wp:extent cx="2011680" cy="437515"/>
                <wp:effectExtent l="0" t="0" r="26670" b="16510"/>
                <wp:docPr id="1772035110" name="Text Box 1772035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7DC19232" w14:textId="77777777" w:rsidR="00F010D5" w:rsidRDefault="00F010D5" w:rsidP="00F010D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06128945" w14:textId="77777777" w:rsidR="00F010D5" w:rsidRDefault="00F010D5" w:rsidP="00F010D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wps:txbx>
                      <wps:bodyPr rot="0" vertOverflow="clip" horzOverflow="clip" vert="horz" wrap="square" lIns="91440" tIns="45720" rIns="91440" bIns="45720" anchor="t" anchorCtr="0">
                        <a:spAutoFit/>
                      </wps:bodyPr>
                    </wps:wsp>
                  </a:graphicData>
                </a:graphic>
              </wp:inline>
            </w:drawing>
          </mc:Choice>
          <mc:Fallback>
            <w:pict>
              <v:shape w14:anchorId="526781C2" id="Text Box 1772035110" o:spid="_x0000_s1031"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98JAIAAE4EAAAOAAAAZHJzL2Uyb0RvYy54bWysVFFv0zAQfkfiP1h+p2lKu3VR3Wl0FCEN&#10;hjT4AY7jNBaOz9huk/Lrd3ayrgx4QeTh5POdv7v77i6r677V5CCdV2AYzSdTSqQRUCmzY/Tb1+2b&#10;JSU+cFNxDUYyepSeXq9fv1p1tpAzaEBX0hEEMb7oLKNNCLbIMi8a2XI/ASsNGmtwLQ+oul1WOd4h&#10;equz2XR6kXXgKutASO/x9nYw0nXCr2spwn1dexmIZhRzC0m6JMsos/WKFzvHbaPEmAb/hyxargwG&#10;PUHd8sDJ3qnfoFolHHiow0RAm0FdKyFTDVhNPn1RzUPDrUy1IDnenmjy/w9WfD482C+OhP4d9NjA&#10;VIS3dyC+e2Jg03CzkzfOQddIXmHgPFKWddYX49NItS98BCm7T1Bhk/k+QALqa9dGVrBOgujYgOOJ&#10;dNkHIvAS684vlmgSaJu/vVzkixSCF0+vrfPhg4SWxAOjDpua0PnhzoeYDS+eXGIwD1pVW6V1Utyu&#10;3GhHDhwHYJu+Ef0XN21Ix+jVYrYYCPgrxDR9f4JoVcBJ1qpldHly4kWk7b2p0pwFrvRwxpS1GXmM&#10;1A0khr7siaoYTQxEWkuojkisg2FwcdHCPYpaA6YrtLKUNOB+vryLfjgjaKGkw+Fm1P/Ycycp0R8N&#10;NvEqn8/jNiRlvricoeLOLeW5hRuBUIwGSobjJqQNSvzaG2z2VqU+PGc8loZDm9ozLljcinM9eT3/&#10;BtaPAAAA//8DAFBLAwQUAAYACAAAACEAruJg/dsAAAAEAQAADwAAAGRycy9kb3ducmV2LnhtbEyP&#10;wU7DMBBE70j8g7VI3KhTEFEJcSpE1TOlRULcHHsbR43XIXbTlK9n4QKXkVazmnlTLiffiRGH2AZS&#10;MJ9lIJBMsC01Ct5265sFiJg0Wd0FQgVnjLCsLi9KXdhwolcct6kRHEKx0ApcSn0hZTQOvY6z0COx&#10;tw+D14nPoZF20CcO9528zbJcet0SNzjd47NDc9gevYK42nz2Zr+pD86ev15W4715X38odX01PT2C&#10;SDilv2f4wWd0qJipDkeyUXQKeEj6Vfbu5jnPqBXkiweQVSn/w1ffAAAA//8DAFBLAQItABQABgAI&#10;AAAAIQC2gziS/gAAAOEBAAATAAAAAAAAAAAAAAAAAAAAAABbQ29udGVudF9UeXBlc10ueG1sUEsB&#10;Ai0AFAAGAAgAAAAhADj9If/WAAAAlAEAAAsAAAAAAAAAAAAAAAAALwEAAF9yZWxzLy5yZWxzUEsB&#10;Ai0AFAAGAAgAAAAhAFoLL3wkAgAATgQAAA4AAAAAAAAAAAAAAAAALgIAAGRycy9lMm9Eb2MueG1s&#10;UEsBAi0AFAAGAAgAAAAhAK7iYP3bAAAABAEAAA8AAAAAAAAAAAAAAAAAfgQAAGRycy9kb3ducmV2&#10;LnhtbFBLBQYAAAAABAAEAPMAAACGBQAAAAA=&#10;">
                <v:textbox style="mso-fit-shape-to-text:t">
                  <w:txbxContent>
                    <w:p w14:paraId="7DC19232" w14:textId="77777777" w:rsidR="00F010D5" w:rsidRDefault="00F010D5" w:rsidP="00F010D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06128945" w14:textId="77777777" w:rsidR="00F010D5" w:rsidRDefault="00F010D5" w:rsidP="00F010D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v:textbox>
                <w10:anchorlock/>
              </v:shape>
            </w:pict>
          </mc:Fallback>
        </mc:AlternateContent>
      </w:r>
    </w:p>
    <w:p w14:paraId="6E04B95D" w14:textId="77777777" w:rsidR="00F010D5" w:rsidRDefault="00F010D5" w:rsidP="00563583"/>
    <w:p w14:paraId="2C8236BF" w14:textId="748562DB" w:rsidR="00231CC4" w:rsidRPr="00C540CD" w:rsidRDefault="00231CC4" w:rsidP="00231CC4">
      <w:pPr>
        <w:pStyle w:val="Heading3"/>
        <w:rPr>
          <w:rFonts w:cs="Times New Roman"/>
          <w:b w:val="0"/>
          <w:lang w:eastAsia="ja-JP"/>
        </w:rPr>
      </w:pPr>
      <w:bookmarkStart w:id="47" w:name="_Toc230158493"/>
      <w:r>
        <w:t>4</w:t>
      </w:r>
      <w:r w:rsidRPr="00C540CD">
        <w:rPr>
          <w:rFonts w:cs="Times New Roman"/>
        </w:rPr>
        <w:t xml:space="preserve">A-5B Compliance Requirement:  </w:t>
      </w:r>
      <w:r w:rsidR="003B4354" w:rsidRPr="003B4354">
        <w:rPr>
          <w:b w:val="0"/>
          <w:bCs w:val="0"/>
          <w:i/>
          <w:iCs/>
          <w:u w:val="single"/>
        </w:rPr>
        <w:t>Other Laws and Regulations</w:t>
      </w:r>
      <w:r w:rsidR="003B4354">
        <w:t xml:space="preserve"> - </w:t>
      </w:r>
      <w:r w:rsidRPr="00C540CD">
        <w:rPr>
          <w:rFonts w:cs="Times New Roman"/>
          <w:b w:val="0"/>
          <w:lang w:eastAsia="ja-JP"/>
        </w:rPr>
        <w:t xml:space="preserve">Ohio Rev. Code </w:t>
      </w:r>
      <w:r w:rsidRPr="00C540CD">
        <w:rPr>
          <w:rFonts w:cs="Times New Roman"/>
          <w:b w:val="0"/>
          <w:color w:val="000000"/>
        </w:rPr>
        <w:t>§</w:t>
      </w:r>
      <w:r w:rsidRPr="00C540CD">
        <w:rPr>
          <w:rFonts w:cs="Times New Roman"/>
          <w:b w:val="0"/>
          <w:lang w:eastAsia="ja-JP"/>
        </w:rPr>
        <w:t>§ 3313.64, 3314.02, 3314.03, 3314.08, 3314.086, 3314.</w:t>
      </w:r>
      <w:r w:rsidR="00A8363D" w:rsidRPr="00C540CD">
        <w:rPr>
          <w:rFonts w:cs="Times New Roman"/>
          <w:b w:val="0"/>
          <w:lang w:eastAsia="ja-JP"/>
        </w:rPr>
        <w:t>26</w:t>
      </w:r>
      <w:r w:rsidR="0095769E" w:rsidRPr="00C540CD">
        <w:rPr>
          <w:rFonts w:cs="Times New Roman"/>
          <w:b w:val="0"/>
          <w:lang w:eastAsia="ja-JP"/>
        </w:rPr>
        <w:t xml:space="preserve">, </w:t>
      </w:r>
      <w:r w:rsidR="0059472E" w:rsidRPr="00C540CD">
        <w:rPr>
          <w:rFonts w:cs="Times New Roman"/>
          <w:b w:val="0"/>
          <w:lang w:eastAsia="ja-JP"/>
        </w:rPr>
        <w:t xml:space="preserve">3314.261, </w:t>
      </w:r>
      <w:r w:rsidR="0095769E" w:rsidRPr="00CF2F74">
        <w:rPr>
          <w:rFonts w:cs="Times New Roman"/>
          <w:b w:val="0"/>
          <w:strike/>
          <w:lang w:eastAsia="ja-JP"/>
        </w:rPr>
        <w:t>3314</w:t>
      </w:r>
      <w:r w:rsidR="009C093D" w:rsidRPr="00CF2F74">
        <w:rPr>
          <w:rFonts w:cs="Times New Roman"/>
          <w:b w:val="0"/>
          <w:strike/>
          <w:lang w:eastAsia="ja-JP"/>
        </w:rPr>
        <w:t>.262</w:t>
      </w:r>
      <w:r w:rsidR="00501E39" w:rsidRPr="00CF2F74">
        <w:rPr>
          <w:rFonts w:cs="Times New Roman"/>
          <w:b w:val="0"/>
          <w:strike/>
          <w:lang w:eastAsia="ja-JP"/>
        </w:rPr>
        <w:t>,</w:t>
      </w:r>
      <w:r w:rsidR="00501E39" w:rsidRPr="00C540CD">
        <w:rPr>
          <w:rFonts w:cs="Times New Roman"/>
          <w:b w:val="0"/>
          <w:lang w:eastAsia="ja-JP"/>
        </w:rPr>
        <w:t xml:space="preserve"> </w:t>
      </w:r>
      <w:r w:rsidRPr="00C540CD">
        <w:rPr>
          <w:rFonts w:cs="Times New Roman"/>
          <w:b w:val="0"/>
          <w:lang w:eastAsia="ja-JP"/>
        </w:rPr>
        <w:t>3314.27</w:t>
      </w:r>
      <w:r w:rsidR="009F33F6" w:rsidRPr="00C540CD">
        <w:rPr>
          <w:rFonts w:cs="Times New Roman"/>
          <w:b w:val="0"/>
          <w:lang w:eastAsia="ja-JP"/>
        </w:rPr>
        <w:t>,</w:t>
      </w:r>
      <w:r w:rsidRPr="00C540CD">
        <w:rPr>
          <w:rFonts w:cs="Times New Roman"/>
          <w:b w:val="0"/>
          <w:lang w:eastAsia="ja-JP"/>
        </w:rPr>
        <w:t xml:space="preserve"> </w:t>
      </w:r>
      <w:r w:rsidRPr="00C540CD">
        <w:rPr>
          <w:rFonts w:eastAsia="Times New Roman" w:cs="Times New Roman"/>
          <w:b w:val="0"/>
          <w:lang w:eastAsia="ja-JP"/>
        </w:rPr>
        <w:t>3317.022</w:t>
      </w:r>
      <w:r w:rsidR="009F33F6" w:rsidRPr="00C540CD">
        <w:rPr>
          <w:rFonts w:eastAsia="Times New Roman" w:cs="Times New Roman"/>
          <w:b w:val="0"/>
          <w:lang w:eastAsia="ja-JP"/>
        </w:rPr>
        <w:t>, 3317.22</w:t>
      </w:r>
      <w:r w:rsidRPr="00C540CD">
        <w:rPr>
          <w:rFonts w:cs="Times New Roman"/>
          <w:b w:val="0"/>
          <w:lang w:eastAsia="ja-JP"/>
        </w:rPr>
        <w:t xml:space="preserve">; </w:t>
      </w:r>
      <w:r w:rsidRPr="00C540CD">
        <w:rPr>
          <w:rFonts w:cs="Times New Roman"/>
          <w:b w:val="0"/>
          <w:color w:val="000000"/>
        </w:rPr>
        <w:t>Ohio Admin. Code 3301-102-02</w:t>
      </w:r>
      <w:r w:rsidRPr="00C540CD">
        <w:rPr>
          <w:rFonts w:cs="Times New Roman"/>
          <w:b w:val="0"/>
          <w:lang w:eastAsia="ja-JP"/>
        </w:rPr>
        <w:t xml:space="preserve"> –Community School Funding (</w:t>
      </w:r>
      <w:r w:rsidRPr="00C540CD">
        <w:rPr>
          <w:rFonts w:cs="Times New Roman"/>
          <w:b w:val="0"/>
          <w:i/>
          <w:lang w:eastAsia="ja-JP"/>
        </w:rPr>
        <w:t>Electronic Schools (E-Schools) only</w:t>
      </w:r>
      <w:r w:rsidRPr="00C540CD">
        <w:rPr>
          <w:rFonts w:cs="Times New Roman"/>
          <w:b w:val="0"/>
          <w:lang w:eastAsia="ja-JP"/>
        </w:rPr>
        <w:t>).</w:t>
      </w:r>
      <w:bookmarkEnd w:id="47"/>
    </w:p>
    <w:p w14:paraId="1A7B0A6A" w14:textId="77777777" w:rsidR="00231CC4" w:rsidRPr="00C540CD" w:rsidRDefault="00231CC4" w:rsidP="00231CC4">
      <w:pPr>
        <w:rPr>
          <w:rFonts w:ascii="Times New Roman" w:hAnsi="Times New Roman"/>
          <w:sz w:val="22"/>
          <w:szCs w:val="22"/>
          <w:lang w:eastAsia="ja-JP"/>
        </w:rPr>
      </w:pPr>
    </w:p>
    <w:p w14:paraId="2D8E6D36" w14:textId="427124AF" w:rsidR="00231CC4" w:rsidRPr="00C540CD" w:rsidRDefault="34773B91" w:rsidP="00C23271">
      <w:pPr>
        <w:jc w:val="both"/>
        <w:rPr>
          <w:rFonts w:ascii="Times New Roman" w:hAnsi="Times New Roman"/>
          <w:b/>
          <w:sz w:val="22"/>
          <w:szCs w:val="22"/>
        </w:rPr>
      </w:pPr>
      <w:r w:rsidRPr="00C540CD">
        <w:rPr>
          <w:rFonts w:ascii="Times New Roman" w:hAnsi="Times New Roman"/>
          <w:b/>
          <w:bCs/>
          <w:sz w:val="22"/>
          <w:szCs w:val="22"/>
          <w:lang w:eastAsia="ja-JP"/>
        </w:rPr>
        <w:t xml:space="preserve">This section only applies to actual ‘e-schools’ – meaning those </w:t>
      </w:r>
      <w:r w:rsidR="547BCA5D" w:rsidRPr="00C540CD">
        <w:rPr>
          <w:rFonts w:ascii="Times New Roman" w:hAnsi="Times New Roman"/>
          <w:b/>
          <w:bCs/>
          <w:sz w:val="22"/>
          <w:szCs w:val="22"/>
          <w:lang w:eastAsia="ja-JP"/>
        </w:rPr>
        <w:t xml:space="preserve">that fall within </w:t>
      </w:r>
      <w:r w:rsidRPr="00C540CD">
        <w:rPr>
          <w:rFonts w:ascii="Times New Roman" w:hAnsi="Times New Roman"/>
          <w:b/>
          <w:bCs/>
          <w:sz w:val="22"/>
          <w:szCs w:val="22"/>
          <w:lang w:eastAsia="ja-JP"/>
        </w:rPr>
        <w:t xml:space="preserve">the definition in </w:t>
      </w:r>
      <w:r w:rsidRPr="00C540CD">
        <w:rPr>
          <w:rFonts w:ascii="Times New Roman" w:hAnsi="Times New Roman"/>
          <w:b/>
          <w:bCs/>
          <w:sz w:val="22"/>
          <w:szCs w:val="22"/>
        </w:rPr>
        <w:t xml:space="preserve">Ohio Rev. Code § 3314.02(A)(7).  </w:t>
      </w:r>
    </w:p>
    <w:p w14:paraId="4C007EB1" w14:textId="20F0F0A8" w:rsidR="00231CC4" w:rsidRPr="00C540CD" w:rsidRDefault="00231CC4" w:rsidP="00024209">
      <w:pPr>
        <w:pStyle w:val="ListParagraph"/>
        <w:widowControl w:val="0"/>
        <w:numPr>
          <w:ilvl w:val="4"/>
          <w:numId w:val="12"/>
        </w:numPr>
        <w:ind w:left="450"/>
        <w:contextualSpacing/>
        <w:jc w:val="both"/>
        <w:rPr>
          <w:rFonts w:ascii="Times New Roman" w:hAnsi="Times New Roman"/>
          <w:sz w:val="22"/>
          <w:szCs w:val="22"/>
          <w:lang w:eastAsia="ja-JP"/>
        </w:rPr>
      </w:pPr>
      <w:r w:rsidRPr="00C540CD">
        <w:rPr>
          <w:rFonts w:ascii="Times New Roman" w:hAnsi="Times New Roman"/>
          <w:b/>
          <w:bCs/>
          <w:sz w:val="22"/>
          <w:szCs w:val="22"/>
          <w:lang w:eastAsia="ja-JP"/>
        </w:rPr>
        <w:t>If auditing an e-school that is not implementing a Dropout Prevention and Recovery (DOPR) program,</w:t>
      </w:r>
      <w:r w:rsidRPr="00C540CD">
        <w:rPr>
          <w:rFonts w:ascii="Times New Roman" w:hAnsi="Times New Roman"/>
          <w:b/>
          <w:bCs/>
          <w:sz w:val="22"/>
          <w:szCs w:val="22"/>
        </w:rPr>
        <w:t xml:space="preserve"> complete the following </w:t>
      </w:r>
      <w:hyperlink r:id="rId81" w:history="1">
        <w:r w:rsidR="393A5FC7" w:rsidRPr="00C22F42">
          <w:rPr>
            <w:rStyle w:val="Hyperlink"/>
            <w:rFonts w:ascii="Times New Roman" w:hAnsi="Times New Roman"/>
            <w:b/>
            <w:bCs/>
            <w:sz w:val="22"/>
            <w:szCs w:val="22"/>
          </w:rPr>
          <w:t>docu</w:t>
        </w:r>
        <w:bookmarkStart w:id="48" w:name="_Hlt135311096"/>
        <w:r w:rsidR="393A5FC7" w:rsidRPr="00C22F42">
          <w:rPr>
            <w:rStyle w:val="Hyperlink"/>
            <w:rFonts w:ascii="Times New Roman" w:hAnsi="Times New Roman"/>
            <w:b/>
            <w:bCs/>
            <w:sz w:val="22"/>
            <w:szCs w:val="22"/>
          </w:rPr>
          <w:t>m</w:t>
        </w:r>
        <w:bookmarkEnd w:id="48"/>
        <w:r w:rsidR="393A5FC7" w:rsidRPr="00C22F42">
          <w:rPr>
            <w:rStyle w:val="Hyperlink"/>
            <w:rFonts w:ascii="Times New Roman" w:hAnsi="Times New Roman"/>
            <w:b/>
            <w:bCs/>
            <w:sz w:val="22"/>
            <w:szCs w:val="22"/>
          </w:rPr>
          <w:t>ent</w:t>
        </w:r>
      </w:hyperlink>
      <w:r w:rsidRPr="00C540CD">
        <w:rPr>
          <w:rFonts w:ascii="Times New Roman" w:hAnsi="Times New Roman"/>
          <w:sz w:val="22"/>
          <w:szCs w:val="22"/>
          <w:u w:val="single"/>
        </w:rPr>
        <w:t xml:space="preserve"> </w:t>
      </w:r>
      <w:r w:rsidRPr="00C540CD">
        <w:rPr>
          <w:rFonts w:ascii="Times New Roman" w:hAnsi="Times New Roman"/>
          <w:b/>
          <w:bCs/>
          <w:sz w:val="22"/>
          <w:szCs w:val="22"/>
        </w:rPr>
        <w:t>and add it to your working papers</w:t>
      </w:r>
      <w:r w:rsidRPr="00C540CD">
        <w:rPr>
          <w:rFonts w:ascii="Times New Roman" w:hAnsi="Times New Roman"/>
          <w:b/>
          <w:bCs/>
          <w:sz w:val="22"/>
          <w:szCs w:val="22"/>
          <w:lang w:eastAsia="ja-JP"/>
        </w:rPr>
        <w:t xml:space="preserve">. </w:t>
      </w:r>
      <w:r w:rsidRPr="00C540CD">
        <w:rPr>
          <w:rFonts w:ascii="Times New Roman" w:hAnsi="Times New Roman"/>
          <w:bCs/>
          <w:sz w:val="22"/>
          <w:szCs w:val="22"/>
          <w:lang w:eastAsia="ja-JP"/>
        </w:rPr>
        <w:t>There are different student attendance requirements for such e-schools</w:t>
      </w:r>
      <w:r w:rsidRPr="00C540CD">
        <w:rPr>
          <w:rFonts w:ascii="Times New Roman" w:hAnsi="Times New Roman"/>
          <w:sz w:val="22"/>
          <w:szCs w:val="22"/>
          <w:lang w:eastAsia="ja-JP"/>
        </w:rPr>
        <w:t xml:space="preserve">. </w:t>
      </w:r>
    </w:p>
    <w:p w14:paraId="4A09307B" w14:textId="77777777" w:rsidR="00231CC4" w:rsidRPr="00C540CD" w:rsidRDefault="00231CC4" w:rsidP="00231CC4">
      <w:pPr>
        <w:widowControl w:val="0"/>
        <w:jc w:val="both"/>
        <w:rPr>
          <w:rFonts w:ascii="Times New Roman" w:hAnsi="Times New Roman"/>
          <w:sz w:val="22"/>
          <w:szCs w:val="22"/>
          <w:lang w:eastAsia="ja-JP"/>
        </w:rPr>
      </w:pPr>
    </w:p>
    <w:p w14:paraId="5D95B2E7" w14:textId="73F60275" w:rsidR="00231CC4" w:rsidRPr="00C540CD" w:rsidRDefault="34773B91" w:rsidP="00231CC4">
      <w:pPr>
        <w:widowControl w:val="0"/>
        <w:jc w:val="both"/>
        <w:rPr>
          <w:rFonts w:ascii="Times New Roman" w:hAnsi="Times New Roman"/>
          <w:sz w:val="22"/>
          <w:szCs w:val="22"/>
          <w:lang w:eastAsia="ja-JP"/>
        </w:rPr>
      </w:pPr>
      <w:r w:rsidRPr="00C540CD">
        <w:rPr>
          <w:rFonts w:ascii="Times New Roman" w:hAnsi="Times New Roman"/>
          <w:sz w:val="22"/>
          <w:szCs w:val="22"/>
        </w:rPr>
        <w:t xml:space="preserve">E-School students work from home via the computer and are </w:t>
      </w:r>
      <w:r w:rsidRPr="00C540CD">
        <w:rPr>
          <w:rFonts w:ascii="Times New Roman" w:hAnsi="Times New Roman"/>
          <w:sz w:val="22"/>
          <w:szCs w:val="22"/>
          <w:u w:val="single"/>
        </w:rPr>
        <w:t>not required</w:t>
      </w:r>
      <w:r w:rsidRPr="00C540CD">
        <w:rPr>
          <w:rFonts w:ascii="Times New Roman" w:hAnsi="Times New Roman"/>
          <w:sz w:val="22"/>
          <w:szCs w:val="22"/>
        </w:rPr>
        <w:t xml:space="preserve"> to attend a school building.  Per </w:t>
      </w:r>
      <w:r w:rsidRPr="00C540CD">
        <w:rPr>
          <w:rFonts w:ascii="Times New Roman" w:hAnsi="Times New Roman"/>
          <w:color w:val="000000" w:themeColor="text1"/>
          <w:sz w:val="22"/>
          <w:szCs w:val="22"/>
        </w:rPr>
        <w:t xml:space="preserve">Ohio Rev. Code § </w:t>
      </w:r>
      <w:r w:rsidRPr="00C540CD">
        <w:rPr>
          <w:rFonts w:ascii="Times New Roman" w:hAnsi="Times New Roman"/>
          <w:sz w:val="22"/>
          <w:szCs w:val="22"/>
        </w:rPr>
        <w:t xml:space="preserve">3314.02(A)(7) "Internet- or computer-based community school" means </w:t>
      </w:r>
      <w:r w:rsidR="2851796B" w:rsidRPr="00C540CD">
        <w:rPr>
          <w:rFonts w:ascii="Times New Roman" w:hAnsi="Times New Roman"/>
          <w:sz w:val="22"/>
          <w:szCs w:val="22"/>
        </w:rPr>
        <w:t>“</w:t>
      </w:r>
      <w:r w:rsidRPr="00C540CD">
        <w:rPr>
          <w:rFonts w:ascii="Times New Roman" w:hAnsi="Times New Roman"/>
          <w:sz w:val="22"/>
          <w:szCs w:val="22"/>
        </w:rPr>
        <w:t xml:space="preserve">a community school established under this chapter in which the enrolled students work </w:t>
      </w:r>
      <w:r w:rsidRPr="00C540CD">
        <w:rPr>
          <w:rFonts w:ascii="Times New Roman" w:hAnsi="Times New Roman"/>
          <w:sz w:val="22"/>
          <w:szCs w:val="22"/>
          <w:u w:val="single"/>
        </w:rPr>
        <w:t xml:space="preserve">primarily from their residences </w:t>
      </w:r>
      <w:r w:rsidRPr="00C540CD">
        <w:rPr>
          <w:rFonts w:ascii="Times New Roman" w:hAnsi="Times New Roman"/>
          <w:sz w:val="22"/>
          <w:szCs w:val="22"/>
        </w:rPr>
        <w:t xml:space="preserve">on assignments in nonclassroom-based learning opportunities </w:t>
      </w:r>
      <w:r w:rsidRPr="00C540CD">
        <w:rPr>
          <w:rFonts w:ascii="Times New Roman" w:hAnsi="Times New Roman"/>
          <w:sz w:val="22"/>
          <w:szCs w:val="22"/>
          <w:u w:val="single"/>
        </w:rPr>
        <w:t>provided via an internet- or other computer-based instructional method</w:t>
      </w:r>
      <w:r w:rsidRPr="00C540CD">
        <w:rPr>
          <w:rFonts w:ascii="Times New Roman" w:hAnsi="Times New Roman"/>
          <w:sz w:val="22"/>
          <w:szCs w:val="22"/>
        </w:rPr>
        <w:t xml:space="preserve"> that does not rely on regular classroom instruction or via comprehensive instructional methods that include internet-based, other computer-based, and noncomputer-based learning opportunities unless a student receives career-technical education under section 3314.086 of the Revised Code.</w:t>
      </w:r>
      <w:r w:rsidR="35BBE0A5" w:rsidRPr="00C540CD">
        <w:rPr>
          <w:rFonts w:ascii="Times New Roman" w:hAnsi="Times New Roman"/>
          <w:sz w:val="22"/>
          <w:szCs w:val="22"/>
        </w:rPr>
        <w:t>”</w:t>
      </w:r>
      <w:r w:rsidRPr="00C540CD">
        <w:rPr>
          <w:rFonts w:ascii="Times New Roman" w:hAnsi="Times New Roman"/>
          <w:sz w:val="22"/>
          <w:szCs w:val="22"/>
        </w:rPr>
        <w:t xml:space="preserve"> (Some career tech classes may be classroom-based so long as the remaining instruction is provided at home via the computer.)</w:t>
      </w:r>
    </w:p>
    <w:p w14:paraId="52FD280D" w14:textId="77777777" w:rsidR="00231CC4" w:rsidRPr="00C540CD" w:rsidRDefault="00231CC4" w:rsidP="00231CC4">
      <w:pPr>
        <w:jc w:val="both"/>
        <w:rPr>
          <w:rFonts w:ascii="Times New Roman" w:hAnsi="Times New Roman"/>
          <w:color w:val="000000"/>
          <w:sz w:val="22"/>
          <w:szCs w:val="22"/>
        </w:rPr>
      </w:pPr>
    </w:p>
    <w:p w14:paraId="54F65649" w14:textId="77777777" w:rsidR="00231CC4" w:rsidRPr="00C540CD" w:rsidRDefault="00231CC4" w:rsidP="00231CC4">
      <w:pPr>
        <w:jc w:val="both"/>
        <w:rPr>
          <w:rFonts w:ascii="Times New Roman" w:hAnsi="Times New Roman"/>
          <w:b/>
          <w:sz w:val="22"/>
          <w:szCs w:val="22"/>
          <w:u w:val="single"/>
        </w:rPr>
      </w:pPr>
      <w:r w:rsidRPr="00C540CD">
        <w:rPr>
          <w:rFonts w:ascii="Times New Roman" w:hAnsi="Times New Roman"/>
          <w:b/>
          <w:sz w:val="22"/>
          <w:szCs w:val="22"/>
          <w:u w:val="single"/>
        </w:rPr>
        <w:t>Summary of Requirements:</w:t>
      </w:r>
    </w:p>
    <w:p w14:paraId="09590703" w14:textId="77777777" w:rsidR="00231CC4" w:rsidRPr="00C540CD" w:rsidRDefault="00231CC4" w:rsidP="00231CC4">
      <w:pPr>
        <w:jc w:val="both"/>
        <w:rPr>
          <w:rFonts w:ascii="Times New Roman" w:hAnsi="Times New Roman"/>
          <w:color w:val="000000"/>
          <w:sz w:val="22"/>
          <w:szCs w:val="22"/>
        </w:rPr>
      </w:pPr>
    </w:p>
    <w:p w14:paraId="2F989714" w14:textId="448DFB62" w:rsidR="00231CC4" w:rsidRPr="00B01391" w:rsidRDefault="2498F2A5" w:rsidP="00CC2AA2">
      <w:pPr>
        <w:jc w:val="both"/>
        <w:rPr>
          <w:rFonts w:ascii="Times New Roman" w:hAnsi="Times New Roman"/>
          <w:sz w:val="22"/>
          <w:szCs w:val="22"/>
          <w:u w:val="single"/>
        </w:rPr>
      </w:pPr>
      <w:r w:rsidRPr="00C540CD">
        <w:rPr>
          <w:rFonts w:ascii="Times New Roman" w:hAnsi="Times New Roman"/>
          <w:color w:val="000000" w:themeColor="text1"/>
          <w:sz w:val="22"/>
          <w:szCs w:val="22"/>
        </w:rPr>
        <w:t xml:space="preserve">Ohio Rev. Code § 3317.022 provides the formula </w:t>
      </w:r>
      <w:proofErr w:type="gramStart"/>
      <w:r w:rsidRPr="00C540CD">
        <w:rPr>
          <w:rFonts w:ascii="Times New Roman" w:hAnsi="Times New Roman"/>
          <w:color w:val="000000" w:themeColor="text1"/>
          <w:sz w:val="22"/>
          <w:szCs w:val="22"/>
        </w:rPr>
        <w:t>by</w:t>
      </w:r>
      <w:proofErr w:type="gramEnd"/>
      <w:r w:rsidRPr="00C540CD">
        <w:rPr>
          <w:rFonts w:ascii="Times New Roman" w:hAnsi="Times New Roman"/>
          <w:color w:val="000000" w:themeColor="text1"/>
          <w:sz w:val="22"/>
          <w:szCs w:val="22"/>
        </w:rPr>
        <w:t xml:space="preserve"> which Community Schools are funded.  Community Schools receive funding from the state through the per-pupil foundation allocation through the community and STEM school funding unit.  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are met.  Beginning with FY 2022, the </w:t>
      </w:r>
      <w:r w:rsidR="00C61213" w:rsidRPr="00C540CD">
        <w:rPr>
          <w:rFonts w:ascii="Times New Roman" w:hAnsi="Times New Roman"/>
          <w:color w:val="000000" w:themeColor="text1"/>
          <w:sz w:val="22"/>
          <w:szCs w:val="22"/>
        </w:rPr>
        <w:t xml:space="preserve">Fair School </w:t>
      </w:r>
      <w:r w:rsidRPr="00C540CD">
        <w:rPr>
          <w:rFonts w:ascii="Times New Roman" w:hAnsi="Times New Roman"/>
          <w:color w:val="000000" w:themeColor="text1"/>
          <w:sz w:val="22"/>
          <w:szCs w:val="22"/>
        </w:rPr>
        <w:t xml:space="preserve">funding formula requires state operating funding be paid </w:t>
      </w:r>
      <w:r w:rsidRPr="00C540CD">
        <w:rPr>
          <w:rFonts w:ascii="Times New Roman" w:hAnsi="Times New Roman"/>
          <w:i/>
          <w:iCs/>
          <w:color w:val="000000" w:themeColor="text1"/>
          <w:sz w:val="22"/>
          <w:szCs w:val="22"/>
        </w:rPr>
        <w:t>directly</w:t>
      </w:r>
      <w:r w:rsidRPr="00C540CD">
        <w:rPr>
          <w:rFonts w:ascii="Times New Roman" w:hAnsi="Times New Roman"/>
          <w:color w:val="000000" w:themeColor="text1"/>
          <w:sz w:val="22"/>
          <w:szCs w:val="22"/>
        </w:rPr>
        <w:t xml:space="preserve"> to community schools for the students they are educating</w:t>
      </w:r>
      <w:r w:rsidRPr="00C540CD">
        <w:rPr>
          <w:rFonts w:ascii="Times New Roman" w:hAnsi="Times New Roman"/>
          <w:color w:val="000000"/>
          <w:sz w:val="22"/>
          <w:szCs w:val="22"/>
        </w:rPr>
        <w:t xml:space="preserve"> (but it excludes direct funding for contract career tech and special education co-op students)</w:t>
      </w:r>
      <w:r w:rsidRPr="00C540CD">
        <w:rPr>
          <w:rFonts w:ascii="Times New Roman" w:hAnsi="Times New Roman"/>
          <w:color w:val="000000" w:themeColor="text1"/>
          <w:sz w:val="22"/>
          <w:szCs w:val="22"/>
        </w:rPr>
        <w:t xml:space="preserve">, rather than being first paid to the traditional resident district, and then deducted and paid to the community school they are being educated at.  Simply stated, </w:t>
      </w:r>
      <w:r w:rsidR="00E17B6C" w:rsidRPr="00C540CD">
        <w:rPr>
          <w:rFonts w:ascii="Times New Roman" w:hAnsi="Times New Roman"/>
          <w:color w:val="000000" w:themeColor="text1"/>
          <w:sz w:val="22"/>
          <w:szCs w:val="22"/>
        </w:rPr>
        <w:t>DEW</w:t>
      </w:r>
      <w:r w:rsidRPr="00C540CD">
        <w:rPr>
          <w:rFonts w:ascii="Times New Roman" w:hAnsi="Times New Roman"/>
          <w:color w:val="000000" w:themeColor="text1"/>
          <w:sz w:val="22"/>
          <w:szCs w:val="22"/>
        </w:rPr>
        <w:t xml:space="preserve"> now funds students where they are educated, rather than where they live</w:t>
      </w:r>
      <w:r w:rsidR="004715A8" w:rsidRPr="00C540CD">
        <w:rPr>
          <w:rFonts w:ascii="Times New Roman" w:hAnsi="Times New Roman"/>
          <w:color w:val="000000" w:themeColor="text1"/>
          <w:sz w:val="22"/>
          <w:szCs w:val="22"/>
        </w:rPr>
        <w:t xml:space="preserve">.  </w:t>
      </w:r>
      <w:r w:rsidR="004715A8" w:rsidRPr="00C540CD">
        <w:rPr>
          <w:rFonts w:ascii="Times New Roman" w:hAnsi="Times New Roman"/>
          <w:color w:val="000000"/>
          <w:sz w:val="22"/>
          <w:szCs w:val="22"/>
        </w:rPr>
        <w:t>In</w:t>
      </w:r>
      <w:r w:rsidR="004715A8" w:rsidRPr="00C540CD">
        <w:rPr>
          <w:rFonts w:ascii="Times New Roman" w:hAnsi="Times New Roman"/>
          <w:sz w:val="22"/>
          <w:szCs w:val="22"/>
        </w:rPr>
        <w:t xml:space="preserve"> some respects, e-school funding is different from funding of other community schools. E-school funding is based on Total Learning </w:t>
      </w:r>
      <w:proofErr w:type="gramStart"/>
      <w:r w:rsidR="004715A8" w:rsidRPr="00C540CD">
        <w:rPr>
          <w:rFonts w:ascii="Times New Roman" w:hAnsi="Times New Roman"/>
          <w:sz w:val="22"/>
          <w:szCs w:val="22"/>
        </w:rPr>
        <w:t>Opportunities, and</w:t>
      </w:r>
      <w:proofErr w:type="gramEnd"/>
      <w:r w:rsidR="004715A8" w:rsidRPr="00C540CD">
        <w:rPr>
          <w:rFonts w:ascii="Times New Roman" w:hAnsi="Times New Roman"/>
          <w:sz w:val="22"/>
          <w:szCs w:val="22"/>
        </w:rPr>
        <w:t xml:space="preserve"> consists only of the base cost (based on an accurate FTE calculation), the special education weighted funding, English Learners and career-technical education funding. There are no funds for economically disadvantaged students or transportation.</w:t>
      </w:r>
      <w:r w:rsidR="004715A8" w:rsidRPr="00C540CD">
        <w:rPr>
          <w:rFonts w:ascii="Times New Roman" w:hAnsi="Times New Roman"/>
          <w:color w:val="000000" w:themeColor="text1"/>
          <w:sz w:val="22"/>
          <w:szCs w:val="22"/>
        </w:rPr>
        <w:t xml:space="preserve">  In addition, </w:t>
      </w:r>
      <w:r w:rsidR="00703D49" w:rsidRPr="00C540CD">
        <w:rPr>
          <w:rFonts w:ascii="Times New Roman" w:hAnsi="Times New Roman"/>
          <w:color w:val="000000" w:themeColor="text1"/>
          <w:sz w:val="22"/>
          <w:szCs w:val="22"/>
        </w:rPr>
        <w:t>Ohio Rev. Code § 3317.22</w:t>
      </w:r>
      <w:r w:rsidR="007B7B8E" w:rsidRPr="00C540CD">
        <w:rPr>
          <w:rFonts w:ascii="Times New Roman" w:hAnsi="Times New Roman"/>
          <w:color w:val="000000" w:themeColor="text1"/>
          <w:sz w:val="22"/>
          <w:szCs w:val="22"/>
        </w:rPr>
        <w:t xml:space="preserve"> provides additional funding for students enroll</w:t>
      </w:r>
      <w:r w:rsidR="00F356F8" w:rsidRPr="00C540CD">
        <w:rPr>
          <w:rFonts w:ascii="Times New Roman" w:hAnsi="Times New Roman"/>
          <w:color w:val="000000" w:themeColor="text1"/>
          <w:sz w:val="22"/>
          <w:szCs w:val="22"/>
        </w:rPr>
        <w:t>ed in grades eight through twelve in eligible internet community schools</w:t>
      </w:r>
      <w:r w:rsidR="005B730A" w:rsidRPr="00C540CD">
        <w:rPr>
          <w:rFonts w:ascii="Times New Roman" w:hAnsi="Times New Roman"/>
          <w:color w:val="000000" w:themeColor="text1"/>
          <w:sz w:val="22"/>
          <w:szCs w:val="22"/>
        </w:rPr>
        <w:t>.  An eligible internet community school may choose to participate in the program by notifying the department not later than the first day of February of the school year in which the school will participate</w:t>
      </w:r>
      <w:r w:rsidR="00D33E91" w:rsidRPr="00C540CD">
        <w:rPr>
          <w:rFonts w:ascii="Times New Roman" w:hAnsi="Times New Roman"/>
          <w:color w:val="000000" w:themeColor="text1"/>
          <w:sz w:val="22"/>
          <w:szCs w:val="22"/>
        </w:rPr>
        <w:t xml:space="preserve"> </w:t>
      </w:r>
      <w:r w:rsidR="005B730A" w:rsidRPr="00C540CD">
        <w:rPr>
          <w:rFonts w:ascii="Times New Roman" w:hAnsi="Times New Roman"/>
          <w:color w:val="000000" w:themeColor="text1"/>
          <w:sz w:val="22"/>
          <w:szCs w:val="22"/>
        </w:rPr>
        <w:t xml:space="preserve">in the </w:t>
      </w:r>
      <w:r w:rsidR="00AB0FC6" w:rsidRPr="00C540CD">
        <w:rPr>
          <w:rFonts w:ascii="Times New Roman" w:hAnsi="Times New Roman"/>
          <w:color w:val="000000" w:themeColor="text1"/>
          <w:sz w:val="22"/>
          <w:szCs w:val="22"/>
        </w:rPr>
        <w:t>h</w:t>
      </w:r>
      <w:r w:rsidR="001055CB" w:rsidRPr="00C540CD">
        <w:rPr>
          <w:rFonts w:ascii="Times New Roman" w:hAnsi="Times New Roman"/>
          <w:color w:val="000000" w:themeColor="text1"/>
          <w:sz w:val="22"/>
          <w:szCs w:val="22"/>
        </w:rPr>
        <w:t xml:space="preserve">ybrid </w:t>
      </w:r>
      <w:r w:rsidR="00AB0FC6" w:rsidRPr="00C540CD">
        <w:rPr>
          <w:rFonts w:ascii="Times New Roman" w:hAnsi="Times New Roman"/>
          <w:color w:val="000000" w:themeColor="text1"/>
          <w:sz w:val="22"/>
          <w:szCs w:val="22"/>
        </w:rPr>
        <w:t>f</w:t>
      </w:r>
      <w:r w:rsidR="001055CB" w:rsidRPr="00C540CD">
        <w:rPr>
          <w:rFonts w:ascii="Times New Roman" w:hAnsi="Times New Roman"/>
          <w:color w:val="000000" w:themeColor="text1"/>
          <w:sz w:val="22"/>
          <w:szCs w:val="22"/>
        </w:rPr>
        <w:t xml:space="preserve">unding </w:t>
      </w:r>
      <w:r w:rsidR="00AB0FC6" w:rsidRPr="00C540CD">
        <w:rPr>
          <w:rFonts w:ascii="Times New Roman" w:hAnsi="Times New Roman"/>
          <w:color w:val="000000" w:themeColor="text1"/>
          <w:sz w:val="22"/>
          <w:szCs w:val="22"/>
        </w:rPr>
        <w:t>p</w:t>
      </w:r>
      <w:r w:rsidR="005B730A" w:rsidRPr="00C540CD">
        <w:rPr>
          <w:rFonts w:ascii="Times New Roman" w:hAnsi="Times New Roman"/>
          <w:color w:val="000000" w:themeColor="text1"/>
          <w:sz w:val="22"/>
          <w:szCs w:val="22"/>
        </w:rPr>
        <w:t>rogram</w:t>
      </w:r>
      <w:r w:rsidR="00D33E91" w:rsidRPr="00C540CD">
        <w:rPr>
          <w:rFonts w:ascii="Times New Roman" w:hAnsi="Times New Roman"/>
          <w:color w:val="000000" w:themeColor="text1"/>
          <w:sz w:val="22"/>
          <w:szCs w:val="22"/>
        </w:rPr>
        <w:t>.</w:t>
      </w:r>
      <w:r w:rsidR="00703D49" w:rsidRPr="00C540CD">
        <w:rPr>
          <w:rFonts w:ascii="Times New Roman" w:hAnsi="Times New Roman"/>
          <w:sz w:val="22"/>
          <w:szCs w:val="22"/>
        </w:rPr>
        <w:t xml:space="preserve"> </w:t>
      </w:r>
      <w:r w:rsidR="00BA05D1" w:rsidRPr="00C540CD">
        <w:rPr>
          <w:rFonts w:ascii="Times New Roman" w:hAnsi="Times New Roman"/>
          <w:sz w:val="22"/>
          <w:szCs w:val="22"/>
        </w:rPr>
        <w:t xml:space="preserve">  </w:t>
      </w:r>
      <w:r w:rsidR="00BA05D1" w:rsidRPr="00C540CD">
        <w:rPr>
          <w:rFonts w:ascii="Times New Roman" w:hAnsi="Times New Roman"/>
          <w:color w:val="000000" w:themeColor="text1"/>
          <w:sz w:val="22"/>
          <w:szCs w:val="22"/>
        </w:rPr>
        <w:t xml:space="preserve">For important definitions used in this section and additional guidance on the funding calculation, refer to </w:t>
      </w:r>
      <w:hyperlink r:id="rId82" w:history="1">
        <w:r w:rsidR="00BA05D1" w:rsidRPr="00C540CD">
          <w:rPr>
            <w:rStyle w:val="Hyperlink"/>
            <w:rFonts w:ascii="Times New Roman" w:hAnsi="Times New Roman"/>
            <w:sz w:val="22"/>
            <w:szCs w:val="22"/>
          </w:rPr>
          <w:t>Community School Payment Letters</w:t>
        </w:r>
      </w:hyperlink>
      <w:r w:rsidR="00BA05D1" w:rsidRPr="00C540CD">
        <w:rPr>
          <w:rFonts w:ascii="Times New Roman" w:hAnsi="Times New Roman"/>
          <w:color w:val="000000" w:themeColor="text1"/>
          <w:sz w:val="22"/>
          <w:szCs w:val="22"/>
        </w:rPr>
        <w:t xml:space="preserve">, </w:t>
      </w:r>
      <w:hyperlink r:id="rId83" w:history="1">
        <w:r w:rsidR="3488090D" w:rsidRPr="0080758D">
          <w:rPr>
            <w:rFonts w:ascii="Times New Roman" w:hAnsi="Times New Roman"/>
            <w:color w:val="0000FF"/>
            <w:sz w:val="22"/>
            <w:szCs w:val="22"/>
            <w:u w:val="single"/>
          </w:rPr>
          <w:t>DEW's FTE Report - Level 2 Report Explanation</w:t>
        </w:r>
        <w:r w:rsidR="3488090D" w:rsidRPr="00CE3E95">
          <w:rPr>
            <w:rFonts w:ascii="Times New Roman" w:hAnsi="Times New Roman"/>
            <w:color w:val="0000FF"/>
            <w:sz w:val="22"/>
            <w:szCs w:val="22"/>
          </w:rPr>
          <w:t xml:space="preserve"> </w:t>
        </w:r>
      </w:hyperlink>
      <w:r w:rsidR="3488090D" w:rsidRPr="00CE3E95">
        <w:rPr>
          <w:rFonts w:ascii="Times New Roman" w:hAnsi="Times New Roman"/>
          <w:sz w:val="22"/>
          <w:szCs w:val="22"/>
        </w:rPr>
        <w:t>(</w:t>
      </w:r>
      <w:r w:rsidR="0F008C8A" w:rsidRPr="00CE3E95">
        <w:rPr>
          <w:rFonts w:ascii="Times New Roman" w:hAnsi="Times New Roman"/>
          <w:sz w:val="22"/>
          <w:szCs w:val="22"/>
        </w:rPr>
        <w:t>Under FTE section, includes</w:t>
      </w:r>
      <w:r w:rsidR="3488090D" w:rsidRPr="00CE3E95">
        <w:rPr>
          <w:rFonts w:ascii="Times New Roman" w:hAnsi="Times New Roman"/>
          <w:sz w:val="22"/>
          <w:szCs w:val="22"/>
        </w:rPr>
        <w:t xml:space="preserve"> information for the following reports: FTED-001, FTED-002, FTES-001, -002, -003, and -004)</w:t>
      </w:r>
      <w:r w:rsidR="0DBECEFE" w:rsidRPr="00CE3E95">
        <w:rPr>
          <w:rFonts w:ascii="Times New Roman" w:hAnsi="Times New Roman"/>
          <w:sz w:val="22"/>
          <w:szCs w:val="22"/>
        </w:rPr>
        <w:t>,</w:t>
      </w:r>
      <w:r w:rsidR="0DBECEFE" w:rsidRPr="00C540CD">
        <w:rPr>
          <w:rFonts w:ascii="Times New Roman" w:hAnsi="Times New Roman"/>
          <w:sz w:val="22"/>
          <w:szCs w:val="22"/>
        </w:rPr>
        <w:t xml:space="preserve"> </w:t>
      </w:r>
      <w:r w:rsidR="00CC2AA2" w:rsidRPr="00C540CD">
        <w:rPr>
          <w:rFonts w:ascii="Times New Roman" w:hAnsi="Times New Roman"/>
          <w:color w:val="000000" w:themeColor="text1"/>
          <w:sz w:val="22"/>
          <w:szCs w:val="22"/>
        </w:rPr>
        <w:t xml:space="preserve">and </w:t>
      </w:r>
      <w:r w:rsidR="00CC2AA2" w:rsidRPr="00CE3E95">
        <w:rPr>
          <w:rFonts w:ascii="Times New Roman" w:hAnsi="Times New Roman"/>
          <w:color w:val="000000" w:themeColor="text1"/>
          <w:sz w:val="22"/>
          <w:szCs w:val="22"/>
        </w:rPr>
        <w:t xml:space="preserve">DEW’s </w:t>
      </w:r>
      <w:hyperlink r:id="rId84" w:history="1">
        <w:r w:rsidR="00CC2AA2" w:rsidRPr="0080758D">
          <w:rPr>
            <w:rStyle w:val="Hyperlink"/>
            <w:rFonts w:ascii="Times New Roman" w:hAnsi="Times New Roman"/>
            <w:sz w:val="22"/>
            <w:szCs w:val="22"/>
          </w:rPr>
          <w:t>Community Schools Funding Components</w:t>
        </w:r>
      </w:hyperlink>
      <w:r w:rsidR="00CC2AA2" w:rsidRPr="00C540CD">
        <w:rPr>
          <w:rFonts w:ascii="Times New Roman" w:hAnsi="Times New Roman"/>
          <w:color w:val="000000" w:themeColor="text1"/>
          <w:sz w:val="22"/>
          <w:szCs w:val="22"/>
        </w:rPr>
        <w:t xml:space="preserve"> </w:t>
      </w:r>
    </w:p>
    <w:p w14:paraId="39219FDA" w14:textId="77777777" w:rsidR="00CC2AA2" w:rsidRPr="00C3466C" w:rsidRDefault="00CC2AA2" w:rsidP="00CC2AA2">
      <w:pPr>
        <w:jc w:val="both"/>
        <w:rPr>
          <w:rFonts w:ascii="Times New Roman" w:hAnsi="Times New Roman"/>
          <w:b/>
          <w:sz w:val="22"/>
          <w:szCs w:val="22"/>
        </w:rPr>
      </w:pPr>
    </w:p>
    <w:p w14:paraId="0BE8A1C0" w14:textId="42A9751F" w:rsidR="00231CC4" w:rsidRPr="00C540CD" w:rsidRDefault="34773B91" w:rsidP="00231CC4">
      <w:pPr>
        <w:jc w:val="both"/>
        <w:rPr>
          <w:rFonts w:ascii="Times New Roman" w:hAnsi="Times New Roman"/>
          <w:sz w:val="22"/>
          <w:szCs w:val="22"/>
        </w:rPr>
      </w:pPr>
      <w:r w:rsidRPr="00C540CD">
        <w:rPr>
          <w:rFonts w:ascii="Times New Roman" w:hAnsi="Times New Roman"/>
          <w:sz w:val="22"/>
          <w:szCs w:val="22"/>
        </w:rPr>
        <w:t xml:space="preserve">Pursuant to Ohio Rev. Code </w:t>
      </w:r>
      <w:r w:rsidRPr="00C540CD">
        <w:rPr>
          <w:rFonts w:ascii="Times New Roman" w:hAnsi="Times New Roman"/>
          <w:color w:val="000000" w:themeColor="text1"/>
          <w:sz w:val="22"/>
          <w:szCs w:val="22"/>
        </w:rPr>
        <w:t xml:space="preserve">§ </w:t>
      </w:r>
      <w:r w:rsidRPr="00C540CD">
        <w:rPr>
          <w:rFonts w:ascii="Times New Roman" w:hAnsi="Times New Roman"/>
          <w:sz w:val="22"/>
          <w:szCs w:val="22"/>
        </w:rPr>
        <w:t xml:space="preserve">3314.08(J)(1), </w:t>
      </w:r>
      <w:r w:rsidR="7C3C3506" w:rsidRPr="00C540CD">
        <w:rPr>
          <w:rFonts w:ascii="Times New Roman" w:hAnsi="Times New Roman"/>
          <w:sz w:val="22"/>
          <w:szCs w:val="22"/>
        </w:rPr>
        <w:t>“</w:t>
      </w:r>
      <w:r w:rsidRPr="00C540CD">
        <w:rPr>
          <w:rFonts w:ascii="Times New Roman" w:hAnsi="Times New Roman"/>
          <w:sz w:val="22"/>
          <w:szCs w:val="22"/>
        </w:rPr>
        <w:t xml:space="preserve">no student shall be considered enrolled in any internet- or computer-based community school or, if applicable to the student, in any community school that is required to provide the student with a computer pursuant to division (C) of section 3314.22 of the Revised Code, </w:t>
      </w:r>
      <w:r w:rsidRPr="00C540CD">
        <w:rPr>
          <w:rFonts w:ascii="Times New Roman" w:hAnsi="Times New Roman"/>
          <w:sz w:val="22"/>
          <w:szCs w:val="22"/>
        </w:rPr>
        <w:lastRenderedPageBreak/>
        <w:t>unless both of the following conditions are satisfied: (a) The student possesses or has been provided with all required hardware and software materials and all such materials are operational so that the student is capable of fully participating in the learning opportunities specified in the contract between the school and the school's sponsor as required by division (A)(23) of section 3314.03 of the Revised Code; (b) The school is in compliance with division (A) of section 3314.22 of the Revised Code, relative to such student.</w:t>
      </w:r>
      <w:r w:rsidR="51D606B0" w:rsidRPr="00C540CD">
        <w:rPr>
          <w:rFonts w:ascii="Times New Roman" w:hAnsi="Times New Roman"/>
          <w:sz w:val="22"/>
          <w:szCs w:val="22"/>
        </w:rPr>
        <w:t>”</w:t>
      </w:r>
    </w:p>
    <w:p w14:paraId="7692012A" w14:textId="77777777" w:rsidR="00231CC4" w:rsidRPr="00C540CD" w:rsidRDefault="00231CC4" w:rsidP="00231CC4">
      <w:pPr>
        <w:jc w:val="both"/>
        <w:rPr>
          <w:rFonts w:ascii="Times New Roman" w:hAnsi="Times New Roman"/>
          <w:b/>
          <w:sz w:val="22"/>
          <w:szCs w:val="22"/>
        </w:rPr>
      </w:pPr>
    </w:p>
    <w:p w14:paraId="5A438DDC" w14:textId="5F3D0E56" w:rsidR="00231CC4" w:rsidRPr="00C540CD" w:rsidRDefault="7FAB0DAD" w:rsidP="00231CC4">
      <w:pPr>
        <w:jc w:val="both"/>
        <w:rPr>
          <w:rFonts w:ascii="Times New Roman" w:hAnsi="Times New Roman"/>
          <w:color w:val="000000"/>
          <w:sz w:val="22"/>
          <w:szCs w:val="22"/>
        </w:rPr>
      </w:pPr>
      <w:r w:rsidRPr="00C540CD">
        <w:rPr>
          <w:rFonts w:ascii="Times New Roman" w:hAnsi="Times New Roman"/>
          <w:color w:val="000000" w:themeColor="text1"/>
          <w:sz w:val="22"/>
          <w:szCs w:val="22"/>
        </w:rPr>
        <w:t xml:space="preserve">Community schools must provide documentation that clearly demonstrates students have participated in learning opportunities.  Participation in learning opportunities for e-schools is determined based upon durational time.  See the “Learning Opportunity Documentation Requirements for E-schools” in </w:t>
      </w:r>
      <w:hyperlink r:id="rId85" w:history="1">
        <w:r w:rsidR="00E17B6C" w:rsidRPr="00C540CD">
          <w:rPr>
            <w:rStyle w:val="Hyperlink"/>
            <w:rFonts w:ascii="Times New Roman" w:hAnsi="Times New Roman"/>
            <w:sz w:val="22"/>
            <w:szCs w:val="22"/>
          </w:rPr>
          <w:t>DEW’s FTE Review Manual</w:t>
        </w:r>
      </w:hyperlink>
      <w:r w:rsidR="00E17B6C" w:rsidRPr="00C540CD">
        <w:rPr>
          <w:rFonts w:ascii="Times New Roman" w:hAnsi="Times New Roman"/>
          <w:color w:val="000000" w:themeColor="text1"/>
          <w:sz w:val="22"/>
          <w:szCs w:val="22"/>
        </w:rPr>
        <w:t xml:space="preserve"> </w:t>
      </w:r>
      <w:r w:rsidRPr="00C540CD">
        <w:rPr>
          <w:rFonts w:ascii="Times New Roman" w:hAnsi="Times New Roman"/>
          <w:color w:val="000000" w:themeColor="text1"/>
          <w:sz w:val="22"/>
          <w:szCs w:val="22"/>
        </w:rPr>
        <w:t>for further information.</w:t>
      </w:r>
    </w:p>
    <w:p w14:paraId="6CA61673" w14:textId="77777777" w:rsidR="00231CC4" w:rsidRPr="00C540CD" w:rsidRDefault="00231CC4" w:rsidP="00231CC4">
      <w:pPr>
        <w:jc w:val="both"/>
        <w:rPr>
          <w:rFonts w:ascii="Times New Roman" w:hAnsi="Times New Roman"/>
          <w:color w:val="000000"/>
          <w:sz w:val="22"/>
          <w:szCs w:val="22"/>
        </w:rPr>
      </w:pPr>
    </w:p>
    <w:p w14:paraId="3AB81856" w14:textId="77777777"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Ohio Rev. Code § 3314.03, in part, requires the contract between a sponsor and the governing authority of a community school </w:t>
      </w:r>
      <w:proofErr w:type="gramStart"/>
      <w:r w:rsidRPr="00C540CD">
        <w:rPr>
          <w:rFonts w:ascii="Times New Roman" w:hAnsi="Times New Roman"/>
          <w:sz w:val="22"/>
          <w:szCs w:val="22"/>
        </w:rPr>
        <w:t>state</w:t>
      </w:r>
      <w:proofErr w:type="gramEnd"/>
      <w:r w:rsidRPr="00C540CD">
        <w:rPr>
          <w:rFonts w:ascii="Times New Roman" w:hAnsi="Times New Roman"/>
          <w:sz w:val="22"/>
          <w:szCs w:val="22"/>
        </w:rPr>
        <w:t xml:space="preserve"> the following:</w:t>
      </w:r>
    </w:p>
    <w:p w14:paraId="438A7E13" w14:textId="77777777" w:rsidR="00231CC4" w:rsidRPr="00C540CD" w:rsidRDefault="00231CC4" w:rsidP="00231CC4">
      <w:pPr>
        <w:ind w:left="360"/>
        <w:jc w:val="both"/>
        <w:rPr>
          <w:rFonts w:ascii="Times New Roman" w:hAnsi="Times New Roman"/>
          <w:sz w:val="22"/>
          <w:szCs w:val="22"/>
        </w:rPr>
      </w:pPr>
    </w:p>
    <w:p w14:paraId="331368C8" w14:textId="77777777"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C540CD">
        <w:rPr>
          <w:rFonts w:ascii="Times New Roman" w:hAnsi="Times New Roman"/>
          <w:i/>
          <w:sz w:val="22"/>
          <w:szCs w:val="22"/>
        </w:rPr>
        <w:t xml:space="preserve"> </w:t>
      </w:r>
      <w:r w:rsidRPr="00C540CD">
        <w:rPr>
          <w:rFonts w:ascii="Times New Roman" w:hAnsi="Times New Roman"/>
          <w:sz w:val="22"/>
          <w:szCs w:val="22"/>
        </w:rPr>
        <w:t>consecutive hours of the learning opportunities offered to the student.</w:t>
      </w:r>
      <w:r w:rsidRPr="00C540CD">
        <w:rPr>
          <w:rFonts w:ascii="Times New Roman" w:hAnsi="Times New Roman"/>
          <w:sz w:val="22"/>
          <w:szCs w:val="22"/>
          <w:vertAlign w:val="superscript"/>
        </w:rPr>
        <w:footnoteReference w:id="33"/>
      </w:r>
    </w:p>
    <w:p w14:paraId="0AA79E3F" w14:textId="77777777" w:rsidR="00231CC4" w:rsidRPr="00C540CD" w:rsidRDefault="00231CC4" w:rsidP="00231CC4">
      <w:pPr>
        <w:ind w:left="720"/>
        <w:jc w:val="both"/>
        <w:rPr>
          <w:rFonts w:ascii="Times New Roman" w:hAnsi="Times New Roman"/>
          <w:sz w:val="22"/>
          <w:szCs w:val="22"/>
        </w:rPr>
      </w:pPr>
    </w:p>
    <w:p w14:paraId="5B6E8557" w14:textId="77777777"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 xml:space="preserve">The school will provide learning opportunities </w:t>
      </w:r>
      <w:proofErr w:type="gramStart"/>
      <w:r w:rsidRPr="00C540CD">
        <w:rPr>
          <w:rFonts w:ascii="Times New Roman" w:hAnsi="Times New Roman"/>
          <w:sz w:val="22"/>
          <w:szCs w:val="22"/>
        </w:rPr>
        <w:t>to</w:t>
      </w:r>
      <w:proofErr w:type="gramEnd"/>
      <w:r w:rsidRPr="00C540CD">
        <w:rPr>
          <w:rFonts w:ascii="Times New Roman" w:hAnsi="Times New Roman"/>
          <w:sz w:val="22"/>
          <w:szCs w:val="22"/>
        </w:rPr>
        <w:t xml:space="preserve"> a minimum of twenty-five students for a </w:t>
      </w:r>
      <w:r w:rsidRPr="00C540CD">
        <w:rPr>
          <w:rFonts w:ascii="Times New Roman" w:hAnsi="Times New Roman"/>
          <w:i/>
          <w:sz w:val="22"/>
          <w:szCs w:val="22"/>
        </w:rPr>
        <w:t>minimum</w:t>
      </w:r>
      <w:r w:rsidRPr="00C540CD">
        <w:rPr>
          <w:rFonts w:ascii="Times New Roman" w:hAnsi="Times New Roman"/>
          <w:sz w:val="22"/>
          <w:szCs w:val="22"/>
        </w:rPr>
        <w:t xml:space="preserve"> of nine hundred twenty (920) hours per school year.</w:t>
      </w:r>
    </w:p>
    <w:p w14:paraId="39FE4C1F" w14:textId="6D330AB8" w:rsidR="00231CC4" w:rsidRPr="00C540CD" w:rsidRDefault="00231CC4" w:rsidP="00D24A29">
      <w:pPr>
        <w:numPr>
          <w:ilvl w:val="1"/>
          <w:numId w:val="133"/>
        </w:numPr>
        <w:ind w:left="1350"/>
        <w:jc w:val="both"/>
        <w:rPr>
          <w:rFonts w:ascii="Times New Roman" w:hAnsi="Times New Roman"/>
          <w:sz w:val="22"/>
          <w:szCs w:val="22"/>
        </w:rPr>
      </w:pPr>
      <w:r w:rsidRPr="00C540CD">
        <w:rPr>
          <w:rFonts w:ascii="Times New Roman" w:hAnsi="Times New Roman"/>
          <w:sz w:val="22"/>
          <w:szCs w:val="22"/>
        </w:rPr>
        <w:t xml:space="preserve">The </w:t>
      </w:r>
      <w:r w:rsidR="00C114DF" w:rsidRPr="00C540CD">
        <w:rPr>
          <w:rFonts w:ascii="Times New Roman" w:hAnsi="Times New Roman"/>
          <w:sz w:val="22"/>
          <w:szCs w:val="22"/>
        </w:rPr>
        <w:t xml:space="preserve">department </w:t>
      </w:r>
      <w:r w:rsidRPr="00C540CD">
        <w:rPr>
          <w:rFonts w:ascii="Times New Roman" w:hAnsi="Times New Roman"/>
          <w:sz w:val="22"/>
          <w:szCs w:val="22"/>
        </w:rPr>
        <w:t xml:space="preserve">shall determine each community school student’s percentage of full-time equivalency based on the </w:t>
      </w:r>
      <w:r w:rsidRPr="00C540CD">
        <w:rPr>
          <w:rFonts w:ascii="Times New Roman" w:hAnsi="Times New Roman"/>
          <w:i/>
          <w:sz w:val="22"/>
          <w:szCs w:val="22"/>
        </w:rPr>
        <w:t>percentage of learning opportunities</w:t>
      </w:r>
      <w:r w:rsidRPr="00C540CD">
        <w:rPr>
          <w:rFonts w:ascii="Times New Roman" w:hAnsi="Times New Roman"/>
          <w:sz w:val="22"/>
          <w:szCs w:val="22"/>
        </w:rPr>
        <w:t xml:space="preserve"> offered by the community school to that student, reported either as number of hours or number of days.  However, no E-School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 3314.08(H)(3</w:t>
      </w:r>
      <w:proofErr w:type="gramStart"/>
      <w:r w:rsidRPr="00C540CD">
        <w:rPr>
          <w:rFonts w:ascii="Times New Roman" w:hAnsi="Times New Roman"/>
          <w:sz w:val="22"/>
          <w:szCs w:val="22"/>
        </w:rPr>
        <w:t xml:space="preserve">)]  </w:t>
      </w:r>
      <w:r w:rsidRPr="00C540CD">
        <w:rPr>
          <w:rFonts w:ascii="Times New Roman" w:hAnsi="Times New Roman"/>
          <w:i/>
          <w:sz w:val="22"/>
          <w:szCs w:val="22"/>
        </w:rPr>
        <w:t>Note</w:t>
      </w:r>
      <w:proofErr w:type="gramEnd"/>
      <w:r w:rsidRPr="00C540CD">
        <w:rPr>
          <w:rFonts w:ascii="Times New Roman" w:hAnsi="Times New Roman"/>
          <w:i/>
          <w:sz w:val="22"/>
          <w:szCs w:val="22"/>
        </w:rPr>
        <w:t>:  W</w:t>
      </w:r>
      <w:r w:rsidRPr="00C540CD">
        <w:rPr>
          <w:rFonts w:ascii="Times New Roman" w:hAnsi="Times New Roman"/>
          <w:i/>
          <w:color w:val="000000"/>
          <w:sz w:val="22"/>
          <w:szCs w:val="22"/>
        </w:rPr>
        <w:t xml:space="preserve">hile the statute mentions “days”, </w:t>
      </w:r>
      <w:r w:rsidR="00186E7C" w:rsidRPr="00C540CD">
        <w:rPr>
          <w:rFonts w:ascii="Times New Roman" w:hAnsi="Times New Roman"/>
          <w:i/>
          <w:color w:val="000000"/>
          <w:sz w:val="22"/>
          <w:szCs w:val="22"/>
        </w:rPr>
        <w:t>DEW</w:t>
      </w:r>
      <w:r w:rsidRPr="00C540CD">
        <w:rPr>
          <w:rFonts w:ascii="Times New Roman" w:hAnsi="Times New Roman"/>
          <w:i/>
          <w:color w:val="000000"/>
          <w:sz w:val="22"/>
          <w:szCs w:val="22"/>
        </w:rPr>
        <w:t xml:space="preserve"> collects this information and calculates it in terms of hours.  </w:t>
      </w:r>
      <w:proofErr w:type="gramStart"/>
      <w:r w:rsidRPr="00C540CD">
        <w:rPr>
          <w:rFonts w:ascii="Times New Roman" w:hAnsi="Times New Roman"/>
          <w:i/>
          <w:color w:val="000000"/>
          <w:sz w:val="22"/>
          <w:szCs w:val="22"/>
        </w:rPr>
        <w:t>So</w:t>
      </w:r>
      <w:proofErr w:type="gramEnd"/>
      <w:r w:rsidRPr="00C540CD">
        <w:rPr>
          <w:rFonts w:ascii="Times New Roman" w:hAnsi="Times New Roman"/>
          <w:i/>
          <w:color w:val="000000"/>
          <w:sz w:val="22"/>
          <w:szCs w:val="22"/>
        </w:rPr>
        <w:t xml:space="preserve"> schools must have a means of converting "days" to "hours" when reporting to </w:t>
      </w:r>
      <w:r w:rsidR="00186E7C" w:rsidRPr="00C540CD">
        <w:rPr>
          <w:rFonts w:ascii="Times New Roman" w:hAnsi="Times New Roman"/>
          <w:i/>
          <w:color w:val="000000"/>
          <w:sz w:val="22"/>
          <w:szCs w:val="22"/>
        </w:rPr>
        <w:t>DEW</w:t>
      </w:r>
      <w:r w:rsidRPr="00C540CD">
        <w:rPr>
          <w:rFonts w:ascii="Times New Roman" w:hAnsi="Times New Roman"/>
          <w:i/>
          <w:color w:val="000000"/>
          <w:sz w:val="22"/>
          <w:szCs w:val="22"/>
        </w:rPr>
        <w:t>.</w:t>
      </w:r>
    </w:p>
    <w:p w14:paraId="6BBB2237" w14:textId="77777777" w:rsidR="00231CC4" w:rsidRPr="00C540CD" w:rsidRDefault="00231CC4" w:rsidP="00231CC4">
      <w:pPr>
        <w:ind w:left="1080"/>
        <w:jc w:val="both"/>
        <w:rPr>
          <w:rFonts w:ascii="Times New Roman" w:hAnsi="Times New Roman"/>
          <w:sz w:val="22"/>
          <w:szCs w:val="22"/>
        </w:rPr>
      </w:pPr>
    </w:p>
    <w:p w14:paraId="051C99D6" w14:textId="77777777"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 xml:space="preserve">That the governing authority will adopt a policy regarding the admission of students who reside outside the district in which the school is </w:t>
      </w:r>
      <w:proofErr w:type="gramStart"/>
      <w:r w:rsidRPr="00C540CD">
        <w:rPr>
          <w:rFonts w:ascii="Times New Roman" w:hAnsi="Times New Roman"/>
          <w:sz w:val="22"/>
          <w:szCs w:val="22"/>
        </w:rPr>
        <w:t>located;</w:t>
      </w:r>
      <w:proofErr w:type="gramEnd"/>
      <w:r w:rsidRPr="00C540CD">
        <w:rPr>
          <w:rFonts w:ascii="Times New Roman" w:hAnsi="Times New Roman"/>
          <w:sz w:val="22"/>
          <w:szCs w:val="22"/>
        </w:rPr>
        <w:t xml:space="preserve"> </w:t>
      </w:r>
    </w:p>
    <w:p w14:paraId="354651FA" w14:textId="77777777" w:rsidR="00231CC4" w:rsidRPr="00C540CD" w:rsidRDefault="00231CC4" w:rsidP="00231CC4">
      <w:pPr>
        <w:ind w:left="720"/>
        <w:jc w:val="both"/>
        <w:rPr>
          <w:rFonts w:ascii="Times New Roman" w:hAnsi="Times New Roman"/>
          <w:sz w:val="22"/>
          <w:szCs w:val="22"/>
        </w:rPr>
      </w:pPr>
    </w:p>
    <w:p w14:paraId="65C3B63D" w14:textId="77777777"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20333ADF" w14:textId="77777777" w:rsidR="00231CC4" w:rsidRPr="00C540CD" w:rsidRDefault="00231CC4" w:rsidP="00231CC4">
      <w:pPr>
        <w:ind w:left="720"/>
        <w:jc w:val="both"/>
        <w:rPr>
          <w:rFonts w:ascii="Times New Roman" w:hAnsi="Times New Roman"/>
          <w:sz w:val="22"/>
          <w:szCs w:val="22"/>
        </w:rPr>
      </w:pPr>
    </w:p>
    <w:p w14:paraId="68664863" w14:textId="388CBFFB"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While it would be uncommon and optional depending on the facts and circumstances, if they have an instructional facility, an addendum to the contract outlining the facilities to be used containing at least a detailed description of each facility used for instructional purposes, the annual costs, annual mortgage, and name of lender or landlord including any such relationship to the operator.  Auditors should evaluate the reasonableness of using an instructional building for an e-school environment, outside of a career tech scenario.  If in question, auditors should contact the CFAE Community School Specialist. (See additional information in OCS 4B-5)</w:t>
      </w:r>
    </w:p>
    <w:p w14:paraId="36F3F3D4" w14:textId="77777777" w:rsidR="00231CC4" w:rsidRPr="00C540CD" w:rsidRDefault="00231CC4" w:rsidP="00D24A29">
      <w:pPr>
        <w:numPr>
          <w:ilvl w:val="0"/>
          <w:numId w:val="133"/>
        </w:numPr>
        <w:spacing w:before="240" w:after="100" w:afterAutospacing="1"/>
        <w:jc w:val="both"/>
        <w:rPr>
          <w:rFonts w:ascii="Times New Roman" w:hAnsi="Times New Roman"/>
          <w:color w:val="000000"/>
          <w:sz w:val="22"/>
          <w:szCs w:val="22"/>
        </w:rPr>
      </w:pPr>
      <w:r w:rsidRPr="00C540CD">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47DDDB24" w14:textId="77777777" w:rsidR="00231CC4" w:rsidRPr="00C540CD" w:rsidRDefault="00231CC4" w:rsidP="00D24A29">
      <w:pPr>
        <w:numPr>
          <w:ilvl w:val="0"/>
          <w:numId w:val="133"/>
        </w:numPr>
        <w:spacing w:before="240" w:after="240"/>
        <w:jc w:val="both"/>
        <w:rPr>
          <w:rFonts w:ascii="Times New Roman" w:hAnsi="Times New Roman"/>
          <w:color w:val="000000"/>
          <w:sz w:val="22"/>
          <w:szCs w:val="22"/>
        </w:rPr>
      </w:pPr>
      <w:r w:rsidRPr="00C540CD">
        <w:rPr>
          <w:rFonts w:ascii="Times New Roman" w:hAnsi="Times New Roman"/>
          <w:color w:val="000000"/>
          <w:sz w:val="22"/>
          <w:szCs w:val="22"/>
        </w:rPr>
        <w:lastRenderedPageBreak/>
        <w:t xml:space="preserve">A provision requiring the governing authority to adopt a student residence and address verification policy for students enrolling in or attending the school. </w:t>
      </w:r>
    </w:p>
    <w:p w14:paraId="252CC6BA" w14:textId="54664221"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That the school's attendance and participation records shall be made available to the Department,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41D08E75" w14:textId="77777777" w:rsidR="00231CC4" w:rsidRPr="00C540CD" w:rsidRDefault="00231CC4" w:rsidP="00231CC4">
      <w:pPr>
        <w:ind w:left="720"/>
        <w:jc w:val="both"/>
        <w:rPr>
          <w:rFonts w:ascii="Times New Roman" w:hAnsi="Times New Roman"/>
          <w:sz w:val="22"/>
          <w:szCs w:val="22"/>
        </w:rPr>
      </w:pPr>
    </w:p>
    <w:p w14:paraId="78F603E1" w14:textId="5D362C10"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 xml:space="preserve">A provision requiring that all </w:t>
      </w:r>
      <w:proofErr w:type="gramStart"/>
      <w:r w:rsidRPr="00C540CD">
        <w:rPr>
          <w:rFonts w:ascii="Times New Roman" w:hAnsi="Times New Roman"/>
          <w:sz w:val="22"/>
          <w:szCs w:val="22"/>
        </w:rPr>
        <w:t>moneys</w:t>
      </w:r>
      <w:proofErr w:type="gramEnd"/>
      <w:r w:rsidRPr="00C540CD">
        <w:rPr>
          <w:rFonts w:ascii="Times New Roman" w:hAnsi="Times New Roman"/>
          <w:sz w:val="22"/>
          <w:szCs w:val="22"/>
        </w:rPr>
        <w:t xml:space="preserve"> the school's operator loans to the school, including facilities loans or cash flow assistance, must be accounted for, documented, and bear interest at a fair market rate.  (See OCS 4A-3 for testing such loans.)</w:t>
      </w:r>
    </w:p>
    <w:p w14:paraId="10FFC5BA" w14:textId="77777777" w:rsidR="00231CC4" w:rsidRPr="00C540CD" w:rsidRDefault="00231CC4" w:rsidP="00231CC4">
      <w:pPr>
        <w:ind w:left="720"/>
        <w:jc w:val="both"/>
        <w:rPr>
          <w:rFonts w:ascii="Times New Roman" w:hAnsi="Times New Roman"/>
          <w:sz w:val="22"/>
          <w:szCs w:val="22"/>
        </w:rPr>
      </w:pPr>
    </w:p>
    <w:p w14:paraId="749FFA2C" w14:textId="2566B0AD" w:rsidR="00F15AF5" w:rsidRPr="00C540CD" w:rsidRDefault="024515AE" w:rsidP="00231CC4">
      <w:pPr>
        <w:numPr>
          <w:ilvl w:val="0"/>
          <w:numId w:val="133"/>
        </w:numPr>
        <w:jc w:val="both"/>
        <w:rPr>
          <w:rFonts w:ascii="Times New Roman" w:hAnsi="Times New Roman"/>
          <w:color w:val="000000"/>
          <w:sz w:val="22"/>
          <w:szCs w:val="22"/>
        </w:rPr>
      </w:pPr>
      <w:r w:rsidRPr="00C540CD">
        <w:rPr>
          <w:rFonts w:ascii="Times New Roman" w:hAnsi="Times New Roman"/>
          <w:color w:val="000000" w:themeColor="text1"/>
          <w:sz w:val="22"/>
          <w:szCs w:val="22"/>
        </w:rPr>
        <w:t>Shall specify that the school will comply with numerous sections of the Ohio Rev. Code including section 149.43</w:t>
      </w:r>
      <w:r w:rsidR="009E7392" w:rsidRPr="00C540CD">
        <w:rPr>
          <w:rFonts w:ascii="Times New Roman" w:hAnsi="Times New Roman"/>
          <w:color w:val="000000" w:themeColor="text1"/>
          <w:sz w:val="22"/>
          <w:szCs w:val="22"/>
        </w:rPr>
        <w:t xml:space="preserve"> &amp; </w:t>
      </w:r>
      <w:r w:rsidR="009E7392" w:rsidRPr="00CE3E95">
        <w:rPr>
          <w:rFonts w:ascii="Times New Roman" w:hAnsi="Times New Roman"/>
          <w:color w:val="000000" w:themeColor="text1"/>
          <w:sz w:val="22"/>
          <w:szCs w:val="22"/>
        </w:rPr>
        <w:t>3320.04</w:t>
      </w:r>
      <w:r w:rsidR="7DDC972D" w:rsidRPr="00C540CD">
        <w:rPr>
          <w:rFonts w:ascii="Times New Roman" w:hAnsi="Times New Roman"/>
          <w:color w:val="000000" w:themeColor="text1"/>
          <w:sz w:val="22"/>
          <w:szCs w:val="22"/>
        </w:rPr>
        <w:t>.</w:t>
      </w:r>
      <w:r w:rsidR="677989F0" w:rsidRPr="00C540CD">
        <w:rPr>
          <w:rFonts w:ascii="Times New Roman" w:hAnsi="Times New Roman"/>
          <w:color w:val="000000" w:themeColor="text1"/>
          <w:sz w:val="22"/>
          <w:szCs w:val="22"/>
        </w:rPr>
        <w:t xml:space="preserve"> </w:t>
      </w:r>
      <w:r w:rsidRPr="00C540CD">
        <w:rPr>
          <w:rFonts w:ascii="Times New Roman" w:hAnsi="Times New Roman"/>
          <w:color w:val="000000" w:themeColor="text1"/>
          <w:sz w:val="22"/>
          <w:szCs w:val="22"/>
        </w:rPr>
        <w:t xml:space="preserve">[Ohio Rev. Code § 3314.03(A)(11)(d)]  </w:t>
      </w:r>
    </w:p>
    <w:p w14:paraId="384D5F79" w14:textId="77777777" w:rsidR="00F15AF5" w:rsidRPr="00C540CD" w:rsidRDefault="00F15AF5" w:rsidP="00F15AF5">
      <w:pPr>
        <w:pStyle w:val="ListParagraph"/>
        <w:rPr>
          <w:rFonts w:ascii="Times New Roman" w:hAnsi="Times New Roman"/>
          <w:color w:val="000000"/>
          <w:sz w:val="22"/>
          <w:szCs w:val="22"/>
        </w:rPr>
      </w:pPr>
    </w:p>
    <w:p w14:paraId="4BD1055E" w14:textId="6769021E" w:rsidR="00231CC4" w:rsidRPr="00C540CD" w:rsidRDefault="00231CC4" w:rsidP="00F15AF5">
      <w:pPr>
        <w:pStyle w:val="ListParagraph"/>
        <w:numPr>
          <w:ilvl w:val="1"/>
          <w:numId w:val="133"/>
        </w:numPr>
        <w:jc w:val="both"/>
        <w:rPr>
          <w:rFonts w:ascii="Times New Roman" w:hAnsi="Times New Roman"/>
          <w:color w:val="000000"/>
          <w:sz w:val="22"/>
          <w:szCs w:val="22"/>
        </w:rPr>
      </w:pPr>
      <w:r w:rsidRPr="00C540CD">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C540CD">
        <w:rPr>
          <w:rFonts w:ascii="Times New Roman" w:hAnsi="Times New Roman"/>
          <w:sz w:val="22"/>
          <w:szCs w:val="22"/>
          <w:vertAlign w:val="superscript"/>
        </w:rPr>
        <w:footnoteReference w:id="34"/>
      </w:r>
      <w:r w:rsidRPr="00C540CD">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Ohio Rev. Code. § 3313.533</w:t>
      </w:r>
      <w:r w:rsidR="00503EF2" w:rsidRPr="00C540CD">
        <w:rPr>
          <w:rFonts w:ascii="Times New Roman" w:hAnsi="Times New Roman"/>
          <w:color w:val="000000"/>
          <w:sz w:val="22"/>
          <w:szCs w:val="22"/>
        </w:rPr>
        <w:t>.</w:t>
      </w:r>
      <w:r w:rsidRPr="00C540CD">
        <w:rPr>
          <w:rFonts w:ascii="Times New Roman" w:hAnsi="Times New Roman"/>
          <w:color w:val="000000"/>
          <w:sz w:val="22"/>
          <w:szCs w:val="22"/>
        </w:rPr>
        <w:t xml:space="preserve">  Medical records are excluded from this definition of public records, however Ohio Rev. Code § 149.43(A)(3), explains that medical </w:t>
      </w:r>
      <w:proofErr w:type="gramStart"/>
      <w:r w:rsidRPr="00C540CD">
        <w:rPr>
          <w:rFonts w:ascii="Times New Roman" w:hAnsi="Times New Roman"/>
          <w:color w:val="000000"/>
          <w:sz w:val="22"/>
          <w:szCs w:val="22"/>
        </w:rPr>
        <w:t>record does</w:t>
      </w:r>
      <w:proofErr w:type="gramEnd"/>
      <w:r w:rsidRPr="00C540CD">
        <w:rPr>
          <w:rFonts w:ascii="Times New Roman" w:hAnsi="Times New Roman"/>
          <w:color w:val="000000"/>
          <w:sz w:val="22"/>
          <w:szCs w:val="22"/>
        </w:rPr>
        <w:t xml:space="preserve"> not by definition include any documents related to birth and are therefore considered public record by AOS and </w:t>
      </w:r>
      <w:r w:rsidR="00462FC3" w:rsidRPr="00C540CD">
        <w:rPr>
          <w:rFonts w:ascii="Times New Roman" w:hAnsi="Times New Roman"/>
          <w:color w:val="000000"/>
          <w:sz w:val="22"/>
          <w:szCs w:val="22"/>
        </w:rPr>
        <w:t>DEW</w:t>
      </w:r>
      <w:r w:rsidRPr="00C540CD">
        <w:rPr>
          <w:rFonts w:ascii="Times New Roman" w:hAnsi="Times New Roman"/>
          <w:color w:val="000000"/>
          <w:sz w:val="22"/>
          <w:szCs w:val="22"/>
        </w:rPr>
        <w:t>.</w:t>
      </w:r>
    </w:p>
    <w:p w14:paraId="62CE076C" w14:textId="0133FB7A" w:rsidR="00F15AF5" w:rsidRPr="00C540CD" w:rsidRDefault="00F15AF5" w:rsidP="00F15AF5">
      <w:pPr>
        <w:pStyle w:val="ListParagraph"/>
        <w:numPr>
          <w:ilvl w:val="1"/>
          <w:numId w:val="133"/>
        </w:numPr>
        <w:jc w:val="both"/>
        <w:rPr>
          <w:rFonts w:ascii="Times New Roman" w:hAnsi="Times New Roman"/>
          <w:color w:val="000000"/>
          <w:sz w:val="22"/>
          <w:szCs w:val="22"/>
        </w:rPr>
      </w:pPr>
      <w:r w:rsidRPr="00CE3E95">
        <w:rPr>
          <w:rFonts w:ascii="Times New Roman" w:hAnsi="Times New Roman"/>
          <w:color w:val="000000"/>
          <w:sz w:val="22"/>
          <w:szCs w:val="22"/>
        </w:rPr>
        <w:t xml:space="preserve">Ohio Rev. Code § 3320.04 requires </w:t>
      </w:r>
      <w:r w:rsidRPr="00CE3E95">
        <w:rPr>
          <w:rFonts w:ascii="Times New Roman" w:eastAsiaTheme="minorHAnsi" w:hAnsi="Times New Roman"/>
          <w:sz w:val="22"/>
          <w:szCs w:val="22"/>
        </w:rPr>
        <w:t xml:space="preserve">each school district board of education shall adopt a policy that reasonably accommodates the sincerely held religious beliefs and practices of individual students </w:t>
      </w:r>
      <w:proofErr w:type="gramStart"/>
      <w:r w:rsidRPr="00CE3E95">
        <w:rPr>
          <w:rFonts w:ascii="Times New Roman" w:eastAsiaTheme="minorHAnsi" w:hAnsi="Times New Roman"/>
          <w:sz w:val="22"/>
          <w:szCs w:val="22"/>
        </w:rPr>
        <w:t>with regard to</w:t>
      </w:r>
      <w:proofErr w:type="gramEnd"/>
      <w:r w:rsidRPr="00CE3E95">
        <w:rPr>
          <w:rFonts w:ascii="Times New Roman" w:eastAsiaTheme="minorHAnsi" w:hAnsi="Times New Roman"/>
          <w:sz w:val="22"/>
          <w:szCs w:val="22"/>
        </w:rPr>
        <w:t xml:space="preserve"> all examinations or other academic requirements and absences for reasons of faith or religious or spiritual belief system….</w:t>
      </w:r>
      <w:r w:rsidRPr="00C540CD">
        <w:rPr>
          <w:rFonts w:ascii="Times New Roman" w:eastAsiaTheme="minorHAnsi" w:hAnsi="Times New Roman"/>
          <w:sz w:val="22"/>
          <w:szCs w:val="22"/>
        </w:rPr>
        <w:t xml:space="preserve"> </w:t>
      </w:r>
      <w:r w:rsidRPr="00CE3E95">
        <w:rPr>
          <w:rFonts w:ascii="Times New Roman" w:eastAsiaTheme="minorHAnsi" w:hAnsi="Times New Roman"/>
          <w:sz w:val="22"/>
          <w:szCs w:val="22"/>
        </w:rPr>
        <w:t xml:space="preserve">The policy shall permit a student in any of </w:t>
      </w:r>
      <w:proofErr w:type="gramStart"/>
      <w:r w:rsidRPr="00CE3E95">
        <w:rPr>
          <w:rFonts w:ascii="Times New Roman" w:eastAsiaTheme="minorHAnsi" w:hAnsi="Times New Roman"/>
          <w:sz w:val="22"/>
          <w:szCs w:val="22"/>
        </w:rPr>
        <w:t>grades</w:t>
      </w:r>
      <w:proofErr w:type="gramEnd"/>
      <w:r w:rsidRPr="00CE3E95">
        <w:rPr>
          <w:rFonts w:ascii="Times New Roman" w:eastAsiaTheme="minorHAnsi" w:hAnsi="Times New Roman"/>
          <w:sz w:val="22"/>
          <w:szCs w:val="22"/>
        </w:rPr>
        <w:t xml:space="preserve"> kindergarten through twelve to be absent for up to three religious expression days each school year.</w:t>
      </w:r>
    </w:p>
    <w:p w14:paraId="2CC7BE11" w14:textId="77777777" w:rsidR="00231CC4" w:rsidRPr="00C540CD" w:rsidRDefault="00231CC4" w:rsidP="00231CC4">
      <w:pPr>
        <w:jc w:val="both"/>
        <w:rPr>
          <w:rFonts w:ascii="Times New Roman" w:hAnsi="Times New Roman"/>
          <w:sz w:val="22"/>
          <w:szCs w:val="22"/>
        </w:rPr>
      </w:pPr>
    </w:p>
    <w:p w14:paraId="05D360A1" w14:textId="77777777" w:rsidR="00231CC4" w:rsidRPr="00C540CD" w:rsidRDefault="00231CC4" w:rsidP="00231CC4">
      <w:pPr>
        <w:jc w:val="both"/>
        <w:rPr>
          <w:rFonts w:ascii="Times New Roman" w:hAnsi="Times New Roman"/>
          <w:b/>
          <w:color w:val="000000"/>
          <w:sz w:val="22"/>
          <w:szCs w:val="22"/>
          <w:u w:val="single"/>
        </w:rPr>
      </w:pPr>
      <w:r w:rsidRPr="00C540CD">
        <w:rPr>
          <w:rFonts w:ascii="Times New Roman" w:hAnsi="Times New Roman"/>
          <w:b/>
          <w:color w:val="000000"/>
          <w:sz w:val="22"/>
          <w:szCs w:val="22"/>
          <w:u w:val="single"/>
        </w:rPr>
        <w:t>Attendance and Instruction</w:t>
      </w:r>
    </w:p>
    <w:p w14:paraId="192EBAC9" w14:textId="77777777" w:rsidR="00231CC4" w:rsidRPr="00C540CD" w:rsidRDefault="00231CC4" w:rsidP="00231CC4">
      <w:pPr>
        <w:jc w:val="both"/>
        <w:rPr>
          <w:rFonts w:ascii="Times New Roman" w:hAnsi="Times New Roman"/>
          <w:color w:val="000000"/>
          <w:sz w:val="22"/>
          <w:szCs w:val="22"/>
        </w:rPr>
      </w:pPr>
    </w:p>
    <w:p w14:paraId="30C070A3" w14:textId="3B00879E" w:rsidR="00231CC4" w:rsidRPr="00C540CD" w:rsidRDefault="00231CC4" w:rsidP="00231CC4">
      <w:pPr>
        <w:jc w:val="both"/>
        <w:rPr>
          <w:rFonts w:ascii="Times New Roman" w:hAnsi="Times New Roman"/>
          <w:color w:val="000000"/>
          <w:sz w:val="22"/>
          <w:szCs w:val="22"/>
        </w:rPr>
      </w:pPr>
      <w:r w:rsidRPr="00C540CD">
        <w:rPr>
          <w:rFonts w:ascii="Times New Roman" w:hAnsi="Times New Roman"/>
          <w:color w:val="000000"/>
          <w:sz w:val="22"/>
          <w:szCs w:val="22"/>
        </w:rPr>
        <w:t>Pursuant to Ohio Rev. Code § 3314.03(A)(6)(b) &amp; (A</w:t>
      </w:r>
      <w:proofErr w:type="gramStart"/>
      <w:r w:rsidRPr="00C540CD">
        <w:rPr>
          <w:rFonts w:ascii="Times New Roman" w:hAnsi="Times New Roman"/>
          <w:color w:val="000000"/>
          <w:sz w:val="22"/>
          <w:szCs w:val="22"/>
        </w:rPr>
        <w:t>)(</w:t>
      </w:r>
      <w:proofErr w:type="gramEnd"/>
      <w:r w:rsidRPr="00C540CD">
        <w:rPr>
          <w:rFonts w:ascii="Times New Roman" w:hAnsi="Times New Roman"/>
          <w:color w:val="000000"/>
          <w:sz w:val="22"/>
          <w:szCs w:val="22"/>
        </w:rPr>
        <w:t xml:space="preserve">27-28), community schools must adopt attendance and participation policies for their </w:t>
      </w:r>
      <w:proofErr w:type="gramStart"/>
      <w:r w:rsidRPr="00C540CD">
        <w:rPr>
          <w:rFonts w:ascii="Times New Roman" w:hAnsi="Times New Roman"/>
          <w:color w:val="000000"/>
          <w:sz w:val="22"/>
          <w:szCs w:val="22"/>
        </w:rPr>
        <w:t>students</w:t>
      </w:r>
      <w:proofErr w:type="gramEnd"/>
      <w:r w:rsidRPr="00C540CD">
        <w:rPr>
          <w:rFonts w:ascii="Times New Roman" w:hAnsi="Times New Roman"/>
          <w:color w:val="000000"/>
          <w:sz w:val="22"/>
          <w:szCs w:val="22"/>
        </w:rPr>
        <w:t xml:space="preserve"> and attendance and participation records shall be made available to the Department, Auditor of State and the school’s sponsor.  The contract between the community school and sponsor should include requirements for measuring and documenting student attendance and participation. </w:t>
      </w:r>
    </w:p>
    <w:p w14:paraId="61ADD8DB" w14:textId="77777777" w:rsidR="00231CC4" w:rsidRPr="00C540CD" w:rsidRDefault="00231CC4" w:rsidP="00231CC4">
      <w:pPr>
        <w:jc w:val="both"/>
        <w:rPr>
          <w:rFonts w:ascii="Times New Roman" w:hAnsi="Times New Roman"/>
          <w:color w:val="000000"/>
          <w:sz w:val="22"/>
          <w:szCs w:val="22"/>
        </w:rPr>
      </w:pPr>
    </w:p>
    <w:p w14:paraId="656539E0" w14:textId="5F48DAD0"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In the case, </w:t>
      </w:r>
      <w:r w:rsidRPr="00C540CD">
        <w:rPr>
          <w:rFonts w:ascii="Times New Roman" w:hAnsi="Times New Roman"/>
          <w:i/>
          <w:sz w:val="22"/>
          <w:szCs w:val="22"/>
        </w:rPr>
        <w:t xml:space="preserve">Electronic Classroom of Tomorrow v. Ohio Dept. of </w:t>
      </w:r>
      <w:proofErr w:type="spellStart"/>
      <w:r w:rsidRPr="00C540CD">
        <w:rPr>
          <w:rFonts w:ascii="Times New Roman" w:hAnsi="Times New Roman"/>
          <w:i/>
          <w:sz w:val="22"/>
          <w:szCs w:val="22"/>
        </w:rPr>
        <w:t>Edn</w:t>
      </w:r>
      <w:proofErr w:type="spellEnd"/>
      <w:r w:rsidRPr="00C540CD">
        <w:rPr>
          <w:rFonts w:ascii="Times New Roman" w:hAnsi="Times New Roman"/>
          <w:sz w:val="22"/>
          <w:szCs w:val="22"/>
        </w:rPr>
        <w:t xml:space="preserve">., Slip Opinion No. 2018-Ohio-3126, the Ohio Supreme Court ruled “Ohio Department of Education has authority under R.C. 3314.08 to base funding of an e-school on the duration of student participation.” </w:t>
      </w:r>
    </w:p>
    <w:p w14:paraId="776A2AED" w14:textId="1244BF41" w:rsidR="00231CC4" w:rsidRPr="002E217B" w:rsidRDefault="00462FC3" w:rsidP="00D24A29">
      <w:pPr>
        <w:pStyle w:val="ListParagraph"/>
        <w:numPr>
          <w:ilvl w:val="5"/>
          <w:numId w:val="36"/>
        </w:numPr>
        <w:ind w:left="720"/>
        <w:jc w:val="both"/>
        <w:rPr>
          <w:rFonts w:ascii="Times New Roman" w:hAnsi="Times New Roman"/>
          <w:sz w:val="22"/>
          <w:szCs w:val="22"/>
        </w:rPr>
      </w:pPr>
      <w:r w:rsidRPr="00C540CD">
        <w:rPr>
          <w:rFonts w:ascii="Times New Roman" w:hAnsi="Times New Roman"/>
          <w:sz w:val="22"/>
          <w:szCs w:val="22"/>
        </w:rPr>
        <w:t>DEW</w:t>
      </w:r>
      <w:r w:rsidR="00231CC4" w:rsidRPr="00C540CD">
        <w:rPr>
          <w:rFonts w:ascii="Times New Roman" w:hAnsi="Times New Roman"/>
          <w:sz w:val="22"/>
          <w:szCs w:val="22"/>
        </w:rPr>
        <w:t xml:space="preserve"> has established student participation criteria and documentation requirements for electronic community schools in their FTE Review Manual.  </w:t>
      </w:r>
      <w:r w:rsidR="00231CC4" w:rsidRPr="00C540CD">
        <w:rPr>
          <w:rFonts w:ascii="Times New Roman" w:hAnsi="Times New Roman"/>
          <w:color w:val="000000"/>
          <w:sz w:val="22"/>
          <w:szCs w:val="22"/>
        </w:rPr>
        <w:t xml:space="preserve">Participation in learning opportunities provided by a community school is defined in the community school’s contract with its sponsor.  This would </w:t>
      </w:r>
      <w:r w:rsidR="00231CC4" w:rsidRPr="002E217B">
        <w:rPr>
          <w:rFonts w:ascii="Times New Roman" w:hAnsi="Times New Roman"/>
          <w:color w:val="000000"/>
          <w:sz w:val="22"/>
          <w:szCs w:val="22"/>
        </w:rPr>
        <w:t xml:space="preserve">include documentation of learning opportunity participation by a student enrolled in an e-school (see </w:t>
      </w:r>
      <w:r>
        <w:rPr>
          <w:rFonts w:ascii="Times New Roman" w:hAnsi="Times New Roman"/>
          <w:color w:val="000000"/>
          <w:sz w:val="22"/>
          <w:szCs w:val="22"/>
        </w:rPr>
        <w:t>DEW</w:t>
      </w:r>
      <w:r w:rsidR="00231CC4" w:rsidRPr="002E217B">
        <w:rPr>
          <w:rFonts w:ascii="Times New Roman" w:hAnsi="Times New Roman"/>
          <w:color w:val="000000"/>
          <w:sz w:val="22"/>
          <w:szCs w:val="22"/>
        </w:rPr>
        <w:t>’s FTE Review Manual, Learning Opportunity Documentation Requirements for E-schools).  It does not include days on which only enrollment and/or orientation activities occur.</w:t>
      </w:r>
    </w:p>
    <w:p w14:paraId="3EFDBD29" w14:textId="77777777" w:rsidR="00231CC4" w:rsidRPr="00C3466C" w:rsidRDefault="00231CC4" w:rsidP="00231CC4">
      <w:pPr>
        <w:jc w:val="both"/>
        <w:rPr>
          <w:rFonts w:ascii="Times New Roman" w:hAnsi="Times New Roman"/>
          <w:color w:val="000000"/>
          <w:sz w:val="22"/>
          <w:szCs w:val="22"/>
        </w:rPr>
      </w:pPr>
    </w:p>
    <w:p w14:paraId="274E9980" w14:textId="0E9AA3F1"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lastRenderedPageBreak/>
        <w:t>Instructional hours in a community school are defined by learning opportunities engaged in by a student.   As it pertains to e-schools, Ohio Admin. Code 3301-102-</w:t>
      </w:r>
      <w:r w:rsidRPr="00C23271">
        <w:rPr>
          <w:rFonts w:ascii="Times New Roman" w:hAnsi="Times New Roman"/>
          <w:color w:val="000000"/>
          <w:sz w:val="22"/>
          <w:szCs w:val="22"/>
        </w:rPr>
        <w:t>02(J)</w:t>
      </w:r>
      <w:r w:rsidRPr="00FE38CA">
        <w:rPr>
          <w:rFonts w:ascii="Times New Roman" w:hAnsi="Times New Roman"/>
          <w:color w:val="000000"/>
          <w:sz w:val="22"/>
          <w:szCs w:val="22"/>
        </w:rPr>
        <w:t xml:space="preserve"> </w:t>
      </w:r>
      <w:r w:rsidRPr="00C3466C">
        <w:rPr>
          <w:rFonts w:ascii="Times New Roman" w:hAnsi="Times New Roman"/>
          <w:color w:val="000000"/>
          <w:sz w:val="22"/>
          <w:szCs w:val="22"/>
        </w:rPr>
        <w:t xml:space="preserve">defines learning opportunity as </w:t>
      </w:r>
      <w:r w:rsidR="009F6B2B" w:rsidRPr="009078DA">
        <w:rPr>
          <w:rFonts w:ascii="Times New Roman" w:hAnsi="Times New Roman"/>
          <w:color w:val="000000"/>
          <w:sz w:val="22"/>
          <w:szCs w:val="22"/>
          <w:u w:val="wave"/>
        </w:rPr>
        <w:t>classroom-based</w:t>
      </w:r>
      <w:r w:rsidR="009F6B2B">
        <w:rPr>
          <w:rFonts w:ascii="Times New Roman" w:hAnsi="Times New Roman"/>
          <w:color w:val="000000"/>
          <w:sz w:val="22"/>
          <w:szCs w:val="22"/>
          <w:u w:val="wave"/>
        </w:rPr>
        <w:t xml:space="preserve"> or</w:t>
      </w:r>
      <w:r w:rsidR="009F6B2B">
        <w:rPr>
          <w:rFonts w:ascii="Times New Roman" w:hAnsi="Times New Roman"/>
          <w:color w:val="000000"/>
          <w:sz w:val="22"/>
          <w:szCs w:val="22"/>
        </w:rPr>
        <w:t xml:space="preserve"> </w:t>
      </w:r>
      <w:r w:rsidRPr="00C3466C">
        <w:rPr>
          <w:rFonts w:ascii="Times New Roman" w:hAnsi="Times New Roman"/>
          <w:color w:val="000000"/>
          <w:sz w:val="22"/>
          <w:szCs w:val="22"/>
        </w:rPr>
        <w:t>non-classroom-based supervised instructional and educational activities that are defined in the community school’s contract and are:</w:t>
      </w:r>
    </w:p>
    <w:p w14:paraId="0D63818B" w14:textId="0EFFE7EF" w:rsidR="00231CC4" w:rsidRPr="00EB312D" w:rsidRDefault="00231CC4" w:rsidP="00D24A29">
      <w:pPr>
        <w:pStyle w:val="ListParagraph"/>
        <w:numPr>
          <w:ilvl w:val="0"/>
          <w:numId w:val="48"/>
        </w:numPr>
        <w:jc w:val="both"/>
        <w:rPr>
          <w:rFonts w:ascii="Times New Roman" w:hAnsi="Times New Roman"/>
          <w:color w:val="000000"/>
          <w:sz w:val="22"/>
          <w:szCs w:val="22"/>
        </w:rPr>
      </w:pPr>
      <w:r w:rsidRPr="00EB312D">
        <w:rPr>
          <w:rFonts w:ascii="Times New Roman" w:hAnsi="Times New Roman"/>
          <w:color w:val="000000"/>
          <w:sz w:val="22"/>
          <w:szCs w:val="22"/>
        </w:rPr>
        <w:t>Provided by or supervised by a licensed teacher</w:t>
      </w:r>
      <w:r w:rsidRPr="00954AC5">
        <w:rPr>
          <w:rFonts w:ascii="Times New Roman" w:hAnsi="Times New Roman"/>
          <w:sz w:val="22"/>
          <w:szCs w:val="22"/>
          <w:vertAlign w:val="superscript"/>
        </w:rPr>
        <w:footnoteReference w:id="35"/>
      </w:r>
      <w:r w:rsidRPr="00EB312D">
        <w:rPr>
          <w:rFonts w:ascii="Times New Roman" w:hAnsi="Times New Roman"/>
          <w:color w:val="000000"/>
          <w:sz w:val="22"/>
          <w:szCs w:val="22"/>
        </w:rPr>
        <w:t>;</w:t>
      </w:r>
    </w:p>
    <w:p w14:paraId="3D6D7442" w14:textId="77777777" w:rsidR="00231CC4" w:rsidRPr="00C3466C" w:rsidRDefault="00231CC4" w:rsidP="00D24A29">
      <w:pPr>
        <w:numPr>
          <w:ilvl w:val="0"/>
          <w:numId w:val="48"/>
        </w:numPr>
        <w:jc w:val="both"/>
        <w:rPr>
          <w:rFonts w:ascii="Times New Roman" w:hAnsi="Times New Roman"/>
          <w:color w:val="000000"/>
          <w:sz w:val="22"/>
          <w:szCs w:val="22"/>
        </w:rPr>
      </w:pPr>
      <w:r w:rsidRPr="00C3466C">
        <w:rPr>
          <w:rFonts w:ascii="Times New Roman" w:hAnsi="Times New Roman"/>
          <w:color w:val="000000"/>
          <w:sz w:val="22"/>
          <w:szCs w:val="22"/>
        </w:rPr>
        <w:t>Goal-oriented; and</w:t>
      </w:r>
    </w:p>
    <w:p w14:paraId="2B11DBBF" w14:textId="77777777" w:rsidR="00231CC4" w:rsidRPr="00C3466C" w:rsidRDefault="00231CC4" w:rsidP="00D24A29">
      <w:pPr>
        <w:numPr>
          <w:ilvl w:val="0"/>
          <w:numId w:val="48"/>
        </w:numPr>
        <w:jc w:val="both"/>
        <w:rPr>
          <w:rFonts w:ascii="Times New Roman" w:hAnsi="Times New Roman"/>
          <w:color w:val="000000"/>
          <w:sz w:val="22"/>
          <w:szCs w:val="22"/>
        </w:rPr>
      </w:pPr>
      <w:r w:rsidRPr="00C3466C">
        <w:rPr>
          <w:rFonts w:ascii="Times New Roman" w:hAnsi="Times New Roman"/>
          <w:color w:val="000000"/>
          <w:sz w:val="22"/>
          <w:szCs w:val="22"/>
        </w:rPr>
        <w:t>Certified by a licensed teacher as meeting the criteria established for completing the learning opportunity.</w:t>
      </w:r>
    </w:p>
    <w:p w14:paraId="67280B12" w14:textId="77777777" w:rsidR="00231CC4" w:rsidRPr="00C3466C" w:rsidRDefault="00231CC4" w:rsidP="00231CC4">
      <w:pPr>
        <w:jc w:val="both"/>
        <w:rPr>
          <w:rFonts w:ascii="Times New Roman" w:hAnsi="Times New Roman"/>
          <w:color w:val="000000"/>
          <w:sz w:val="22"/>
          <w:szCs w:val="22"/>
        </w:rPr>
      </w:pPr>
    </w:p>
    <w:p w14:paraId="063DA5D5" w14:textId="14BD52D3"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As outlined in the Instructional Hours/Learning Opportunities section of </w:t>
      </w:r>
      <w:r w:rsidR="00462FC3">
        <w:rPr>
          <w:rFonts w:ascii="Times New Roman" w:hAnsi="Times New Roman"/>
          <w:color w:val="000000"/>
          <w:sz w:val="22"/>
          <w:szCs w:val="22"/>
        </w:rPr>
        <w:t>DEW</w:t>
      </w:r>
      <w:r w:rsidRPr="00C3466C">
        <w:rPr>
          <w:rFonts w:ascii="Times New Roman" w:hAnsi="Times New Roman"/>
          <w:color w:val="000000"/>
          <w:sz w:val="22"/>
          <w:szCs w:val="22"/>
        </w:rPr>
        <w:t>’s FTE Review manual, a community school is required to define learning opportunities in its contract with its sponsor:</w:t>
      </w:r>
    </w:p>
    <w:p w14:paraId="060F8C43" w14:textId="701B7EB8" w:rsidR="00231CC4" w:rsidRPr="00701DDC" w:rsidRDefault="00231CC4" w:rsidP="00D24A29">
      <w:pPr>
        <w:pStyle w:val="ListParagraph"/>
        <w:numPr>
          <w:ilvl w:val="3"/>
          <w:numId w:val="43"/>
        </w:numPr>
        <w:ind w:left="720"/>
        <w:jc w:val="both"/>
        <w:rPr>
          <w:rFonts w:ascii="Times New Roman" w:hAnsi="Times New Roman"/>
          <w:color w:val="000000"/>
          <w:sz w:val="22"/>
          <w:szCs w:val="22"/>
        </w:rPr>
      </w:pPr>
      <w:r w:rsidRPr="00701DDC">
        <w:rPr>
          <w:rFonts w:ascii="Times New Roman" w:hAnsi="Times New Roman"/>
          <w:color w:val="000000"/>
          <w:sz w:val="22"/>
          <w:szCs w:val="22"/>
        </w:rPr>
        <w:t xml:space="preserve">It may include both classroom-based and non-classroom-based activities.  (In an e-school, classroom-based learning is taking place online from the student’s home.  Conversely, non-classroom-based learning is occurring </w:t>
      </w:r>
      <w:proofErr w:type="gramStart"/>
      <w:r w:rsidRPr="00701DDC">
        <w:rPr>
          <w:rFonts w:ascii="Times New Roman" w:hAnsi="Times New Roman"/>
          <w:color w:val="000000"/>
          <w:sz w:val="22"/>
          <w:szCs w:val="22"/>
        </w:rPr>
        <w:t>off of</w:t>
      </w:r>
      <w:proofErr w:type="gramEnd"/>
      <w:r w:rsidRPr="00701DDC">
        <w:rPr>
          <w:rFonts w:ascii="Times New Roman" w:hAnsi="Times New Roman"/>
          <w:color w:val="000000"/>
          <w:sz w:val="22"/>
          <w:szCs w:val="22"/>
        </w:rPr>
        <w:t xml:space="preserve"> the computer and away from home)</w:t>
      </w:r>
    </w:p>
    <w:p w14:paraId="1D849C71" w14:textId="77777777" w:rsidR="00231CC4" w:rsidRPr="00C3466C" w:rsidRDefault="00231CC4" w:rsidP="00D24A29">
      <w:pPr>
        <w:numPr>
          <w:ilvl w:val="3"/>
          <w:numId w:val="43"/>
        </w:numPr>
        <w:ind w:left="720"/>
        <w:jc w:val="both"/>
        <w:rPr>
          <w:rFonts w:ascii="Times New Roman" w:hAnsi="Times New Roman"/>
          <w:color w:val="000000"/>
          <w:sz w:val="22"/>
          <w:szCs w:val="22"/>
        </w:rPr>
      </w:pPr>
      <w:r w:rsidRPr="00C3466C">
        <w:rPr>
          <w:rFonts w:ascii="Times New Roman" w:hAnsi="Times New Roman"/>
          <w:color w:val="000000"/>
          <w:sz w:val="22"/>
          <w:szCs w:val="22"/>
        </w:rPr>
        <w:t xml:space="preserve">These activities </w:t>
      </w:r>
      <w:proofErr w:type="gramStart"/>
      <w:r w:rsidRPr="00C3466C">
        <w:rPr>
          <w:rFonts w:ascii="Times New Roman" w:hAnsi="Times New Roman"/>
          <w:color w:val="000000"/>
          <w:sz w:val="22"/>
          <w:szCs w:val="22"/>
        </w:rPr>
        <w:t>have to</w:t>
      </w:r>
      <w:proofErr w:type="gramEnd"/>
      <w:r w:rsidRPr="00C3466C">
        <w:rPr>
          <w:rFonts w:ascii="Times New Roman" w:hAnsi="Times New Roman"/>
          <w:color w:val="000000"/>
          <w:sz w:val="22"/>
          <w:szCs w:val="22"/>
        </w:rPr>
        <w:t xml:space="preserve"> be either directly provided by a teacher or supervised by a teacher; the school should be able to identify the teacher.</w:t>
      </w:r>
    </w:p>
    <w:p w14:paraId="03725413" w14:textId="77777777" w:rsidR="00231CC4" w:rsidRPr="00C3466C" w:rsidRDefault="00231CC4" w:rsidP="00D24A29">
      <w:pPr>
        <w:numPr>
          <w:ilvl w:val="3"/>
          <w:numId w:val="43"/>
        </w:numPr>
        <w:ind w:left="720"/>
        <w:jc w:val="both"/>
        <w:rPr>
          <w:rFonts w:ascii="Times New Roman" w:hAnsi="Times New Roman"/>
          <w:color w:val="000000"/>
          <w:sz w:val="22"/>
          <w:szCs w:val="22"/>
        </w:rPr>
      </w:pPr>
      <w:r w:rsidRPr="00C3466C">
        <w:rPr>
          <w:rFonts w:ascii="Times New Roman" w:hAnsi="Times New Roman"/>
          <w:color w:val="000000"/>
          <w:sz w:val="22"/>
          <w:szCs w:val="22"/>
        </w:rPr>
        <w:t xml:space="preserve">These activities </w:t>
      </w:r>
      <w:proofErr w:type="gramStart"/>
      <w:r w:rsidRPr="00C3466C">
        <w:rPr>
          <w:rFonts w:ascii="Times New Roman" w:hAnsi="Times New Roman"/>
          <w:color w:val="000000"/>
          <w:sz w:val="22"/>
          <w:szCs w:val="22"/>
        </w:rPr>
        <w:t>have to</w:t>
      </w:r>
      <w:proofErr w:type="gramEnd"/>
      <w:r w:rsidRPr="00C3466C">
        <w:rPr>
          <w:rFonts w:ascii="Times New Roman" w:hAnsi="Times New Roman"/>
          <w:color w:val="000000"/>
          <w:sz w:val="22"/>
          <w:szCs w:val="22"/>
        </w:rPr>
        <w:t xml:space="preserve"> be educational, instructional, and goal-oriented; there should be some school policy or guidance that in advance describes the goal, mainly of non-classroom-based activities.  Reporting activities after-the-fact without prior goals, prior specification of activities, and/or teacher direction is not sufficient.</w:t>
      </w:r>
    </w:p>
    <w:p w14:paraId="54101925" w14:textId="77777777" w:rsidR="00231CC4" w:rsidRPr="00C3466C" w:rsidRDefault="00231CC4" w:rsidP="00231CC4">
      <w:pPr>
        <w:jc w:val="both"/>
        <w:rPr>
          <w:rFonts w:ascii="Times New Roman" w:hAnsi="Times New Roman"/>
          <w:color w:val="000000"/>
          <w:sz w:val="22"/>
          <w:szCs w:val="22"/>
        </w:rPr>
      </w:pPr>
    </w:p>
    <w:p w14:paraId="08A17BC8"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In an e-school, students can earn credit on evenings, weekends, and holidays.    </w:t>
      </w:r>
    </w:p>
    <w:p w14:paraId="36166B3E" w14:textId="77777777" w:rsidR="00231CC4" w:rsidRPr="00C3466C" w:rsidRDefault="00231CC4" w:rsidP="00231CC4">
      <w:pPr>
        <w:jc w:val="both"/>
        <w:rPr>
          <w:rFonts w:ascii="Times New Roman" w:hAnsi="Times New Roman"/>
          <w:color w:val="000000"/>
          <w:sz w:val="22"/>
          <w:szCs w:val="22"/>
        </w:rPr>
      </w:pPr>
    </w:p>
    <w:p w14:paraId="151CFD39" w14:textId="77777777" w:rsidR="00231CC4" w:rsidRPr="00C3466C" w:rsidRDefault="00231CC4" w:rsidP="00231CC4">
      <w:pPr>
        <w:jc w:val="both"/>
        <w:rPr>
          <w:rFonts w:ascii="Times New Roman" w:hAnsi="Times New Roman"/>
          <w:b/>
          <w:color w:val="000000"/>
          <w:sz w:val="22"/>
          <w:szCs w:val="22"/>
          <w:u w:val="single"/>
        </w:rPr>
      </w:pPr>
      <w:r w:rsidRPr="00C3466C">
        <w:rPr>
          <w:rFonts w:ascii="Times New Roman" w:hAnsi="Times New Roman"/>
          <w:b/>
          <w:color w:val="000000"/>
          <w:sz w:val="22"/>
          <w:szCs w:val="22"/>
          <w:u w:val="single"/>
        </w:rPr>
        <w:t>Funding and Reporting Attendance</w:t>
      </w:r>
    </w:p>
    <w:p w14:paraId="142B2311" w14:textId="77777777" w:rsidR="00231CC4" w:rsidRPr="00C3466C" w:rsidRDefault="00231CC4" w:rsidP="00231CC4">
      <w:pPr>
        <w:jc w:val="both"/>
        <w:rPr>
          <w:rFonts w:ascii="Times New Roman" w:hAnsi="Times New Roman"/>
          <w:color w:val="000000"/>
          <w:sz w:val="22"/>
          <w:szCs w:val="22"/>
        </w:rPr>
      </w:pPr>
    </w:p>
    <w:p w14:paraId="55ECEEDC" w14:textId="2710D89C" w:rsidR="00231CC4" w:rsidRPr="00C3466C" w:rsidRDefault="00231CC4" w:rsidP="00231CC4">
      <w:pPr>
        <w:jc w:val="both"/>
        <w:rPr>
          <w:rFonts w:ascii="Times New Roman" w:hAnsi="Times New Roman"/>
          <w:sz w:val="22"/>
          <w:szCs w:val="22"/>
        </w:rPr>
      </w:pPr>
      <w:r w:rsidRPr="00C3466C">
        <w:rPr>
          <w:rFonts w:ascii="Times New Roman" w:hAnsi="Times New Roman"/>
          <w:color w:val="000000"/>
          <w:sz w:val="22"/>
          <w:szCs w:val="22"/>
        </w:rPr>
        <w:t>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w:t>
      </w:r>
      <w:r w:rsidRPr="006B7F2D">
        <w:rPr>
          <w:rFonts w:ascii="Times New Roman" w:hAnsi="Times New Roman"/>
          <w:color w:val="000000"/>
          <w:sz w:val="22"/>
          <w:szCs w:val="22"/>
        </w:rPr>
        <w:t>f enrollment period</w:t>
      </w:r>
      <w:r w:rsidRPr="00C3466C">
        <w:rPr>
          <w:rFonts w:ascii="Times New Roman" w:hAnsi="Times New Roman"/>
          <w:color w:val="000000"/>
          <w:sz w:val="22"/>
          <w:szCs w:val="22"/>
        </w:rPr>
        <w:t xml:space="preserve"> divided by the number of hours in the school year calendar.  Community schools can continuously update estimated student FTE information in </w:t>
      </w:r>
      <w:r w:rsidR="00462FC3">
        <w:rPr>
          <w:rFonts w:ascii="Times New Roman" w:hAnsi="Times New Roman"/>
          <w:color w:val="000000"/>
          <w:sz w:val="22"/>
          <w:szCs w:val="22"/>
        </w:rPr>
        <w:t>DEW</w:t>
      </w:r>
      <w:r w:rsidRPr="00C3466C">
        <w:rPr>
          <w:rFonts w:ascii="Times New Roman" w:hAnsi="Times New Roman"/>
          <w:color w:val="000000"/>
          <w:sz w:val="22"/>
          <w:szCs w:val="22"/>
        </w:rPr>
        <w:t xml:space="preserve">’s Education </w:t>
      </w:r>
      <w:proofErr w:type="gramStart"/>
      <w:r w:rsidRPr="00C3466C">
        <w:rPr>
          <w:rFonts w:ascii="Times New Roman" w:hAnsi="Times New Roman"/>
          <w:color w:val="000000"/>
          <w:sz w:val="22"/>
          <w:szCs w:val="22"/>
        </w:rPr>
        <w:t>Management Information</w:t>
      </w:r>
      <w:proofErr w:type="gramEnd"/>
      <w:r w:rsidRPr="00C3466C">
        <w:rPr>
          <w:rFonts w:ascii="Times New Roman" w:hAnsi="Times New Roman"/>
          <w:color w:val="000000"/>
          <w:sz w:val="22"/>
          <w:szCs w:val="22"/>
        </w:rPr>
        <w:t xml:space="preserve"> System (EMIS</w:t>
      </w:r>
      <w:proofErr w:type="gramStart"/>
      <w:r w:rsidRPr="00C3466C">
        <w:rPr>
          <w:rFonts w:ascii="Times New Roman" w:hAnsi="Times New Roman"/>
          <w:color w:val="000000"/>
          <w:sz w:val="22"/>
          <w:szCs w:val="22"/>
        </w:rPr>
        <w:t>), but</w:t>
      </w:r>
      <w:proofErr w:type="gramEnd"/>
      <w:r w:rsidRPr="00C3466C">
        <w:rPr>
          <w:rFonts w:ascii="Times New Roman" w:hAnsi="Times New Roman"/>
          <w:color w:val="000000"/>
          <w:sz w:val="22"/>
          <w:szCs w:val="22"/>
        </w:rPr>
        <w:t xml:space="preserve"> must report actual FTE information no later than the end of the school year. A student’s FTE will be determined based on the individualized calendar/class schedule each student is assigned to for the school year and his or her enrollment and withdrawal dates.</w:t>
      </w:r>
      <w:r w:rsidRPr="00C3466C">
        <w:rPr>
          <w:rFonts w:ascii="Times New Roman" w:hAnsi="Times New Roman"/>
          <w:color w:val="000000"/>
          <w:sz w:val="22"/>
          <w:szCs w:val="22"/>
          <w:shd w:val="clear" w:color="auto" w:fill="92CDDC"/>
        </w:rPr>
        <w:t xml:space="preserve"> </w:t>
      </w:r>
    </w:p>
    <w:p w14:paraId="7D9443C9" w14:textId="77777777" w:rsidR="00231CC4" w:rsidRPr="00C3466C" w:rsidRDefault="00231CC4" w:rsidP="00231CC4">
      <w:pPr>
        <w:jc w:val="both"/>
        <w:rPr>
          <w:rFonts w:ascii="Times New Roman" w:hAnsi="Times New Roman"/>
          <w:color w:val="000000"/>
          <w:sz w:val="22"/>
          <w:szCs w:val="22"/>
          <w:shd w:val="clear" w:color="auto" w:fill="92CDDC"/>
        </w:rPr>
      </w:pPr>
    </w:p>
    <w:p w14:paraId="3BF97C5E" w14:textId="76615A42" w:rsidR="00231CC4" w:rsidRPr="00C540CD" w:rsidRDefault="00231CC4" w:rsidP="00231CC4">
      <w:pPr>
        <w:jc w:val="both"/>
        <w:rPr>
          <w:rFonts w:ascii="Times New Roman" w:hAnsi="Times New Roman"/>
          <w:sz w:val="22"/>
          <w:szCs w:val="22"/>
        </w:rPr>
      </w:pPr>
      <w:r w:rsidRPr="00C3466C">
        <w:rPr>
          <w:rFonts w:ascii="Times New Roman" w:hAnsi="Times New Roman"/>
          <w:sz w:val="22"/>
          <w:szCs w:val="22"/>
        </w:rPr>
        <w:t>Pursuant to the Ohio Department of Education</w:t>
      </w:r>
      <w:r w:rsidR="00566660">
        <w:rPr>
          <w:rFonts w:ascii="Times New Roman" w:hAnsi="Times New Roman"/>
          <w:sz w:val="22"/>
          <w:szCs w:val="22"/>
        </w:rPr>
        <w:t xml:space="preserve"> and Workforce</w:t>
      </w:r>
      <w:r w:rsidRPr="00C3466C">
        <w:rPr>
          <w:rFonts w:ascii="Times New Roman" w:hAnsi="Times New Roman"/>
          <w:sz w:val="22"/>
          <w:szCs w:val="22"/>
        </w:rPr>
        <w:t xml:space="preserve">’s FTE Review Manual, e-schools are required to maintain durational evidence of online participation.  Pursuant to Ohio Rev. Code § 3314.27, each internet- or computer-based community school (i.e., e-school) is also required to keep accurate records of each student’s participation in daily learning opportunities. The records should be easily submitted to the Department of Education </w:t>
      </w:r>
      <w:r w:rsidR="00B0775F">
        <w:rPr>
          <w:rFonts w:ascii="Times New Roman" w:hAnsi="Times New Roman"/>
          <w:sz w:val="22"/>
          <w:szCs w:val="22"/>
        </w:rPr>
        <w:t>and Workforce</w:t>
      </w:r>
      <w:r w:rsidRPr="00C3466C">
        <w:rPr>
          <w:rFonts w:ascii="Times New Roman" w:hAnsi="Times New Roman"/>
          <w:sz w:val="22"/>
          <w:szCs w:val="22"/>
        </w:rPr>
        <w:t xml:space="preserve"> upon request by the Department or the Auditor of State.  No student enrolled in an e-school may participate in more than ten (10) hours of learning opportunities in any </w:t>
      </w:r>
      <w:r w:rsidRPr="00C540CD">
        <w:rPr>
          <w:rFonts w:ascii="Times New Roman" w:hAnsi="Times New Roman"/>
          <w:sz w:val="22"/>
          <w:szCs w:val="22"/>
        </w:rPr>
        <w:t xml:space="preserve">period of 24 consecutive hours.   If a student participates beyond the </w:t>
      </w:r>
      <w:proofErr w:type="gramStart"/>
      <w:r w:rsidRPr="00C540CD">
        <w:rPr>
          <w:rFonts w:ascii="Times New Roman" w:hAnsi="Times New Roman"/>
          <w:sz w:val="22"/>
          <w:szCs w:val="22"/>
        </w:rPr>
        <w:t>10 hour</w:t>
      </w:r>
      <w:proofErr w:type="gramEnd"/>
      <w:r w:rsidRPr="00C540CD">
        <w:rPr>
          <w:rFonts w:ascii="Times New Roman" w:hAnsi="Times New Roman"/>
          <w:sz w:val="22"/>
          <w:szCs w:val="22"/>
        </w:rPr>
        <w:t xml:space="preserve"> daily limit, the additional time does not count toward the annual minimum number of hours required to be provided </w:t>
      </w:r>
      <w:proofErr w:type="gramStart"/>
      <w:r w:rsidRPr="00C540CD">
        <w:rPr>
          <w:rFonts w:ascii="Times New Roman" w:hAnsi="Times New Roman"/>
          <w:sz w:val="22"/>
          <w:szCs w:val="22"/>
        </w:rPr>
        <w:t>to</w:t>
      </w:r>
      <w:proofErr w:type="gramEnd"/>
      <w:r w:rsidRPr="00C540CD">
        <w:rPr>
          <w:rFonts w:ascii="Times New Roman" w:hAnsi="Times New Roman"/>
          <w:sz w:val="22"/>
          <w:szCs w:val="22"/>
        </w:rPr>
        <w:t xml:space="preserve"> a student.  If any </w:t>
      </w:r>
      <w:r w:rsidRPr="00C540CD">
        <w:rPr>
          <w:rFonts w:ascii="Times New Roman" w:hAnsi="Times New Roman"/>
          <w:sz w:val="22"/>
          <w:szCs w:val="22"/>
        </w:rPr>
        <w:lastRenderedPageBreak/>
        <w:t xml:space="preserve">internet- or computer-based community school requires its students to participate in learning opportunities </w:t>
      </w:r>
      <w:proofErr w:type="gramStart"/>
      <w:r w:rsidRPr="00C540CD">
        <w:rPr>
          <w:rFonts w:ascii="Times New Roman" w:hAnsi="Times New Roman"/>
          <w:sz w:val="22"/>
          <w:szCs w:val="22"/>
        </w:rPr>
        <w:t>on the basis of</w:t>
      </w:r>
      <w:proofErr w:type="gramEnd"/>
      <w:r w:rsidRPr="00C540CD">
        <w:rPr>
          <w:rFonts w:ascii="Times New Roman" w:hAnsi="Times New Roman"/>
          <w:sz w:val="22"/>
          <w:szCs w:val="22"/>
        </w:rPr>
        <w:t xml:space="preserve"> days rather than hours, one day shall consist of a minimum of five hours of such participation. </w:t>
      </w:r>
    </w:p>
    <w:p w14:paraId="6D24EFD9" w14:textId="77777777" w:rsidR="00231CC4" w:rsidRPr="00C540CD" w:rsidRDefault="00231CC4" w:rsidP="00231CC4">
      <w:pPr>
        <w:jc w:val="both"/>
        <w:rPr>
          <w:rFonts w:ascii="Times New Roman" w:hAnsi="Times New Roman"/>
          <w:sz w:val="22"/>
          <w:szCs w:val="22"/>
        </w:rPr>
      </w:pPr>
    </w:p>
    <w:p w14:paraId="3D123F89" w14:textId="3F76DF16" w:rsidR="00231CC4" w:rsidRPr="00C540CD" w:rsidRDefault="00231CC4" w:rsidP="00231CC4">
      <w:pPr>
        <w:jc w:val="both"/>
        <w:rPr>
          <w:rFonts w:ascii="Times New Roman" w:hAnsi="Times New Roman"/>
          <w:sz w:val="22"/>
          <w:szCs w:val="22"/>
        </w:rPr>
      </w:pPr>
      <w:r w:rsidRPr="00C540CD">
        <w:rPr>
          <w:rFonts w:ascii="Times New Roman" w:hAnsi="Times New Roman"/>
          <w:color w:val="000000"/>
          <w:sz w:val="22"/>
          <w:szCs w:val="22"/>
        </w:rPr>
        <w:t>While an E-school is not funded for student absences, Ohio Compulsory Attendance and Truancy laws still require E-schools to have policies concerning excused and unexcused absence as well as policies to guide employees in addressing attendance practices of any student who is a habitual truant.  Further, community schools</w:t>
      </w:r>
      <w:r w:rsidRPr="00C540CD">
        <w:rPr>
          <w:rFonts w:ascii="Times New Roman" w:hAnsi="Times New Roman"/>
          <w:sz w:val="22"/>
          <w:szCs w:val="22"/>
        </w:rPr>
        <w:t xml:space="preserve"> must maintain documentation to support any EMIS withdrawal code reported for a student.  Information regarding the preferred documentation that community schools should maintain in student files for the different withdrawal codes varies.  Also, in instances where schools are unable to secure the preferred documents, other documentation may be considered acceptable alternatives to support the relevant withdrawal code.  A table of the acceptable documentation can be found in the </w:t>
      </w:r>
      <w:hyperlink r:id="rId86" w:history="1">
        <w:r w:rsidR="00462FC3" w:rsidRPr="00C540CD">
          <w:rPr>
            <w:rStyle w:val="Hyperlink"/>
            <w:rFonts w:ascii="Times New Roman" w:hAnsi="Times New Roman"/>
            <w:sz w:val="22"/>
            <w:szCs w:val="22"/>
          </w:rPr>
          <w:t>DEW EMIS Manual</w:t>
        </w:r>
      </w:hyperlink>
      <w:r w:rsidR="00C4027E" w:rsidRPr="00C540CD">
        <w:rPr>
          <w:rFonts w:ascii="Times New Roman" w:hAnsi="Times New Roman"/>
          <w:sz w:val="22"/>
          <w:szCs w:val="22"/>
        </w:rPr>
        <w:t xml:space="preserve"> </w:t>
      </w:r>
      <w:r w:rsidRPr="00C540CD">
        <w:rPr>
          <w:rFonts w:ascii="Times New Roman" w:hAnsi="Times New Roman"/>
          <w:sz w:val="22"/>
          <w:szCs w:val="22"/>
        </w:rPr>
        <w:t>2.1.1 Required Documentation section, and further guidance is available in</w:t>
      </w:r>
      <w:r w:rsidR="00462FC3" w:rsidRPr="00C540CD">
        <w:rPr>
          <w:rFonts w:ascii="Times New Roman" w:hAnsi="Times New Roman"/>
          <w:sz w:val="22"/>
          <w:szCs w:val="22"/>
        </w:rPr>
        <w:t xml:space="preserve"> DEW</w:t>
      </w:r>
      <w:r w:rsidRPr="00C540CD">
        <w:rPr>
          <w:rFonts w:ascii="Times New Roman" w:hAnsi="Times New Roman"/>
          <w:sz w:val="22"/>
          <w:szCs w:val="22"/>
        </w:rPr>
        <w:t xml:space="preserve"> EMIS Manual 2.4.</w:t>
      </w:r>
    </w:p>
    <w:p w14:paraId="001C2D3C" w14:textId="77777777" w:rsidR="00231CC4" w:rsidRPr="00C540CD" w:rsidRDefault="00231CC4" w:rsidP="00231CC4">
      <w:pPr>
        <w:jc w:val="both"/>
        <w:rPr>
          <w:rFonts w:ascii="Times New Roman" w:hAnsi="Times New Roman"/>
          <w:sz w:val="22"/>
          <w:szCs w:val="22"/>
        </w:rPr>
      </w:pPr>
    </w:p>
    <w:p w14:paraId="06DC3DCE" w14:textId="61C94DBD" w:rsidR="0062319D" w:rsidRPr="002A47B3" w:rsidRDefault="0062319D" w:rsidP="0062319D">
      <w:pPr>
        <w:autoSpaceDE w:val="0"/>
        <w:autoSpaceDN w:val="0"/>
        <w:adjustRightInd w:val="0"/>
        <w:jc w:val="both"/>
        <w:rPr>
          <w:rFonts w:ascii="Times New Roman" w:hAnsi="Times New Roman"/>
          <w:sz w:val="22"/>
          <w:szCs w:val="22"/>
          <w:u w:val="wave"/>
        </w:rPr>
      </w:pPr>
      <w:r w:rsidRPr="00FB5F95">
        <w:rPr>
          <w:rFonts w:ascii="Times New Roman" w:hAnsi="Times New Roman"/>
          <w:sz w:val="22"/>
          <w:szCs w:val="22"/>
          <w:u w:val="wave"/>
        </w:rPr>
        <w:t xml:space="preserve">For more information on attendance, chronic absenteeism, and truancy requirements, search for “Attendance Support” on </w:t>
      </w:r>
      <w:hyperlink r:id="rId87" w:history="1">
        <w:r w:rsidRPr="00FB5F95">
          <w:rPr>
            <w:rStyle w:val="Hyperlink"/>
            <w:rFonts w:ascii="Times New Roman" w:hAnsi="Times New Roman"/>
            <w:sz w:val="22"/>
            <w:szCs w:val="22"/>
            <w:u w:val="wave"/>
          </w:rPr>
          <w:t>DEW’s website</w:t>
        </w:r>
      </w:hyperlink>
      <w:r w:rsidRPr="00FB5F95">
        <w:rPr>
          <w:rFonts w:ascii="Times New Roman" w:hAnsi="Times New Roman"/>
          <w:sz w:val="22"/>
          <w:szCs w:val="22"/>
          <w:u w:val="wave"/>
        </w:rPr>
        <w:t xml:space="preserve"> and see </w:t>
      </w:r>
      <w:hyperlink r:id="rId88" w:history="1">
        <w:r w:rsidRPr="00FB5F95">
          <w:rPr>
            <w:rStyle w:val="Hyperlink"/>
            <w:rFonts w:ascii="Times New Roman" w:hAnsi="Times New Roman"/>
            <w:sz w:val="22"/>
            <w:szCs w:val="22"/>
            <w:u w:val="wave"/>
          </w:rPr>
          <w:t>Ohio Rev. Code § 3321.19</w:t>
        </w:r>
      </w:hyperlink>
      <w:r w:rsidRPr="002A47B3">
        <w:rPr>
          <w:rFonts w:ascii="Times New Roman" w:hAnsi="Times New Roman"/>
          <w:sz w:val="22"/>
          <w:szCs w:val="22"/>
          <w:u w:val="wave"/>
        </w:rPr>
        <w:t xml:space="preserve"> (as required by 3314.03(A)(10)(d).</w:t>
      </w:r>
    </w:p>
    <w:p w14:paraId="4FA2BB51" w14:textId="77777777" w:rsidR="0062319D" w:rsidRPr="00C540CD" w:rsidRDefault="0062319D" w:rsidP="00231CC4">
      <w:pPr>
        <w:jc w:val="both"/>
        <w:rPr>
          <w:rFonts w:ascii="Times New Roman" w:hAnsi="Times New Roman"/>
          <w:sz w:val="22"/>
          <w:szCs w:val="22"/>
        </w:rPr>
      </w:pPr>
    </w:p>
    <w:p w14:paraId="54000EB1" w14:textId="7DDD4A79" w:rsidR="00231CC4" w:rsidRPr="007E6554" w:rsidRDefault="00231CC4" w:rsidP="00231CC4">
      <w:pPr>
        <w:jc w:val="both"/>
        <w:rPr>
          <w:rFonts w:ascii="Times New Roman" w:hAnsi="Times New Roman"/>
          <w:strike/>
          <w:sz w:val="22"/>
          <w:szCs w:val="22"/>
        </w:rPr>
      </w:pPr>
      <w:r w:rsidRPr="007E6554">
        <w:rPr>
          <w:rFonts w:ascii="Times New Roman" w:hAnsi="Times New Roman"/>
          <w:strike/>
          <w:sz w:val="22"/>
          <w:szCs w:val="22"/>
        </w:rPr>
        <w:t xml:space="preserve">The following table assists in clarifying the difference between the following absentee categories.  As noted in the </w:t>
      </w:r>
      <w:r w:rsidR="00425B69" w:rsidRPr="007E6554">
        <w:rPr>
          <w:rFonts w:ascii="Times New Roman" w:hAnsi="Times New Roman"/>
          <w:strike/>
          <w:sz w:val="22"/>
          <w:szCs w:val="22"/>
        </w:rPr>
        <w:t>DEW</w:t>
      </w:r>
      <w:r w:rsidRPr="007E6554">
        <w:rPr>
          <w:rFonts w:ascii="Times New Roman" w:hAnsi="Times New Roman"/>
          <w:strike/>
          <w:sz w:val="22"/>
          <w:szCs w:val="22"/>
        </w:rPr>
        <w:t xml:space="preserve"> guide below, these categories indicate various steps schools must take to assist the student</w:t>
      </w:r>
      <w:r w:rsidRPr="007E6554">
        <w:rPr>
          <w:rFonts w:ascii="Times New Roman" w:hAnsi="Times New Roman"/>
          <w:strike/>
          <w:sz w:val="22"/>
          <w:szCs w:val="22"/>
          <w:vertAlign w:val="superscript"/>
        </w:rPr>
        <w:footnoteReference w:id="36"/>
      </w:r>
      <w:r w:rsidRPr="007E6554">
        <w:rPr>
          <w:rFonts w:ascii="Times New Roman" w:hAnsi="Times New Roman"/>
          <w:strike/>
          <w:sz w:val="22"/>
          <w:szCs w:val="22"/>
        </w:rPr>
        <w:t xml:space="preserve"> and their family with an absentee issue.  Students may not be suspended or expelled for truancy, and this does </w:t>
      </w:r>
      <w:r w:rsidRPr="007E6554">
        <w:rPr>
          <w:rFonts w:ascii="Times New Roman" w:hAnsi="Times New Roman"/>
          <w:b/>
          <w:strike/>
          <w:sz w:val="22"/>
          <w:szCs w:val="22"/>
        </w:rPr>
        <w:t>not</w:t>
      </w:r>
      <w:r w:rsidRPr="007E6554">
        <w:rPr>
          <w:rFonts w:ascii="Times New Roman" w:hAnsi="Times New Roman"/>
          <w:strike/>
          <w:sz w:val="22"/>
          <w:szCs w:val="22"/>
        </w:rPr>
        <w:t xml:space="preserve"> indicate a student must be automatically withdrawn.</w:t>
      </w:r>
    </w:p>
    <w:p w14:paraId="2140897A" w14:textId="77777777" w:rsidR="00231CC4" w:rsidRPr="007E6554" w:rsidRDefault="00231CC4" w:rsidP="00231CC4">
      <w:pPr>
        <w:jc w:val="both"/>
        <w:rPr>
          <w:rFonts w:ascii="Times New Roman" w:hAnsi="Times New Roman"/>
          <w:strike/>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231CC4" w:rsidRPr="007E6554" w14:paraId="5CF4B91D" w14:textId="77777777">
        <w:trPr>
          <w:trHeight w:val="604"/>
        </w:trPr>
        <w:tc>
          <w:tcPr>
            <w:tcW w:w="1865" w:type="dxa"/>
            <w:tcBorders>
              <w:top w:val="single" w:sz="4" w:space="0" w:color="000000"/>
              <w:left w:val="single" w:sz="4" w:space="0" w:color="000000"/>
              <w:bottom w:val="single" w:sz="4" w:space="0" w:color="000000"/>
              <w:right w:val="single" w:sz="4" w:space="0" w:color="000000"/>
            </w:tcBorders>
          </w:tcPr>
          <w:p w14:paraId="43E6C1C5" w14:textId="77777777" w:rsidR="00231CC4" w:rsidRPr="007E6554" w:rsidRDefault="00231CC4">
            <w:pPr>
              <w:kinsoku w:val="0"/>
              <w:overflowPunct w:val="0"/>
              <w:autoSpaceDE w:val="0"/>
              <w:autoSpaceDN w:val="0"/>
              <w:adjustRightInd w:val="0"/>
              <w:rPr>
                <w:rFonts w:ascii="Times New Roman" w:hAnsi="Times New Roman"/>
                <w:strike/>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6A4821B" w14:textId="77777777" w:rsidR="00231CC4" w:rsidRPr="007E6554" w:rsidRDefault="00231CC4">
            <w:pPr>
              <w:kinsoku w:val="0"/>
              <w:overflowPunct w:val="0"/>
              <w:autoSpaceDE w:val="0"/>
              <w:autoSpaceDN w:val="0"/>
              <w:adjustRightInd w:val="0"/>
              <w:spacing w:before="14"/>
              <w:ind w:left="96" w:right="71"/>
              <w:rPr>
                <w:rFonts w:ascii="Times New Roman" w:hAnsi="Times New Roman"/>
                <w:b/>
                <w:strike/>
                <w:sz w:val="22"/>
                <w:szCs w:val="22"/>
              </w:rPr>
            </w:pPr>
            <w:r w:rsidRPr="007E6554">
              <w:rPr>
                <w:rFonts w:ascii="Times New Roman" w:hAnsi="Times New Roman"/>
                <w:b/>
                <w:strike/>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701FE99F" w14:textId="77777777" w:rsidR="00231CC4" w:rsidRPr="007E6554" w:rsidRDefault="00231CC4">
            <w:pPr>
              <w:kinsoku w:val="0"/>
              <w:overflowPunct w:val="0"/>
              <w:autoSpaceDE w:val="0"/>
              <w:autoSpaceDN w:val="0"/>
              <w:adjustRightInd w:val="0"/>
              <w:spacing w:before="14"/>
              <w:ind w:left="105"/>
              <w:rPr>
                <w:rFonts w:ascii="Times New Roman" w:hAnsi="Times New Roman"/>
                <w:b/>
                <w:strike/>
                <w:sz w:val="22"/>
                <w:szCs w:val="22"/>
              </w:rPr>
            </w:pPr>
            <w:r w:rsidRPr="007E6554">
              <w:rPr>
                <w:rFonts w:ascii="Times New Roman" w:hAnsi="Times New Roman"/>
                <w:b/>
                <w:strike/>
                <w:sz w:val="22"/>
                <w:szCs w:val="22"/>
              </w:rPr>
              <w:t xml:space="preserve">Hours </w:t>
            </w:r>
            <w:r w:rsidRPr="007E6554">
              <w:rPr>
                <w:rFonts w:ascii="Times New Roman" w:hAnsi="Times New Roman"/>
                <w:b/>
                <w:strike/>
                <w:spacing w:val="-8"/>
                <w:sz w:val="22"/>
                <w:szCs w:val="22"/>
              </w:rPr>
              <w:t xml:space="preserve">per </w:t>
            </w:r>
            <w:r w:rsidRPr="007E6554">
              <w:rPr>
                <w:rFonts w:ascii="Times New Roman" w:hAnsi="Times New Roman"/>
                <w:b/>
                <w:strike/>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13527239" w14:textId="77777777" w:rsidR="00231CC4" w:rsidRPr="007E6554" w:rsidRDefault="00231CC4">
            <w:pPr>
              <w:kinsoku w:val="0"/>
              <w:overflowPunct w:val="0"/>
              <w:autoSpaceDE w:val="0"/>
              <w:autoSpaceDN w:val="0"/>
              <w:adjustRightInd w:val="0"/>
              <w:spacing w:before="14"/>
              <w:ind w:left="104" w:right="306"/>
              <w:rPr>
                <w:rFonts w:ascii="Times New Roman" w:hAnsi="Times New Roman"/>
                <w:b/>
                <w:strike/>
                <w:sz w:val="22"/>
                <w:szCs w:val="22"/>
              </w:rPr>
            </w:pPr>
            <w:r w:rsidRPr="007E6554">
              <w:rPr>
                <w:rFonts w:ascii="Times New Roman" w:hAnsi="Times New Roman"/>
                <w:b/>
                <w:strike/>
                <w:sz w:val="22"/>
                <w:szCs w:val="22"/>
              </w:rPr>
              <w:t>Hours per school year</w:t>
            </w:r>
          </w:p>
        </w:tc>
      </w:tr>
      <w:tr w:rsidR="00231CC4" w:rsidRPr="007E6554" w14:paraId="40973D5F"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336E8785" w14:textId="77777777" w:rsidR="00231CC4" w:rsidRPr="007E6554" w:rsidRDefault="00231CC4">
            <w:pPr>
              <w:kinsoku w:val="0"/>
              <w:overflowPunct w:val="0"/>
              <w:autoSpaceDE w:val="0"/>
              <w:autoSpaceDN w:val="0"/>
              <w:adjustRightInd w:val="0"/>
              <w:spacing w:before="16"/>
              <w:ind w:left="107" w:right="142"/>
              <w:rPr>
                <w:rFonts w:ascii="Times New Roman" w:hAnsi="Times New Roman"/>
                <w:b/>
                <w:strike/>
                <w:sz w:val="22"/>
                <w:szCs w:val="22"/>
              </w:rPr>
            </w:pPr>
            <w:r w:rsidRPr="007E6554">
              <w:rPr>
                <w:rFonts w:ascii="Times New Roman" w:hAnsi="Times New Roman"/>
                <w:b/>
                <w:strike/>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3251C811" w14:textId="77777777" w:rsidR="00231CC4" w:rsidRPr="007E6554" w:rsidRDefault="00231CC4">
            <w:pPr>
              <w:kinsoku w:val="0"/>
              <w:overflowPunct w:val="0"/>
              <w:autoSpaceDE w:val="0"/>
              <w:autoSpaceDN w:val="0"/>
              <w:adjustRightInd w:val="0"/>
              <w:spacing w:before="21" w:line="252" w:lineRule="exact"/>
              <w:ind w:left="96" w:right="71"/>
              <w:rPr>
                <w:rFonts w:ascii="Times New Roman" w:hAnsi="Times New Roman"/>
                <w:strike/>
                <w:sz w:val="22"/>
                <w:szCs w:val="22"/>
              </w:rPr>
            </w:pPr>
            <w:r w:rsidRPr="007E6554">
              <w:rPr>
                <w:rFonts w:ascii="Times New Roman" w:hAnsi="Times New Roman"/>
                <w:b/>
                <w:strike/>
                <w:sz w:val="22"/>
                <w:szCs w:val="22"/>
              </w:rPr>
              <w:t xml:space="preserve">30 </w:t>
            </w:r>
            <w:r w:rsidRPr="007E6554">
              <w:rPr>
                <w:rFonts w:ascii="Times New Roman" w:hAnsi="Times New Roman"/>
                <w:strike/>
                <w:sz w:val="22"/>
                <w:szCs w:val="22"/>
              </w:rPr>
              <w:t>hours</w:t>
            </w:r>
            <w:r w:rsidRPr="007E6554">
              <w:rPr>
                <w:rFonts w:ascii="Times New Roman" w:hAnsi="Times New Roman"/>
                <w:b/>
                <w:strike/>
                <w:sz w:val="22"/>
                <w:szCs w:val="22"/>
              </w:rPr>
              <w:t xml:space="preserve"> </w:t>
            </w:r>
            <w:r w:rsidRPr="007E6554">
              <w:rPr>
                <w:rFonts w:ascii="Times New Roman" w:hAnsi="Times New Roman"/>
                <w:i/>
                <w:strike/>
                <w:sz w:val="22"/>
                <w:szCs w:val="22"/>
              </w:rPr>
              <w:t>without</w:t>
            </w:r>
            <w:r w:rsidRPr="007E6554">
              <w:rPr>
                <w:rFonts w:ascii="Times New Roman" w:hAnsi="Times New Roman"/>
                <w:strike/>
                <w:sz w:val="22"/>
                <w:szCs w:val="22"/>
              </w:rPr>
              <w:t xml:space="preserve"> a</w:t>
            </w:r>
            <w:r w:rsidRPr="007E6554">
              <w:rPr>
                <w:rFonts w:ascii="Times New Roman" w:hAnsi="Times New Roman"/>
                <w:i/>
                <w:strike/>
                <w:sz w:val="22"/>
                <w:szCs w:val="22"/>
              </w:rPr>
              <w:t xml:space="preserve"> </w:t>
            </w:r>
            <w:r w:rsidRPr="007E6554">
              <w:rPr>
                <w:rFonts w:ascii="Times New Roman" w:hAnsi="Times New Roman"/>
                <w:strike/>
                <w:sz w:val="22"/>
                <w:szCs w:val="22"/>
              </w:rPr>
              <w:t>legitimate excuse 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06750A59" w14:textId="77777777" w:rsidR="00231CC4" w:rsidRPr="007E6554" w:rsidRDefault="00231CC4">
            <w:pPr>
              <w:kinsoku w:val="0"/>
              <w:overflowPunct w:val="0"/>
              <w:autoSpaceDE w:val="0"/>
              <w:autoSpaceDN w:val="0"/>
              <w:adjustRightInd w:val="0"/>
              <w:spacing w:before="21" w:line="252" w:lineRule="exact"/>
              <w:ind w:left="105" w:right="482"/>
              <w:rPr>
                <w:rFonts w:ascii="Times New Roman" w:hAnsi="Times New Roman"/>
                <w:strike/>
                <w:sz w:val="22"/>
                <w:szCs w:val="22"/>
              </w:rPr>
            </w:pPr>
            <w:r w:rsidRPr="007E6554">
              <w:rPr>
                <w:rFonts w:ascii="Times New Roman" w:hAnsi="Times New Roman"/>
                <w:b/>
                <w:strike/>
                <w:sz w:val="22"/>
                <w:szCs w:val="22"/>
              </w:rPr>
              <w:t xml:space="preserve">42 </w:t>
            </w:r>
            <w:r w:rsidRPr="007E6554">
              <w:rPr>
                <w:rFonts w:ascii="Times New Roman" w:hAnsi="Times New Roman"/>
                <w:strike/>
                <w:sz w:val="22"/>
                <w:szCs w:val="22"/>
              </w:rPr>
              <w:t>hours</w:t>
            </w:r>
            <w:r w:rsidRPr="007E6554">
              <w:rPr>
                <w:rFonts w:ascii="Times New Roman" w:hAnsi="Times New Roman"/>
                <w:b/>
                <w:strike/>
                <w:sz w:val="22"/>
                <w:szCs w:val="22"/>
              </w:rPr>
              <w:t xml:space="preserve"> </w:t>
            </w:r>
            <w:r w:rsidRPr="007E6554">
              <w:rPr>
                <w:rFonts w:ascii="Times New Roman" w:hAnsi="Times New Roman"/>
                <w:i/>
                <w:strike/>
                <w:sz w:val="22"/>
                <w:szCs w:val="22"/>
              </w:rPr>
              <w:t xml:space="preserve">without </w:t>
            </w:r>
            <w:r w:rsidRPr="007E6554">
              <w:rPr>
                <w:rFonts w:ascii="Times New Roman" w:hAnsi="Times New Roman"/>
                <w:strike/>
                <w:sz w:val="22"/>
                <w:szCs w:val="22"/>
              </w:rPr>
              <w:t>legitimate excuses for absences</w:t>
            </w:r>
          </w:p>
        </w:tc>
        <w:tc>
          <w:tcPr>
            <w:tcW w:w="1866" w:type="dxa"/>
            <w:tcBorders>
              <w:top w:val="single" w:sz="4" w:space="0" w:color="000000"/>
              <w:left w:val="single" w:sz="4" w:space="0" w:color="000000"/>
              <w:bottom w:val="single" w:sz="4" w:space="0" w:color="000000"/>
              <w:right w:val="single" w:sz="4" w:space="0" w:color="000000"/>
            </w:tcBorders>
          </w:tcPr>
          <w:p w14:paraId="531AA776" w14:textId="77777777" w:rsidR="00231CC4" w:rsidRPr="007E6554" w:rsidRDefault="00231CC4">
            <w:pPr>
              <w:kinsoku w:val="0"/>
              <w:overflowPunct w:val="0"/>
              <w:autoSpaceDE w:val="0"/>
              <w:autoSpaceDN w:val="0"/>
              <w:adjustRightInd w:val="0"/>
              <w:spacing w:before="16"/>
              <w:ind w:left="104" w:right="110"/>
              <w:rPr>
                <w:rFonts w:ascii="Times New Roman" w:hAnsi="Times New Roman"/>
                <w:strike/>
                <w:sz w:val="22"/>
                <w:szCs w:val="22"/>
              </w:rPr>
            </w:pPr>
            <w:r w:rsidRPr="007E6554">
              <w:rPr>
                <w:rFonts w:ascii="Times New Roman" w:hAnsi="Times New Roman"/>
                <w:b/>
                <w:strike/>
                <w:sz w:val="22"/>
                <w:szCs w:val="22"/>
              </w:rPr>
              <w:t xml:space="preserve">72 </w:t>
            </w:r>
            <w:r w:rsidRPr="007E6554">
              <w:rPr>
                <w:rFonts w:ascii="Times New Roman" w:hAnsi="Times New Roman"/>
                <w:strike/>
                <w:sz w:val="22"/>
                <w:szCs w:val="22"/>
              </w:rPr>
              <w:t>hours</w:t>
            </w:r>
            <w:r w:rsidRPr="007E6554">
              <w:rPr>
                <w:rFonts w:ascii="Times New Roman" w:hAnsi="Times New Roman"/>
                <w:b/>
                <w:strike/>
                <w:sz w:val="22"/>
                <w:szCs w:val="22"/>
              </w:rPr>
              <w:t xml:space="preserve"> </w:t>
            </w:r>
            <w:r w:rsidRPr="007E6554">
              <w:rPr>
                <w:rFonts w:ascii="Times New Roman" w:hAnsi="Times New Roman"/>
                <w:i/>
                <w:strike/>
                <w:sz w:val="22"/>
                <w:szCs w:val="22"/>
              </w:rPr>
              <w:t xml:space="preserve">without </w:t>
            </w:r>
            <w:r w:rsidRPr="007E6554">
              <w:rPr>
                <w:rFonts w:ascii="Times New Roman" w:hAnsi="Times New Roman"/>
                <w:strike/>
                <w:sz w:val="22"/>
                <w:szCs w:val="22"/>
              </w:rPr>
              <w:t>legitimate excuses for absences</w:t>
            </w:r>
          </w:p>
        </w:tc>
      </w:tr>
      <w:tr w:rsidR="00231CC4" w:rsidRPr="007E6554" w14:paraId="4C7FCD40"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051A47BF" w14:textId="77777777" w:rsidR="00231CC4" w:rsidRPr="007E6554" w:rsidRDefault="00231CC4">
            <w:pPr>
              <w:autoSpaceDE w:val="0"/>
              <w:autoSpaceDN w:val="0"/>
              <w:adjustRightInd w:val="0"/>
              <w:ind w:left="90"/>
              <w:rPr>
                <w:rFonts w:ascii="Times New Roman" w:hAnsi="Times New Roman"/>
                <w:b/>
                <w:strike/>
                <w:color w:val="000000"/>
                <w:sz w:val="22"/>
                <w:szCs w:val="22"/>
              </w:rPr>
            </w:pPr>
            <w:r w:rsidRPr="007E6554">
              <w:rPr>
                <w:rFonts w:ascii="Times New Roman" w:hAnsi="Times New Roman"/>
                <w:b/>
                <w:strike/>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5C3F22E2" w14:textId="77777777" w:rsidR="00231CC4" w:rsidRPr="007E6554" w:rsidRDefault="00231CC4">
            <w:pPr>
              <w:autoSpaceDE w:val="0"/>
              <w:autoSpaceDN w:val="0"/>
              <w:adjustRightInd w:val="0"/>
              <w:ind w:left="96" w:right="71"/>
              <w:jc w:val="both"/>
              <w:rPr>
                <w:rFonts w:ascii="Times New Roman" w:hAnsi="Times New Roman"/>
                <w:strike/>
                <w:color w:val="000000"/>
                <w:sz w:val="22"/>
                <w:szCs w:val="22"/>
              </w:rPr>
            </w:pPr>
            <w:r w:rsidRPr="007E6554">
              <w:rPr>
                <w:rFonts w:ascii="Times New Roman" w:hAnsi="Times New Roman"/>
                <w:strike/>
                <w:color w:val="000000"/>
                <w:sz w:val="22"/>
                <w:szCs w:val="22"/>
              </w:rPr>
              <w:t xml:space="preserve">-- </w:t>
            </w:r>
          </w:p>
          <w:p w14:paraId="7D2A104A" w14:textId="77777777" w:rsidR="00231CC4" w:rsidRPr="007E6554" w:rsidRDefault="00231CC4">
            <w:pPr>
              <w:kinsoku w:val="0"/>
              <w:overflowPunct w:val="0"/>
              <w:autoSpaceDE w:val="0"/>
              <w:autoSpaceDN w:val="0"/>
              <w:adjustRightInd w:val="0"/>
              <w:spacing w:before="21" w:line="252" w:lineRule="exact"/>
              <w:ind w:left="96" w:right="71"/>
              <w:jc w:val="both"/>
              <w:rPr>
                <w:rFonts w:ascii="Times New Roman" w:hAnsi="Times New Roman"/>
                <w:b/>
                <w:strike/>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48DD7680" w14:textId="74760A9B" w:rsidR="00231CC4" w:rsidRPr="007E6554" w:rsidRDefault="00231CC4" w:rsidP="00C23271">
            <w:pPr>
              <w:autoSpaceDE w:val="0"/>
              <w:autoSpaceDN w:val="0"/>
              <w:adjustRightInd w:val="0"/>
              <w:ind w:left="90"/>
              <w:rPr>
                <w:rFonts w:ascii="Times New Roman" w:hAnsi="Times New Roman"/>
                <w:strike/>
                <w:color w:val="000000"/>
                <w:sz w:val="22"/>
                <w:szCs w:val="22"/>
              </w:rPr>
            </w:pPr>
            <w:r w:rsidRPr="007E6554">
              <w:rPr>
                <w:rFonts w:ascii="Times New Roman" w:hAnsi="Times New Roman"/>
                <w:b/>
                <w:strike/>
                <w:color w:val="000000"/>
                <w:sz w:val="22"/>
                <w:szCs w:val="22"/>
              </w:rPr>
              <w:t xml:space="preserve">38 </w:t>
            </w:r>
            <w:r w:rsidRPr="007E6554">
              <w:rPr>
                <w:rFonts w:ascii="Times New Roman" w:hAnsi="Times New Roman"/>
                <w:strike/>
                <w:color w:val="000000"/>
                <w:sz w:val="22"/>
                <w:szCs w:val="22"/>
              </w:rPr>
              <w:t xml:space="preserve">excused or unexcused hours absent </w:t>
            </w:r>
            <w:r w:rsidRPr="007E6554">
              <w:rPr>
                <w:rFonts w:ascii="Times New Roman" w:hAnsi="Times New Roman"/>
                <w:i/>
                <w:strike/>
                <w:color w:val="000000"/>
                <w:sz w:val="22"/>
                <w:szCs w:val="22"/>
              </w:rPr>
              <w:t>unless</w:t>
            </w:r>
            <w:r w:rsidRPr="007E6554">
              <w:rPr>
                <w:rFonts w:ascii="Times New Roman" w:hAnsi="Times New Roman"/>
                <w:strike/>
                <w:color w:val="000000"/>
                <w:sz w:val="22"/>
                <w:szCs w:val="22"/>
              </w:rPr>
              <w:t xml:space="preserve"> the absence is medically excused</w:t>
            </w:r>
          </w:p>
        </w:tc>
        <w:tc>
          <w:tcPr>
            <w:tcW w:w="1866" w:type="dxa"/>
            <w:tcBorders>
              <w:top w:val="single" w:sz="4" w:space="0" w:color="000000"/>
              <w:left w:val="single" w:sz="4" w:space="0" w:color="000000"/>
              <w:bottom w:val="single" w:sz="4" w:space="0" w:color="000000"/>
              <w:right w:val="single" w:sz="4" w:space="0" w:color="000000"/>
            </w:tcBorders>
          </w:tcPr>
          <w:p w14:paraId="79B26955" w14:textId="2A1EA393" w:rsidR="00231CC4" w:rsidRPr="007E6554" w:rsidRDefault="00231CC4">
            <w:pPr>
              <w:autoSpaceDE w:val="0"/>
              <w:autoSpaceDN w:val="0"/>
              <w:adjustRightInd w:val="0"/>
              <w:rPr>
                <w:rFonts w:ascii="Times New Roman" w:hAnsi="Times New Roman"/>
                <w:b/>
                <w:strike/>
                <w:color w:val="000000"/>
                <w:sz w:val="22"/>
                <w:szCs w:val="22"/>
              </w:rPr>
            </w:pPr>
            <w:r w:rsidRPr="007E6554">
              <w:rPr>
                <w:rFonts w:ascii="Times New Roman" w:hAnsi="Times New Roman"/>
                <w:b/>
                <w:strike/>
                <w:color w:val="000000"/>
                <w:sz w:val="22"/>
                <w:szCs w:val="22"/>
              </w:rPr>
              <w:t xml:space="preserve">65 </w:t>
            </w:r>
            <w:r w:rsidRPr="007E6554">
              <w:rPr>
                <w:rFonts w:ascii="Times New Roman" w:hAnsi="Times New Roman"/>
                <w:strike/>
                <w:color w:val="000000"/>
                <w:sz w:val="22"/>
                <w:szCs w:val="22"/>
              </w:rPr>
              <w:t xml:space="preserve">excused or unexcused hours absent </w:t>
            </w:r>
            <w:r w:rsidRPr="007E6554">
              <w:rPr>
                <w:rFonts w:ascii="Times New Roman" w:hAnsi="Times New Roman"/>
                <w:i/>
                <w:strike/>
                <w:color w:val="000000"/>
                <w:sz w:val="22"/>
                <w:szCs w:val="22"/>
              </w:rPr>
              <w:t>unless</w:t>
            </w:r>
            <w:r w:rsidRPr="007E6554">
              <w:rPr>
                <w:rFonts w:ascii="Times New Roman" w:hAnsi="Times New Roman"/>
                <w:strike/>
                <w:color w:val="000000"/>
                <w:sz w:val="22"/>
                <w:szCs w:val="22"/>
              </w:rPr>
              <w:t xml:space="preserve"> the absence is medically excused</w:t>
            </w:r>
          </w:p>
        </w:tc>
      </w:tr>
      <w:tr w:rsidR="00231CC4" w:rsidRPr="007E6554" w14:paraId="76C12BA9"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5DF1F554" w14:textId="77777777" w:rsidR="00231CC4" w:rsidRPr="007E6554" w:rsidRDefault="00231CC4">
            <w:pPr>
              <w:autoSpaceDE w:val="0"/>
              <w:autoSpaceDN w:val="0"/>
              <w:adjustRightInd w:val="0"/>
              <w:ind w:left="90"/>
              <w:rPr>
                <w:rFonts w:ascii="Times New Roman" w:hAnsi="Times New Roman"/>
                <w:b/>
                <w:strike/>
                <w:color w:val="000000"/>
                <w:sz w:val="22"/>
                <w:szCs w:val="22"/>
              </w:rPr>
            </w:pPr>
            <w:r w:rsidRPr="007E6554">
              <w:rPr>
                <w:rFonts w:ascii="Times New Roman" w:hAnsi="Times New Roman"/>
                <w:b/>
                <w:strike/>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265D72A1" w14:textId="77777777" w:rsidR="00231CC4" w:rsidRPr="007E6554" w:rsidRDefault="00231CC4">
            <w:pPr>
              <w:autoSpaceDE w:val="0"/>
              <w:autoSpaceDN w:val="0"/>
              <w:adjustRightInd w:val="0"/>
              <w:ind w:left="96" w:right="71"/>
              <w:jc w:val="both"/>
              <w:rPr>
                <w:rFonts w:ascii="Times New Roman" w:hAnsi="Times New Roman"/>
                <w:strike/>
                <w:color w:val="000000"/>
                <w:sz w:val="22"/>
                <w:szCs w:val="22"/>
              </w:rPr>
            </w:pPr>
            <w:r w:rsidRPr="007E6554">
              <w:rPr>
                <w:rFonts w:ascii="Times New Roman" w:hAnsi="Times New Roman"/>
                <w:strike/>
                <w:color w:val="000000"/>
                <w:sz w:val="22"/>
                <w:szCs w:val="22"/>
              </w:rPr>
              <w:t xml:space="preserve">-- </w:t>
            </w:r>
          </w:p>
          <w:p w14:paraId="6A035F88" w14:textId="77777777" w:rsidR="00231CC4" w:rsidRPr="007E6554" w:rsidRDefault="00231CC4">
            <w:pPr>
              <w:kinsoku w:val="0"/>
              <w:overflowPunct w:val="0"/>
              <w:autoSpaceDE w:val="0"/>
              <w:autoSpaceDN w:val="0"/>
              <w:adjustRightInd w:val="0"/>
              <w:spacing w:before="21" w:line="252" w:lineRule="exact"/>
              <w:ind w:left="96" w:right="71"/>
              <w:jc w:val="both"/>
              <w:rPr>
                <w:rFonts w:ascii="Times New Roman" w:hAnsi="Times New Roman"/>
                <w:b/>
                <w:strike/>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1E74C477" w14:textId="77777777" w:rsidR="00231CC4" w:rsidRPr="007E6554" w:rsidRDefault="00231CC4">
            <w:pPr>
              <w:autoSpaceDE w:val="0"/>
              <w:autoSpaceDN w:val="0"/>
              <w:adjustRightInd w:val="0"/>
              <w:rPr>
                <w:rFonts w:ascii="Times New Roman" w:hAnsi="Times New Roman"/>
                <w:strike/>
                <w:color w:val="000000"/>
                <w:sz w:val="22"/>
                <w:szCs w:val="22"/>
              </w:rPr>
            </w:pPr>
            <w:r w:rsidRPr="007E6554">
              <w:rPr>
                <w:rFonts w:ascii="Times New Roman" w:hAnsi="Times New Roman"/>
                <w:strike/>
                <w:color w:val="000000"/>
                <w:sz w:val="22"/>
                <w:szCs w:val="22"/>
              </w:rPr>
              <w:t xml:space="preserve">-- </w:t>
            </w:r>
          </w:p>
          <w:p w14:paraId="00A1DDD4" w14:textId="77777777" w:rsidR="00231CC4" w:rsidRPr="007E6554" w:rsidRDefault="00231CC4">
            <w:pPr>
              <w:kinsoku w:val="0"/>
              <w:overflowPunct w:val="0"/>
              <w:autoSpaceDE w:val="0"/>
              <w:autoSpaceDN w:val="0"/>
              <w:adjustRightInd w:val="0"/>
              <w:spacing w:before="21" w:line="252" w:lineRule="exact"/>
              <w:ind w:left="105" w:right="482"/>
              <w:rPr>
                <w:rFonts w:ascii="Times New Roman" w:hAnsi="Times New Roman"/>
                <w:b/>
                <w:strike/>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5CC7C443" w14:textId="77777777" w:rsidR="00231CC4" w:rsidRPr="007E6554" w:rsidRDefault="00231CC4">
            <w:pPr>
              <w:autoSpaceDE w:val="0"/>
              <w:autoSpaceDN w:val="0"/>
              <w:adjustRightInd w:val="0"/>
              <w:rPr>
                <w:rFonts w:ascii="Times New Roman" w:hAnsi="Times New Roman"/>
                <w:b/>
                <w:strike/>
                <w:color w:val="000000"/>
                <w:sz w:val="22"/>
                <w:szCs w:val="22"/>
              </w:rPr>
            </w:pPr>
            <w:r w:rsidRPr="007E6554">
              <w:rPr>
                <w:rFonts w:ascii="Times New Roman" w:hAnsi="Times New Roman"/>
                <w:b/>
                <w:strike/>
                <w:color w:val="000000"/>
                <w:sz w:val="22"/>
                <w:szCs w:val="22"/>
              </w:rPr>
              <w:t xml:space="preserve">10% of total hours either </w:t>
            </w:r>
            <w:r w:rsidRPr="007E6554">
              <w:rPr>
                <w:rFonts w:ascii="Times New Roman" w:hAnsi="Times New Roman"/>
                <w:i/>
                <w:strike/>
                <w:color w:val="000000"/>
                <w:sz w:val="22"/>
                <w:szCs w:val="22"/>
              </w:rPr>
              <w:t xml:space="preserve">excused or unexcused </w:t>
            </w:r>
          </w:p>
        </w:tc>
      </w:tr>
    </w:tbl>
    <w:p w14:paraId="6BB4D838" w14:textId="77777777" w:rsidR="00231CC4" w:rsidRPr="007E6554" w:rsidRDefault="00231CC4" w:rsidP="00231CC4">
      <w:pPr>
        <w:ind w:left="720"/>
        <w:jc w:val="both"/>
        <w:rPr>
          <w:rFonts w:ascii="Times New Roman" w:hAnsi="Times New Roman"/>
          <w:strike/>
          <w:sz w:val="22"/>
          <w:szCs w:val="22"/>
        </w:rPr>
      </w:pPr>
    </w:p>
    <w:p w14:paraId="13D7D6DB" w14:textId="5FB9366F" w:rsidR="00231CC4" w:rsidRPr="007E6554" w:rsidRDefault="00231CC4" w:rsidP="00231CC4">
      <w:pPr>
        <w:ind w:left="720"/>
        <w:jc w:val="both"/>
        <w:rPr>
          <w:rFonts w:ascii="Times New Roman" w:hAnsi="Times New Roman"/>
          <w:strike/>
          <w:sz w:val="22"/>
          <w:szCs w:val="22"/>
        </w:rPr>
      </w:pPr>
      <w:r w:rsidRPr="007E6554">
        <w:rPr>
          <w:rFonts w:ascii="Times New Roman" w:hAnsi="Times New Roman"/>
          <w:strike/>
          <w:sz w:val="22"/>
          <w:szCs w:val="22"/>
        </w:rPr>
        <w:t xml:space="preserve">(Source:  </w:t>
      </w:r>
      <w:r w:rsidR="00425B69" w:rsidRPr="007E6554">
        <w:rPr>
          <w:rFonts w:ascii="Times New Roman" w:hAnsi="Times New Roman"/>
          <w:strike/>
          <w:sz w:val="22"/>
          <w:szCs w:val="22"/>
        </w:rPr>
        <w:t>DEW</w:t>
      </w:r>
      <w:r w:rsidRPr="007E6554">
        <w:rPr>
          <w:rFonts w:ascii="Times New Roman" w:hAnsi="Times New Roman"/>
          <w:strike/>
          <w:sz w:val="22"/>
          <w:szCs w:val="22"/>
        </w:rPr>
        <w:t>’s ‘</w:t>
      </w:r>
      <w:hyperlink r:id="rId89" w:anchor="FAQ4887" w:history="1">
        <w:r w:rsidRPr="007E6554">
          <w:rPr>
            <w:rStyle w:val="Hyperlink"/>
            <w:rFonts w:ascii="Times New Roman" w:hAnsi="Times New Roman"/>
            <w:strike/>
            <w:sz w:val="22"/>
            <w:szCs w:val="22"/>
          </w:rPr>
          <w:t>https://education.ohio.gov/Topics/Student-Supports/Attendance-Support/Ohio-Attendance-Laws-FAQs#FAQ4887</w:t>
        </w:r>
      </w:hyperlink>
      <w:r w:rsidRPr="007E6554">
        <w:rPr>
          <w:rFonts w:ascii="Times New Roman" w:hAnsi="Times New Roman"/>
          <w:strike/>
          <w:sz w:val="22"/>
          <w:szCs w:val="22"/>
        </w:rPr>
        <w:t>’)</w:t>
      </w:r>
    </w:p>
    <w:p w14:paraId="5A5A426F" w14:textId="77777777" w:rsidR="00231CC4" w:rsidRPr="00C540CD" w:rsidRDefault="00231CC4" w:rsidP="00231CC4">
      <w:pPr>
        <w:jc w:val="both"/>
        <w:rPr>
          <w:rFonts w:ascii="Times New Roman" w:hAnsi="Times New Roman"/>
          <w:sz w:val="22"/>
          <w:szCs w:val="22"/>
        </w:rPr>
      </w:pPr>
    </w:p>
    <w:p w14:paraId="53B382FA" w14:textId="77777777" w:rsidR="00231CC4" w:rsidRPr="008309E0" w:rsidRDefault="00231CC4" w:rsidP="00231CC4">
      <w:pPr>
        <w:jc w:val="both"/>
        <w:rPr>
          <w:rFonts w:ascii="Times New Roman" w:eastAsia="Calibri" w:hAnsi="Times New Roman"/>
          <w:color w:val="000000"/>
          <w:sz w:val="22"/>
          <w:szCs w:val="22"/>
        </w:rPr>
      </w:pPr>
      <w:r w:rsidRPr="00705321">
        <w:rPr>
          <w:rFonts w:ascii="Times New Roman" w:eastAsia="Calibri" w:hAnsi="Times New Roman"/>
          <w:strike/>
          <w:color w:val="000000"/>
          <w:sz w:val="22"/>
          <w:szCs w:val="22"/>
        </w:rPr>
        <w:t xml:space="preserve">Community schools, e-schools, and dropout prevention and recovery schools must follow all requirements in the table above.  Both truancy and excessive absences apply to all public schools, including e-schools. </w:t>
      </w:r>
      <w:r w:rsidRPr="00705321">
        <w:rPr>
          <w:rFonts w:ascii="Times New Roman" w:eastAsia="Calibri" w:hAnsi="Times New Roman"/>
          <w:strike/>
          <w:color w:val="000000"/>
          <w:sz w:val="22"/>
          <w:szCs w:val="22"/>
        </w:rPr>
        <w:lastRenderedPageBreak/>
        <w:t xml:space="preserve">All public schools must implement interventions for students who have not participated in instructional activities and thus meet the triggers for habitual truancy and/or excessive absences. </w:t>
      </w:r>
      <w:r w:rsidRPr="008309E0">
        <w:rPr>
          <w:rFonts w:ascii="Times New Roman" w:eastAsia="Calibri" w:hAnsi="Times New Roman"/>
          <w:color w:val="000000"/>
          <w:sz w:val="22"/>
          <w:szCs w:val="22"/>
        </w:rPr>
        <w:t>Students in a virtual environment are expected to participate in instructional activities on a consistent basis that conforms to the school calendar.</w:t>
      </w:r>
    </w:p>
    <w:p w14:paraId="28B484D1" w14:textId="77777777" w:rsidR="00231CC4" w:rsidRPr="00C3466C" w:rsidRDefault="00231CC4" w:rsidP="00231CC4">
      <w:pPr>
        <w:jc w:val="both"/>
        <w:rPr>
          <w:rFonts w:ascii="Times New Roman" w:hAnsi="Times New Roman"/>
          <w:sz w:val="22"/>
          <w:szCs w:val="22"/>
        </w:rPr>
      </w:pPr>
    </w:p>
    <w:p w14:paraId="30581128" w14:textId="4055C800"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In addition, for community schools, Ohio Rev. Code Chapter 3314 does require the following, </w:t>
      </w:r>
      <w:proofErr w:type="gramStart"/>
      <w:r w:rsidRPr="00C3466C">
        <w:rPr>
          <w:rFonts w:ascii="Times New Roman" w:hAnsi="Times New Roman"/>
          <w:sz w:val="22"/>
          <w:szCs w:val="22"/>
        </w:rPr>
        <w:t xml:space="preserve">which </w:t>
      </w:r>
      <w:r w:rsidRPr="00C23271">
        <w:rPr>
          <w:rFonts w:ascii="Times New Roman" w:hAnsi="Times New Roman"/>
          <w:sz w:val="22"/>
          <w:szCs w:val="22"/>
        </w:rPr>
        <w:t>are</w:t>
      </w:r>
      <w:proofErr w:type="gramEnd"/>
      <w:r>
        <w:rPr>
          <w:rFonts w:ascii="Times New Roman" w:hAnsi="Times New Roman"/>
          <w:sz w:val="22"/>
          <w:szCs w:val="22"/>
        </w:rPr>
        <w:t xml:space="preserve"> </w:t>
      </w:r>
      <w:r w:rsidRPr="00C3466C">
        <w:rPr>
          <w:rFonts w:ascii="Times New Roman" w:hAnsi="Times New Roman"/>
          <w:sz w:val="22"/>
          <w:szCs w:val="22"/>
        </w:rPr>
        <w:t>separate law</w:t>
      </w:r>
      <w:r>
        <w:rPr>
          <w:rFonts w:ascii="Times New Roman" w:hAnsi="Times New Roman"/>
          <w:sz w:val="22"/>
          <w:szCs w:val="22"/>
        </w:rPr>
        <w:t>s</w:t>
      </w:r>
      <w:r w:rsidRPr="00C3466C">
        <w:rPr>
          <w:rFonts w:ascii="Times New Roman" w:hAnsi="Times New Roman"/>
          <w:sz w:val="22"/>
          <w:szCs w:val="22"/>
        </w:rPr>
        <w:t xml:space="preserve"> </w:t>
      </w:r>
      <w:r w:rsidRPr="008309E0">
        <w:rPr>
          <w:rFonts w:ascii="Times New Roman" w:hAnsi="Times New Roman"/>
          <w:strike/>
          <w:sz w:val="22"/>
          <w:szCs w:val="22"/>
        </w:rPr>
        <w:t>from the categories in the table above</w:t>
      </w:r>
      <w:r w:rsidRPr="00C3466C">
        <w:rPr>
          <w:rFonts w:ascii="Times New Roman" w:hAnsi="Times New Roman"/>
          <w:sz w:val="22"/>
          <w:szCs w:val="22"/>
        </w:rPr>
        <w:t>.</w:t>
      </w:r>
    </w:p>
    <w:p w14:paraId="3D96ED18" w14:textId="71118F48" w:rsidR="00231CC4" w:rsidRPr="00B326AA" w:rsidRDefault="00231CC4" w:rsidP="00D24A29">
      <w:pPr>
        <w:pStyle w:val="ListParagraph"/>
        <w:numPr>
          <w:ilvl w:val="0"/>
          <w:numId w:val="134"/>
        </w:numPr>
        <w:jc w:val="both"/>
        <w:rPr>
          <w:rFonts w:ascii="Times New Roman" w:hAnsi="Times New Roman"/>
          <w:sz w:val="22"/>
          <w:szCs w:val="22"/>
        </w:rPr>
      </w:pPr>
      <w:r w:rsidRPr="00B326AA">
        <w:rPr>
          <w:rFonts w:ascii="Times New Roman" w:hAnsi="Times New Roman"/>
          <w:color w:val="000000"/>
          <w:sz w:val="22"/>
          <w:szCs w:val="22"/>
          <w:shd w:val="clear" w:color="auto" w:fill="FFFFFF"/>
        </w:rPr>
        <w:t xml:space="preserve">3314.03(A)(6)(b): the governing authority must adopt an attendance policy that includes a procedure for </w:t>
      </w:r>
      <w:r w:rsidRPr="00B326AA">
        <w:rPr>
          <w:rFonts w:ascii="Times New Roman" w:hAnsi="Times New Roman"/>
          <w:b/>
          <w:color w:val="000000"/>
          <w:sz w:val="22"/>
          <w:szCs w:val="22"/>
          <w:shd w:val="clear" w:color="auto" w:fill="FFFFFF"/>
        </w:rPr>
        <w:t>automatically withdrawing</w:t>
      </w:r>
      <w:r w:rsidRPr="00B326AA">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B326AA">
        <w:rPr>
          <w:rFonts w:ascii="Times New Roman" w:hAnsi="Times New Roman"/>
          <w:b/>
          <w:color w:val="000000"/>
          <w:sz w:val="22"/>
          <w:szCs w:val="22"/>
          <w:shd w:val="clear" w:color="auto" w:fill="FFFFFF"/>
        </w:rPr>
        <w:t>consecutive</w:t>
      </w:r>
      <w:r w:rsidRPr="00B326AA">
        <w:rPr>
          <w:rFonts w:ascii="Times New Roman" w:hAnsi="Times New Roman"/>
          <w:color w:val="000000"/>
          <w:sz w:val="22"/>
          <w:szCs w:val="22"/>
          <w:shd w:val="clear" w:color="auto" w:fill="FFFFFF"/>
        </w:rPr>
        <w:t xml:space="preserve"> hours of the learning opportunities offered to the student.</w:t>
      </w:r>
    </w:p>
    <w:p w14:paraId="62128915" w14:textId="77777777" w:rsidR="00231CC4" w:rsidRDefault="00231CC4" w:rsidP="00D24A29">
      <w:pPr>
        <w:numPr>
          <w:ilvl w:val="0"/>
          <w:numId w:val="134"/>
        </w:numPr>
        <w:jc w:val="both"/>
        <w:rPr>
          <w:rFonts w:ascii="Times New Roman" w:hAnsi="Times New Roman"/>
          <w:sz w:val="22"/>
          <w:szCs w:val="22"/>
        </w:rPr>
      </w:pPr>
      <w:r w:rsidRPr="00C3466C">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7C21E2E3" w14:textId="140414F8" w:rsidR="00231CC4" w:rsidRPr="004B7254" w:rsidRDefault="00231CC4" w:rsidP="00D24A29">
      <w:pPr>
        <w:numPr>
          <w:ilvl w:val="0"/>
          <w:numId w:val="134"/>
        </w:numPr>
        <w:jc w:val="both"/>
        <w:rPr>
          <w:rFonts w:ascii="Times New Roman" w:hAnsi="Times New Roman"/>
          <w:sz w:val="22"/>
          <w:szCs w:val="22"/>
        </w:rPr>
      </w:pPr>
      <w:r w:rsidRPr="004B7254">
        <w:rPr>
          <w:rFonts w:ascii="Times New Roman" w:hAnsi="Times New Roman"/>
          <w:sz w:val="22"/>
          <w:szCs w:val="22"/>
        </w:rPr>
        <w:t>3314.26</w:t>
      </w:r>
      <w:r w:rsidRPr="004B7254">
        <w:rPr>
          <w:rFonts w:ascii="Times New Roman" w:hAnsi="Times New Roman"/>
          <w:sz w:val="22"/>
          <w:szCs w:val="22"/>
          <w:shd w:val="clear" w:color="auto" w:fill="FFFFFF"/>
        </w:rPr>
        <w:t>(A)</w:t>
      </w:r>
      <w:r w:rsidR="00DE4D34" w:rsidRPr="004B7254">
        <w:rPr>
          <w:rFonts w:ascii="Times New Roman" w:hAnsi="Times New Roman"/>
          <w:sz w:val="22"/>
          <w:szCs w:val="22"/>
          <w:shd w:val="clear" w:color="auto" w:fill="FFFFFF"/>
        </w:rPr>
        <w:t>:</w:t>
      </w:r>
      <w:r w:rsidRPr="004B7254">
        <w:rPr>
          <w:rFonts w:ascii="Times New Roman" w:hAnsi="Times New Roman"/>
          <w:sz w:val="22"/>
          <w:szCs w:val="22"/>
          <w:shd w:val="clear" w:color="auto" w:fill="FFFFFF"/>
        </w:rPr>
        <w:t xml:space="preserve"> Each internet- or computer-based community school </w:t>
      </w:r>
      <w:r w:rsidRPr="004B7254">
        <w:rPr>
          <w:rFonts w:ascii="Times New Roman" w:hAnsi="Times New Roman"/>
          <w:b/>
          <w:sz w:val="22"/>
          <w:szCs w:val="22"/>
          <w:shd w:val="clear" w:color="auto" w:fill="FFFFFF"/>
        </w:rPr>
        <w:t>shall withdraw</w:t>
      </w:r>
      <w:r w:rsidRPr="004B7254">
        <w:rPr>
          <w:rFonts w:ascii="Times New Roman" w:hAnsi="Times New Roman"/>
          <w:sz w:val="22"/>
          <w:szCs w:val="22"/>
          <w:shd w:val="clear" w:color="auto" w:fill="FFFFFF"/>
        </w:rPr>
        <w:t xml:space="preserve"> from the school any student who, for two consecutive school years of enrollment in the school, has failed to participate in the spring administration of any assessment prescribed under section 3301.0710 or 3301.0712 of the Revised Code for the student's grade level and was not excused from the assessment pursuant to division (C)(1) or (3) of section 3301.0711 of the Revised Code, regardless of whether a waiver was granted for the student under division (L)(3) of section 3314.08 of the Revised Code. </w:t>
      </w:r>
      <w:r w:rsidRPr="00B0275E">
        <w:rPr>
          <w:rFonts w:ascii="Times New Roman" w:hAnsi="Times New Roman"/>
          <w:strike/>
          <w:sz w:val="22"/>
          <w:szCs w:val="22"/>
          <w:shd w:val="clear" w:color="auto" w:fill="FFFFFF"/>
        </w:rPr>
        <w:t>However, due to 3314.262, the 2021-2022 school year shall constitute the first year of the two consecutive years of enrollment.</w:t>
      </w:r>
    </w:p>
    <w:p w14:paraId="3B0A0CC3" w14:textId="77777777" w:rsidR="00231CC4" w:rsidRPr="004B7254" w:rsidRDefault="00231CC4" w:rsidP="00231CC4">
      <w:pPr>
        <w:jc w:val="both"/>
        <w:rPr>
          <w:rFonts w:ascii="Times New Roman" w:hAnsi="Times New Roman"/>
          <w:sz w:val="22"/>
          <w:szCs w:val="22"/>
        </w:rPr>
      </w:pPr>
    </w:p>
    <w:p w14:paraId="0B9856B5" w14:textId="77C287FE"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An e-school may have a system that tracks learning opportunity participation within the school’s online system. If an e-school’s online system has this capability, the school must produce Excel spreadsheets showing the daily, weekly, and monthly accounting of learning opportunities and the final total of all online learning opportunities that the student participated in and the e-school’s system tracked. The e-school may have more than one online system that tracks durational time. In these circumstances, an e-school may not </w:t>
      </w:r>
      <w:proofErr w:type="gramStart"/>
      <w:r w:rsidRPr="00C3466C">
        <w:rPr>
          <w:rFonts w:ascii="Times New Roman" w:hAnsi="Times New Roman"/>
          <w:sz w:val="22"/>
          <w:szCs w:val="22"/>
        </w:rPr>
        <w:t>overlap</w:t>
      </w:r>
      <w:proofErr w:type="gramEnd"/>
      <w:r w:rsidRPr="00C3466C">
        <w:rPr>
          <w:rFonts w:ascii="Times New Roman" w:hAnsi="Times New Roman"/>
          <w:sz w:val="22"/>
          <w:szCs w:val="22"/>
        </w:rPr>
        <w:t xml:space="preserve"> times or count times more than once. Time not on the computer (self-reported) may not overlap online time. (FTE Review Manual).</w:t>
      </w:r>
    </w:p>
    <w:p w14:paraId="6E430444" w14:textId="77777777" w:rsidR="00231CC4" w:rsidRPr="00C3466C" w:rsidRDefault="00231CC4" w:rsidP="00231CC4">
      <w:pPr>
        <w:jc w:val="both"/>
        <w:rPr>
          <w:rFonts w:ascii="Times New Roman" w:hAnsi="Times New Roman"/>
          <w:sz w:val="22"/>
          <w:szCs w:val="22"/>
        </w:rPr>
      </w:pPr>
    </w:p>
    <w:p w14:paraId="1C078C7B"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If the school’s online system does not track the amount of time students participate in online learning opportunities, schools may alternatively follow the guidance for “Minimum Documentation Requirements for Non-Classroom, Non-Computer Based Learning Opportunities”.  It is recognized that schools may track learning opportunities in different ways due to different system capabilities. (FTE Review Manual).</w:t>
      </w:r>
    </w:p>
    <w:p w14:paraId="68A51430" w14:textId="77777777" w:rsidR="00231CC4" w:rsidRPr="00C3466C" w:rsidRDefault="00231CC4" w:rsidP="00231CC4">
      <w:pPr>
        <w:jc w:val="both"/>
        <w:rPr>
          <w:rFonts w:ascii="Times New Roman" w:hAnsi="Times New Roman"/>
          <w:sz w:val="22"/>
          <w:szCs w:val="22"/>
        </w:rPr>
      </w:pPr>
    </w:p>
    <w:p w14:paraId="2004568C" w14:textId="77777777" w:rsidR="00231CC4" w:rsidRPr="00C3466C" w:rsidRDefault="00231CC4" w:rsidP="00231CC4">
      <w:pPr>
        <w:jc w:val="both"/>
        <w:rPr>
          <w:rFonts w:ascii="Times New Roman" w:hAnsi="Times New Roman"/>
          <w:sz w:val="22"/>
          <w:szCs w:val="22"/>
        </w:rPr>
      </w:pPr>
      <w:r w:rsidRPr="00C3466C">
        <w:rPr>
          <w:rFonts w:ascii="Times New Roman" w:hAnsi="Times New Roman"/>
          <w:b/>
          <w:sz w:val="22"/>
          <w:szCs w:val="22"/>
        </w:rPr>
        <w:t xml:space="preserve">Excused and unexcused days of absence or assignments do not count as hours in e-schools.  E-school students who are absent (i.e., do not log in on a designated school day or have documentation </w:t>
      </w:r>
      <w:proofErr w:type="gramStart"/>
      <w:r w:rsidRPr="00C3466C">
        <w:rPr>
          <w:rFonts w:ascii="Times New Roman" w:hAnsi="Times New Roman"/>
          <w:b/>
          <w:sz w:val="22"/>
          <w:szCs w:val="22"/>
        </w:rPr>
        <w:t>of</w:t>
      </w:r>
      <w:proofErr w:type="gramEnd"/>
      <w:r w:rsidRPr="00C3466C">
        <w:rPr>
          <w:rFonts w:ascii="Times New Roman" w:hAnsi="Times New Roman"/>
          <w:b/>
          <w:sz w:val="22"/>
          <w:szCs w:val="22"/>
        </w:rPr>
        <w:t xml:space="preserve"> participating in approved non-</w:t>
      </w:r>
      <w:proofErr w:type="gramStart"/>
      <w:r w:rsidRPr="00C3466C">
        <w:rPr>
          <w:rFonts w:ascii="Times New Roman" w:hAnsi="Times New Roman"/>
          <w:b/>
          <w:sz w:val="22"/>
          <w:szCs w:val="22"/>
        </w:rPr>
        <w:t>classroom based</w:t>
      </w:r>
      <w:proofErr w:type="gramEnd"/>
      <w:r w:rsidRPr="00C3466C">
        <w:rPr>
          <w:rFonts w:ascii="Times New Roman" w:hAnsi="Times New Roman"/>
          <w:b/>
          <w:sz w:val="22"/>
          <w:szCs w:val="22"/>
        </w:rPr>
        <w:t xml:space="preserve"> learning) are not funded.</w:t>
      </w:r>
      <w:r w:rsidRPr="00C3466C">
        <w:rPr>
          <w:rFonts w:ascii="Times New Roman" w:hAnsi="Times New Roman"/>
          <w:sz w:val="22"/>
          <w:szCs w:val="22"/>
        </w:rPr>
        <w:t xml:space="preserve">  That is to say, if an e-school student is not participating 100% of the time (based on the school’s calendar in EMIS) but remains enrolled the entire school year (i.e., the student did not reach 72</w:t>
      </w:r>
      <w:r w:rsidRPr="00C3466C">
        <w:rPr>
          <w:rFonts w:ascii="Times New Roman" w:hAnsi="Times New Roman"/>
          <w:i/>
          <w:sz w:val="22"/>
          <w:szCs w:val="22"/>
        </w:rPr>
        <w:t xml:space="preserve"> </w:t>
      </w:r>
      <w:r w:rsidRPr="00C3466C">
        <w:rPr>
          <w:rFonts w:ascii="Times New Roman" w:hAnsi="Times New Roman"/>
          <w:sz w:val="22"/>
          <w:szCs w:val="22"/>
        </w:rPr>
        <w:t xml:space="preserve">consecutive hours of unexcused absence), the school should adjust the student’s </w:t>
      </w:r>
      <w:r w:rsidRPr="00C3466C">
        <w:rPr>
          <w:rFonts w:ascii="Times New Roman" w:hAnsi="Times New Roman"/>
          <w:i/>
          <w:sz w:val="22"/>
          <w:szCs w:val="22"/>
        </w:rPr>
        <w:t>Percent of Time Attended</w:t>
      </w:r>
      <w:r w:rsidRPr="00C3466C">
        <w:rPr>
          <w:rFonts w:ascii="Times New Roman" w:hAnsi="Times New Roman"/>
          <w:sz w:val="22"/>
          <w:szCs w:val="22"/>
        </w:rPr>
        <w:t xml:space="preserve"> factor in EMIS to reflect less than 1.0 FTE for the entire school year.  A school has not provided a learning opportunity to an e-school student until the student either accesses the online educational system or completes documentation of non-computer-based learning opportunities.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1"/>
          <w:sz w:val="22"/>
          <w:szCs w:val="22"/>
        </w:rPr>
        <w:t>-</w:t>
      </w:r>
      <w:r w:rsidRPr="00C3466C">
        <w:rPr>
          <w:rFonts w:ascii="Times New Roman" w:eastAsia="Arial" w:hAnsi="Times New Roman"/>
          <w:color w:val="010202"/>
          <w:spacing w:val="-1"/>
          <w:sz w:val="22"/>
          <w:szCs w:val="22"/>
        </w:rPr>
        <w:t>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h</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proofErr w:type="gramStart"/>
      <w:r w:rsidRPr="00C3466C">
        <w:rPr>
          <w:rFonts w:ascii="Times New Roman" w:eastAsia="Arial" w:hAnsi="Times New Roman"/>
          <w:color w:val="010202"/>
          <w:spacing w:val="-1"/>
          <w:sz w:val="22"/>
          <w:szCs w:val="22"/>
        </w:rPr>
        <w:t>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proofErr w:type="gramEnd"/>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f</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1"/>
          <w:sz w:val="22"/>
          <w:szCs w:val="22"/>
        </w:rPr>
        <w:t>he</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bas</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z w:val="22"/>
          <w:szCs w:val="22"/>
        </w:rPr>
        <w:t>n</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 xml:space="preserve">he </w:t>
      </w:r>
      <w:r w:rsidRPr="00C3466C">
        <w:rPr>
          <w:rFonts w:ascii="Times New Roman" w:eastAsia="Arial" w:hAnsi="Times New Roman"/>
          <w:color w:val="010202"/>
          <w:spacing w:val="-1"/>
          <w:sz w:val="22"/>
          <w:szCs w:val="22"/>
        </w:rPr>
        <w:t>docu</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lea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3"/>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pacing w:val="-3"/>
          <w:sz w:val="22"/>
          <w:szCs w:val="22"/>
        </w:rPr>
        <w:t>p</w:t>
      </w:r>
      <w:r w:rsidRPr="00C3466C">
        <w:rPr>
          <w:rFonts w:ascii="Times New Roman" w:eastAsia="Arial" w:hAnsi="Times New Roman"/>
          <w:color w:val="010202"/>
          <w:spacing w:val="-1"/>
          <w:sz w:val="22"/>
          <w:szCs w:val="22"/>
        </w:rPr>
        <w:t>po</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ie</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Depar</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com</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end</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upda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w:t>
      </w:r>
      <w:proofErr w:type="gramStart"/>
      <w:r w:rsidRPr="00C3466C">
        <w:rPr>
          <w:rFonts w:ascii="Times New Roman" w:eastAsia="Arial" w:hAnsi="Times New Roman"/>
          <w:color w:val="010202"/>
          <w:spacing w:val="-1"/>
          <w:sz w:val="22"/>
          <w:szCs w:val="22"/>
        </w:rPr>
        <w:t>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proofErr w:type="gramEnd"/>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 xml:space="preserve">S </w:t>
      </w:r>
      <w:r w:rsidRPr="00C3466C">
        <w:rPr>
          <w:rFonts w:ascii="Times New Roman" w:eastAsia="Arial" w:hAnsi="Times New Roman"/>
          <w:color w:val="010202"/>
          <w:spacing w:val="2"/>
          <w:sz w:val="22"/>
          <w:szCs w:val="22"/>
        </w:rPr>
        <w:t>q</w:t>
      </w:r>
      <w:r w:rsidRPr="00C3466C">
        <w:rPr>
          <w:rFonts w:ascii="Times New Roman" w:eastAsia="Arial" w:hAnsi="Times New Roman"/>
          <w:color w:val="010202"/>
          <w:sz w:val="22"/>
          <w:szCs w:val="22"/>
        </w:rPr>
        <w:t>u</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l</w:t>
      </w:r>
      <w:r w:rsidRPr="00C3466C">
        <w:rPr>
          <w:rFonts w:ascii="Times New Roman" w:eastAsia="Arial" w:hAnsi="Times New Roman"/>
          <w:color w:val="010202"/>
          <w:spacing w:val="-2"/>
          <w:sz w:val="22"/>
          <w:szCs w:val="22"/>
        </w:rPr>
        <w:t>y</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uni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y</w:t>
      </w:r>
      <w:r w:rsidRPr="00C3466C">
        <w:rPr>
          <w:rFonts w:ascii="Times New Roman" w:eastAsia="Arial" w:hAnsi="Times New Roman"/>
          <w:color w:val="010202"/>
          <w:spacing w:val="-1"/>
          <w:sz w:val="22"/>
          <w:szCs w:val="22"/>
        </w:rPr>
        <w:t xml:space="preserve"> 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jus</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 xml:space="preserve">he </w:t>
      </w:r>
      <w:proofErr w:type="gramStart"/>
      <w:r w:rsidRPr="00C3466C">
        <w:rPr>
          <w:rFonts w:ascii="Times New Roman" w:eastAsia="Arial" w:hAnsi="Times New Roman"/>
          <w:color w:val="010202"/>
          <w:spacing w:val="-1"/>
          <w:sz w:val="22"/>
          <w:szCs w:val="22"/>
        </w:rPr>
        <w:t>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cen</w:t>
      </w:r>
      <w:r w:rsidRPr="00C3466C">
        <w:rPr>
          <w:rFonts w:ascii="Times New Roman" w:eastAsia="Arial" w:hAnsi="Times New Roman"/>
          <w:color w:val="010202"/>
          <w:sz w:val="22"/>
          <w:szCs w:val="22"/>
        </w:rPr>
        <w:t>t</w:t>
      </w:r>
      <w:proofErr w:type="gramEnd"/>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f</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f</w:t>
      </w:r>
      <w:r w:rsidRPr="00C3466C">
        <w:rPr>
          <w:rFonts w:ascii="Times New Roman" w:eastAsia="Arial" w:hAnsi="Times New Roman"/>
          <w:color w:val="010202"/>
          <w:sz w:val="22"/>
          <w:szCs w:val="22"/>
        </w:rPr>
        <w:t xml:space="preserve">or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hei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w</w:t>
      </w:r>
      <w:r w:rsidRPr="00C3466C">
        <w:rPr>
          <w:rFonts w:ascii="Times New Roman" w:eastAsia="Arial" w:hAnsi="Times New Roman"/>
          <w:color w:val="010202"/>
          <w:spacing w:val="-1"/>
          <w:sz w:val="22"/>
          <w:szCs w:val="22"/>
        </w:rPr>
        <w:t>h</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proofErr w:type="gramStart"/>
      <w:r w:rsidRPr="00C3466C">
        <w:rPr>
          <w:rFonts w:ascii="Times New Roman" w:eastAsia="Arial" w:hAnsi="Times New Roman"/>
          <w:color w:val="010202"/>
          <w:spacing w:val="-1"/>
          <w:sz w:val="22"/>
          <w:szCs w:val="22"/>
        </w:rPr>
        <w:t>par</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proofErr w:type="gramEnd"/>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p</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1"/>
          <w:sz w:val="22"/>
          <w:szCs w:val="22"/>
        </w:rPr>
        <w:t>icipa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in</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2"/>
          <w:sz w:val="22"/>
          <w:szCs w:val="22"/>
        </w:rPr>
        <w:t>v</w:t>
      </w:r>
      <w:r w:rsidRPr="00C3466C">
        <w:rPr>
          <w:rFonts w:ascii="Times New Roman" w:eastAsia="Arial" w:hAnsi="Times New Roman"/>
          <w:color w:val="010202"/>
          <w:spacing w:val="-1"/>
          <w:sz w:val="22"/>
          <w:szCs w:val="22"/>
        </w:rPr>
        <w:t>oca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iona</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school dis</w:t>
      </w:r>
      <w:r w:rsidRPr="00C3466C">
        <w:rPr>
          <w:rFonts w:ascii="Times New Roman" w:eastAsia="Arial" w:hAnsi="Times New Roman"/>
          <w:color w:val="010202"/>
          <w:spacing w:val="1"/>
          <w:sz w:val="22"/>
          <w:szCs w:val="22"/>
        </w:rPr>
        <w:t>tr</w:t>
      </w:r>
      <w:r w:rsidRPr="00C3466C">
        <w:rPr>
          <w:rFonts w:ascii="Times New Roman" w:eastAsia="Arial" w:hAnsi="Times New Roman"/>
          <w:color w:val="010202"/>
          <w:spacing w:val="-1"/>
          <w:sz w:val="22"/>
          <w:szCs w:val="22"/>
        </w:rPr>
        <w:t>ic</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2"/>
          <w:sz w:val="22"/>
          <w:szCs w:val="22"/>
        </w:rPr>
        <w:t>k</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Colleg</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edi</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Plu</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courses</w:t>
      </w:r>
      <w:r w:rsidRPr="00C3466C">
        <w:rPr>
          <w:rFonts w:ascii="Times New Roman" w:eastAsia="Arial" w:hAnsi="Times New Roman"/>
          <w:color w:val="010202"/>
          <w:sz w:val="22"/>
          <w:szCs w:val="22"/>
        </w:rPr>
        <w:t xml:space="preserve">. </w:t>
      </w:r>
      <w:r w:rsidRPr="00C3466C">
        <w:rPr>
          <w:rFonts w:ascii="Times New Roman" w:hAnsi="Times New Roman"/>
          <w:sz w:val="22"/>
          <w:szCs w:val="22"/>
        </w:rPr>
        <w:t xml:space="preserve"> [FTE Review Manual, Regular and Year-End Percent of Time Adjustment for E-School and /or Non-Computer, Non-Classroom Based Students]</w:t>
      </w:r>
    </w:p>
    <w:p w14:paraId="6178FBEB" w14:textId="77777777" w:rsidR="00231CC4" w:rsidRPr="00C3466C" w:rsidRDefault="00231CC4" w:rsidP="00231CC4">
      <w:pPr>
        <w:jc w:val="both"/>
        <w:rPr>
          <w:rFonts w:ascii="Times New Roman" w:hAnsi="Times New Roman"/>
          <w:sz w:val="22"/>
          <w:szCs w:val="22"/>
        </w:rPr>
      </w:pPr>
    </w:p>
    <w:p w14:paraId="79655603"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lastRenderedPageBreak/>
        <w:t xml:space="preserve">Pursuant to Ohio Rev. Code § 3301.0714, schools must enter data concerning the enrollment and attendance of their students into EMIS.  The system is used by all schools to enter and review student enrollment and demographic data.  </w:t>
      </w:r>
    </w:p>
    <w:p w14:paraId="3FA1A3A8" w14:textId="77777777" w:rsidR="00231CC4" w:rsidRPr="00C3466C" w:rsidRDefault="00231CC4" w:rsidP="00231CC4">
      <w:pPr>
        <w:jc w:val="both"/>
        <w:rPr>
          <w:rFonts w:ascii="Times New Roman" w:hAnsi="Times New Roman"/>
          <w:color w:val="000000"/>
          <w:sz w:val="22"/>
          <w:szCs w:val="22"/>
        </w:rPr>
      </w:pPr>
    </w:p>
    <w:p w14:paraId="37103388" w14:textId="2D8D59C6"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Ohio Rev. Code § 3313.64(J) states that the treasurer of each school district shall, by the fifteenth day of January and July, furnish the </w:t>
      </w:r>
      <w:r w:rsidR="00CD3068" w:rsidRPr="00C540CD">
        <w:rPr>
          <w:rFonts w:ascii="Times New Roman" w:hAnsi="Times New Roman"/>
          <w:sz w:val="22"/>
          <w:szCs w:val="22"/>
        </w:rPr>
        <w:t xml:space="preserve">director of education and workforce </w:t>
      </w:r>
      <w:r w:rsidRPr="00C540CD">
        <w:rPr>
          <w:rFonts w:ascii="Times New Roman" w:hAnsi="Times New Roman"/>
          <w:sz w:val="22"/>
          <w:szCs w:val="22"/>
        </w:rPr>
        <w:t xml:space="preserve">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w:t>
      </w:r>
      <w:r w:rsidR="00836FB4" w:rsidRPr="00C540CD">
        <w:rPr>
          <w:rFonts w:ascii="Times New Roman" w:hAnsi="Times New Roman"/>
          <w:sz w:val="22"/>
          <w:szCs w:val="22"/>
        </w:rPr>
        <w:t xml:space="preserve">director </w:t>
      </w:r>
      <w:r w:rsidRPr="00C540CD">
        <w:rPr>
          <w:rFonts w:ascii="Times New Roman" w:hAnsi="Times New Roman"/>
          <w:sz w:val="22"/>
          <w:szCs w:val="22"/>
        </w:rPr>
        <w:t xml:space="preserve">requires.  Upon </w:t>
      </w:r>
      <w:proofErr w:type="gramStart"/>
      <w:r w:rsidRPr="00C540CD">
        <w:rPr>
          <w:rFonts w:ascii="Times New Roman" w:hAnsi="Times New Roman"/>
          <w:sz w:val="22"/>
          <w:szCs w:val="22"/>
        </w:rPr>
        <w:t>receipt of</w:t>
      </w:r>
      <w:proofErr w:type="gramEnd"/>
      <w:r w:rsidRPr="00C540CD">
        <w:rPr>
          <w:rFonts w:ascii="Times New Roman" w:hAnsi="Times New Roman"/>
          <w:sz w:val="22"/>
          <w:szCs w:val="22"/>
        </w:rPr>
        <w:t xml:space="preserve"> this report, the </w:t>
      </w:r>
      <w:r w:rsidR="00836FB4" w:rsidRPr="00C540CD">
        <w:rPr>
          <w:rFonts w:ascii="Times New Roman" w:hAnsi="Times New Roman"/>
          <w:sz w:val="22"/>
          <w:szCs w:val="22"/>
        </w:rPr>
        <w:t>director</w:t>
      </w:r>
      <w:r w:rsidR="00750D80" w:rsidRPr="00C540CD">
        <w:rPr>
          <w:rFonts w:ascii="Times New Roman" w:hAnsi="Times New Roman"/>
          <w:sz w:val="22"/>
          <w:szCs w:val="22"/>
        </w:rPr>
        <w:t xml:space="preserve"> </w:t>
      </w:r>
      <w:r w:rsidRPr="00C540CD">
        <w:rPr>
          <w:rFonts w:ascii="Times New Roman" w:hAnsi="Times New Roman"/>
          <w:sz w:val="22"/>
          <w:szCs w:val="22"/>
        </w:rPr>
        <w:t xml:space="preserve">shall deduct each district’s tuition obligations and pay to the district of attendance that amount plus any amount required to be paid by the state.    </w:t>
      </w:r>
    </w:p>
    <w:p w14:paraId="0395B789" w14:textId="77777777" w:rsidR="00231CC4" w:rsidRPr="00C540CD" w:rsidRDefault="00231CC4" w:rsidP="00231CC4">
      <w:pPr>
        <w:ind w:left="360"/>
        <w:jc w:val="both"/>
        <w:rPr>
          <w:rFonts w:ascii="Times New Roman" w:hAnsi="Times New Roman"/>
          <w:sz w:val="22"/>
          <w:szCs w:val="22"/>
        </w:rPr>
      </w:pPr>
    </w:p>
    <w:p w14:paraId="21AEAF0E" w14:textId="77777777"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w:t>
      </w:r>
      <w:proofErr w:type="gramStart"/>
      <w:r w:rsidRPr="00C540CD">
        <w:rPr>
          <w:rFonts w:ascii="Times New Roman" w:hAnsi="Times New Roman"/>
          <w:sz w:val="22"/>
          <w:szCs w:val="22"/>
        </w:rPr>
        <w:t>report</w:t>
      </w:r>
      <w:proofErr w:type="gramEnd"/>
      <w:r w:rsidRPr="00C540CD">
        <w:rPr>
          <w:rFonts w:ascii="Times New Roman" w:hAnsi="Times New Roman"/>
          <w:sz w:val="22"/>
          <w:szCs w:val="22"/>
        </w:rPr>
        <w:t xml:space="preserve"> the city, exempted village, or local school district in which the student is entitled to attend.  </w:t>
      </w:r>
    </w:p>
    <w:p w14:paraId="457E6CF9" w14:textId="43E31B07" w:rsidR="00231CC4" w:rsidRPr="00C540CD" w:rsidRDefault="00231CC4" w:rsidP="00D24A29">
      <w:pPr>
        <w:pStyle w:val="ListParagraph"/>
        <w:numPr>
          <w:ilvl w:val="0"/>
          <w:numId w:val="135"/>
        </w:numPr>
        <w:jc w:val="both"/>
        <w:rPr>
          <w:rFonts w:ascii="Times New Roman" w:hAnsi="Times New Roman"/>
          <w:sz w:val="22"/>
          <w:szCs w:val="22"/>
        </w:rPr>
      </w:pPr>
      <w:r w:rsidRPr="00C540CD">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C540CD">
        <w:rPr>
          <w:rFonts w:ascii="Times New Roman" w:hAnsi="Times New Roman"/>
          <w:color w:val="000000"/>
          <w:sz w:val="22"/>
          <w:szCs w:val="22"/>
        </w:rPr>
        <w:t>Ohio Rev. Code §</w:t>
      </w:r>
      <w:r w:rsidRPr="00C540CD">
        <w:rPr>
          <w:rFonts w:ascii="Times New Roman" w:hAnsi="Times New Roman"/>
          <w:sz w:val="22"/>
          <w:szCs w:val="22"/>
        </w:rPr>
        <w:t xml:space="preserve"> 3313.64 and 3313.65.  However, see specific McKinney-Vento Homeless Assistance Act guidance in </w:t>
      </w:r>
      <w:r w:rsidR="00425B69" w:rsidRPr="00C540CD">
        <w:rPr>
          <w:rFonts w:ascii="Times New Roman" w:hAnsi="Times New Roman"/>
          <w:sz w:val="22"/>
          <w:szCs w:val="22"/>
        </w:rPr>
        <w:t>DEW</w:t>
      </w:r>
      <w:r w:rsidRPr="00C540CD">
        <w:rPr>
          <w:rFonts w:ascii="Times New Roman" w:hAnsi="Times New Roman"/>
          <w:sz w:val="22"/>
          <w:szCs w:val="22"/>
        </w:rPr>
        <w:t xml:space="preserve"> FTE Review Manual if testing a homeless student.</w:t>
      </w:r>
    </w:p>
    <w:p w14:paraId="1E2771D6" w14:textId="77777777" w:rsidR="00231CC4" w:rsidRPr="00C540CD" w:rsidRDefault="00231CC4" w:rsidP="00D24A29">
      <w:pPr>
        <w:numPr>
          <w:ilvl w:val="0"/>
          <w:numId w:val="135"/>
        </w:numPr>
        <w:jc w:val="both"/>
        <w:rPr>
          <w:rFonts w:ascii="Times New Roman" w:hAnsi="Times New Roman"/>
          <w:sz w:val="22"/>
          <w:szCs w:val="22"/>
        </w:rPr>
      </w:pPr>
      <w:r w:rsidRPr="00C540CD">
        <w:rPr>
          <w:rFonts w:ascii="Times New Roman" w:hAnsi="Times New Roman"/>
          <w:sz w:val="22"/>
          <w:szCs w:val="22"/>
        </w:rPr>
        <w:t xml:space="preserve">Ohio Rev. Code § 3317.031 requires membership records </w:t>
      </w:r>
      <w:proofErr w:type="gramStart"/>
      <w:r w:rsidRPr="00C540CD">
        <w:rPr>
          <w:rFonts w:ascii="Times New Roman" w:hAnsi="Times New Roman"/>
          <w:sz w:val="22"/>
          <w:szCs w:val="22"/>
        </w:rPr>
        <w:t>be</w:t>
      </w:r>
      <w:proofErr w:type="gramEnd"/>
      <w:r w:rsidRPr="00C540CD">
        <w:rPr>
          <w:rFonts w:ascii="Times New Roman" w:hAnsi="Times New Roman"/>
          <w:sz w:val="22"/>
          <w:szCs w:val="22"/>
        </w:rPr>
        <w:t xml:space="preserve"> kept intact for at least 5 years.  </w:t>
      </w:r>
    </w:p>
    <w:p w14:paraId="24E8F592" w14:textId="77777777" w:rsidR="00231CC4" w:rsidRPr="00C540CD" w:rsidRDefault="00231CC4" w:rsidP="00C23271">
      <w:pPr>
        <w:contextualSpacing/>
        <w:jc w:val="both"/>
        <w:rPr>
          <w:rFonts w:ascii="Times New Roman" w:hAnsi="Times New Roman"/>
          <w:i/>
          <w:sz w:val="22"/>
          <w:szCs w:val="22"/>
        </w:rPr>
      </w:pPr>
    </w:p>
    <w:p w14:paraId="1821B8F5" w14:textId="4B417D23" w:rsidR="00231CC4" w:rsidRPr="00C540CD" w:rsidRDefault="00931227" w:rsidP="00231CC4">
      <w:pPr>
        <w:jc w:val="both"/>
        <w:rPr>
          <w:rFonts w:ascii="Times New Roman" w:hAnsi="Times New Roman"/>
          <w:sz w:val="22"/>
          <w:szCs w:val="22"/>
        </w:rPr>
      </w:pPr>
      <w:r w:rsidRPr="00C540CD">
        <w:rPr>
          <w:rFonts w:ascii="Times New Roman" w:hAnsi="Times New Roman"/>
          <w:sz w:val="22"/>
          <w:szCs w:val="22"/>
        </w:rPr>
        <w:t>DEW</w:t>
      </w:r>
      <w:r w:rsidR="00231CC4" w:rsidRPr="00C540CD">
        <w:rPr>
          <w:rFonts w:ascii="Times New Roman" w:hAnsi="Times New Roman"/>
          <w:sz w:val="22"/>
          <w:szCs w:val="22"/>
        </w:rPr>
        <w:t xml:space="preserve"> will continue to adjust the FTE used for the funding formula as the school updates its information throughout the year.  At the close of the school’s fiscal year end, </w:t>
      </w:r>
      <w:r w:rsidR="00266A0F" w:rsidRPr="00C540CD">
        <w:rPr>
          <w:rFonts w:ascii="Times New Roman" w:hAnsi="Times New Roman"/>
          <w:sz w:val="22"/>
          <w:szCs w:val="22"/>
        </w:rPr>
        <w:t>DEW</w:t>
      </w:r>
      <w:r w:rsidR="00231CC4" w:rsidRPr="00C540CD">
        <w:rPr>
          <w:rFonts w:ascii="Times New Roman" w:hAnsi="Times New Roman"/>
          <w:sz w:val="22"/>
          <w:szCs w:val="22"/>
        </w:rPr>
        <w:t xml:space="preserve"> will reconcile the Final FTE Foundation payments and determine whether the school has a corresponding receivable from or payable due to </w:t>
      </w:r>
      <w:r w:rsidR="00266A0F" w:rsidRPr="00C540CD">
        <w:rPr>
          <w:rFonts w:ascii="Times New Roman" w:hAnsi="Times New Roman"/>
          <w:sz w:val="22"/>
          <w:szCs w:val="22"/>
        </w:rPr>
        <w:t>DEW</w:t>
      </w:r>
      <w:r w:rsidR="00231CC4" w:rsidRPr="00C540CD">
        <w:rPr>
          <w:rFonts w:ascii="Times New Roman" w:hAnsi="Times New Roman"/>
          <w:sz w:val="22"/>
          <w:szCs w:val="22"/>
        </w:rPr>
        <w:t xml:space="preserve"> based upon the accumulation of student </w:t>
      </w:r>
      <w:proofErr w:type="gramStart"/>
      <w:r w:rsidR="00231CC4" w:rsidRPr="00C540CD">
        <w:rPr>
          <w:rFonts w:ascii="Times New Roman" w:hAnsi="Times New Roman"/>
          <w:sz w:val="22"/>
          <w:szCs w:val="22"/>
        </w:rPr>
        <w:t>FTE’s</w:t>
      </w:r>
      <w:proofErr w:type="gramEnd"/>
      <w:r w:rsidR="00231CC4" w:rsidRPr="00C540CD">
        <w:rPr>
          <w:rFonts w:ascii="Times New Roman" w:hAnsi="Times New Roman"/>
          <w:sz w:val="22"/>
          <w:szCs w:val="22"/>
        </w:rPr>
        <w:t xml:space="preserve"> throughout the year.  This reconciliation is particularly complex for mobile students.  It is critical that schools accurately and timely report their student data to </w:t>
      </w:r>
      <w:r w:rsidR="00266A0F" w:rsidRPr="00C540CD">
        <w:rPr>
          <w:rFonts w:ascii="Times New Roman" w:hAnsi="Times New Roman"/>
          <w:sz w:val="22"/>
          <w:szCs w:val="22"/>
        </w:rPr>
        <w:t>DEW</w:t>
      </w:r>
      <w:r w:rsidR="00231CC4" w:rsidRPr="00C540CD">
        <w:rPr>
          <w:rFonts w:ascii="Times New Roman" w:hAnsi="Times New Roman"/>
          <w:sz w:val="22"/>
          <w:szCs w:val="22"/>
        </w:rPr>
        <w:t xml:space="preserve"> </w:t>
      </w:r>
      <w:proofErr w:type="gramStart"/>
      <w:r w:rsidR="00231CC4" w:rsidRPr="00C540CD">
        <w:rPr>
          <w:rFonts w:ascii="Times New Roman" w:hAnsi="Times New Roman"/>
          <w:sz w:val="22"/>
          <w:szCs w:val="22"/>
        </w:rPr>
        <w:t>in order for</w:t>
      </w:r>
      <w:proofErr w:type="gramEnd"/>
      <w:r w:rsidR="00231CC4" w:rsidRPr="00C540CD">
        <w:rPr>
          <w:rFonts w:ascii="Times New Roman" w:hAnsi="Times New Roman"/>
          <w:sz w:val="22"/>
          <w:szCs w:val="22"/>
        </w:rPr>
        <w:t xml:space="preserve"> this reconciliation to be </w:t>
      </w:r>
      <w:proofErr w:type="gramStart"/>
      <w:r w:rsidR="00231CC4" w:rsidRPr="00C540CD">
        <w:rPr>
          <w:rFonts w:ascii="Times New Roman" w:hAnsi="Times New Roman"/>
          <w:sz w:val="22"/>
          <w:szCs w:val="22"/>
        </w:rPr>
        <w:t>performed</w:t>
      </w:r>
      <w:proofErr w:type="gramEnd"/>
      <w:r w:rsidR="00231CC4" w:rsidRPr="00C540CD">
        <w:rPr>
          <w:rFonts w:ascii="Times New Roman" w:hAnsi="Times New Roman"/>
          <w:sz w:val="22"/>
          <w:szCs w:val="22"/>
        </w:rPr>
        <w:t xml:space="preserve">.  </w:t>
      </w:r>
    </w:p>
    <w:p w14:paraId="7F0D6F03" w14:textId="77777777" w:rsidR="00A96790" w:rsidRPr="00C540CD" w:rsidRDefault="00A96790" w:rsidP="00231CC4">
      <w:pPr>
        <w:jc w:val="both"/>
        <w:rPr>
          <w:rFonts w:ascii="Times New Roman" w:hAnsi="Times New Roman"/>
          <w:sz w:val="22"/>
          <w:szCs w:val="22"/>
        </w:rPr>
      </w:pPr>
    </w:p>
    <w:p w14:paraId="750D1A5C" w14:textId="417F0DE0" w:rsidR="00B225F3" w:rsidRPr="00C540CD" w:rsidRDefault="00B225F3" w:rsidP="00B225F3">
      <w:pPr>
        <w:jc w:val="both"/>
        <w:rPr>
          <w:rFonts w:ascii="Times New Roman" w:hAnsi="Times New Roman"/>
          <w:sz w:val="22"/>
          <w:szCs w:val="22"/>
        </w:rPr>
      </w:pPr>
      <w:r w:rsidRPr="00C540CD">
        <w:rPr>
          <w:rFonts w:ascii="Times New Roman" w:hAnsi="Times New Roman"/>
          <w:sz w:val="22"/>
          <w:szCs w:val="22"/>
        </w:rPr>
        <w:t>Community schools should continuously review FTE adjustments that impact their monthly foundation payments.  All community schools have access to FTE Detail (FTED-001) and FTE Adjustments (FTED-003) reports in the Data Collector.  These reports allow a community school to see the impact of all adjustments on FTE</w:t>
      </w:r>
      <w:r w:rsidR="00496753" w:rsidRPr="00C540CD">
        <w:rPr>
          <w:rFonts w:ascii="Times New Roman" w:hAnsi="Times New Roman"/>
          <w:sz w:val="22"/>
          <w:szCs w:val="22"/>
        </w:rPr>
        <w:t xml:space="preserve">s.  </w:t>
      </w:r>
      <w:r w:rsidRPr="00C540CD">
        <w:rPr>
          <w:rFonts w:ascii="Times New Roman" w:hAnsi="Times New Roman"/>
          <w:sz w:val="22"/>
          <w:szCs w:val="22"/>
        </w:rPr>
        <w:t xml:space="preserve"> </w:t>
      </w:r>
      <w:r w:rsidR="00496753" w:rsidRPr="00C540CD">
        <w:rPr>
          <w:rFonts w:ascii="Times New Roman" w:hAnsi="Times New Roman"/>
          <w:sz w:val="22"/>
          <w:szCs w:val="22"/>
        </w:rPr>
        <w:t>These reports</w:t>
      </w:r>
      <w:r w:rsidRPr="00C540CD">
        <w:rPr>
          <w:rFonts w:ascii="Times New Roman" w:hAnsi="Times New Roman"/>
          <w:sz w:val="22"/>
          <w:szCs w:val="22"/>
        </w:rPr>
        <w:t xml:space="preserve"> are updated on a regular basis</w:t>
      </w:r>
      <w:r w:rsidR="00496753" w:rsidRPr="00C540CD">
        <w:rPr>
          <w:rFonts w:ascii="Times New Roman" w:hAnsi="Times New Roman"/>
          <w:sz w:val="22"/>
          <w:szCs w:val="22"/>
        </w:rPr>
        <w:t xml:space="preserve"> (by DEW)</w:t>
      </w:r>
      <w:r w:rsidRPr="00C540CD">
        <w:rPr>
          <w:rFonts w:ascii="Times New Roman" w:hAnsi="Times New Roman"/>
          <w:sz w:val="22"/>
          <w:szCs w:val="22"/>
        </w:rPr>
        <w:t xml:space="preserve">.  </w:t>
      </w:r>
      <w:r w:rsidR="00496753" w:rsidRPr="00C540CD">
        <w:rPr>
          <w:rFonts w:ascii="Times New Roman" w:hAnsi="Times New Roman"/>
          <w:sz w:val="22"/>
          <w:szCs w:val="22"/>
        </w:rPr>
        <w:t>[</w:t>
      </w:r>
      <w:hyperlink r:id="rId90" w:history="1">
        <w:r w:rsidR="00496753" w:rsidRPr="00274AED">
          <w:rPr>
            <w:rStyle w:val="Hyperlink"/>
            <w:rFonts w:ascii="Times New Roman" w:hAnsi="Times New Roman"/>
            <w:sz w:val="22"/>
            <w:szCs w:val="22"/>
          </w:rPr>
          <w:t>DEW EMIS Manual, Section 1.3</w:t>
        </w:r>
      </w:hyperlink>
      <w:r w:rsidR="00496753" w:rsidRPr="00274AED">
        <w:rPr>
          <w:rFonts w:ascii="Times New Roman" w:hAnsi="Times New Roman"/>
          <w:sz w:val="22"/>
          <w:szCs w:val="22"/>
        </w:rPr>
        <w:t>]</w:t>
      </w:r>
    </w:p>
    <w:p w14:paraId="4865AA87" w14:textId="77777777" w:rsidR="00B225F3" w:rsidRPr="00C540CD" w:rsidRDefault="00B225F3" w:rsidP="00231CC4">
      <w:pPr>
        <w:jc w:val="both"/>
        <w:rPr>
          <w:rFonts w:ascii="Times New Roman" w:hAnsi="Times New Roman"/>
          <w:sz w:val="22"/>
          <w:szCs w:val="22"/>
        </w:rPr>
      </w:pPr>
    </w:p>
    <w:p w14:paraId="752B0BCC" w14:textId="1038879E" w:rsidR="00231CC4" w:rsidRPr="00C540CD" w:rsidRDefault="00931227" w:rsidP="00231CC4">
      <w:pPr>
        <w:jc w:val="both"/>
        <w:rPr>
          <w:rFonts w:ascii="Times New Roman" w:hAnsi="Times New Roman"/>
          <w:b/>
          <w:sz w:val="22"/>
          <w:szCs w:val="22"/>
          <w:u w:val="single"/>
        </w:rPr>
      </w:pPr>
      <w:r w:rsidRPr="00C540CD">
        <w:rPr>
          <w:rFonts w:ascii="Times New Roman" w:hAnsi="Times New Roman"/>
          <w:b/>
          <w:sz w:val="22"/>
          <w:szCs w:val="22"/>
          <w:u w:val="single"/>
        </w:rPr>
        <w:t>DEW</w:t>
      </w:r>
      <w:r w:rsidR="00231CC4" w:rsidRPr="00C540CD">
        <w:rPr>
          <w:rFonts w:ascii="Times New Roman" w:hAnsi="Times New Roman"/>
          <w:b/>
          <w:sz w:val="22"/>
          <w:szCs w:val="22"/>
          <w:u w:val="single"/>
        </w:rPr>
        <w:t xml:space="preserve"> FTE Reviews</w:t>
      </w:r>
    </w:p>
    <w:p w14:paraId="0F707717" w14:textId="77777777" w:rsidR="00231CC4" w:rsidRPr="00C540CD" w:rsidRDefault="00231CC4" w:rsidP="00231CC4">
      <w:pPr>
        <w:jc w:val="both"/>
        <w:rPr>
          <w:rFonts w:ascii="Times New Roman" w:hAnsi="Times New Roman"/>
          <w:sz w:val="22"/>
          <w:szCs w:val="22"/>
        </w:rPr>
      </w:pPr>
    </w:p>
    <w:p w14:paraId="68956912" w14:textId="5244A80F"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Ohio Rev. Code § 3314.08(K) permits FTE reviews, which </w:t>
      </w:r>
      <w:r w:rsidR="00266A0F" w:rsidRPr="00C540CD">
        <w:rPr>
          <w:rFonts w:ascii="Times New Roman" w:hAnsi="Times New Roman"/>
          <w:sz w:val="22"/>
          <w:szCs w:val="22"/>
        </w:rPr>
        <w:t>DEW</w:t>
      </w:r>
      <w:r w:rsidRPr="00C540CD">
        <w:rPr>
          <w:rFonts w:ascii="Times New Roman" w:hAnsi="Times New Roman"/>
          <w:sz w:val="22"/>
          <w:szCs w:val="22"/>
        </w:rPr>
        <w:t xml:space="preserve"> performs to verify the accuracy of the enrollment and attendance data reported by community schools into EMIS, which sometimes result in FTE adjustments (errors identified by </w:t>
      </w:r>
      <w:r w:rsidR="00266A0F" w:rsidRPr="00C540CD">
        <w:rPr>
          <w:rFonts w:ascii="Times New Roman" w:hAnsi="Times New Roman"/>
          <w:sz w:val="22"/>
          <w:szCs w:val="22"/>
        </w:rPr>
        <w:t>DEW</w:t>
      </w:r>
      <w:r w:rsidRPr="00C540CD">
        <w:rPr>
          <w:rFonts w:ascii="Times New Roman" w:hAnsi="Times New Roman"/>
          <w:sz w:val="22"/>
          <w:szCs w:val="22"/>
        </w:rPr>
        <w:t xml:space="preserve"> and the community school adjusts their EMIS records), or can result in “</w:t>
      </w:r>
      <w:proofErr w:type="spellStart"/>
      <w:r w:rsidRPr="00C540CD">
        <w:rPr>
          <w:rFonts w:ascii="Times New Roman" w:hAnsi="Times New Roman"/>
          <w:sz w:val="22"/>
          <w:szCs w:val="22"/>
        </w:rPr>
        <w:t>clawbacks</w:t>
      </w:r>
      <w:proofErr w:type="spellEnd"/>
      <w:r w:rsidRPr="00C540CD">
        <w:rPr>
          <w:rFonts w:ascii="Times New Roman" w:hAnsi="Times New Roman"/>
          <w:sz w:val="22"/>
          <w:szCs w:val="22"/>
        </w:rPr>
        <w:t xml:space="preserve">” (errors identified by </w:t>
      </w:r>
      <w:r w:rsidR="00266A0F" w:rsidRPr="00C540CD">
        <w:rPr>
          <w:rFonts w:ascii="Times New Roman" w:hAnsi="Times New Roman"/>
          <w:sz w:val="22"/>
          <w:szCs w:val="22"/>
        </w:rPr>
        <w:t>DEW</w:t>
      </w:r>
      <w:r w:rsidRPr="00C540CD">
        <w:rPr>
          <w:rFonts w:ascii="Times New Roman" w:hAnsi="Times New Roman"/>
          <w:sz w:val="22"/>
          <w:szCs w:val="22"/>
        </w:rPr>
        <w:t xml:space="preserve"> FTE Reviews but the community school does not adjust their EMIS records); both of which can be</w:t>
      </w:r>
      <w:r w:rsidRPr="00C540CD" w:rsidDel="007C7E07">
        <w:rPr>
          <w:rFonts w:ascii="Times New Roman" w:hAnsi="Times New Roman"/>
          <w:sz w:val="22"/>
          <w:szCs w:val="22"/>
        </w:rPr>
        <w:t xml:space="preserve"> </w:t>
      </w:r>
      <w:r w:rsidRPr="00C540CD">
        <w:rPr>
          <w:rFonts w:ascii="Times New Roman" w:hAnsi="Times New Roman"/>
          <w:sz w:val="22"/>
          <w:szCs w:val="22"/>
        </w:rPr>
        <w:t xml:space="preserve">money due back to </w:t>
      </w:r>
      <w:r w:rsidR="00266A0F" w:rsidRPr="00C540CD">
        <w:rPr>
          <w:rFonts w:ascii="Times New Roman" w:hAnsi="Times New Roman"/>
          <w:sz w:val="22"/>
          <w:szCs w:val="22"/>
        </w:rPr>
        <w:t>DEW</w:t>
      </w:r>
      <w:r w:rsidRPr="00C540CD">
        <w:rPr>
          <w:rFonts w:ascii="Times New Roman" w:hAnsi="Times New Roman"/>
          <w:sz w:val="22"/>
          <w:szCs w:val="22"/>
        </w:rPr>
        <w:t xml:space="preserve">.  These FTE reviews occur at a minimum once every 5 </w:t>
      </w:r>
      <w:proofErr w:type="gramStart"/>
      <w:r w:rsidRPr="00C540CD">
        <w:rPr>
          <w:rFonts w:ascii="Times New Roman" w:hAnsi="Times New Roman"/>
          <w:sz w:val="22"/>
          <w:szCs w:val="22"/>
        </w:rPr>
        <w:t>years, but</w:t>
      </w:r>
      <w:proofErr w:type="gramEnd"/>
      <w:r w:rsidRPr="00C540CD">
        <w:rPr>
          <w:rFonts w:ascii="Times New Roman" w:hAnsi="Times New Roman"/>
          <w:sz w:val="22"/>
          <w:szCs w:val="22"/>
        </w:rPr>
        <w:t xml:space="preserve"> may occur more often.  Schools should therefore continue to evaluate whether </w:t>
      </w:r>
      <w:hyperlink r:id="rId91" w:history="1">
        <w:r w:rsidR="00266A0F" w:rsidRPr="00C540CD">
          <w:rPr>
            <w:rFonts w:ascii="Times New Roman" w:hAnsi="Times New Roman"/>
            <w:color w:val="0000FF"/>
            <w:sz w:val="22"/>
            <w:szCs w:val="22"/>
            <w:u w:val="single"/>
          </w:rPr>
          <w:t>DEW’s Final FTE Foundation adjustments</w:t>
        </w:r>
      </w:hyperlink>
      <w:r w:rsidRPr="00C540CD">
        <w:rPr>
          <w:rFonts w:ascii="Times New Roman" w:hAnsi="Times New Roman"/>
          <w:sz w:val="22"/>
          <w:szCs w:val="22"/>
        </w:rPr>
        <w:t xml:space="preserve">, and FTE reviews, could result in a material receivable, payable, or potential </w:t>
      </w:r>
      <w:hyperlink r:id="rId92" w:history="1">
        <w:r w:rsidRPr="00C540CD">
          <w:rPr>
            <w:rFonts w:ascii="Times New Roman" w:hAnsi="Times New Roman"/>
            <w:color w:val="0000FF"/>
            <w:sz w:val="22"/>
            <w:szCs w:val="22"/>
            <w:u w:val="single"/>
          </w:rPr>
          <w:t>contingency footnote disclosure</w:t>
        </w:r>
      </w:hyperlink>
      <w:r w:rsidRPr="00C540CD">
        <w:rPr>
          <w:rFonts w:ascii="Times New Roman" w:hAnsi="Times New Roman"/>
          <w:sz w:val="22"/>
          <w:szCs w:val="22"/>
        </w:rPr>
        <w:t xml:space="preserve"> in their GAAP-basis annual financial statements. </w:t>
      </w:r>
    </w:p>
    <w:p w14:paraId="46ECCED3" w14:textId="77777777" w:rsidR="00231CC4" w:rsidRPr="00C540CD" w:rsidRDefault="00231CC4" w:rsidP="00231CC4">
      <w:pPr>
        <w:jc w:val="both"/>
        <w:rPr>
          <w:rFonts w:ascii="Times New Roman" w:hAnsi="Times New Roman"/>
          <w:sz w:val="22"/>
          <w:szCs w:val="22"/>
        </w:rPr>
      </w:pPr>
    </w:p>
    <w:p w14:paraId="05C75517" w14:textId="77777777" w:rsidR="00231CC4" w:rsidRPr="00C540CD" w:rsidRDefault="00231CC4" w:rsidP="00231CC4">
      <w:pPr>
        <w:jc w:val="both"/>
        <w:rPr>
          <w:rFonts w:ascii="Times New Roman" w:hAnsi="Times New Roman"/>
          <w:b/>
          <w:sz w:val="22"/>
          <w:szCs w:val="22"/>
          <w:u w:val="single"/>
        </w:rPr>
      </w:pPr>
      <w:r w:rsidRPr="00C540CD">
        <w:rPr>
          <w:rFonts w:ascii="Times New Roman" w:hAnsi="Times New Roman"/>
          <w:b/>
          <w:sz w:val="22"/>
          <w:szCs w:val="22"/>
          <w:u w:val="single"/>
        </w:rPr>
        <w:t xml:space="preserve">Tracking Student Participation </w:t>
      </w:r>
      <w:proofErr w:type="gramStart"/>
      <w:r w:rsidRPr="00C540CD">
        <w:rPr>
          <w:rFonts w:ascii="Times New Roman" w:hAnsi="Times New Roman"/>
          <w:b/>
          <w:sz w:val="22"/>
          <w:szCs w:val="22"/>
          <w:u w:val="single"/>
        </w:rPr>
        <w:t>for</w:t>
      </w:r>
      <w:proofErr w:type="gramEnd"/>
      <w:r w:rsidRPr="00C540CD">
        <w:rPr>
          <w:rFonts w:ascii="Times New Roman" w:hAnsi="Times New Roman"/>
          <w:b/>
          <w:sz w:val="22"/>
          <w:szCs w:val="22"/>
          <w:u w:val="single"/>
        </w:rPr>
        <w:t xml:space="preserve"> Learning Opportunities</w:t>
      </w:r>
    </w:p>
    <w:p w14:paraId="4B17FE10" w14:textId="77777777" w:rsidR="00231CC4" w:rsidRPr="00C540CD" w:rsidRDefault="00231CC4" w:rsidP="00231CC4">
      <w:pPr>
        <w:jc w:val="both"/>
        <w:rPr>
          <w:rFonts w:ascii="Times New Roman" w:hAnsi="Times New Roman"/>
          <w:b/>
          <w:sz w:val="22"/>
          <w:szCs w:val="22"/>
        </w:rPr>
      </w:pPr>
    </w:p>
    <w:p w14:paraId="727A9A2E" w14:textId="77777777" w:rsidR="00231CC4" w:rsidRPr="00C3466C" w:rsidRDefault="00231CC4" w:rsidP="00231CC4">
      <w:pPr>
        <w:jc w:val="both"/>
        <w:rPr>
          <w:rFonts w:ascii="Times New Roman" w:hAnsi="Times New Roman"/>
          <w:sz w:val="22"/>
          <w:szCs w:val="22"/>
        </w:rPr>
      </w:pPr>
      <w:r w:rsidRPr="00C540CD">
        <w:rPr>
          <w:rFonts w:ascii="Times New Roman" w:hAnsi="Times New Roman"/>
          <w:sz w:val="22"/>
          <w:szCs w:val="22"/>
        </w:rPr>
        <w:t xml:space="preserve">Inquire with management and document how the online educational system tracks student participation.  The capabilities of online educational systems vary from e-school to e-school.  Some e-schools can track </w:t>
      </w:r>
      <w:proofErr w:type="gramStart"/>
      <w:r w:rsidRPr="00C540CD">
        <w:rPr>
          <w:rFonts w:ascii="Times New Roman" w:hAnsi="Times New Roman"/>
          <w:sz w:val="22"/>
          <w:szCs w:val="22"/>
        </w:rPr>
        <w:lastRenderedPageBreak/>
        <w:t>log-ins</w:t>
      </w:r>
      <w:proofErr w:type="gramEnd"/>
      <w:r w:rsidRPr="00C540CD">
        <w:rPr>
          <w:rFonts w:ascii="Times New Roman" w:hAnsi="Times New Roman"/>
          <w:sz w:val="22"/>
          <w:szCs w:val="22"/>
        </w:rPr>
        <w:t xml:space="preserve"> and </w:t>
      </w:r>
      <w:proofErr w:type="gramStart"/>
      <w:r w:rsidRPr="00C540CD">
        <w:rPr>
          <w:rFonts w:ascii="Times New Roman" w:hAnsi="Times New Roman"/>
          <w:sz w:val="22"/>
          <w:szCs w:val="22"/>
        </w:rPr>
        <w:t>log-outs</w:t>
      </w:r>
      <w:proofErr w:type="gramEnd"/>
      <w:r w:rsidRPr="00C540CD">
        <w:rPr>
          <w:rFonts w:ascii="Times New Roman" w:hAnsi="Times New Roman"/>
          <w:sz w:val="22"/>
          <w:szCs w:val="22"/>
        </w:rPr>
        <w:t xml:space="preserve">; however, the duration of time online may not equate to the hours a student </w:t>
      </w:r>
      <w:proofErr w:type="gramStart"/>
      <w:r w:rsidRPr="00C540CD">
        <w:rPr>
          <w:rFonts w:ascii="Times New Roman" w:hAnsi="Times New Roman"/>
          <w:sz w:val="22"/>
          <w:szCs w:val="22"/>
        </w:rPr>
        <w:t>actually spends</w:t>
      </w:r>
      <w:proofErr w:type="gramEnd"/>
      <w:r w:rsidRPr="00C540CD">
        <w:rPr>
          <w:rFonts w:ascii="Times New Roman" w:hAnsi="Times New Roman"/>
          <w:sz w:val="22"/>
          <w:szCs w:val="22"/>
        </w:rPr>
        <w:t xml:space="preserve"> learning.  When evaluating student attendance and participation in an online system, it is important to understand how much reliance the school/auditor can place upon a student’s time spent logged into the </w:t>
      </w:r>
      <w:r w:rsidRPr="00C3466C">
        <w:rPr>
          <w:rFonts w:ascii="Times New Roman" w:hAnsi="Times New Roman"/>
          <w:sz w:val="22"/>
          <w:szCs w:val="22"/>
        </w:rPr>
        <w:t xml:space="preserve">system as evidence of participation.  If an e-school’s online system </w:t>
      </w:r>
      <w:proofErr w:type="gramStart"/>
      <w:r w:rsidRPr="00C3466C">
        <w:rPr>
          <w:rFonts w:ascii="Times New Roman" w:hAnsi="Times New Roman"/>
          <w:sz w:val="22"/>
          <w:szCs w:val="22"/>
        </w:rPr>
        <w:t>is capable of tracking</w:t>
      </w:r>
      <w:proofErr w:type="gramEnd"/>
      <w:r w:rsidRPr="00C3466C">
        <w:rPr>
          <w:rFonts w:ascii="Times New Roman" w:hAnsi="Times New Roman"/>
          <w:sz w:val="22"/>
          <w:szCs w:val="22"/>
        </w:rPr>
        <w:t xml:space="preserve"> learning opportunity participation, the school must produce Excel spreadsheets showing the daily, weekly, and monthly accounting of learning opportunities.  It also must be able to show the final total of all online learning opportunities that a student participated in.  Where there can be little reliance on log reports, the school may need to supplement online durational learning documentation with manually kept student activity logs certified by teachers.  No e-school shall be credited for any time a student spends participating in learning opportunities beyond the ten hours within any twenty-four consecutive hours per Ohio Rev. Code § 3314.08(H)(3).</w:t>
      </w:r>
    </w:p>
    <w:p w14:paraId="6479C5E7" w14:textId="77777777" w:rsidR="00231CC4" w:rsidRPr="00C3466C" w:rsidRDefault="00231CC4" w:rsidP="00231CC4">
      <w:pPr>
        <w:jc w:val="both"/>
        <w:rPr>
          <w:rFonts w:ascii="Times New Roman" w:hAnsi="Times New Roman"/>
          <w:sz w:val="22"/>
          <w:szCs w:val="22"/>
        </w:rPr>
      </w:pPr>
    </w:p>
    <w:p w14:paraId="2EAA1E0A"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E-</w:t>
      </w:r>
      <w:proofErr w:type="gramStart"/>
      <w:r w:rsidRPr="00C3466C">
        <w:rPr>
          <w:rFonts w:ascii="Times New Roman" w:hAnsi="Times New Roman"/>
          <w:sz w:val="22"/>
          <w:szCs w:val="22"/>
        </w:rPr>
        <w:t>school’s</w:t>
      </w:r>
      <w:proofErr w:type="gramEnd"/>
      <w:r w:rsidRPr="00C3466C">
        <w:rPr>
          <w:rFonts w:ascii="Times New Roman" w:hAnsi="Times New Roman"/>
          <w:sz w:val="22"/>
          <w:szCs w:val="22"/>
        </w:rPr>
        <w:t xml:space="preserve"> may offer learning opportunities that the school’s online system does not track or that take place off-line or not on a computer.  In addition, some e-schools’ online systems may not be able to track and document a student’s participation in the online system learning opportunities.  E-schools that have these situations must use the following minimum documentation requirements and must be able to provide the needed information on request. (FTE Review Manual) </w:t>
      </w:r>
    </w:p>
    <w:p w14:paraId="4F4F276B" w14:textId="77777777" w:rsidR="00231CC4" w:rsidRPr="00C3466C" w:rsidRDefault="00231CC4" w:rsidP="00231CC4">
      <w:pPr>
        <w:jc w:val="both"/>
        <w:rPr>
          <w:rFonts w:ascii="Times New Roman" w:hAnsi="Times New Roman"/>
          <w:sz w:val="22"/>
          <w:szCs w:val="22"/>
        </w:rPr>
      </w:pPr>
    </w:p>
    <w:p w14:paraId="2AA82025" w14:textId="77777777" w:rsidR="00231CC4" w:rsidRPr="00C3466C" w:rsidRDefault="00231CC4" w:rsidP="007B4C3F">
      <w:pPr>
        <w:jc w:val="both"/>
        <w:rPr>
          <w:rFonts w:ascii="Times New Roman" w:hAnsi="Times New Roman"/>
          <w:sz w:val="22"/>
          <w:szCs w:val="22"/>
        </w:rPr>
      </w:pPr>
      <w:r w:rsidRPr="00C3466C">
        <w:rPr>
          <w:rFonts w:ascii="Times New Roman" w:hAnsi="Times New Roman"/>
          <w:color w:val="010202"/>
          <w:sz w:val="22"/>
          <w:szCs w:val="22"/>
        </w:rPr>
        <w:t>Docu</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entation</w:t>
      </w:r>
      <w:r w:rsidRPr="00C3466C">
        <w:rPr>
          <w:rFonts w:ascii="Times New Roman" w:hAnsi="Times New Roman"/>
          <w:color w:val="010202"/>
          <w:spacing w:val="-14"/>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exist</w:t>
      </w:r>
      <w:r w:rsidRPr="00C3466C">
        <w:rPr>
          <w:rFonts w:ascii="Times New Roman" w:hAnsi="Times New Roman"/>
          <w:color w:val="010202"/>
          <w:spacing w:val="-4"/>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all</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learning</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op</w:t>
      </w:r>
      <w:r w:rsidRPr="00C3466C">
        <w:rPr>
          <w:rFonts w:ascii="Times New Roman" w:hAnsi="Times New Roman"/>
          <w:color w:val="010202"/>
          <w:spacing w:val="-1"/>
          <w:sz w:val="22"/>
          <w:szCs w:val="22"/>
        </w:rPr>
        <w:t>p</w:t>
      </w:r>
      <w:r w:rsidRPr="00C3466C">
        <w:rPr>
          <w:rFonts w:ascii="Times New Roman" w:hAnsi="Times New Roman"/>
          <w:color w:val="010202"/>
          <w:sz w:val="22"/>
          <w:szCs w:val="22"/>
        </w:rPr>
        <w:t>ort</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ni</w:t>
      </w:r>
      <w:r w:rsidRPr="00C3466C">
        <w:rPr>
          <w:rFonts w:ascii="Times New Roman" w:hAnsi="Times New Roman"/>
          <w:color w:val="010202"/>
          <w:spacing w:val="-1"/>
          <w:sz w:val="22"/>
          <w:szCs w:val="22"/>
        </w:rPr>
        <w:t>t</w:t>
      </w:r>
      <w:r w:rsidRPr="00C3466C">
        <w:rPr>
          <w:rFonts w:ascii="Times New Roman" w:hAnsi="Times New Roman"/>
          <w:color w:val="010202"/>
          <w:sz w:val="22"/>
          <w:szCs w:val="22"/>
        </w:rPr>
        <w:t>ies</w:t>
      </w:r>
      <w:r w:rsidRPr="00C3466C">
        <w:rPr>
          <w:rFonts w:ascii="Times New Roman" w:hAnsi="Times New Roman"/>
          <w:color w:val="010202"/>
          <w:spacing w:val="-14"/>
          <w:sz w:val="22"/>
          <w:szCs w:val="22"/>
        </w:rPr>
        <w:t xml:space="preserve"> </w:t>
      </w:r>
      <w:r w:rsidRPr="00C3466C">
        <w:rPr>
          <w:rFonts w:ascii="Times New Roman" w:hAnsi="Times New Roman"/>
          <w:color w:val="010202"/>
          <w:sz w:val="22"/>
          <w:szCs w:val="22"/>
        </w:rPr>
        <w:t>and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be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certified</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by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a</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teacher</w:t>
      </w:r>
      <w:r w:rsidRPr="00C3466C">
        <w:rPr>
          <w:rFonts w:ascii="Times New Roman" w:hAnsi="Times New Roman"/>
          <w:color w:val="010202"/>
          <w:spacing w:val="-2"/>
          <w:sz w:val="22"/>
          <w:szCs w:val="22"/>
        </w:rPr>
        <w:t>.  Hours spent on other learning opportunities should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1"/>
          <w:sz w:val="22"/>
          <w:szCs w:val="22"/>
        </w:rPr>
        <w:t>n</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t</w:t>
      </w:r>
      <w:r w:rsidRPr="00C3466C">
        <w:rPr>
          <w:rFonts w:ascii="Times New Roman" w:hAnsi="Times New Roman"/>
          <w:color w:val="010202"/>
          <w:spacing w:val="5"/>
          <w:sz w:val="22"/>
          <w:szCs w:val="22"/>
        </w:rPr>
        <w:t xml:space="preserve"> </w:t>
      </w:r>
      <w:r w:rsidRPr="00C3466C">
        <w:rPr>
          <w:rFonts w:ascii="Times New Roman" w:hAnsi="Times New Roman"/>
          <w:color w:val="010202"/>
          <w:sz w:val="22"/>
          <w:szCs w:val="22"/>
        </w:rPr>
        <w:t>include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the</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online</w:t>
      </w:r>
      <w:r w:rsidRPr="00C3466C">
        <w:rPr>
          <w:rFonts w:ascii="Times New Roman" w:hAnsi="Times New Roman"/>
          <w:color w:val="010202"/>
          <w:spacing w:val="2"/>
          <w:sz w:val="22"/>
          <w:szCs w:val="22"/>
        </w:rPr>
        <w:t xml:space="preserve"> </w:t>
      </w:r>
      <w:r w:rsidRPr="00C3466C">
        <w:rPr>
          <w:rFonts w:ascii="Times New Roman" w:hAnsi="Times New Roman"/>
          <w:color w:val="010202"/>
          <w:spacing w:val="-1"/>
          <w:sz w:val="22"/>
          <w:szCs w:val="22"/>
        </w:rPr>
        <w:t>h</w:t>
      </w:r>
      <w:r w:rsidRPr="00C3466C">
        <w:rPr>
          <w:rFonts w:ascii="Times New Roman" w:hAnsi="Times New Roman"/>
          <w:color w:val="010202"/>
          <w:sz w:val="22"/>
          <w:szCs w:val="22"/>
        </w:rPr>
        <w:t>ours</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w:t>
      </w:r>
      <w:r w:rsidRPr="00C3466C">
        <w:rPr>
          <w:rFonts w:ascii="Times New Roman" w:hAnsi="Times New Roman"/>
          <w:color w:val="010202"/>
          <w:spacing w:val="2"/>
          <w:sz w:val="22"/>
          <w:szCs w:val="22"/>
        </w:rPr>
        <w:t>h</w:t>
      </w:r>
      <w:r w:rsidRPr="00C3466C">
        <w:rPr>
          <w:rFonts w:ascii="Times New Roman" w:hAnsi="Times New Roman"/>
          <w:color w:val="010202"/>
          <w:sz w:val="22"/>
          <w:szCs w:val="22"/>
        </w:rPr>
        <w:t>at</w:t>
      </w:r>
      <w:r w:rsidRPr="00C3466C">
        <w:rPr>
          <w:rFonts w:ascii="Times New Roman" w:hAnsi="Times New Roman"/>
          <w:color w:val="010202"/>
          <w:spacing w:val="5"/>
          <w:sz w:val="22"/>
          <w:szCs w:val="22"/>
        </w:rPr>
        <w:t xml:space="preserve"> the e-school </w:t>
      </w:r>
      <w:r w:rsidRPr="00C3466C">
        <w:rPr>
          <w:rFonts w:ascii="Times New Roman" w:hAnsi="Times New Roman"/>
          <w:color w:val="010202"/>
          <w:sz w:val="22"/>
          <w:szCs w:val="22"/>
        </w:rPr>
        <w:t>already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 xml:space="preserve">counted. </w:t>
      </w:r>
      <w:r w:rsidRPr="00C3466C">
        <w:rPr>
          <w:rFonts w:ascii="Times New Roman" w:hAnsi="Times New Roman"/>
          <w:color w:val="010202"/>
          <w:spacing w:val="7"/>
          <w:sz w:val="22"/>
          <w:szCs w:val="22"/>
        </w:rPr>
        <w:t xml:space="preserve"> </w:t>
      </w:r>
      <w:r w:rsidRPr="00C3466C">
        <w:rPr>
          <w:rFonts w:ascii="Times New Roman" w:hAnsi="Times New Roman"/>
          <w:color w:val="010202"/>
          <w:spacing w:val="-1"/>
          <w:sz w:val="22"/>
          <w:szCs w:val="22"/>
        </w:rPr>
        <w:t xml:space="preserve">Below </w:t>
      </w:r>
      <w:r w:rsidRPr="00C3466C">
        <w:rPr>
          <w:rFonts w:ascii="Times New Roman" w:hAnsi="Times New Roman"/>
          <w:color w:val="010202"/>
          <w:sz w:val="22"/>
          <w:szCs w:val="22"/>
        </w:rPr>
        <w:t>are mini</w:t>
      </w:r>
      <w:r w:rsidRPr="00C3466C">
        <w:rPr>
          <w:rFonts w:ascii="Times New Roman" w:hAnsi="Times New Roman"/>
          <w:color w:val="010202"/>
          <w:spacing w:val="-2"/>
          <w:sz w:val="22"/>
          <w:szCs w:val="22"/>
        </w:rPr>
        <w:t>m</w:t>
      </w:r>
      <w:r w:rsidRPr="00C3466C">
        <w:rPr>
          <w:rFonts w:ascii="Times New Roman" w:hAnsi="Times New Roman"/>
          <w:color w:val="010202"/>
          <w:spacing w:val="2"/>
          <w:sz w:val="22"/>
          <w:szCs w:val="22"/>
        </w:rPr>
        <w:t>u</w:t>
      </w:r>
      <w:r w:rsidRPr="00C3466C">
        <w:rPr>
          <w:rFonts w:ascii="Times New Roman" w:hAnsi="Times New Roman"/>
          <w:color w:val="010202"/>
          <w:sz w:val="22"/>
          <w:szCs w:val="22"/>
        </w:rPr>
        <w:t>m</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re</w:t>
      </w:r>
      <w:r w:rsidRPr="00C3466C">
        <w:rPr>
          <w:rFonts w:ascii="Times New Roman" w:hAnsi="Times New Roman"/>
          <w:color w:val="010202"/>
          <w:spacing w:val="2"/>
          <w:sz w:val="22"/>
          <w:szCs w:val="22"/>
        </w:rPr>
        <w:t>q</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ire</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ents</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“Other</w:t>
      </w:r>
      <w:r w:rsidRPr="00C3466C">
        <w:rPr>
          <w:rFonts w:ascii="Times New Roman" w:hAnsi="Times New Roman"/>
          <w:color w:val="010202"/>
          <w:spacing w:val="-6"/>
          <w:sz w:val="22"/>
          <w:szCs w:val="22"/>
        </w:rPr>
        <w:t xml:space="preserve"> </w:t>
      </w:r>
      <w:r w:rsidRPr="00C3466C">
        <w:rPr>
          <w:rFonts w:ascii="Times New Roman" w:hAnsi="Times New Roman"/>
          <w:color w:val="010202"/>
          <w:sz w:val="22"/>
          <w:szCs w:val="22"/>
        </w:rPr>
        <w:t>Lear</w:t>
      </w:r>
      <w:r w:rsidRPr="00C3466C">
        <w:rPr>
          <w:rFonts w:ascii="Times New Roman" w:hAnsi="Times New Roman"/>
          <w:color w:val="010202"/>
          <w:spacing w:val="2"/>
          <w:sz w:val="22"/>
          <w:szCs w:val="22"/>
        </w:rPr>
        <w:t>n</w:t>
      </w:r>
      <w:r w:rsidRPr="00C3466C">
        <w:rPr>
          <w:rFonts w:ascii="Times New Roman" w:hAnsi="Times New Roman"/>
          <w:color w:val="010202"/>
          <w:sz w:val="22"/>
          <w:szCs w:val="22"/>
        </w:rPr>
        <w:t>ing</w:t>
      </w:r>
      <w:r w:rsidRPr="00C3466C">
        <w:rPr>
          <w:rFonts w:ascii="Times New Roman" w:hAnsi="Times New Roman"/>
          <w:color w:val="010202"/>
          <w:spacing w:val="-8"/>
          <w:sz w:val="22"/>
          <w:szCs w:val="22"/>
        </w:rPr>
        <w:t xml:space="preserve"> </w:t>
      </w:r>
      <w:r w:rsidRPr="00C3466C">
        <w:rPr>
          <w:rFonts w:ascii="Times New Roman" w:hAnsi="Times New Roman"/>
          <w:color w:val="010202"/>
          <w:sz w:val="22"/>
          <w:szCs w:val="22"/>
        </w:rPr>
        <w:t>Opp</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rtunities”:</w:t>
      </w:r>
      <w:r w:rsidRPr="00C3466C">
        <w:rPr>
          <w:rFonts w:ascii="Times New Roman" w:hAnsi="Times New Roman"/>
          <w:color w:val="010202"/>
          <w:spacing w:val="-14"/>
          <w:sz w:val="22"/>
          <w:szCs w:val="22"/>
        </w:rPr>
        <w:t xml:space="preserve"> </w:t>
      </w:r>
      <w:r w:rsidRPr="00C3466C">
        <w:rPr>
          <w:rFonts w:ascii="Times New Roman" w:hAnsi="Times New Roman"/>
          <w:sz w:val="22"/>
          <w:szCs w:val="22"/>
        </w:rPr>
        <w:t>(FTE Review Manual)</w:t>
      </w:r>
    </w:p>
    <w:p w14:paraId="0EE5F0FA" w14:textId="36A7EACB" w:rsidR="00231CC4" w:rsidRPr="00307E05" w:rsidRDefault="00231CC4" w:rsidP="00D24A29">
      <w:pPr>
        <w:pStyle w:val="ListParagraph"/>
        <w:numPr>
          <w:ilvl w:val="0"/>
          <w:numId w:val="46"/>
        </w:numPr>
        <w:ind w:left="1170"/>
        <w:jc w:val="both"/>
        <w:rPr>
          <w:rFonts w:ascii="Times New Roman" w:hAnsi="Times New Roman"/>
          <w:sz w:val="22"/>
          <w:szCs w:val="22"/>
        </w:rPr>
      </w:pPr>
      <w:r w:rsidRPr="00307E05">
        <w:rPr>
          <w:rFonts w:ascii="Times New Roman" w:hAnsi="Times New Roman"/>
          <w:sz w:val="22"/>
          <w:szCs w:val="22"/>
        </w:rPr>
        <w:t xml:space="preserve">Student </w:t>
      </w:r>
      <w:proofErr w:type="gramStart"/>
      <w:r w:rsidRPr="00307E05">
        <w:rPr>
          <w:rFonts w:ascii="Times New Roman" w:hAnsi="Times New Roman"/>
          <w:sz w:val="22"/>
          <w:szCs w:val="22"/>
        </w:rPr>
        <w:t>SSID;</w:t>
      </w:r>
      <w:proofErr w:type="gramEnd"/>
    </w:p>
    <w:p w14:paraId="265A6FE1" w14:textId="77777777" w:rsidR="00231CC4" w:rsidRPr="00C3466C" w:rsidRDefault="00231CC4" w:rsidP="00D24A29">
      <w:pPr>
        <w:numPr>
          <w:ilvl w:val="0"/>
          <w:numId w:val="46"/>
        </w:numPr>
        <w:ind w:left="1170"/>
        <w:jc w:val="both"/>
        <w:rPr>
          <w:rFonts w:ascii="Times New Roman" w:hAnsi="Times New Roman"/>
          <w:sz w:val="22"/>
          <w:szCs w:val="22"/>
        </w:rPr>
      </w:pPr>
      <w:r w:rsidRPr="00C3466C">
        <w:rPr>
          <w:rFonts w:ascii="Times New Roman" w:hAnsi="Times New Roman"/>
          <w:sz w:val="22"/>
          <w:szCs w:val="22"/>
        </w:rPr>
        <w:t xml:space="preserve">Brief Description of learning opportunities (such </w:t>
      </w:r>
      <w:proofErr w:type="gramStart"/>
      <w:r w:rsidRPr="00C3466C">
        <w:rPr>
          <w:rFonts w:ascii="Times New Roman" w:hAnsi="Times New Roman"/>
          <w:sz w:val="22"/>
          <w:szCs w:val="22"/>
        </w:rPr>
        <w:t>as,</w:t>
      </w:r>
      <w:proofErr w:type="gramEnd"/>
      <w:r w:rsidRPr="00C3466C">
        <w:rPr>
          <w:rFonts w:ascii="Times New Roman" w:hAnsi="Times New Roman"/>
          <w:sz w:val="22"/>
          <w:szCs w:val="22"/>
        </w:rPr>
        <w:t xml:space="preserve"> class or course information</w:t>
      </w:r>
      <w:proofErr w:type="gramStart"/>
      <w:r w:rsidRPr="00C3466C">
        <w:rPr>
          <w:rFonts w:ascii="Times New Roman" w:hAnsi="Times New Roman"/>
          <w:sz w:val="22"/>
          <w:szCs w:val="22"/>
        </w:rPr>
        <w:t>);</w:t>
      </w:r>
      <w:proofErr w:type="gramEnd"/>
    </w:p>
    <w:p w14:paraId="7682C208" w14:textId="77777777" w:rsidR="00231CC4" w:rsidRPr="00C3466C" w:rsidRDefault="00231CC4" w:rsidP="00D24A29">
      <w:pPr>
        <w:numPr>
          <w:ilvl w:val="0"/>
          <w:numId w:val="46"/>
        </w:numPr>
        <w:ind w:left="1170"/>
        <w:jc w:val="both"/>
        <w:rPr>
          <w:rFonts w:ascii="Times New Roman" w:hAnsi="Times New Roman"/>
          <w:sz w:val="22"/>
          <w:szCs w:val="22"/>
        </w:rPr>
      </w:pPr>
      <w:r w:rsidRPr="00C3466C">
        <w:rPr>
          <w:rFonts w:ascii="Times New Roman" w:hAnsi="Times New Roman"/>
          <w:sz w:val="22"/>
          <w:szCs w:val="22"/>
        </w:rPr>
        <w:t xml:space="preserve">Dates and times of actual learning </w:t>
      </w:r>
      <w:proofErr w:type="gramStart"/>
      <w:r w:rsidRPr="00C3466C">
        <w:rPr>
          <w:rFonts w:ascii="Times New Roman" w:hAnsi="Times New Roman"/>
          <w:sz w:val="22"/>
          <w:szCs w:val="22"/>
        </w:rPr>
        <w:t>opportunities;</w:t>
      </w:r>
      <w:proofErr w:type="gramEnd"/>
    </w:p>
    <w:p w14:paraId="115AAF0F" w14:textId="77777777" w:rsidR="00231CC4" w:rsidRPr="00C3466C" w:rsidRDefault="00231CC4" w:rsidP="00D24A29">
      <w:pPr>
        <w:numPr>
          <w:ilvl w:val="0"/>
          <w:numId w:val="46"/>
        </w:numPr>
        <w:ind w:left="1170"/>
        <w:jc w:val="both"/>
        <w:rPr>
          <w:rFonts w:ascii="Times New Roman" w:hAnsi="Times New Roman"/>
          <w:sz w:val="22"/>
          <w:szCs w:val="22"/>
        </w:rPr>
      </w:pPr>
      <w:r w:rsidRPr="00C3466C">
        <w:rPr>
          <w:rFonts w:ascii="Times New Roman" w:hAnsi="Times New Roman"/>
          <w:sz w:val="22"/>
          <w:szCs w:val="22"/>
        </w:rPr>
        <w:t>Total of verified learning opportunities time</w:t>
      </w:r>
    </w:p>
    <w:p w14:paraId="5EFA998E" w14:textId="77777777" w:rsidR="00231CC4" w:rsidRPr="00C3466C" w:rsidRDefault="00231CC4" w:rsidP="00D24A29">
      <w:pPr>
        <w:numPr>
          <w:ilvl w:val="0"/>
          <w:numId w:val="46"/>
        </w:numPr>
        <w:ind w:left="1170"/>
        <w:jc w:val="both"/>
        <w:rPr>
          <w:rFonts w:ascii="Times New Roman" w:hAnsi="Times New Roman"/>
          <w:sz w:val="22"/>
          <w:szCs w:val="22"/>
        </w:rPr>
      </w:pPr>
      <w:r w:rsidRPr="00C3466C">
        <w:rPr>
          <w:rFonts w:ascii="Times New Roman" w:hAnsi="Times New Roman"/>
          <w:sz w:val="22"/>
          <w:szCs w:val="22"/>
        </w:rPr>
        <w:t>Teacher certification of the reported learning opportunities.</w:t>
      </w:r>
    </w:p>
    <w:p w14:paraId="4EE1C4E3" w14:textId="77777777" w:rsidR="00231CC4" w:rsidRPr="00C3466C" w:rsidRDefault="00231CC4" w:rsidP="00231CC4">
      <w:pPr>
        <w:ind w:left="720"/>
        <w:jc w:val="both"/>
        <w:rPr>
          <w:rFonts w:ascii="Times New Roman" w:hAnsi="Times New Roman"/>
          <w:sz w:val="22"/>
          <w:szCs w:val="22"/>
        </w:rPr>
      </w:pPr>
    </w:p>
    <w:p w14:paraId="464B0C4F" w14:textId="33C15D10"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E-Schools may use </w:t>
      </w:r>
      <w:r w:rsidR="000C1051">
        <w:rPr>
          <w:rFonts w:ascii="Times New Roman" w:hAnsi="Times New Roman"/>
          <w:sz w:val="22"/>
          <w:szCs w:val="22"/>
        </w:rPr>
        <w:t>DEW</w:t>
      </w:r>
      <w:r w:rsidRPr="00C3466C">
        <w:rPr>
          <w:rFonts w:ascii="Times New Roman" w:hAnsi="Times New Roman"/>
          <w:sz w:val="22"/>
          <w:szCs w:val="22"/>
        </w:rPr>
        <w:t>’s “Alternative Learning Opportunity Documentation Log” to document these learning opportunities, but it is not required.  The log is simply an example of how an e-school can track these learning opportunities.  It is up to the school to decide how to meet the tracking requirements. (FTE Review Manual)</w:t>
      </w:r>
    </w:p>
    <w:p w14:paraId="4824165B" w14:textId="77777777" w:rsidR="00231CC4" w:rsidRPr="00C3466C" w:rsidRDefault="00231CC4" w:rsidP="00231CC4">
      <w:pPr>
        <w:jc w:val="both"/>
        <w:rPr>
          <w:rFonts w:ascii="Times New Roman" w:hAnsi="Times New Roman"/>
          <w:sz w:val="22"/>
          <w:szCs w:val="22"/>
        </w:rPr>
      </w:pPr>
    </w:p>
    <w:p w14:paraId="2B7A6ADD"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E-schools cannot use estimated or </w:t>
      </w:r>
      <w:proofErr w:type="gramStart"/>
      <w:r w:rsidRPr="00C3466C">
        <w:rPr>
          <w:rFonts w:ascii="Times New Roman" w:hAnsi="Times New Roman"/>
          <w:sz w:val="22"/>
          <w:szCs w:val="22"/>
        </w:rPr>
        <w:t>approximated</w:t>
      </w:r>
      <w:proofErr w:type="gramEnd"/>
      <w:r w:rsidRPr="00C3466C">
        <w:rPr>
          <w:rFonts w:ascii="Times New Roman" w:hAnsi="Times New Roman"/>
          <w:sz w:val="22"/>
          <w:szCs w:val="22"/>
        </w:rPr>
        <w:t xml:space="preserve"> times to calculate percent of time.  For example, if a school estimates an assignment should take 15 hours to complete and a student took only 10 hours to complete it, that student would receive credit for 10 hours. (FTE Review Manual)</w:t>
      </w:r>
    </w:p>
    <w:p w14:paraId="1FCE4B00" w14:textId="77777777" w:rsidR="00FB1EC8" w:rsidRPr="00C3466C" w:rsidRDefault="00FB1EC8" w:rsidP="00231CC4">
      <w:pPr>
        <w:jc w:val="both"/>
        <w:rPr>
          <w:rFonts w:ascii="Times New Roman" w:hAnsi="Times New Roman"/>
          <w:b/>
          <w:sz w:val="22"/>
          <w:szCs w:val="22"/>
        </w:rPr>
      </w:pPr>
    </w:p>
    <w:p w14:paraId="667854DB" w14:textId="63BCC686" w:rsidR="00231CC4" w:rsidRPr="00C3466C" w:rsidRDefault="00231CC4" w:rsidP="00231CC4">
      <w:pPr>
        <w:jc w:val="both"/>
        <w:rPr>
          <w:rFonts w:ascii="Times New Roman" w:hAnsi="Times New Roman"/>
          <w:b/>
          <w:sz w:val="22"/>
          <w:szCs w:val="22"/>
          <w:u w:val="single"/>
        </w:rPr>
      </w:pPr>
      <w:r w:rsidRPr="00C3466C">
        <w:rPr>
          <w:rFonts w:ascii="Times New Roman" w:hAnsi="Times New Roman"/>
          <w:b/>
          <w:sz w:val="22"/>
          <w:szCs w:val="22"/>
          <w:u w:val="single"/>
        </w:rPr>
        <w:t xml:space="preserve">Auditors should consider when testing controls and compliance </w:t>
      </w:r>
      <w:proofErr w:type="gramStart"/>
      <w:r w:rsidRPr="00C3466C">
        <w:rPr>
          <w:rFonts w:ascii="Times New Roman" w:hAnsi="Times New Roman"/>
          <w:b/>
          <w:sz w:val="22"/>
          <w:szCs w:val="22"/>
          <w:u w:val="single"/>
        </w:rPr>
        <w:t>whether or not</w:t>
      </w:r>
      <w:proofErr w:type="gramEnd"/>
      <w:r w:rsidRPr="00C3466C">
        <w:rPr>
          <w:rFonts w:ascii="Times New Roman" w:hAnsi="Times New Roman"/>
          <w:b/>
          <w:sz w:val="22"/>
          <w:szCs w:val="22"/>
          <w:u w:val="single"/>
        </w:rPr>
        <w:t>:</w:t>
      </w:r>
    </w:p>
    <w:p w14:paraId="315C46B4" w14:textId="77777777" w:rsidR="00231CC4" w:rsidRPr="00C3466C" w:rsidRDefault="00231CC4" w:rsidP="00231CC4">
      <w:pPr>
        <w:jc w:val="both"/>
        <w:rPr>
          <w:rFonts w:ascii="Times New Roman" w:hAnsi="Times New Roman"/>
          <w:b/>
          <w:sz w:val="22"/>
          <w:szCs w:val="22"/>
          <w:u w:val="single"/>
        </w:rPr>
      </w:pPr>
    </w:p>
    <w:p w14:paraId="3C112582" w14:textId="787C936A" w:rsidR="00231CC4" w:rsidRPr="00C3466C" w:rsidRDefault="000C1051" w:rsidP="00D24A29">
      <w:pPr>
        <w:numPr>
          <w:ilvl w:val="0"/>
          <w:numId w:val="136"/>
        </w:numPr>
        <w:jc w:val="both"/>
        <w:rPr>
          <w:rFonts w:ascii="Times New Roman" w:hAnsi="Times New Roman"/>
          <w:sz w:val="22"/>
          <w:szCs w:val="22"/>
        </w:rPr>
      </w:pPr>
      <w:r>
        <w:rPr>
          <w:rFonts w:ascii="Times New Roman" w:hAnsi="Times New Roman"/>
          <w:sz w:val="22"/>
          <w:szCs w:val="22"/>
        </w:rPr>
        <w:t>DEW</w:t>
      </w:r>
      <w:r w:rsidR="00231CC4" w:rsidRPr="00C3466C">
        <w:rPr>
          <w:rFonts w:ascii="Times New Roman" w:hAnsi="Times New Roman"/>
          <w:sz w:val="22"/>
          <w:szCs w:val="22"/>
        </w:rPr>
        <w:t xml:space="preserve"> conducted </w:t>
      </w:r>
      <w:proofErr w:type="gramStart"/>
      <w:r w:rsidR="00231CC4" w:rsidRPr="00C3466C">
        <w:rPr>
          <w:rFonts w:ascii="Times New Roman" w:hAnsi="Times New Roman"/>
          <w:sz w:val="22"/>
          <w:szCs w:val="22"/>
        </w:rPr>
        <w:t>a</w:t>
      </w:r>
      <w:proofErr w:type="gramEnd"/>
      <w:r w:rsidR="00231CC4" w:rsidRPr="00C3466C">
        <w:rPr>
          <w:rFonts w:ascii="Times New Roman" w:hAnsi="Times New Roman"/>
          <w:sz w:val="22"/>
          <w:szCs w:val="22"/>
        </w:rPr>
        <w:t xml:space="preserve"> FTE Review for the period under audit.</w:t>
      </w:r>
    </w:p>
    <w:p w14:paraId="78D8B5F4" w14:textId="404C801A" w:rsidR="00231CC4" w:rsidRPr="00C3466C" w:rsidRDefault="00231CC4" w:rsidP="00D24A29">
      <w:pPr>
        <w:numPr>
          <w:ilvl w:val="0"/>
          <w:numId w:val="137"/>
        </w:numPr>
        <w:ind w:left="1620"/>
        <w:jc w:val="both"/>
        <w:rPr>
          <w:rFonts w:ascii="Times New Roman" w:hAnsi="Times New Roman"/>
          <w:sz w:val="22"/>
          <w:szCs w:val="22"/>
        </w:rPr>
      </w:pPr>
      <w:r w:rsidRPr="00C3466C">
        <w:rPr>
          <w:rFonts w:ascii="Times New Roman" w:hAnsi="Times New Roman"/>
          <w:sz w:val="22"/>
          <w:szCs w:val="22"/>
        </w:rPr>
        <w:t xml:space="preserve">Reliance on </w:t>
      </w:r>
      <w:r w:rsidR="000C1051">
        <w:rPr>
          <w:rFonts w:ascii="Times New Roman" w:hAnsi="Times New Roman"/>
          <w:sz w:val="22"/>
          <w:szCs w:val="22"/>
        </w:rPr>
        <w:t>DEW</w:t>
      </w:r>
      <w:r w:rsidRPr="00C3466C">
        <w:rPr>
          <w:rFonts w:ascii="Times New Roman" w:hAnsi="Times New Roman"/>
          <w:sz w:val="22"/>
          <w:szCs w:val="22"/>
        </w:rPr>
        <w:t>’s FTE Review is based on the following factors:</w:t>
      </w:r>
    </w:p>
    <w:p w14:paraId="2CC947A7" w14:textId="5A61C0E2" w:rsidR="00231CC4" w:rsidRPr="00C3466C" w:rsidRDefault="000C1051" w:rsidP="00D24A29">
      <w:pPr>
        <w:numPr>
          <w:ilvl w:val="3"/>
          <w:numId w:val="47"/>
        </w:numPr>
        <w:ind w:left="2070" w:hanging="450"/>
        <w:jc w:val="both"/>
        <w:rPr>
          <w:rFonts w:ascii="Times New Roman" w:hAnsi="Times New Roman"/>
          <w:sz w:val="22"/>
          <w:szCs w:val="22"/>
        </w:rPr>
      </w:pPr>
      <w:r>
        <w:rPr>
          <w:rFonts w:ascii="Times New Roman" w:hAnsi="Times New Roman"/>
          <w:sz w:val="22"/>
          <w:szCs w:val="22"/>
        </w:rPr>
        <w:t>DEW</w:t>
      </w:r>
      <w:r w:rsidR="00231CC4" w:rsidRPr="00C3466C">
        <w:rPr>
          <w:rFonts w:ascii="Times New Roman" w:hAnsi="Times New Roman"/>
          <w:sz w:val="22"/>
          <w:szCs w:val="22"/>
        </w:rPr>
        <w:t xml:space="preserve"> is the regulator and </w:t>
      </w:r>
      <w:proofErr w:type="gramStart"/>
      <w:r w:rsidR="00231CC4" w:rsidRPr="00C3466C">
        <w:rPr>
          <w:rFonts w:ascii="Times New Roman" w:hAnsi="Times New Roman"/>
          <w:sz w:val="22"/>
          <w:szCs w:val="22"/>
        </w:rPr>
        <w:t>considered</w:t>
      </w:r>
      <w:proofErr w:type="gramEnd"/>
      <w:r w:rsidR="00231CC4" w:rsidRPr="00C3466C">
        <w:rPr>
          <w:rFonts w:ascii="Times New Roman" w:hAnsi="Times New Roman"/>
          <w:sz w:val="22"/>
          <w:szCs w:val="22"/>
        </w:rPr>
        <w:t xml:space="preserve"> an expert in FTE reporting matters</w:t>
      </w:r>
    </w:p>
    <w:p w14:paraId="40CEAECE" w14:textId="6B229DB8" w:rsidR="00231CC4" w:rsidRPr="00C3466C" w:rsidRDefault="00231CC4" w:rsidP="00D24A29">
      <w:pPr>
        <w:numPr>
          <w:ilvl w:val="3"/>
          <w:numId w:val="47"/>
        </w:numPr>
        <w:ind w:left="2070" w:hanging="450"/>
        <w:jc w:val="both"/>
        <w:rPr>
          <w:rFonts w:ascii="Times New Roman" w:hAnsi="Times New Roman"/>
          <w:sz w:val="22"/>
          <w:szCs w:val="22"/>
        </w:rPr>
      </w:pPr>
      <w:r w:rsidRPr="00C3466C">
        <w:rPr>
          <w:rFonts w:ascii="Times New Roman" w:hAnsi="Times New Roman"/>
          <w:sz w:val="22"/>
          <w:szCs w:val="22"/>
        </w:rPr>
        <w:t xml:space="preserve">In the case, </w:t>
      </w:r>
      <w:r w:rsidRPr="00C3466C">
        <w:rPr>
          <w:rFonts w:ascii="Times New Roman" w:hAnsi="Times New Roman"/>
          <w:i/>
          <w:sz w:val="22"/>
          <w:szCs w:val="22"/>
        </w:rPr>
        <w:t xml:space="preserve">Electronic Classroom of Tomorrow v. Ohio Dept. of </w:t>
      </w:r>
      <w:proofErr w:type="spellStart"/>
      <w:r w:rsidRPr="00C3466C">
        <w:rPr>
          <w:rFonts w:ascii="Times New Roman" w:hAnsi="Times New Roman"/>
          <w:i/>
          <w:sz w:val="22"/>
          <w:szCs w:val="22"/>
        </w:rPr>
        <w:t>Edn</w:t>
      </w:r>
      <w:proofErr w:type="spellEnd"/>
      <w:r w:rsidRPr="00C3466C">
        <w:rPr>
          <w:rFonts w:ascii="Times New Roman" w:hAnsi="Times New Roman"/>
          <w:i/>
          <w:sz w:val="22"/>
          <w:szCs w:val="22"/>
        </w:rPr>
        <w:t>.</w:t>
      </w:r>
      <w:r w:rsidRPr="00C3466C">
        <w:rPr>
          <w:rFonts w:ascii="Times New Roman" w:hAnsi="Times New Roman"/>
          <w:sz w:val="22"/>
          <w:szCs w:val="22"/>
        </w:rPr>
        <w:t xml:space="preserve">, Slip Opinion No. 2018-Ohio-3126, the Ohio Supreme Court ruled “Ohio Department of Education has authority under R.C. 3314.08 to base funding of an e-school on the duration of student participation.”  </w:t>
      </w:r>
      <w:r w:rsidR="000C1051">
        <w:rPr>
          <w:rFonts w:ascii="Times New Roman" w:hAnsi="Times New Roman"/>
          <w:sz w:val="22"/>
          <w:szCs w:val="22"/>
        </w:rPr>
        <w:t>DEW</w:t>
      </w:r>
      <w:r w:rsidRPr="00C3466C">
        <w:rPr>
          <w:rFonts w:ascii="Times New Roman" w:hAnsi="Times New Roman"/>
          <w:sz w:val="22"/>
          <w:szCs w:val="22"/>
        </w:rPr>
        <w:t xml:space="preserve"> has established student participation criteria and documentation requirements for electronic community schools in their FTE Review Manual.</w:t>
      </w:r>
    </w:p>
    <w:p w14:paraId="5414E635" w14:textId="77777777" w:rsidR="00231CC4" w:rsidRPr="00C3466C" w:rsidRDefault="00231CC4" w:rsidP="00231CC4">
      <w:pPr>
        <w:ind w:left="1440"/>
        <w:jc w:val="both"/>
        <w:rPr>
          <w:rFonts w:ascii="Times New Roman" w:hAnsi="Times New Roman"/>
          <w:sz w:val="22"/>
          <w:szCs w:val="22"/>
        </w:rPr>
      </w:pPr>
      <w:r w:rsidRPr="00C3466C">
        <w:rPr>
          <w:rFonts w:ascii="Times New Roman" w:hAnsi="Times New Roman"/>
          <w:sz w:val="22"/>
          <w:szCs w:val="22"/>
        </w:rPr>
        <w:t xml:space="preserve">  </w:t>
      </w:r>
    </w:p>
    <w:p w14:paraId="40D06322" w14:textId="753A8693" w:rsidR="00231CC4" w:rsidRPr="00C3466C" w:rsidRDefault="00231CC4" w:rsidP="00D24A29">
      <w:pPr>
        <w:numPr>
          <w:ilvl w:val="0"/>
          <w:numId w:val="47"/>
        </w:numPr>
        <w:jc w:val="both"/>
        <w:rPr>
          <w:rFonts w:ascii="Times New Roman" w:hAnsi="Times New Roman"/>
          <w:sz w:val="22"/>
          <w:szCs w:val="22"/>
        </w:rPr>
      </w:pPr>
      <w:r w:rsidRPr="00C3466C">
        <w:rPr>
          <w:rFonts w:ascii="Times New Roman" w:hAnsi="Times New Roman"/>
          <w:sz w:val="22"/>
          <w:szCs w:val="22"/>
          <w:lang w:eastAsia="ja-JP"/>
        </w:rPr>
        <w:lastRenderedPageBreak/>
        <w:t xml:space="preserve">Compare the community schools master calendar submitted to </w:t>
      </w:r>
      <w:r w:rsidR="000C1051">
        <w:rPr>
          <w:rFonts w:ascii="Times New Roman" w:hAnsi="Times New Roman"/>
          <w:sz w:val="22"/>
          <w:szCs w:val="22"/>
          <w:lang w:eastAsia="ja-JP"/>
        </w:rPr>
        <w:t>DEW</w:t>
      </w:r>
      <w:r w:rsidRPr="00C3466C">
        <w:rPr>
          <w:rFonts w:ascii="Times New Roman" w:hAnsi="Times New Roman"/>
          <w:sz w:val="22"/>
          <w:szCs w:val="22"/>
          <w:lang w:eastAsia="ja-JP"/>
        </w:rPr>
        <w:t xml:space="preserve"> in EMIS with the board approved school year calendar reflected in the minutes</w:t>
      </w:r>
      <w:r w:rsidRPr="00C3466C">
        <w:rPr>
          <w:rFonts w:ascii="Times New Roman" w:hAnsi="Times New Roman"/>
          <w:sz w:val="22"/>
          <w:szCs w:val="22"/>
          <w:vertAlign w:val="superscript"/>
          <w:lang w:eastAsia="ja-JP"/>
        </w:rPr>
        <w:footnoteReference w:id="37"/>
      </w:r>
      <w:r w:rsidRPr="00C3466C">
        <w:rPr>
          <w:rFonts w:ascii="Times New Roman" w:hAnsi="Times New Roman"/>
          <w:sz w:val="22"/>
          <w:szCs w:val="22"/>
          <w:lang w:eastAsia="ja-JP"/>
        </w:rPr>
        <w:t xml:space="preserve"> and published on the school’s webpage/or in the parent handbook </w:t>
      </w:r>
      <w:r w:rsidRPr="00C3466C">
        <w:rPr>
          <w:rFonts w:ascii="Times New Roman" w:hAnsi="Times New Roman"/>
          <w:sz w:val="22"/>
          <w:szCs w:val="22"/>
        </w:rPr>
        <w:t>(differences and their impact on reliance are considered in the steps below)</w:t>
      </w:r>
      <w:r w:rsidRPr="00C3466C">
        <w:rPr>
          <w:rFonts w:ascii="Times New Roman" w:hAnsi="Times New Roman"/>
          <w:sz w:val="22"/>
          <w:szCs w:val="22"/>
          <w:lang w:eastAsia="ja-JP"/>
        </w:rPr>
        <w:t xml:space="preserve">.  If not in agreement consult with the CFAE Community School Specialist.  </w:t>
      </w:r>
      <w:r w:rsidRPr="00C3466C">
        <w:rPr>
          <w:rFonts w:ascii="Times New Roman" w:hAnsi="Times New Roman"/>
          <w:sz w:val="22"/>
          <w:szCs w:val="22"/>
        </w:rPr>
        <w:t>See testing procedures step 3 below.</w:t>
      </w:r>
    </w:p>
    <w:p w14:paraId="1577EE10" w14:textId="77777777" w:rsidR="00231CC4" w:rsidRPr="00C3466C" w:rsidRDefault="00231CC4" w:rsidP="00231CC4">
      <w:pPr>
        <w:ind w:left="720"/>
        <w:jc w:val="both"/>
        <w:rPr>
          <w:rFonts w:ascii="Times New Roman" w:hAnsi="Times New Roman"/>
          <w:sz w:val="22"/>
          <w:szCs w:val="22"/>
        </w:rPr>
      </w:pPr>
    </w:p>
    <w:p w14:paraId="34F4A611" w14:textId="5130BDC1" w:rsidR="00231CC4" w:rsidRPr="00C3466C" w:rsidRDefault="000C1051" w:rsidP="00D24A29">
      <w:pPr>
        <w:numPr>
          <w:ilvl w:val="0"/>
          <w:numId w:val="47"/>
        </w:numPr>
        <w:jc w:val="both"/>
        <w:rPr>
          <w:rFonts w:ascii="Times New Roman" w:hAnsi="Times New Roman"/>
          <w:sz w:val="22"/>
          <w:szCs w:val="22"/>
        </w:rPr>
      </w:pPr>
      <w:r>
        <w:rPr>
          <w:rFonts w:ascii="Times New Roman" w:hAnsi="Times New Roman"/>
          <w:sz w:val="22"/>
          <w:szCs w:val="22"/>
        </w:rPr>
        <w:t>DEW</w:t>
      </w:r>
      <w:r w:rsidR="00231CC4" w:rsidRPr="00C3466C">
        <w:rPr>
          <w:rFonts w:ascii="Times New Roman" w:hAnsi="Times New Roman"/>
          <w:sz w:val="22"/>
          <w:szCs w:val="22"/>
        </w:rPr>
        <w:t xml:space="preserve">’s FTE review included a sample test of 25 or more students.  If not, consult with the CFAE Community School Specialist.  See footnote in step </w:t>
      </w:r>
      <w:r w:rsidR="00231CC4">
        <w:rPr>
          <w:rFonts w:ascii="Times New Roman" w:hAnsi="Times New Roman"/>
          <w:sz w:val="22"/>
          <w:szCs w:val="22"/>
        </w:rPr>
        <w:t>6a</w:t>
      </w:r>
      <w:r w:rsidR="00231CC4" w:rsidRPr="00C3466C">
        <w:rPr>
          <w:rFonts w:ascii="Times New Roman" w:hAnsi="Times New Roman"/>
          <w:sz w:val="22"/>
          <w:szCs w:val="22"/>
        </w:rPr>
        <w:t xml:space="preserve"> below for further information.</w:t>
      </w:r>
    </w:p>
    <w:p w14:paraId="2893B43E" w14:textId="77777777" w:rsidR="00231CC4" w:rsidRPr="00C3466C" w:rsidRDefault="00231CC4" w:rsidP="00231CC4">
      <w:pPr>
        <w:ind w:left="720"/>
        <w:jc w:val="both"/>
        <w:rPr>
          <w:rFonts w:ascii="Times New Roman" w:hAnsi="Times New Roman"/>
          <w:sz w:val="22"/>
          <w:szCs w:val="22"/>
        </w:rPr>
      </w:pPr>
    </w:p>
    <w:p w14:paraId="45766EBD" w14:textId="77777777" w:rsidR="00231CC4" w:rsidRPr="00C3466C" w:rsidRDefault="00231CC4" w:rsidP="00D24A29">
      <w:pPr>
        <w:numPr>
          <w:ilvl w:val="0"/>
          <w:numId w:val="47"/>
        </w:numPr>
        <w:jc w:val="both"/>
        <w:rPr>
          <w:rFonts w:ascii="Times New Roman" w:hAnsi="Times New Roman"/>
          <w:sz w:val="22"/>
          <w:szCs w:val="22"/>
        </w:rPr>
      </w:pPr>
      <w:r w:rsidRPr="00C3466C">
        <w:rPr>
          <w:rFonts w:ascii="Times New Roman" w:hAnsi="Times New Roman"/>
          <w:sz w:val="22"/>
          <w:szCs w:val="22"/>
        </w:rPr>
        <w:t xml:space="preserve">The school had any contracts/agreements paid on </w:t>
      </w:r>
      <w:proofErr w:type="gramStart"/>
      <w:r w:rsidRPr="00C3466C">
        <w:rPr>
          <w:rFonts w:ascii="Times New Roman" w:hAnsi="Times New Roman"/>
          <w:sz w:val="22"/>
          <w:szCs w:val="22"/>
        </w:rPr>
        <w:t>a percentage/number of</w:t>
      </w:r>
      <w:proofErr w:type="gramEnd"/>
      <w:r w:rsidRPr="00C3466C">
        <w:rPr>
          <w:rFonts w:ascii="Times New Roman" w:hAnsi="Times New Roman"/>
          <w:sz w:val="22"/>
          <w:szCs w:val="22"/>
        </w:rPr>
        <w:t xml:space="preserve">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6B8315AF" w14:textId="77777777" w:rsidR="00231CC4" w:rsidRPr="00C3466C" w:rsidRDefault="00231CC4" w:rsidP="00D24A29">
      <w:pPr>
        <w:numPr>
          <w:ilvl w:val="1"/>
          <w:numId w:val="42"/>
        </w:numPr>
        <w:ind w:left="1620"/>
        <w:jc w:val="both"/>
        <w:rPr>
          <w:rFonts w:ascii="Times New Roman" w:hAnsi="Times New Roman"/>
          <w:sz w:val="22"/>
          <w:szCs w:val="22"/>
        </w:rPr>
      </w:pPr>
      <w:r w:rsidRPr="00C3466C">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1EE3D04A" w14:textId="77777777" w:rsidR="00231CC4" w:rsidRPr="00C3466C" w:rsidRDefault="00231CC4" w:rsidP="00231CC4">
      <w:pPr>
        <w:ind w:left="720"/>
        <w:jc w:val="both"/>
        <w:rPr>
          <w:rFonts w:ascii="Times New Roman" w:hAnsi="Times New Roman"/>
          <w:sz w:val="22"/>
          <w:szCs w:val="22"/>
        </w:rPr>
      </w:pPr>
    </w:p>
    <w:p w14:paraId="24BA6826" w14:textId="77777777" w:rsidR="00231CC4" w:rsidRPr="00C3466C" w:rsidRDefault="00231CC4" w:rsidP="00D24A29">
      <w:pPr>
        <w:numPr>
          <w:ilvl w:val="0"/>
          <w:numId w:val="47"/>
        </w:numPr>
        <w:jc w:val="both"/>
        <w:rPr>
          <w:rFonts w:ascii="Times New Roman" w:hAnsi="Times New Roman"/>
          <w:sz w:val="22"/>
          <w:szCs w:val="22"/>
        </w:rPr>
      </w:pPr>
      <w:r w:rsidRPr="00C3466C">
        <w:rPr>
          <w:rFonts w:ascii="Times New Roman" w:hAnsi="Times New Roman"/>
          <w:sz w:val="22"/>
          <w:szCs w:val="22"/>
        </w:rPr>
        <w:t xml:space="preserve">The community school had appropriate policies and internal control procedures in place to ensure compliance with enrollment, durational participation, student withdrawal and other requirements relevant to a community school’s FTE </w:t>
      </w:r>
      <w:proofErr w:type="gramStart"/>
      <w:r w:rsidRPr="00C3466C">
        <w:rPr>
          <w:rFonts w:ascii="Times New Roman" w:hAnsi="Times New Roman"/>
          <w:sz w:val="22"/>
          <w:szCs w:val="22"/>
        </w:rPr>
        <w:t>reporting, and</w:t>
      </w:r>
      <w:proofErr w:type="gramEnd"/>
      <w:r w:rsidRPr="00C3466C">
        <w:rPr>
          <w:rFonts w:ascii="Times New Roman" w:hAnsi="Times New Roman"/>
          <w:sz w:val="22"/>
          <w:szCs w:val="22"/>
        </w:rPr>
        <w:t xml:space="preserve"> perform implementation tests.</w:t>
      </w:r>
    </w:p>
    <w:p w14:paraId="1E3A354D" w14:textId="77777777" w:rsidR="00231CC4" w:rsidRPr="00C3466C" w:rsidRDefault="00231CC4" w:rsidP="00231CC4">
      <w:pPr>
        <w:jc w:val="both"/>
        <w:rPr>
          <w:rFonts w:ascii="Times New Roman" w:hAnsi="Times New Roman"/>
          <w:sz w:val="22"/>
          <w:szCs w:val="22"/>
        </w:rPr>
      </w:pPr>
    </w:p>
    <w:p w14:paraId="4D1684B5" w14:textId="10721B65" w:rsidR="00231CC4" w:rsidRDefault="00231CC4" w:rsidP="004B7254">
      <w:pPr>
        <w:jc w:val="both"/>
        <w:rPr>
          <w:rFonts w:ascii="Times New Roman" w:hAnsi="Times New Roman"/>
          <w:sz w:val="22"/>
          <w:szCs w:val="22"/>
        </w:rPr>
      </w:pPr>
      <w:r w:rsidRPr="00C3466C">
        <w:rPr>
          <w:rFonts w:ascii="Times New Roman" w:hAnsi="Times New Roman"/>
          <w:b/>
          <w:sz w:val="22"/>
          <w:szCs w:val="22"/>
          <w:u w:val="single"/>
        </w:rPr>
        <w:t>Note:</w:t>
      </w:r>
      <w:r w:rsidRPr="00C3466C">
        <w:rPr>
          <w:rFonts w:ascii="Times New Roman" w:hAnsi="Times New Roman"/>
          <w:sz w:val="22"/>
          <w:szCs w:val="22"/>
        </w:rPr>
        <w:t xml:space="preserve"> If in the normal course of performing the testing procedures below, information is obtained that you feel is relevant and </w:t>
      </w:r>
      <w:r w:rsidR="0022761D">
        <w:rPr>
          <w:rFonts w:ascii="Times New Roman" w:hAnsi="Times New Roman"/>
          <w:sz w:val="22"/>
          <w:szCs w:val="22"/>
        </w:rPr>
        <w:t>DEW</w:t>
      </w:r>
      <w:r w:rsidRPr="00C3466C">
        <w:rPr>
          <w:rFonts w:ascii="Times New Roman" w:hAnsi="Times New Roman"/>
          <w:sz w:val="22"/>
          <w:szCs w:val="22"/>
        </w:rPr>
        <w:t xml:space="preserve"> wouldn’t have had available for their review, raising significant concerns on the reliance on </w:t>
      </w:r>
      <w:r w:rsidR="0022761D">
        <w:rPr>
          <w:rFonts w:ascii="Times New Roman" w:hAnsi="Times New Roman"/>
          <w:sz w:val="22"/>
          <w:szCs w:val="22"/>
        </w:rPr>
        <w:t>DEW</w:t>
      </w:r>
      <w:r w:rsidRPr="00C3466C">
        <w:rPr>
          <w:rFonts w:ascii="Times New Roman" w:hAnsi="Times New Roman"/>
          <w:sz w:val="22"/>
          <w:szCs w:val="22"/>
        </w:rPr>
        <w:t>’s FTE Review to satisfy the participation requirement, auditors should consult with the Center for Audit Excellence Community School Specialist to determine whether additional testing may be necessary.</w:t>
      </w:r>
    </w:p>
    <w:p w14:paraId="084542F7" w14:textId="77777777" w:rsidR="00231CC4" w:rsidRPr="00C3466C" w:rsidRDefault="00231CC4" w:rsidP="00231CC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3985"/>
        <w:gridCol w:w="1140"/>
      </w:tblGrid>
      <w:tr w:rsidR="007412C8" w:rsidRPr="00C3466C" w14:paraId="75A15670" w14:textId="77777777">
        <w:tc>
          <w:tcPr>
            <w:tcW w:w="4117" w:type="dxa"/>
          </w:tcPr>
          <w:p w14:paraId="6426B7CC" w14:textId="77777777" w:rsidR="00231CC4" w:rsidRPr="00C3466C" w:rsidRDefault="00231CC4" w:rsidP="00240203">
            <w:pPr>
              <w:jc w:val="both"/>
              <w:rPr>
                <w:rFonts w:ascii="Times New Roman" w:hAnsi="Times New Roman"/>
                <w:b/>
                <w:sz w:val="22"/>
                <w:szCs w:val="22"/>
              </w:rPr>
            </w:pPr>
            <w:r w:rsidRPr="00C3466C">
              <w:rPr>
                <w:rFonts w:ascii="Times New Roman" w:hAnsi="Times New Roman"/>
                <w:sz w:val="22"/>
                <w:szCs w:val="22"/>
              </w:rPr>
              <w:br w:type="page"/>
            </w:r>
            <w:r w:rsidRPr="00C3466C">
              <w:rPr>
                <w:rFonts w:ascii="Times New Roman" w:hAnsi="Times New Roman"/>
                <w:b/>
                <w:bCs/>
                <w:sz w:val="22"/>
                <w:szCs w:val="22"/>
              </w:rPr>
              <w:t>In determining how the government ensures compliance, consider the following:</w:t>
            </w:r>
          </w:p>
        </w:tc>
        <w:tc>
          <w:tcPr>
            <w:tcW w:w="3985" w:type="dxa"/>
          </w:tcPr>
          <w:p w14:paraId="3C66048C" w14:textId="77777777" w:rsidR="00231CC4" w:rsidRPr="00C3466C" w:rsidRDefault="00231CC4" w:rsidP="00240203">
            <w:pPr>
              <w:jc w:val="both"/>
              <w:rPr>
                <w:rFonts w:ascii="Times New Roman" w:hAnsi="Times New Roman"/>
                <w:b/>
                <w:sz w:val="22"/>
                <w:szCs w:val="22"/>
              </w:rPr>
            </w:pPr>
            <w:r w:rsidRPr="00C3466C">
              <w:rPr>
                <w:rFonts w:ascii="Times New Roman" w:hAnsi="Times New Roman"/>
                <w:b/>
                <w:bCs/>
                <w:sz w:val="22"/>
                <w:szCs w:val="22"/>
              </w:rPr>
              <w:t>What control procedures address the compliance requirement?</w:t>
            </w:r>
          </w:p>
        </w:tc>
        <w:tc>
          <w:tcPr>
            <w:tcW w:w="1140" w:type="dxa"/>
          </w:tcPr>
          <w:p w14:paraId="30C936DE" w14:textId="77777777" w:rsidR="00231CC4" w:rsidRPr="00C3466C" w:rsidRDefault="00231CC4">
            <w:pPr>
              <w:ind w:left="54"/>
              <w:jc w:val="center"/>
              <w:rPr>
                <w:rFonts w:ascii="Times New Roman" w:hAnsi="Times New Roman"/>
                <w:b/>
                <w:sz w:val="22"/>
                <w:szCs w:val="22"/>
              </w:rPr>
            </w:pPr>
            <w:r w:rsidRPr="00C3466C">
              <w:rPr>
                <w:rFonts w:ascii="Times New Roman" w:hAnsi="Times New Roman"/>
                <w:b/>
                <w:sz w:val="22"/>
                <w:szCs w:val="22"/>
              </w:rPr>
              <w:t>W/P</w:t>
            </w:r>
          </w:p>
          <w:p w14:paraId="324AAB7B" w14:textId="77777777" w:rsidR="00231CC4" w:rsidRPr="00C3466C" w:rsidRDefault="00231CC4">
            <w:pPr>
              <w:ind w:left="54"/>
              <w:jc w:val="center"/>
              <w:rPr>
                <w:rFonts w:ascii="Times New Roman" w:hAnsi="Times New Roman"/>
                <w:b/>
                <w:sz w:val="22"/>
                <w:szCs w:val="22"/>
              </w:rPr>
            </w:pPr>
            <w:r w:rsidRPr="00C3466C">
              <w:rPr>
                <w:rFonts w:ascii="Times New Roman" w:hAnsi="Times New Roman"/>
                <w:b/>
                <w:sz w:val="22"/>
                <w:szCs w:val="22"/>
              </w:rPr>
              <w:t>Ref.</w:t>
            </w:r>
          </w:p>
        </w:tc>
      </w:tr>
      <w:tr w:rsidR="007412C8" w:rsidRPr="00C3466C" w14:paraId="489BC512" w14:textId="77777777">
        <w:tc>
          <w:tcPr>
            <w:tcW w:w="4117" w:type="dxa"/>
          </w:tcPr>
          <w:p w14:paraId="497DEED6" w14:textId="77777777" w:rsidR="00231CC4" w:rsidRPr="00C3466C" w:rsidRDefault="00231CC4">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7F407429" w14:textId="77777777" w:rsidR="00231CC4" w:rsidRPr="00C3466C" w:rsidRDefault="00231CC4">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Policies and Procedures Manuals, </w:t>
            </w:r>
          </w:p>
          <w:p w14:paraId="66B542BA"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Knowledge and Training of personnel</w:t>
            </w:r>
          </w:p>
          <w:p w14:paraId="52CDC0E5" w14:textId="6DDBD9D4"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Checklists</w:t>
            </w:r>
          </w:p>
          <w:p w14:paraId="3A6DFD8A"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Legislative and Management Monitoring </w:t>
            </w:r>
          </w:p>
          <w:p w14:paraId="28A463A3"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identification of changes in laws and regulations</w:t>
            </w:r>
          </w:p>
          <w:p w14:paraId="458F2926"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communication of changes in laws and regulations to employees</w:t>
            </w:r>
          </w:p>
        </w:tc>
        <w:tc>
          <w:tcPr>
            <w:tcW w:w="3985" w:type="dxa"/>
          </w:tcPr>
          <w:p w14:paraId="202A74D8" w14:textId="77777777" w:rsidR="00231CC4" w:rsidRPr="00C23271" w:rsidRDefault="00231CC4">
            <w:pPr>
              <w:jc w:val="both"/>
              <w:rPr>
                <w:rFonts w:ascii="Times New Roman" w:hAnsi="Times New Roman"/>
                <w:sz w:val="22"/>
                <w:szCs w:val="22"/>
              </w:rPr>
            </w:pPr>
            <w:r w:rsidRPr="00C23271">
              <w:rPr>
                <w:rFonts w:ascii="Times New Roman" w:hAnsi="Times New Roman"/>
                <w:sz w:val="22"/>
                <w:szCs w:val="22"/>
              </w:rPr>
              <w:t xml:space="preserve">Request the client </w:t>
            </w:r>
            <w:proofErr w:type="gramStart"/>
            <w:r w:rsidRPr="00C23271">
              <w:rPr>
                <w:rFonts w:ascii="Times New Roman" w:hAnsi="Times New Roman"/>
                <w:sz w:val="22"/>
                <w:szCs w:val="22"/>
              </w:rPr>
              <w:t>provide</w:t>
            </w:r>
            <w:proofErr w:type="gramEnd"/>
            <w:r w:rsidRPr="00C23271">
              <w:rPr>
                <w:rFonts w:ascii="Times New Roman" w:hAnsi="Times New Roman"/>
                <w:sz w:val="22"/>
                <w:szCs w:val="22"/>
              </w:rPr>
              <w:t xml:space="preserve"> a document/narrative describing/ supporting how they operated during the year.  </w:t>
            </w:r>
          </w:p>
          <w:p w14:paraId="17D13460" w14:textId="77777777" w:rsidR="00231CC4" w:rsidRPr="00C23271" w:rsidRDefault="00231CC4">
            <w:pPr>
              <w:jc w:val="both"/>
              <w:rPr>
                <w:rFonts w:ascii="Times New Roman" w:hAnsi="Times New Roman"/>
                <w:sz w:val="22"/>
                <w:szCs w:val="22"/>
              </w:rPr>
            </w:pPr>
          </w:p>
          <w:p w14:paraId="4FD2F94D" w14:textId="0A145C7C" w:rsidR="00231CC4" w:rsidRPr="00C23271" w:rsidRDefault="00231CC4">
            <w:pPr>
              <w:jc w:val="both"/>
              <w:rPr>
                <w:rFonts w:ascii="Times New Roman" w:hAnsi="Times New Roman"/>
                <w:sz w:val="22"/>
                <w:szCs w:val="22"/>
              </w:rPr>
            </w:pPr>
            <w:r w:rsidRPr="00C23271">
              <w:rPr>
                <w:rFonts w:ascii="Times New Roman" w:hAnsi="Times New Roman"/>
                <w:sz w:val="22"/>
                <w:szCs w:val="22"/>
              </w:rPr>
              <w:t xml:space="preserve">For </w:t>
            </w:r>
            <w:proofErr w:type="gramStart"/>
            <w:r w:rsidRPr="00C23271">
              <w:rPr>
                <w:rFonts w:ascii="Times New Roman" w:hAnsi="Times New Roman"/>
                <w:sz w:val="22"/>
                <w:szCs w:val="22"/>
              </w:rPr>
              <w:t>example</w:t>
            </w:r>
            <w:proofErr w:type="gramEnd"/>
            <w:r w:rsidRPr="00C23271">
              <w:rPr>
                <w:rFonts w:ascii="Times New Roman" w:hAnsi="Times New Roman"/>
                <w:sz w:val="22"/>
                <w:szCs w:val="22"/>
              </w:rPr>
              <w:t xml:space="preserve"> the document / narrative should explain controls in place over student attendance for the learning model utilized (</w:t>
            </w:r>
            <w:proofErr w:type="gramStart"/>
            <w:r w:rsidR="00BD06BD" w:rsidRPr="00C23271">
              <w:rPr>
                <w:rFonts w:ascii="Times New Roman" w:hAnsi="Times New Roman"/>
                <w:sz w:val="22"/>
                <w:szCs w:val="22"/>
              </w:rPr>
              <w:t>i.e.</w:t>
            </w:r>
            <w:r w:rsidRPr="00C23271">
              <w:rPr>
                <w:rFonts w:ascii="Times New Roman" w:hAnsi="Times New Roman"/>
                <w:sz w:val="22"/>
                <w:szCs w:val="22"/>
              </w:rPr>
              <w:t>.</w:t>
            </w:r>
            <w:proofErr w:type="gramEnd"/>
            <w:r w:rsidRPr="00C23271">
              <w:rPr>
                <w:rFonts w:ascii="Times New Roman" w:hAnsi="Times New Roman"/>
                <w:sz w:val="22"/>
                <w:szCs w:val="22"/>
              </w:rPr>
              <w:t xml:space="preserve"> how attendance was taken, how learning opportunities were offered to students, how student engagement in remote or online opportunities were measured, how the school monitored missing students for truancy, etc.).  </w:t>
            </w:r>
            <w:proofErr w:type="gramStart"/>
            <w:r w:rsidRPr="00C23271">
              <w:rPr>
                <w:rFonts w:ascii="Times New Roman" w:hAnsi="Times New Roman"/>
                <w:sz w:val="22"/>
                <w:szCs w:val="22"/>
              </w:rPr>
              <w:t>Referencing</w:t>
            </w:r>
            <w:proofErr w:type="gramEnd"/>
            <w:r w:rsidRPr="00C23271">
              <w:rPr>
                <w:rFonts w:ascii="Times New Roman" w:hAnsi="Times New Roman"/>
                <w:sz w:val="22"/>
                <w:szCs w:val="22"/>
              </w:rPr>
              <w:t xml:space="preserve"> to various sections of plans/policies is strongly encouraged within this narrative.</w:t>
            </w:r>
          </w:p>
        </w:tc>
        <w:tc>
          <w:tcPr>
            <w:tcW w:w="1140" w:type="dxa"/>
          </w:tcPr>
          <w:p w14:paraId="6BB2E22D" w14:textId="77777777" w:rsidR="00231CC4" w:rsidRPr="00C3466C" w:rsidRDefault="00231CC4">
            <w:pPr>
              <w:ind w:left="54"/>
              <w:rPr>
                <w:rFonts w:ascii="Times New Roman" w:hAnsi="Times New Roman"/>
                <w:sz w:val="22"/>
                <w:szCs w:val="22"/>
              </w:rPr>
            </w:pPr>
          </w:p>
        </w:tc>
      </w:tr>
    </w:tbl>
    <w:p w14:paraId="1AE40C99" w14:textId="77777777" w:rsidR="00231CC4" w:rsidRDefault="00231CC4" w:rsidP="00231CC4">
      <w:pPr>
        <w:jc w:val="both"/>
        <w:rPr>
          <w:rFonts w:ascii="Times New Roman" w:hAnsi="Times New Roman"/>
          <w:sz w:val="22"/>
          <w:szCs w:val="22"/>
        </w:rPr>
      </w:pPr>
    </w:p>
    <w:p w14:paraId="2F629387" w14:textId="77777777" w:rsidR="00231CC4" w:rsidRPr="00C540CD" w:rsidRDefault="00231CC4" w:rsidP="00403111">
      <w:pPr>
        <w:spacing w:line="238" w:lineRule="exact"/>
        <w:jc w:val="both"/>
        <w:rPr>
          <w:rFonts w:ascii="Times New Roman" w:hAnsi="Times New Roman"/>
          <w:b/>
          <w:sz w:val="22"/>
          <w:szCs w:val="22"/>
        </w:rPr>
      </w:pPr>
      <w:r w:rsidRPr="00C540CD">
        <w:rPr>
          <w:rFonts w:ascii="Times New Roman" w:hAnsi="Times New Roman"/>
          <w:b/>
          <w:sz w:val="22"/>
          <w:szCs w:val="22"/>
        </w:rPr>
        <w:t>Suggested Audit Procedures - Compliance (Substantive) Tests:</w:t>
      </w:r>
    </w:p>
    <w:p w14:paraId="73C26912" w14:textId="77777777" w:rsidR="00231CC4" w:rsidRPr="00C540CD" w:rsidRDefault="00231CC4" w:rsidP="00403111">
      <w:pPr>
        <w:spacing w:line="238" w:lineRule="exact"/>
        <w:jc w:val="both"/>
        <w:rPr>
          <w:rFonts w:ascii="Times New Roman" w:hAnsi="Times New Roman"/>
          <w:sz w:val="22"/>
          <w:szCs w:val="22"/>
        </w:rPr>
      </w:pPr>
    </w:p>
    <w:p w14:paraId="0445DF3D" w14:textId="10F650C6" w:rsidR="00231CC4" w:rsidRPr="00C540CD" w:rsidRDefault="00231CC4" w:rsidP="00403111">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38" w:lineRule="exact"/>
        <w:jc w:val="both"/>
        <w:rPr>
          <w:rFonts w:ascii="Times New Roman" w:hAnsi="Times New Roman"/>
          <w:b/>
          <w:sz w:val="22"/>
          <w:szCs w:val="22"/>
        </w:rPr>
      </w:pPr>
      <w:r w:rsidRPr="00C540CD">
        <w:rPr>
          <w:rFonts w:ascii="Times New Roman" w:hAnsi="Times New Roman"/>
          <w:b/>
          <w:sz w:val="22"/>
          <w:szCs w:val="22"/>
        </w:rPr>
        <w:t xml:space="preserve">Auditors should refer to </w:t>
      </w:r>
      <w:r w:rsidR="000D61B7" w:rsidRPr="00C540CD">
        <w:rPr>
          <w:rFonts w:ascii="Times New Roman" w:hAnsi="Times New Roman"/>
          <w:b/>
          <w:sz w:val="22"/>
          <w:szCs w:val="22"/>
        </w:rPr>
        <w:t>DEW</w:t>
      </w:r>
      <w:r w:rsidRPr="00C540CD">
        <w:rPr>
          <w:rFonts w:ascii="Times New Roman" w:hAnsi="Times New Roman"/>
          <w:b/>
          <w:sz w:val="22"/>
          <w:szCs w:val="22"/>
        </w:rPr>
        <w:t xml:space="preserve">’s FTE Review Manual </w:t>
      </w:r>
      <w:r w:rsidR="00E34EE6" w:rsidRPr="00C540CD">
        <w:rPr>
          <w:rFonts w:ascii="Times New Roman" w:hAnsi="Times New Roman"/>
          <w:b/>
          <w:sz w:val="22"/>
          <w:szCs w:val="22"/>
        </w:rPr>
        <w:t xml:space="preserve">&amp; section 1.3 of DEWs EMIS Manual </w:t>
      </w:r>
      <w:r w:rsidRPr="00C540CD">
        <w:rPr>
          <w:rFonts w:ascii="Times New Roman" w:hAnsi="Times New Roman"/>
          <w:b/>
          <w:sz w:val="22"/>
          <w:szCs w:val="22"/>
        </w:rPr>
        <w:t>for additional guidance about the compliance requirements for E-schools described in this OCS Step.  Reviewing and understanding the guidance in this Manual is a critical part of accurately testing student enrollment and attendance.  The FTE Review Manual</w:t>
      </w:r>
      <w:r w:rsidRPr="00C540CD">
        <w:rPr>
          <w:rFonts w:ascii="Times New Roman" w:hAnsi="Times New Roman"/>
          <w:sz w:val="22"/>
          <w:szCs w:val="22"/>
        </w:rPr>
        <w:t xml:space="preserve"> </w:t>
      </w:r>
      <w:r w:rsidRPr="00C540CD">
        <w:rPr>
          <w:rFonts w:ascii="Times New Roman" w:hAnsi="Times New Roman"/>
          <w:b/>
          <w:sz w:val="22"/>
          <w:szCs w:val="22"/>
        </w:rPr>
        <w:t>is available at the link above</w:t>
      </w:r>
      <w:r w:rsidRPr="00C540CD">
        <w:rPr>
          <w:rFonts w:ascii="Times New Roman" w:hAnsi="Times New Roman"/>
          <w:sz w:val="22"/>
          <w:szCs w:val="22"/>
        </w:rPr>
        <w:t>.</w:t>
      </w:r>
    </w:p>
    <w:p w14:paraId="0791D8D7" w14:textId="77777777" w:rsidR="00231CC4" w:rsidRPr="00C540CD" w:rsidRDefault="00231CC4" w:rsidP="00403111">
      <w:pPr>
        <w:spacing w:line="238" w:lineRule="exact"/>
        <w:jc w:val="both"/>
        <w:rPr>
          <w:rFonts w:ascii="Times New Roman" w:hAnsi="Times New Roman"/>
          <w:sz w:val="22"/>
          <w:szCs w:val="22"/>
        </w:rPr>
      </w:pPr>
    </w:p>
    <w:p w14:paraId="013873FF" w14:textId="44FEB3D9" w:rsidR="00231CC4" w:rsidRPr="00C540CD" w:rsidRDefault="00231CC4" w:rsidP="00403111">
      <w:pPr>
        <w:spacing w:line="238" w:lineRule="exact"/>
        <w:jc w:val="both"/>
        <w:rPr>
          <w:rFonts w:ascii="Times New Roman" w:hAnsi="Times New Roman"/>
          <w:i/>
          <w:sz w:val="22"/>
          <w:szCs w:val="22"/>
        </w:rPr>
      </w:pPr>
      <w:r w:rsidRPr="00C540CD">
        <w:rPr>
          <w:rFonts w:ascii="Times New Roman" w:hAnsi="Times New Roman"/>
          <w:b/>
          <w:i/>
          <w:sz w:val="22"/>
          <w:szCs w:val="22"/>
        </w:rPr>
        <w:t>Note</w:t>
      </w:r>
      <w:r w:rsidRPr="00C540CD">
        <w:rPr>
          <w:rFonts w:ascii="Times New Roman" w:hAnsi="Times New Roman"/>
          <w:i/>
          <w:sz w:val="22"/>
          <w:szCs w:val="22"/>
        </w:rPr>
        <w:t xml:space="preserve">: The most effective audit procedures include a review and evaluation of school policies as well as verification that schools are maintaining the appropriate student enrollment, learning models, learning opportunities participation, duration, and withdrawal documentation.  A school’s timeliness of student enrollment and withdrawal dates is also a critical component in ensuring accurate FTE reporting to </w:t>
      </w:r>
      <w:r w:rsidR="000D61B7" w:rsidRPr="00C540CD">
        <w:rPr>
          <w:rFonts w:ascii="Times New Roman" w:hAnsi="Times New Roman"/>
          <w:i/>
          <w:sz w:val="22"/>
          <w:szCs w:val="22"/>
        </w:rPr>
        <w:t>DEW</w:t>
      </w:r>
      <w:r w:rsidRPr="00C540CD">
        <w:rPr>
          <w:rFonts w:ascii="Times New Roman" w:hAnsi="Times New Roman"/>
          <w:i/>
          <w:sz w:val="22"/>
          <w:szCs w:val="22"/>
        </w:rPr>
        <w:t xml:space="preserve">.  </w:t>
      </w:r>
    </w:p>
    <w:p w14:paraId="6DC6A07A" w14:textId="77777777" w:rsidR="00231CC4" w:rsidRPr="00C540CD" w:rsidRDefault="00231CC4" w:rsidP="00403111">
      <w:pPr>
        <w:spacing w:line="238" w:lineRule="exact"/>
        <w:ind w:left="360"/>
        <w:jc w:val="both"/>
        <w:rPr>
          <w:rFonts w:ascii="Times New Roman" w:hAnsi="Times New Roman"/>
          <w:i/>
          <w:sz w:val="22"/>
          <w:szCs w:val="22"/>
        </w:rPr>
      </w:pPr>
    </w:p>
    <w:p w14:paraId="780753EA" w14:textId="231904A6" w:rsidR="00231CC4" w:rsidRPr="00C540CD" w:rsidRDefault="00231CC4" w:rsidP="00403111">
      <w:pPr>
        <w:spacing w:line="238" w:lineRule="exact"/>
        <w:jc w:val="both"/>
        <w:rPr>
          <w:rFonts w:ascii="Times New Roman" w:hAnsi="Times New Roman"/>
          <w:sz w:val="22"/>
          <w:szCs w:val="22"/>
        </w:rPr>
      </w:pPr>
      <w:r w:rsidRPr="00C540CD">
        <w:rPr>
          <w:rFonts w:ascii="Times New Roman" w:hAnsi="Times New Roman"/>
          <w:sz w:val="22"/>
          <w:szCs w:val="22"/>
        </w:rPr>
        <w:t xml:space="preserve">AOS provides </w:t>
      </w:r>
      <w:r w:rsidR="000D61B7" w:rsidRPr="00C540CD">
        <w:rPr>
          <w:rFonts w:ascii="Times New Roman" w:hAnsi="Times New Roman"/>
          <w:sz w:val="22"/>
          <w:szCs w:val="22"/>
        </w:rPr>
        <w:t>DEW</w:t>
      </w:r>
      <w:r w:rsidRPr="00C540CD">
        <w:rPr>
          <w:rFonts w:ascii="Times New Roman" w:hAnsi="Times New Roman"/>
          <w:sz w:val="22"/>
          <w:szCs w:val="22"/>
        </w:rPr>
        <w:t xml:space="preserve"> copies of all community school audit reports.  As a result of issues identified and reported </w:t>
      </w:r>
      <w:proofErr w:type="gramStart"/>
      <w:r w:rsidRPr="00C540CD">
        <w:rPr>
          <w:rFonts w:ascii="Times New Roman" w:hAnsi="Times New Roman"/>
          <w:sz w:val="22"/>
          <w:szCs w:val="22"/>
        </w:rPr>
        <w:t>under audit,</w:t>
      </w:r>
      <w:proofErr w:type="gramEnd"/>
      <w:r w:rsidRPr="00C540CD">
        <w:rPr>
          <w:rFonts w:ascii="Times New Roman" w:hAnsi="Times New Roman"/>
          <w:sz w:val="22"/>
          <w:szCs w:val="22"/>
        </w:rPr>
        <w:t xml:space="preserve"> auditors should be aware that </w:t>
      </w:r>
      <w:r w:rsidR="000D61B7" w:rsidRPr="00C540CD">
        <w:rPr>
          <w:rFonts w:ascii="Times New Roman" w:hAnsi="Times New Roman"/>
          <w:sz w:val="22"/>
          <w:szCs w:val="22"/>
        </w:rPr>
        <w:t>DEW</w:t>
      </w:r>
      <w:r w:rsidRPr="00C540CD">
        <w:rPr>
          <w:rFonts w:ascii="Times New Roman" w:hAnsi="Times New Roman"/>
          <w:sz w:val="22"/>
          <w:szCs w:val="22"/>
        </w:rPr>
        <w:t xml:space="preserve"> may perform </w:t>
      </w:r>
      <w:proofErr w:type="gramStart"/>
      <w:r w:rsidRPr="00C540CD">
        <w:rPr>
          <w:rFonts w:ascii="Times New Roman" w:hAnsi="Times New Roman"/>
          <w:sz w:val="22"/>
          <w:szCs w:val="22"/>
        </w:rPr>
        <w:t>a</w:t>
      </w:r>
      <w:proofErr w:type="gramEnd"/>
      <w:r w:rsidRPr="00C540CD">
        <w:rPr>
          <w:rFonts w:ascii="Times New Roman" w:hAnsi="Times New Roman"/>
          <w:sz w:val="22"/>
          <w:szCs w:val="22"/>
        </w:rPr>
        <w:t xml:space="preserve"> FTE review in a subsequent fiscal year to assess compliance and determine the accuracy of the school’s reported FTE.  This could potentially impact future school funding.</w:t>
      </w:r>
    </w:p>
    <w:p w14:paraId="6BC47568" w14:textId="77777777" w:rsidR="00231CC4" w:rsidRPr="00C540CD" w:rsidRDefault="00231CC4" w:rsidP="00403111">
      <w:pPr>
        <w:spacing w:line="238" w:lineRule="exact"/>
        <w:jc w:val="both"/>
        <w:rPr>
          <w:rFonts w:ascii="Times New Roman" w:hAnsi="Times New Roman"/>
          <w:sz w:val="22"/>
          <w:szCs w:val="22"/>
        </w:rPr>
      </w:pPr>
    </w:p>
    <w:p w14:paraId="31E17850" w14:textId="5AEDB1A2" w:rsidR="00231CC4" w:rsidRPr="00C540CD" w:rsidRDefault="00231CC4" w:rsidP="00403111">
      <w:pPr>
        <w:spacing w:line="238" w:lineRule="exact"/>
        <w:jc w:val="both"/>
        <w:rPr>
          <w:rFonts w:ascii="Times New Roman" w:hAnsi="Times New Roman"/>
          <w:b/>
          <w:sz w:val="22"/>
          <w:szCs w:val="22"/>
        </w:rPr>
      </w:pPr>
      <w:r w:rsidRPr="00C540CD">
        <w:rPr>
          <w:rFonts w:ascii="Times New Roman" w:hAnsi="Times New Roman"/>
          <w:b/>
          <w:sz w:val="22"/>
          <w:szCs w:val="22"/>
        </w:rPr>
        <w:t>Procedures for Electronic Community Schools:</w:t>
      </w:r>
    </w:p>
    <w:p w14:paraId="31D1617E" w14:textId="77777777" w:rsidR="00231CC4" w:rsidRPr="00C540CD" w:rsidRDefault="00231CC4" w:rsidP="00403111">
      <w:pPr>
        <w:spacing w:line="238" w:lineRule="exact"/>
        <w:jc w:val="both"/>
        <w:rPr>
          <w:rFonts w:ascii="Times New Roman" w:hAnsi="Times New Roman"/>
          <w:sz w:val="22"/>
          <w:szCs w:val="22"/>
        </w:rPr>
      </w:pPr>
    </w:p>
    <w:p w14:paraId="4895DCBD" w14:textId="039F7F33" w:rsidR="00231CC4" w:rsidRPr="00C540CD" w:rsidRDefault="00231CC4" w:rsidP="00403111">
      <w:pPr>
        <w:widowControl w:val="0"/>
        <w:numPr>
          <w:ilvl w:val="0"/>
          <w:numId w:val="49"/>
        </w:numPr>
        <w:spacing w:line="238" w:lineRule="exact"/>
        <w:ind w:left="360"/>
        <w:jc w:val="both"/>
        <w:rPr>
          <w:rFonts w:ascii="Times New Roman" w:hAnsi="Times New Roman"/>
          <w:sz w:val="22"/>
          <w:szCs w:val="22"/>
          <w:lang w:eastAsia="ja-JP"/>
        </w:rPr>
      </w:pPr>
      <w:r w:rsidRPr="00C540CD">
        <w:rPr>
          <w:rFonts w:ascii="Times New Roman" w:hAnsi="Times New Roman"/>
          <w:sz w:val="22"/>
          <w:szCs w:val="22"/>
          <w:lang w:eastAsia="ja-JP"/>
        </w:rPr>
        <w:t>Obtain a copy of the school’s enrollment and attendance policies and procedures and inquire with the EMIS Coordinator to gain an understanding. Document and evaluate the school’s procedures for:</w:t>
      </w:r>
    </w:p>
    <w:p w14:paraId="384220D1"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Enrolling and withdrawing pupils </w:t>
      </w:r>
      <w:proofErr w:type="gramStart"/>
      <w:r w:rsidRPr="00C540CD">
        <w:rPr>
          <w:rFonts w:ascii="Times New Roman" w:hAnsi="Times New Roman"/>
          <w:sz w:val="22"/>
          <w:szCs w:val="22"/>
          <w:lang w:eastAsia="ja-JP"/>
        </w:rPr>
        <w:t>timely;</w:t>
      </w:r>
      <w:proofErr w:type="gramEnd"/>
      <w:r w:rsidRPr="00C540CD">
        <w:rPr>
          <w:rFonts w:ascii="Times New Roman" w:hAnsi="Times New Roman"/>
          <w:sz w:val="22"/>
          <w:szCs w:val="22"/>
          <w:lang w:eastAsia="ja-JP"/>
        </w:rPr>
        <w:t xml:space="preserve"> </w:t>
      </w:r>
    </w:p>
    <w:p w14:paraId="5BF1C9D1"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Verification of student residence/</w:t>
      </w:r>
      <w:proofErr w:type="gramStart"/>
      <w:r w:rsidRPr="00C540CD">
        <w:rPr>
          <w:rFonts w:ascii="Times New Roman" w:hAnsi="Times New Roman"/>
          <w:sz w:val="22"/>
          <w:szCs w:val="22"/>
          <w:lang w:eastAsia="ja-JP"/>
        </w:rPr>
        <w:t>address;</w:t>
      </w:r>
      <w:proofErr w:type="gramEnd"/>
    </w:p>
    <w:p w14:paraId="65D8333C"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Setting up school calendars for students in </w:t>
      </w:r>
      <w:proofErr w:type="gramStart"/>
      <w:r w:rsidRPr="00C540CD">
        <w:rPr>
          <w:rFonts w:ascii="Times New Roman" w:hAnsi="Times New Roman"/>
          <w:sz w:val="22"/>
          <w:szCs w:val="22"/>
          <w:lang w:eastAsia="ja-JP"/>
        </w:rPr>
        <w:t>EMIS;</w:t>
      </w:r>
      <w:proofErr w:type="gramEnd"/>
      <w:r w:rsidRPr="00C540CD">
        <w:rPr>
          <w:rFonts w:ascii="Times New Roman" w:hAnsi="Times New Roman"/>
          <w:sz w:val="22"/>
          <w:szCs w:val="22"/>
          <w:lang w:eastAsia="ja-JP"/>
        </w:rPr>
        <w:t xml:space="preserve"> </w:t>
      </w:r>
    </w:p>
    <w:p w14:paraId="32327C9C"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Offering and documenting credit flexibility</w:t>
      </w:r>
    </w:p>
    <w:p w14:paraId="55E33128"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Documenting participation in learning opportunities for both at home, online and off-line/non-classroom time, if applicable.  </w:t>
      </w:r>
    </w:p>
    <w:p w14:paraId="07E1A620" w14:textId="77777777" w:rsidR="00231CC4" w:rsidRPr="00C540CD" w:rsidRDefault="00231CC4" w:rsidP="00403111">
      <w:pPr>
        <w:widowControl w:val="0"/>
        <w:numPr>
          <w:ilvl w:val="1"/>
          <w:numId w:val="39"/>
        </w:numPr>
        <w:spacing w:line="238" w:lineRule="exact"/>
        <w:ind w:left="1440"/>
        <w:jc w:val="both"/>
        <w:rPr>
          <w:rFonts w:ascii="Times New Roman" w:hAnsi="Times New Roman"/>
          <w:sz w:val="22"/>
          <w:szCs w:val="22"/>
          <w:lang w:eastAsia="ja-JP"/>
        </w:rPr>
      </w:pPr>
      <w:r w:rsidRPr="00C540CD">
        <w:rPr>
          <w:rFonts w:ascii="Times New Roman" w:hAnsi="Times New Roman"/>
          <w:b/>
          <w:sz w:val="22"/>
          <w:szCs w:val="22"/>
          <w:lang w:eastAsia="ja-JP"/>
        </w:rPr>
        <w:t xml:space="preserve">It is important that their </w:t>
      </w:r>
      <w:proofErr w:type="gramStart"/>
      <w:r w:rsidRPr="00C540CD">
        <w:rPr>
          <w:rFonts w:ascii="Times New Roman" w:hAnsi="Times New Roman"/>
          <w:b/>
          <w:sz w:val="22"/>
          <w:szCs w:val="22"/>
          <w:lang w:eastAsia="ja-JP"/>
        </w:rPr>
        <w:t>policy/procedures</w:t>
      </w:r>
      <w:proofErr w:type="gramEnd"/>
      <w:r w:rsidRPr="00C540CD">
        <w:rPr>
          <w:rFonts w:ascii="Times New Roman" w:hAnsi="Times New Roman"/>
          <w:b/>
          <w:sz w:val="22"/>
          <w:szCs w:val="22"/>
          <w:lang w:eastAsia="ja-JP"/>
        </w:rPr>
        <w:t xml:space="preserve"> address how they identify and monitor overlap/duplication of time between various online learning systems; as well as duplication of time between online learning systems, and online or </w:t>
      </w:r>
      <w:proofErr w:type="gramStart"/>
      <w:r w:rsidRPr="00C540CD">
        <w:rPr>
          <w:rFonts w:ascii="Times New Roman" w:hAnsi="Times New Roman"/>
          <w:b/>
          <w:sz w:val="22"/>
          <w:szCs w:val="22"/>
          <w:lang w:eastAsia="ja-JP"/>
        </w:rPr>
        <w:t>other</w:t>
      </w:r>
      <w:proofErr w:type="gramEnd"/>
      <w:r w:rsidRPr="00C540CD">
        <w:rPr>
          <w:rFonts w:ascii="Times New Roman" w:hAnsi="Times New Roman"/>
          <w:b/>
          <w:sz w:val="22"/>
          <w:szCs w:val="22"/>
          <w:lang w:eastAsia="ja-JP"/>
        </w:rPr>
        <w:t xml:space="preserve"> off-line/non-classroom.  The school must have controls in place to ensure the same </w:t>
      </w:r>
      <w:proofErr w:type="gramStart"/>
      <w:r w:rsidRPr="00C540CD">
        <w:rPr>
          <w:rFonts w:ascii="Times New Roman" w:hAnsi="Times New Roman"/>
          <w:b/>
          <w:sz w:val="22"/>
          <w:szCs w:val="22"/>
          <w:lang w:eastAsia="ja-JP"/>
        </w:rPr>
        <w:t>period of time</w:t>
      </w:r>
      <w:proofErr w:type="gramEnd"/>
      <w:r w:rsidRPr="00C540CD">
        <w:rPr>
          <w:rFonts w:ascii="Times New Roman" w:hAnsi="Times New Roman"/>
          <w:b/>
          <w:sz w:val="22"/>
          <w:szCs w:val="22"/>
          <w:lang w:eastAsia="ja-JP"/>
        </w:rPr>
        <w:t xml:space="preserve"> does not overlap or be counted more than </w:t>
      </w:r>
      <w:proofErr w:type="gramStart"/>
      <w:r w:rsidRPr="00C540CD">
        <w:rPr>
          <w:rFonts w:ascii="Times New Roman" w:hAnsi="Times New Roman"/>
          <w:b/>
          <w:sz w:val="22"/>
          <w:szCs w:val="22"/>
          <w:lang w:eastAsia="ja-JP"/>
        </w:rPr>
        <w:t>once</w:t>
      </w:r>
      <w:r w:rsidRPr="00C540CD">
        <w:rPr>
          <w:rFonts w:ascii="Times New Roman" w:hAnsi="Times New Roman"/>
          <w:sz w:val="22"/>
          <w:szCs w:val="22"/>
          <w:lang w:eastAsia="ja-JP"/>
        </w:rPr>
        <w:t>;</w:t>
      </w:r>
      <w:proofErr w:type="gramEnd"/>
      <w:r w:rsidRPr="00C540CD">
        <w:rPr>
          <w:rFonts w:ascii="Times New Roman" w:hAnsi="Times New Roman"/>
          <w:sz w:val="22"/>
          <w:szCs w:val="22"/>
          <w:lang w:eastAsia="ja-JP"/>
        </w:rPr>
        <w:t xml:space="preserve">  </w:t>
      </w:r>
    </w:p>
    <w:p w14:paraId="76AEBDE3"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Capturing and reporting idle time when calculating a student’s </w:t>
      </w:r>
      <w:proofErr w:type="gramStart"/>
      <w:r w:rsidRPr="00C540CD">
        <w:rPr>
          <w:rFonts w:ascii="Times New Roman" w:hAnsi="Times New Roman"/>
          <w:sz w:val="22"/>
          <w:szCs w:val="22"/>
          <w:lang w:eastAsia="ja-JP"/>
        </w:rPr>
        <w:t>participation;</w:t>
      </w:r>
      <w:proofErr w:type="gramEnd"/>
      <w:r w:rsidRPr="00C540CD">
        <w:rPr>
          <w:rFonts w:ascii="Times New Roman" w:hAnsi="Times New Roman"/>
          <w:sz w:val="22"/>
          <w:szCs w:val="22"/>
          <w:lang w:eastAsia="ja-JP"/>
        </w:rPr>
        <w:t xml:space="preserve"> </w:t>
      </w:r>
    </w:p>
    <w:p w14:paraId="28B7AA5F"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Monitoring and documenting student absences; and</w:t>
      </w:r>
    </w:p>
    <w:p w14:paraId="290FD08F"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Monitoring, withdrawing, and notifying the </w:t>
      </w:r>
      <w:proofErr w:type="gramStart"/>
      <w:r w:rsidRPr="00C540CD">
        <w:rPr>
          <w:rFonts w:ascii="Times New Roman" w:hAnsi="Times New Roman"/>
          <w:sz w:val="22"/>
          <w:szCs w:val="22"/>
          <w:lang w:eastAsia="ja-JP"/>
        </w:rPr>
        <w:t>resident</w:t>
      </w:r>
      <w:proofErr w:type="gramEnd"/>
      <w:r w:rsidRPr="00C540CD">
        <w:rPr>
          <w:rFonts w:ascii="Times New Roman" w:hAnsi="Times New Roman"/>
          <w:sz w:val="22"/>
          <w:szCs w:val="22"/>
          <w:lang w:eastAsia="ja-JP"/>
        </w:rPr>
        <w:t xml:space="preserve"> public school of withdrawn students or students truant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 xml:space="preserve">or more consecutive hours.  </w:t>
      </w:r>
      <w:r w:rsidRPr="00C540CD">
        <w:rPr>
          <w:rFonts w:ascii="Times New Roman" w:hAnsi="Times New Roman"/>
          <w:i/>
          <w:sz w:val="22"/>
          <w:szCs w:val="22"/>
          <w:lang w:eastAsia="ja-JP"/>
        </w:rPr>
        <w:t>Note</w:t>
      </w:r>
      <w:proofErr w:type="gramStart"/>
      <w:r w:rsidRPr="00C540CD">
        <w:rPr>
          <w:rFonts w:ascii="Times New Roman" w:hAnsi="Times New Roman"/>
          <w:i/>
          <w:sz w:val="22"/>
          <w:szCs w:val="22"/>
          <w:lang w:eastAsia="ja-JP"/>
        </w:rPr>
        <w:t>:  If</w:t>
      </w:r>
      <w:proofErr w:type="gramEnd"/>
      <w:r w:rsidRPr="00C540CD">
        <w:rPr>
          <w:rFonts w:ascii="Times New Roman" w:hAnsi="Times New Roman"/>
          <w:i/>
          <w:sz w:val="22"/>
          <w:szCs w:val="22"/>
          <w:lang w:eastAsia="ja-JP"/>
        </w:rPr>
        <w:t xml:space="preserve"> the school has a stricter policy than </w:t>
      </w:r>
      <w:r w:rsidRPr="00C540CD">
        <w:rPr>
          <w:rFonts w:ascii="Times New Roman" w:hAnsi="Times New Roman"/>
          <w:i/>
          <w:sz w:val="22"/>
          <w:szCs w:val="22"/>
        </w:rPr>
        <w:t xml:space="preserve">72 </w:t>
      </w:r>
      <w:r w:rsidRPr="00C540CD">
        <w:rPr>
          <w:rFonts w:ascii="Times New Roman" w:hAnsi="Times New Roman"/>
          <w:i/>
          <w:sz w:val="22"/>
          <w:szCs w:val="22"/>
          <w:lang w:eastAsia="ja-JP"/>
        </w:rPr>
        <w:t>hours, consult with CFAE Community School Specialist.</w:t>
      </w:r>
    </w:p>
    <w:p w14:paraId="564C7824" w14:textId="77777777" w:rsidR="00985F7C" w:rsidRPr="00CE3E95" w:rsidRDefault="00985F7C" w:rsidP="00403111">
      <w:pPr>
        <w:widowControl w:val="0"/>
        <w:spacing w:line="238" w:lineRule="exact"/>
        <w:ind w:left="360"/>
        <w:jc w:val="both"/>
        <w:rPr>
          <w:rFonts w:ascii="Times New Roman" w:hAnsi="Times New Roman"/>
          <w:sz w:val="22"/>
          <w:szCs w:val="22"/>
        </w:rPr>
      </w:pPr>
    </w:p>
    <w:p w14:paraId="5EC0D3D1" w14:textId="208CD022" w:rsidR="00231CC4" w:rsidRPr="00CE3E95" w:rsidRDefault="00985F7C" w:rsidP="00403111">
      <w:pPr>
        <w:widowControl w:val="0"/>
        <w:spacing w:line="238" w:lineRule="exact"/>
        <w:ind w:left="360"/>
        <w:jc w:val="both"/>
        <w:rPr>
          <w:rFonts w:ascii="Times New Roman" w:hAnsi="Times New Roman"/>
          <w:sz w:val="22"/>
          <w:szCs w:val="22"/>
        </w:rPr>
      </w:pPr>
      <w:r w:rsidRPr="00CE3E95">
        <w:rPr>
          <w:rFonts w:ascii="Times New Roman" w:hAnsi="Times New Roman"/>
          <w:sz w:val="22"/>
          <w:szCs w:val="22"/>
        </w:rPr>
        <w:t>Determine if the school adopted the religious beliefs and practices policy required by Ohio Rev. Code §§ 3314.03(A)(11)(d) &amp; 3320.04.</w:t>
      </w:r>
    </w:p>
    <w:p w14:paraId="4DBE6A50" w14:textId="77777777" w:rsidR="00985F7C" w:rsidRPr="00C540CD" w:rsidRDefault="00985F7C" w:rsidP="00403111">
      <w:pPr>
        <w:widowControl w:val="0"/>
        <w:spacing w:line="238" w:lineRule="exact"/>
        <w:ind w:left="360"/>
        <w:jc w:val="both"/>
        <w:rPr>
          <w:rFonts w:ascii="Times New Roman" w:hAnsi="Times New Roman"/>
          <w:sz w:val="22"/>
          <w:szCs w:val="22"/>
          <w:lang w:eastAsia="ja-JP"/>
        </w:rPr>
      </w:pPr>
    </w:p>
    <w:p w14:paraId="268AD8E9" w14:textId="71ED0CA9" w:rsidR="00231CC4" w:rsidRPr="00C540CD" w:rsidRDefault="00231CC4" w:rsidP="00403111">
      <w:pPr>
        <w:pStyle w:val="ListParagraph"/>
        <w:widowControl w:val="0"/>
        <w:spacing w:line="238" w:lineRule="exact"/>
        <w:ind w:left="360"/>
        <w:contextualSpacing/>
        <w:jc w:val="both"/>
        <w:rPr>
          <w:rFonts w:ascii="Times New Roman" w:hAnsi="Times New Roman"/>
          <w:sz w:val="22"/>
          <w:szCs w:val="22"/>
          <w:lang w:eastAsia="ja-JP"/>
        </w:rPr>
      </w:pPr>
      <w:r w:rsidRPr="00C540CD">
        <w:rPr>
          <w:rFonts w:ascii="Times New Roman" w:hAnsi="Times New Roman"/>
          <w:b/>
          <w:bCs/>
          <w:sz w:val="22"/>
          <w:szCs w:val="22"/>
          <w:lang w:eastAsia="ja-JP"/>
        </w:rPr>
        <w:t>If auditing an e-school that is not implementing a Dropout Prevention and Recovery (DOPR) program,</w:t>
      </w:r>
      <w:r w:rsidRPr="00C540CD">
        <w:rPr>
          <w:rFonts w:ascii="Times New Roman" w:hAnsi="Times New Roman"/>
          <w:b/>
          <w:bCs/>
          <w:sz w:val="22"/>
          <w:szCs w:val="22"/>
        </w:rPr>
        <w:t xml:space="preserve"> complete the following </w:t>
      </w:r>
      <w:hyperlink r:id="rId93" w:history="1">
        <w:r w:rsidR="5D8CB0F0" w:rsidRPr="005E4357">
          <w:rPr>
            <w:rStyle w:val="Hyperlink"/>
            <w:rFonts w:ascii="Times New Roman" w:hAnsi="Times New Roman"/>
            <w:b/>
            <w:bCs/>
            <w:sz w:val="22"/>
            <w:szCs w:val="22"/>
          </w:rPr>
          <w:t>document</w:t>
        </w:r>
      </w:hyperlink>
      <w:r w:rsidRPr="00C540CD">
        <w:rPr>
          <w:rFonts w:ascii="Times New Roman" w:hAnsi="Times New Roman"/>
          <w:sz w:val="22"/>
          <w:szCs w:val="22"/>
        </w:rPr>
        <w:t xml:space="preserve"> </w:t>
      </w:r>
      <w:r w:rsidRPr="00C540CD">
        <w:rPr>
          <w:rFonts w:ascii="Times New Roman" w:hAnsi="Times New Roman"/>
          <w:b/>
          <w:bCs/>
          <w:sz w:val="22"/>
          <w:szCs w:val="22"/>
        </w:rPr>
        <w:t>and add it to your working papers</w:t>
      </w:r>
      <w:r w:rsidRPr="00C540CD">
        <w:rPr>
          <w:rFonts w:ascii="Times New Roman" w:hAnsi="Times New Roman"/>
          <w:b/>
          <w:bCs/>
          <w:sz w:val="22"/>
          <w:szCs w:val="22"/>
          <w:lang w:eastAsia="ja-JP"/>
        </w:rPr>
        <w:t>.</w:t>
      </w:r>
      <w:r w:rsidRPr="00C540CD">
        <w:rPr>
          <w:rFonts w:ascii="Times New Roman" w:hAnsi="Times New Roman"/>
          <w:bCs/>
          <w:sz w:val="22"/>
          <w:szCs w:val="22"/>
          <w:lang w:eastAsia="ja-JP"/>
        </w:rPr>
        <w:t xml:space="preserve"> There are different student attendance requirements for such e-schools</w:t>
      </w:r>
      <w:r w:rsidRPr="00C540CD">
        <w:rPr>
          <w:rFonts w:ascii="Times New Roman" w:hAnsi="Times New Roman"/>
          <w:sz w:val="22"/>
          <w:szCs w:val="22"/>
          <w:lang w:eastAsia="ja-JP"/>
        </w:rPr>
        <w:t xml:space="preserve">. </w:t>
      </w:r>
    </w:p>
    <w:p w14:paraId="37B03045" w14:textId="77777777" w:rsidR="00231CC4" w:rsidRPr="00C540CD" w:rsidRDefault="00231CC4" w:rsidP="00403111">
      <w:pPr>
        <w:widowControl w:val="0"/>
        <w:spacing w:line="238" w:lineRule="exact"/>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 </w:t>
      </w:r>
    </w:p>
    <w:p w14:paraId="7D38A7CC" w14:textId="77777777" w:rsidR="00231CC4" w:rsidRPr="00C540CD" w:rsidRDefault="00231CC4" w:rsidP="00403111">
      <w:pPr>
        <w:widowControl w:val="0"/>
        <w:spacing w:line="238" w:lineRule="exact"/>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For items above not addressed in the </w:t>
      </w:r>
      <w:proofErr w:type="gramStart"/>
      <w:r w:rsidRPr="00C540CD">
        <w:rPr>
          <w:rFonts w:ascii="Times New Roman" w:hAnsi="Times New Roman"/>
          <w:sz w:val="22"/>
          <w:szCs w:val="22"/>
          <w:lang w:eastAsia="ja-JP"/>
        </w:rPr>
        <w:t>schools</w:t>
      </w:r>
      <w:proofErr w:type="gramEnd"/>
      <w:r w:rsidRPr="00C540CD">
        <w:rPr>
          <w:rFonts w:ascii="Times New Roman" w:hAnsi="Times New Roman"/>
          <w:sz w:val="22"/>
          <w:szCs w:val="22"/>
          <w:lang w:eastAsia="ja-JP"/>
        </w:rPr>
        <w:t xml:space="preserve"> written policies/procedures, consider whether an internal control comment is appropriate under AU-C265.</w:t>
      </w:r>
    </w:p>
    <w:p w14:paraId="018A2A0F" w14:textId="77777777" w:rsidR="00231CC4" w:rsidRPr="00C540CD" w:rsidRDefault="00231CC4" w:rsidP="00403111">
      <w:pPr>
        <w:widowControl w:val="0"/>
        <w:spacing w:line="238" w:lineRule="exact"/>
        <w:ind w:left="360"/>
        <w:jc w:val="both"/>
        <w:rPr>
          <w:rFonts w:ascii="Times New Roman" w:hAnsi="Times New Roman"/>
          <w:sz w:val="22"/>
          <w:szCs w:val="22"/>
          <w:lang w:eastAsia="ja-JP"/>
        </w:rPr>
      </w:pPr>
    </w:p>
    <w:p w14:paraId="2C7C391F" w14:textId="77777777" w:rsidR="00231CC4" w:rsidRPr="00C540CD" w:rsidRDefault="00231CC4" w:rsidP="00403111">
      <w:pPr>
        <w:widowControl w:val="0"/>
        <w:numPr>
          <w:ilvl w:val="0"/>
          <w:numId w:val="49"/>
        </w:numPr>
        <w:spacing w:line="238" w:lineRule="exact"/>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C540CD">
        <w:rPr>
          <w:rFonts w:ascii="Times New Roman" w:hAnsi="Times New Roman"/>
          <w:i/>
          <w:sz w:val="22"/>
          <w:szCs w:val="22"/>
          <w:lang w:eastAsia="ja-JP"/>
        </w:rPr>
        <w:t>community school</w:t>
      </w:r>
      <w:r w:rsidRPr="00C540CD">
        <w:rPr>
          <w:rFonts w:ascii="Times New Roman" w:hAnsi="Times New Roman"/>
          <w:sz w:val="22"/>
          <w:szCs w:val="22"/>
          <w:lang w:eastAsia="ja-JP"/>
        </w:rPr>
        <w:t xml:space="preserve"> is responsible.</w:t>
      </w:r>
    </w:p>
    <w:p w14:paraId="34A83288" w14:textId="77777777" w:rsidR="00231CC4" w:rsidRPr="00C540CD" w:rsidRDefault="00231CC4" w:rsidP="00231CC4">
      <w:pPr>
        <w:widowControl w:val="0"/>
        <w:ind w:left="360"/>
        <w:jc w:val="both"/>
        <w:rPr>
          <w:rFonts w:ascii="Times New Roman" w:hAnsi="Times New Roman"/>
          <w:sz w:val="22"/>
          <w:szCs w:val="22"/>
          <w:lang w:eastAsia="ja-JP"/>
        </w:rPr>
      </w:pPr>
    </w:p>
    <w:p w14:paraId="33A74956" w14:textId="77777777" w:rsidR="00231CC4" w:rsidRPr="00C540CD" w:rsidRDefault="00231CC4" w:rsidP="00D24A29">
      <w:pPr>
        <w:widowControl w:val="0"/>
        <w:numPr>
          <w:ilvl w:val="0"/>
          <w:numId w:val="4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Inquire with community school management about the learning opportunities it offered as part of its </w:t>
      </w:r>
      <w:r w:rsidRPr="00C540CD">
        <w:rPr>
          <w:rFonts w:ascii="Times New Roman" w:hAnsi="Times New Roman"/>
          <w:sz w:val="22"/>
          <w:szCs w:val="22"/>
          <w:lang w:eastAsia="ja-JP"/>
        </w:rPr>
        <w:lastRenderedPageBreak/>
        <w:t xml:space="preserve">operating standards during the audit period.  </w:t>
      </w:r>
    </w:p>
    <w:p w14:paraId="33B533BC" w14:textId="18DF79BB" w:rsidR="00231CC4" w:rsidRPr="00C540CD" w:rsidRDefault="00231CC4" w:rsidP="00D24A29">
      <w:pPr>
        <w:widowControl w:val="0"/>
        <w:numPr>
          <w:ilvl w:val="1"/>
          <w:numId w:val="49"/>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whether the community school offered the minimum 920 hours of learning opportunities by reviewing the master school calendar in EMIS and student participation records (both online and off-line/non-classroom as applicable in step 7 below).  </w:t>
      </w:r>
    </w:p>
    <w:p w14:paraId="498E7A11" w14:textId="405ED89C" w:rsidR="00231CC4" w:rsidRPr="00C540CD" w:rsidRDefault="00231CC4" w:rsidP="00D24A29">
      <w:pPr>
        <w:widowControl w:val="0"/>
        <w:numPr>
          <w:ilvl w:val="1"/>
          <w:numId w:val="49"/>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w:t>
      </w:r>
      <w:r w:rsidR="00DB426A" w:rsidRPr="00C540CD">
        <w:rPr>
          <w:rFonts w:ascii="Times New Roman" w:hAnsi="Times New Roman"/>
          <w:sz w:val="22"/>
          <w:szCs w:val="22"/>
          <w:lang w:eastAsia="ja-JP"/>
        </w:rPr>
        <w:t>and Workforce</w:t>
      </w:r>
      <w:r w:rsidRPr="00C540CD">
        <w:rPr>
          <w:rFonts w:ascii="Times New Roman" w:hAnsi="Times New Roman"/>
          <w:sz w:val="22"/>
          <w:szCs w:val="22"/>
          <w:lang w:eastAsia="ja-JP"/>
        </w:rPr>
        <w:t xml:space="preserve"> (this will be the Master Calendar in EMIS).</w:t>
      </w:r>
    </w:p>
    <w:p w14:paraId="79EDBA4C" w14:textId="71E6E39F" w:rsidR="00231CC4" w:rsidRPr="00C540CD" w:rsidRDefault="00231CC4" w:rsidP="00D24A29">
      <w:pPr>
        <w:widowControl w:val="0"/>
        <w:numPr>
          <w:ilvl w:val="1"/>
          <w:numId w:val="49"/>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Compare the community schools master calendar submitted to </w:t>
      </w:r>
      <w:r w:rsidR="000D61B7"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in EMIS with the board approved school year calendar reflected in the minutes and published on the school’s webpage/or in the parent handbook (differences and their impact are considered in the steps below).  If not in agreement consult with the CFAE Community School Specialist.</w:t>
      </w:r>
    </w:p>
    <w:p w14:paraId="3010EF25" w14:textId="77777777" w:rsidR="00231CC4" w:rsidRPr="00C540CD" w:rsidRDefault="00231CC4" w:rsidP="00231CC4">
      <w:pPr>
        <w:widowControl w:val="0"/>
        <w:ind w:left="360"/>
        <w:jc w:val="both"/>
        <w:rPr>
          <w:rFonts w:ascii="Times New Roman" w:hAnsi="Times New Roman"/>
          <w:i/>
          <w:sz w:val="22"/>
          <w:szCs w:val="22"/>
          <w:lang w:eastAsia="ja-JP"/>
        </w:rPr>
      </w:pPr>
    </w:p>
    <w:p w14:paraId="14B329E6" w14:textId="7EE3754D" w:rsidR="00231CC4" w:rsidRPr="00C540CD" w:rsidRDefault="00231CC4" w:rsidP="00D24A29">
      <w:pPr>
        <w:numPr>
          <w:ilvl w:val="0"/>
          <w:numId w:val="49"/>
        </w:numPr>
        <w:ind w:left="360"/>
        <w:jc w:val="both"/>
        <w:rPr>
          <w:rFonts w:ascii="Times New Roman" w:hAnsi="Times New Roman"/>
          <w:sz w:val="22"/>
          <w:szCs w:val="22"/>
        </w:rPr>
      </w:pPr>
      <w:r w:rsidRPr="00C540CD">
        <w:rPr>
          <w:rFonts w:ascii="Times New Roman" w:hAnsi="Times New Roman"/>
          <w:sz w:val="22"/>
          <w:szCs w:val="22"/>
          <w:lang w:eastAsia="ja-JP"/>
        </w:rPr>
        <w:t xml:space="preserve">Consider whether the community school should include a receivable, payable, or contingency footnote in accordance with the financial reporting framework requirements (i.e. GAAP) related to Final </w:t>
      </w:r>
      <w:hyperlink r:id="rId94" w:history="1">
        <w:r w:rsidRPr="00C540CD">
          <w:rPr>
            <w:rFonts w:ascii="Times New Roman" w:hAnsi="Times New Roman"/>
            <w:color w:val="0000FF"/>
            <w:sz w:val="22"/>
            <w:szCs w:val="22"/>
            <w:u w:val="single"/>
            <w:lang w:eastAsia="ja-JP"/>
          </w:rPr>
          <w:t>Foundation Funding adjustments</w:t>
        </w:r>
      </w:hyperlink>
      <w:r w:rsidRPr="00C540CD">
        <w:rPr>
          <w:rFonts w:ascii="Times New Roman" w:hAnsi="Times New Roman"/>
          <w:sz w:val="22"/>
          <w:szCs w:val="22"/>
          <w:lang w:eastAsia="ja-JP"/>
        </w:rPr>
        <w:t xml:space="preserve"> after year end and/or as a result of </w:t>
      </w:r>
      <w:r w:rsidR="000D61B7"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FTE Reviews.</w:t>
      </w:r>
    </w:p>
    <w:p w14:paraId="385B0CA9" w14:textId="77777777" w:rsidR="00231CC4" w:rsidRPr="00C540CD" w:rsidRDefault="00231CC4" w:rsidP="00231CC4">
      <w:pPr>
        <w:ind w:left="360"/>
        <w:jc w:val="both"/>
        <w:rPr>
          <w:rFonts w:ascii="Times New Roman" w:hAnsi="Times New Roman"/>
          <w:sz w:val="22"/>
          <w:szCs w:val="22"/>
        </w:rPr>
      </w:pPr>
      <w:r w:rsidRPr="00C540CD">
        <w:rPr>
          <w:rFonts w:ascii="Times New Roman" w:hAnsi="Times New Roman"/>
          <w:sz w:val="22"/>
          <w:szCs w:val="22"/>
          <w:lang w:eastAsia="ja-JP"/>
        </w:rPr>
        <w:t xml:space="preserve">  </w:t>
      </w:r>
    </w:p>
    <w:p w14:paraId="18017A67" w14:textId="4AC2AE62" w:rsidR="00231CC4" w:rsidRPr="00C540CD" w:rsidRDefault="00231CC4" w:rsidP="00231CC4">
      <w:pPr>
        <w:ind w:left="360"/>
        <w:jc w:val="both"/>
        <w:rPr>
          <w:rFonts w:ascii="Times New Roman" w:hAnsi="Times New Roman"/>
          <w:i/>
          <w:sz w:val="22"/>
          <w:szCs w:val="22"/>
          <w:lang w:eastAsia="ja-JP"/>
        </w:rPr>
      </w:pPr>
      <w:r w:rsidRPr="00C540CD">
        <w:rPr>
          <w:rFonts w:ascii="Times New Roman" w:hAnsi="Times New Roman"/>
          <w:b/>
          <w:i/>
          <w:sz w:val="22"/>
          <w:szCs w:val="22"/>
          <w:lang w:eastAsia="ja-JP"/>
        </w:rPr>
        <w:t>Note</w:t>
      </w:r>
      <w:r w:rsidRPr="00C540CD">
        <w:rPr>
          <w:rFonts w:ascii="Times New Roman" w:hAnsi="Times New Roman"/>
          <w:i/>
          <w:sz w:val="22"/>
          <w:szCs w:val="22"/>
          <w:lang w:eastAsia="ja-JP"/>
        </w:rPr>
        <w:t xml:space="preserve">: Since community schools are funded on an annual basis, </w:t>
      </w:r>
      <w:r w:rsidR="000D61B7" w:rsidRPr="00C540CD">
        <w:rPr>
          <w:rFonts w:ascii="Times New Roman" w:hAnsi="Times New Roman"/>
          <w:i/>
          <w:sz w:val="22"/>
          <w:szCs w:val="22"/>
          <w:lang w:eastAsia="ja-JP"/>
        </w:rPr>
        <w:t>DEW</w:t>
      </w:r>
      <w:r w:rsidRPr="00C540CD">
        <w:rPr>
          <w:rFonts w:ascii="Times New Roman" w:hAnsi="Times New Roman"/>
          <w:i/>
          <w:sz w:val="22"/>
          <w:szCs w:val="22"/>
          <w:lang w:eastAsia="ja-JP"/>
        </w:rPr>
        <w:t xml:space="preserve"> must reconcile and make Final Foundation Funding payments after the fiscal year end close out is performed.  These Final Payments occur no sooner than August and may span several months before </w:t>
      </w:r>
      <w:r w:rsidR="000D61B7" w:rsidRPr="00C540CD">
        <w:rPr>
          <w:rFonts w:ascii="Times New Roman" w:hAnsi="Times New Roman"/>
          <w:i/>
          <w:sz w:val="22"/>
          <w:szCs w:val="22"/>
          <w:lang w:eastAsia="ja-JP"/>
        </w:rPr>
        <w:t>DEW</w:t>
      </w:r>
      <w:r w:rsidRPr="00C540CD">
        <w:rPr>
          <w:rFonts w:ascii="Times New Roman" w:hAnsi="Times New Roman"/>
          <w:i/>
          <w:sz w:val="22"/>
          <w:szCs w:val="22"/>
          <w:lang w:eastAsia="ja-JP"/>
        </w:rPr>
        <w:t xml:space="preserve"> finalizes the Foundation Funding payments.  Schools should evaluate each FTE Foundation adjustment at the time made, rather than waiting until all FTE Foundation adjustments have occurred for the fiscal year and just evaluating the net.  </w:t>
      </w:r>
    </w:p>
    <w:p w14:paraId="0BC16E14" w14:textId="77777777" w:rsidR="00231CC4" w:rsidRPr="00C540CD" w:rsidRDefault="00231CC4" w:rsidP="007B4C3F">
      <w:pPr>
        <w:ind w:left="720" w:hanging="360"/>
        <w:jc w:val="both"/>
        <w:rPr>
          <w:rFonts w:ascii="Times New Roman" w:hAnsi="Times New Roman"/>
          <w:i/>
          <w:sz w:val="22"/>
          <w:szCs w:val="22"/>
          <w:lang w:eastAsia="ja-JP"/>
        </w:rPr>
      </w:pPr>
    </w:p>
    <w:p w14:paraId="16A8B2A2" w14:textId="27FAB506" w:rsidR="00231CC4" w:rsidRPr="00C540CD" w:rsidRDefault="00231CC4" w:rsidP="00D24A29">
      <w:pPr>
        <w:numPr>
          <w:ilvl w:val="1"/>
          <w:numId w:val="49"/>
        </w:numPr>
        <w:ind w:left="720"/>
        <w:jc w:val="both"/>
        <w:rPr>
          <w:rFonts w:ascii="Times New Roman" w:hAnsi="Times New Roman"/>
          <w:sz w:val="22"/>
          <w:szCs w:val="22"/>
        </w:rPr>
      </w:pPr>
      <w:r w:rsidRPr="00C540CD">
        <w:rPr>
          <w:rFonts w:ascii="Times New Roman" w:hAnsi="Times New Roman"/>
          <w:sz w:val="22"/>
          <w:szCs w:val="22"/>
          <w:lang w:eastAsia="ja-JP"/>
        </w:rPr>
        <w:t xml:space="preserve">Also consider whether a </w:t>
      </w:r>
      <w:proofErr w:type="gramStart"/>
      <w:r w:rsidRPr="00C540CD">
        <w:rPr>
          <w:rFonts w:ascii="Times New Roman" w:hAnsi="Times New Roman"/>
          <w:sz w:val="22"/>
          <w:szCs w:val="22"/>
          <w:lang w:eastAsia="ja-JP"/>
        </w:rPr>
        <w:t>true-up</w:t>
      </w:r>
      <w:proofErr w:type="gramEnd"/>
      <w:r w:rsidRPr="00C540CD">
        <w:rPr>
          <w:rFonts w:ascii="Times New Roman" w:hAnsi="Times New Roman"/>
          <w:sz w:val="22"/>
          <w:szCs w:val="22"/>
          <w:lang w:eastAsia="ja-JP"/>
        </w:rPr>
        <w:t xml:space="preserve"> was required for any contracts/agreements paid on </w:t>
      </w:r>
      <w:proofErr w:type="gramStart"/>
      <w:r w:rsidRPr="00C540CD">
        <w:rPr>
          <w:rFonts w:ascii="Times New Roman" w:hAnsi="Times New Roman"/>
          <w:sz w:val="22"/>
          <w:szCs w:val="22"/>
          <w:lang w:eastAsia="ja-JP"/>
        </w:rPr>
        <w:t>a percentage/number of</w:t>
      </w:r>
      <w:proofErr w:type="gramEnd"/>
      <w:r w:rsidRPr="00C540CD">
        <w:rPr>
          <w:rFonts w:ascii="Times New Roman" w:hAnsi="Times New Roman"/>
          <w:sz w:val="22"/>
          <w:szCs w:val="22"/>
          <w:lang w:eastAsia="ja-JP"/>
        </w:rPr>
        <w:t xml:space="preserve"> FTE (or anything that changes), and if so, whether it was treated properly in accordance with the summary of audit requirements above. (AOS auditors see guidance in Teammate / IPA’s see guidance above, and suggested steps in Community School Audit Programs for IPA’s </w:t>
      </w:r>
      <w:r w:rsidR="00EF64EE" w:rsidRPr="00770BBA">
        <w:rPr>
          <w:rFonts w:ascii="Times New Roman" w:hAnsi="Times New Roman"/>
          <w:sz w:val="22"/>
          <w:szCs w:val="22"/>
          <w:u w:val="wave"/>
          <w:lang w:eastAsia="ja-JP"/>
        </w:rPr>
        <w:t>available in the IPA OneDrive, accessible through the IPA portal</w:t>
      </w:r>
      <w:r w:rsidR="00EF64EE" w:rsidRPr="00C540CD">
        <w:rPr>
          <w:rFonts w:ascii="Times New Roman" w:hAnsi="Times New Roman"/>
          <w:sz w:val="22"/>
          <w:szCs w:val="22"/>
          <w:lang w:eastAsia="ja-JP"/>
        </w:rPr>
        <w:t xml:space="preserve"> </w:t>
      </w:r>
      <w:r w:rsidRPr="00EF64EE">
        <w:rPr>
          <w:rFonts w:ascii="Times New Roman" w:hAnsi="Times New Roman"/>
          <w:strike/>
          <w:sz w:val="22"/>
          <w:szCs w:val="22"/>
          <w:lang w:eastAsia="ja-JP"/>
        </w:rPr>
        <w:t xml:space="preserve">at </w:t>
      </w:r>
      <w:hyperlink r:id="rId95" w:history="1">
        <w:r w:rsidRPr="00EF64EE">
          <w:rPr>
            <w:rFonts w:ascii="Times New Roman" w:hAnsi="Times New Roman"/>
            <w:strike/>
            <w:color w:val="0000FF"/>
            <w:sz w:val="22"/>
            <w:szCs w:val="22"/>
            <w:u w:val="single"/>
            <w:lang w:eastAsia="ja-JP"/>
          </w:rPr>
          <w:t>https://ohioauditor.gov/references/guidance/communityschools.html</w:t>
        </w:r>
      </w:hyperlink>
      <w:r w:rsidRPr="00EF64EE">
        <w:rPr>
          <w:rFonts w:ascii="Times New Roman" w:hAnsi="Times New Roman"/>
          <w:strike/>
          <w:sz w:val="22"/>
          <w:szCs w:val="22"/>
          <w:lang w:eastAsia="ja-JP"/>
        </w:rPr>
        <w:t xml:space="preserve"> </w:t>
      </w:r>
      <w:r w:rsidRPr="00C540CD">
        <w:rPr>
          <w:rFonts w:ascii="Times New Roman" w:hAnsi="Times New Roman"/>
          <w:sz w:val="22"/>
          <w:szCs w:val="22"/>
          <w:lang w:eastAsia="ja-JP"/>
        </w:rPr>
        <w:t>).</w:t>
      </w:r>
    </w:p>
    <w:p w14:paraId="60D9C19F" w14:textId="77777777" w:rsidR="00231CC4" w:rsidRPr="00C540CD" w:rsidRDefault="00231CC4" w:rsidP="007B4C3F">
      <w:pPr>
        <w:jc w:val="both"/>
        <w:rPr>
          <w:rFonts w:ascii="Times New Roman" w:hAnsi="Times New Roman"/>
          <w:sz w:val="22"/>
          <w:szCs w:val="22"/>
          <w:lang w:eastAsia="ja-JP"/>
        </w:rPr>
      </w:pPr>
    </w:p>
    <w:p w14:paraId="1CE5E9A0" w14:textId="77777777" w:rsidR="00231CC4" w:rsidRPr="00C540CD" w:rsidRDefault="00231CC4" w:rsidP="00D24A29">
      <w:pPr>
        <w:widowControl w:val="0"/>
        <w:numPr>
          <w:ilvl w:val="0"/>
          <w:numId w:val="4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Perform the following procedures:  </w:t>
      </w:r>
    </w:p>
    <w:p w14:paraId="2D999086" w14:textId="4AD9E919" w:rsidR="00231CC4" w:rsidRPr="00C540CD" w:rsidRDefault="00231CC4" w:rsidP="00D24A29">
      <w:pPr>
        <w:numPr>
          <w:ilvl w:val="0"/>
          <w:numId w:val="44"/>
        </w:numPr>
        <w:jc w:val="both"/>
        <w:rPr>
          <w:rFonts w:ascii="Times New Roman" w:hAnsi="Times New Roman"/>
          <w:sz w:val="22"/>
          <w:szCs w:val="22"/>
        </w:rPr>
      </w:pPr>
      <w:r w:rsidRPr="00C540CD">
        <w:rPr>
          <w:rFonts w:ascii="Times New Roman" w:hAnsi="Times New Roman"/>
          <w:sz w:val="22"/>
          <w:szCs w:val="22"/>
          <w:lang w:eastAsia="ja-JP"/>
        </w:rPr>
        <w:t xml:space="preserve">Select a representative number of </w:t>
      </w:r>
      <w:r w:rsidRPr="00C540CD">
        <w:rPr>
          <w:rFonts w:ascii="Times New Roman" w:hAnsi="Times New Roman"/>
          <w:b/>
          <w:sz w:val="22"/>
          <w:szCs w:val="22"/>
          <w:lang w:eastAsia="ja-JP"/>
        </w:rPr>
        <w:t>newly enrolled</w:t>
      </w:r>
      <w:r w:rsidRPr="00C540CD">
        <w:rPr>
          <w:rFonts w:ascii="Times New Roman" w:hAnsi="Times New Roman"/>
          <w:sz w:val="22"/>
          <w:szCs w:val="22"/>
          <w:lang w:eastAsia="ja-JP"/>
        </w:rPr>
        <w:t xml:space="preserve"> students during the school year </w:t>
      </w:r>
      <w:r w:rsidRPr="00C540CD">
        <w:rPr>
          <w:rFonts w:ascii="Times New Roman" w:hAnsi="Times New Roman"/>
          <w:sz w:val="22"/>
          <w:szCs w:val="22"/>
        </w:rPr>
        <w:t>(normally five</w:t>
      </w:r>
      <w:bookmarkStart w:id="49" w:name="_Ref132867222"/>
      <w:r w:rsidRPr="00C540CD">
        <w:rPr>
          <w:rStyle w:val="FootnoteReference"/>
          <w:rFonts w:ascii="Times New Roman" w:hAnsi="Times New Roman"/>
          <w:sz w:val="22"/>
          <w:szCs w:val="22"/>
        </w:rPr>
        <w:footnoteReference w:id="38"/>
      </w:r>
      <w:bookmarkEnd w:id="49"/>
      <w:r w:rsidRPr="00C540CD">
        <w:rPr>
          <w:rFonts w:ascii="Times New Roman" w:hAnsi="Times New Roman"/>
          <w:sz w:val="22"/>
          <w:szCs w:val="22"/>
        </w:rPr>
        <w:t xml:space="preserve"> students </w:t>
      </w:r>
      <w:proofErr w:type="gramStart"/>
      <w:r w:rsidRPr="00C540CD">
        <w:rPr>
          <w:rFonts w:ascii="Times New Roman" w:hAnsi="Times New Roman"/>
          <w:sz w:val="22"/>
          <w:szCs w:val="22"/>
        </w:rPr>
        <w:t>is</w:t>
      </w:r>
      <w:proofErr w:type="gramEnd"/>
      <w:r w:rsidRPr="00C540CD">
        <w:rPr>
          <w:rFonts w:ascii="Times New Roman" w:hAnsi="Times New Roman"/>
          <w:sz w:val="22"/>
          <w:szCs w:val="22"/>
        </w:rPr>
        <w:t xml:space="preserve"> sufficient)</w:t>
      </w:r>
      <w:r w:rsidRPr="00C540CD">
        <w:rPr>
          <w:rFonts w:ascii="Times New Roman" w:hAnsi="Times New Roman"/>
          <w:sz w:val="22"/>
          <w:szCs w:val="22"/>
          <w:lang w:eastAsia="ja-JP"/>
        </w:rPr>
        <w:t>.  The new enrollment list may be obtained by the E-school through</w:t>
      </w:r>
      <w:r w:rsidRPr="00C540CD">
        <w:rPr>
          <w:rFonts w:ascii="Times New Roman" w:hAnsi="Times New Roman"/>
          <w:sz w:val="22"/>
          <w:szCs w:val="22"/>
        </w:rPr>
        <w:t xml:space="preserve"> </w:t>
      </w:r>
      <w:r w:rsidRPr="00C540CD">
        <w:rPr>
          <w:rFonts w:ascii="Times New Roman" w:hAnsi="Times New Roman"/>
          <w:sz w:val="22"/>
          <w:szCs w:val="22"/>
          <w:lang w:eastAsia="ja-JP"/>
        </w:rPr>
        <w:t xml:space="preserve">EMIS or other student attendance information system.   </w:t>
      </w:r>
    </w:p>
    <w:p w14:paraId="774A348D" w14:textId="77777777" w:rsidR="00231CC4" w:rsidRPr="00C540CD" w:rsidRDefault="00231CC4" w:rsidP="00D24A29">
      <w:pPr>
        <w:numPr>
          <w:ilvl w:val="1"/>
          <w:numId w:val="44"/>
        </w:numPr>
        <w:jc w:val="both"/>
        <w:rPr>
          <w:rFonts w:ascii="Times New Roman" w:hAnsi="Times New Roman"/>
          <w:sz w:val="22"/>
          <w:szCs w:val="22"/>
        </w:rPr>
      </w:pPr>
      <w:r w:rsidRPr="00C540CD">
        <w:rPr>
          <w:rFonts w:ascii="Times New Roman" w:hAnsi="Times New Roman"/>
          <w:sz w:val="22"/>
          <w:szCs w:val="22"/>
          <w:lang w:eastAsia="ja-JP"/>
        </w:rPr>
        <w:t>Compare the reported enrollment date to the latter of the: (1) first login date, or (2) date the computer was received.</w:t>
      </w:r>
      <w:r w:rsidRPr="00C540CD">
        <w:rPr>
          <w:rStyle w:val="FootnoteReference"/>
          <w:rFonts w:ascii="Times New Roman" w:hAnsi="Times New Roman"/>
          <w:sz w:val="22"/>
          <w:szCs w:val="22"/>
          <w:lang w:eastAsia="ja-JP"/>
        </w:rPr>
        <w:footnoteReference w:id="39"/>
      </w:r>
      <w:r w:rsidRPr="00C540CD">
        <w:rPr>
          <w:rFonts w:ascii="Times New Roman" w:hAnsi="Times New Roman"/>
          <w:sz w:val="22"/>
          <w:szCs w:val="22"/>
          <w:lang w:eastAsia="ja-JP"/>
        </w:rPr>
        <w:t xml:space="preserve">   </w:t>
      </w:r>
    </w:p>
    <w:p w14:paraId="74CEF730" w14:textId="77777777" w:rsidR="00231CC4" w:rsidRPr="00C540CD" w:rsidRDefault="00231CC4" w:rsidP="00231CC4">
      <w:pPr>
        <w:tabs>
          <w:tab w:val="num" w:pos="1080"/>
        </w:tabs>
        <w:ind w:left="1080"/>
        <w:jc w:val="both"/>
        <w:rPr>
          <w:rFonts w:ascii="Times New Roman" w:hAnsi="Times New Roman"/>
          <w:b/>
          <w:i/>
          <w:sz w:val="22"/>
          <w:szCs w:val="22"/>
          <w:lang w:eastAsia="ja-JP"/>
        </w:rPr>
      </w:pPr>
    </w:p>
    <w:p w14:paraId="42EDD0EB" w14:textId="77777777" w:rsidR="00231CC4" w:rsidRPr="00C540CD" w:rsidRDefault="00231CC4" w:rsidP="00231CC4">
      <w:pPr>
        <w:ind w:left="1440"/>
        <w:jc w:val="both"/>
        <w:rPr>
          <w:rFonts w:ascii="Times New Roman" w:hAnsi="Times New Roman"/>
          <w:sz w:val="22"/>
          <w:szCs w:val="22"/>
        </w:rPr>
      </w:pPr>
      <w:r w:rsidRPr="00C540CD">
        <w:rPr>
          <w:rFonts w:ascii="Times New Roman" w:hAnsi="Times New Roman"/>
          <w:b/>
          <w:i/>
          <w:sz w:val="22"/>
          <w:szCs w:val="22"/>
          <w:lang w:eastAsia="ja-JP"/>
        </w:rPr>
        <w:t>Note</w:t>
      </w:r>
      <w:proofErr w:type="gramStart"/>
      <w:r w:rsidRPr="00C540CD">
        <w:rPr>
          <w:rFonts w:ascii="Times New Roman" w:hAnsi="Times New Roman"/>
          <w:i/>
          <w:sz w:val="22"/>
          <w:szCs w:val="22"/>
          <w:lang w:eastAsia="ja-JP"/>
        </w:rPr>
        <w:t>:  Students</w:t>
      </w:r>
      <w:proofErr w:type="gramEnd"/>
      <w:r w:rsidRPr="00C540CD">
        <w:rPr>
          <w:rFonts w:ascii="Times New Roman" w:hAnsi="Times New Roman"/>
          <w:i/>
          <w:sz w:val="22"/>
          <w:szCs w:val="22"/>
          <w:lang w:eastAsia="ja-JP"/>
        </w:rPr>
        <w:t xml:space="preserve"> are not enrolled in an E-school until the latter of first login date or the date the computer was received.  Students may waive the right to a computer; however, this documentation must be kept on file by the community school. </w:t>
      </w:r>
      <w:r w:rsidRPr="00C540CD">
        <w:rPr>
          <w:rFonts w:ascii="Times New Roman" w:hAnsi="Times New Roman"/>
          <w:i/>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 or contained in the student’s file</w:t>
      </w:r>
      <w:r w:rsidRPr="00C540CD">
        <w:rPr>
          <w:rFonts w:ascii="Times New Roman" w:hAnsi="Times New Roman"/>
          <w:i/>
          <w:sz w:val="22"/>
          <w:szCs w:val="22"/>
          <w:lang w:eastAsia="ja-JP"/>
        </w:rPr>
        <w:t>.</w:t>
      </w:r>
      <w:r w:rsidRPr="00C540CD">
        <w:rPr>
          <w:rFonts w:ascii="Times New Roman" w:hAnsi="Times New Roman"/>
          <w:sz w:val="22"/>
          <w:szCs w:val="22"/>
          <w:lang w:eastAsia="ja-JP"/>
        </w:rPr>
        <w:t xml:space="preserve"> </w:t>
      </w:r>
    </w:p>
    <w:p w14:paraId="3874912D" w14:textId="77777777" w:rsidR="00231CC4" w:rsidRPr="00C540CD" w:rsidRDefault="00231CC4" w:rsidP="00231CC4">
      <w:pPr>
        <w:ind w:left="720"/>
        <w:jc w:val="both"/>
        <w:rPr>
          <w:rFonts w:ascii="Times New Roman" w:hAnsi="Times New Roman"/>
          <w:sz w:val="22"/>
          <w:szCs w:val="22"/>
          <w:lang w:eastAsia="ja-JP"/>
        </w:rPr>
      </w:pPr>
    </w:p>
    <w:p w14:paraId="6AF241F6" w14:textId="24D0312F" w:rsidR="00231CC4" w:rsidRPr="00C540CD" w:rsidRDefault="00231CC4" w:rsidP="00D24A29">
      <w:pPr>
        <w:numPr>
          <w:ilvl w:val="1"/>
          <w:numId w:val="44"/>
        </w:numPr>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whether the </w:t>
      </w:r>
      <w:proofErr w:type="gramStart"/>
      <w:r w:rsidRPr="00C540CD">
        <w:rPr>
          <w:rFonts w:ascii="Times New Roman" w:hAnsi="Times New Roman"/>
          <w:sz w:val="22"/>
          <w:szCs w:val="22"/>
          <w:lang w:eastAsia="ja-JP"/>
        </w:rPr>
        <w:t>school maintained</w:t>
      </w:r>
      <w:proofErr w:type="gramEnd"/>
      <w:r w:rsidRPr="00C540CD">
        <w:rPr>
          <w:rFonts w:ascii="Times New Roman" w:hAnsi="Times New Roman"/>
          <w:sz w:val="22"/>
          <w:szCs w:val="22"/>
          <w:lang w:eastAsia="ja-JP"/>
        </w:rPr>
        <w:t xml:space="preserve"> copies of the student’s birth record</w:t>
      </w:r>
      <w:bookmarkStart w:id="50" w:name="_Ref52883993"/>
      <w:r w:rsidRPr="00C540CD">
        <w:rPr>
          <w:rFonts w:ascii="Times New Roman" w:hAnsi="Times New Roman"/>
          <w:sz w:val="22"/>
          <w:szCs w:val="22"/>
          <w:vertAlign w:val="superscript"/>
          <w:lang w:eastAsia="ja-JP"/>
        </w:rPr>
        <w:footnoteReference w:id="40"/>
      </w:r>
      <w:bookmarkEnd w:id="50"/>
      <w:r w:rsidRPr="00C540CD">
        <w:rPr>
          <w:rFonts w:ascii="Times New Roman" w:hAnsi="Times New Roman"/>
          <w:sz w:val="22"/>
          <w:szCs w:val="22"/>
          <w:lang w:eastAsia="ja-JP"/>
        </w:rPr>
        <w:t>, proof of residency, and parent/guardian signed enrollment forms in the student file to support enrollment and resident district determinations.</w:t>
      </w:r>
    </w:p>
    <w:p w14:paraId="6AD979AB" w14:textId="77777777" w:rsidR="00231CC4" w:rsidRPr="00C540CD" w:rsidRDefault="00231CC4" w:rsidP="00231CC4">
      <w:pPr>
        <w:ind w:left="1440"/>
        <w:jc w:val="both"/>
        <w:rPr>
          <w:rFonts w:ascii="Times New Roman" w:hAnsi="Times New Roman"/>
          <w:sz w:val="22"/>
          <w:szCs w:val="22"/>
          <w:lang w:eastAsia="ja-JP"/>
        </w:rPr>
      </w:pPr>
    </w:p>
    <w:p w14:paraId="341D8657" w14:textId="1BD0EF85" w:rsidR="00231CC4" w:rsidRPr="00C540CD" w:rsidRDefault="00231CC4" w:rsidP="00D24A29">
      <w:pPr>
        <w:numPr>
          <w:ilvl w:val="0"/>
          <w:numId w:val="44"/>
        </w:numPr>
        <w:jc w:val="both"/>
        <w:rPr>
          <w:rFonts w:ascii="Times New Roman" w:hAnsi="Times New Roman"/>
          <w:sz w:val="22"/>
          <w:szCs w:val="22"/>
          <w:lang w:eastAsia="ja-JP"/>
        </w:rPr>
      </w:pPr>
      <w:r w:rsidRPr="00C540CD">
        <w:rPr>
          <w:rFonts w:ascii="Times New Roman" w:hAnsi="Times New Roman"/>
          <w:sz w:val="22"/>
          <w:szCs w:val="22"/>
          <w:lang w:eastAsia="ja-JP"/>
        </w:rPr>
        <w:t xml:space="preserve">Select a representative number of students from the community school’s </w:t>
      </w:r>
      <w:r w:rsidRPr="00C540CD">
        <w:rPr>
          <w:rFonts w:ascii="Times New Roman" w:hAnsi="Times New Roman"/>
          <w:b/>
          <w:sz w:val="22"/>
          <w:szCs w:val="22"/>
          <w:lang w:eastAsia="ja-JP"/>
        </w:rPr>
        <w:t>withdrawal</w:t>
      </w:r>
      <w:r w:rsidRPr="00C540CD">
        <w:rPr>
          <w:rFonts w:ascii="Times New Roman" w:hAnsi="Times New Roman"/>
          <w:sz w:val="22"/>
          <w:szCs w:val="22"/>
          <w:lang w:eastAsia="ja-JP"/>
        </w:rPr>
        <w:t xml:space="preserve"> list </w:t>
      </w:r>
      <w:r w:rsidRPr="00C540CD">
        <w:rPr>
          <w:rFonts w:ascii="Times New Roman" w:hAnsi="Times New Roman"/>
          <w:sz w:val="22"/>
          <w:szCs w:val="22"/>
        </w:rPr>
        <w:t>(normally five</w:t>
      </w:r>
      <w:r w:rsidRPr="00C540CD">
        <w:rPr>
          <w:rFonts w:ascii="Times New Roman" w:hAnsi="Times New Roman"/>
          <w:sz w:val="22"/>
          <w:szCs w:val="22"/>
          <w:vertAlign w:val="superscript"/>
        </w:rPr>
        <w:fldChar w:fldCharType="begin"/>
      </w:r>
      <w:r w:rsidRPr="00C540CD">
        <w:rPr>
          <w:rFonts w:ascii="Times New Roman" w:hAnsi="Times New Roman"/>
          <w:sz w:val="22"/>
          <w:szCs w:val="22"/>
          <w:vertAlign w:val="superscript"/>
        </w:rPr>
        <w:instrText xml:space="preserve"> NOTEREF _Ref132867222 \h  \* MERGEFORMAT </w:instrText>
      </w:r>
      <w:r w:rsidRPr="00C540CD">
        <w:rPr>
          <w:rFonts w:ascii="Times New Roman" w:hAnsi="Times New Roman"/>
          <w:sz w:val="22"/>
          <w:szCs w:val="22"/>
          <w:vertAlign w:val="superscript"/>
        </w:rPr>
      </w:r>
      <w:r w:rsidRPr="00C540CD">
        <w:rPr>
          <w:rFonts w:ascii="Times New Roman" w:hAnsi="Times New Roman"/>
          <w:sz w:val="22"/>
          <w:szCs w:val="22"/>
          <w:vertAlign w:val="superscript"/>
        </w:rPr>
        <w:fldChar w:fldCharType="separate"/>
      </w:r>
      <w:r w:rsidR="007A1F9F">
        <w:rPr>
          <w:rFonts w:ascii="Times New Roman" w:hAnsi="Times New Roman"/>
          <w:sz w:val="22"/>
          <w:szCs w:val="22"/>
          <w:vertAlign w:val="superscript"/>
        </w:rPr>
        <w:t>37</w:t>
      </w:r>
      <w:r w:rsidRPr="00C540CD">
        <w:rPr>
          <w:rFonts w:ascii="Times New Roman" w:hAnsi="Times New Roman"/>
          <w:sz w:val="22"/>
          <w:szCs w:val="22"/>
          <w:vertAlign w:val="superscript"/>
        </w:rPr>
        <w:fldChar w:fldCharType="end"/>
      </w:r>
      <w:r w:rsidRPr="00C540CD">
        <w:rPr>
          <w:rFonts w:ascii="Times New Roman" w:hAnsi="Times New Roman"/>
          <w:sz w:val="22"/>
          <w:szCs w:val="22"/>
        </w:rPr>
        <w:t xml:space="preserve"> students </w:t>
      </w:r>
      <w:proofErr w:type="gramStart"/>
      <w:r w:rsidRPr="00C540CD">
        <w:rPr>
          <w:rFonts w:ascii="Times New Roman" w:hAnsi="Times New Roman"/>
          <w:sz w:val="22"/>
          <w:szCs w:val="22"/>
        </w:rPr>
        <w:t>is</w:t>
      </w:r>
      <w:proofErr w:type="gramEnd"/>
      <w:r w:rsidRPr="00C540CD">
        <w:rPr>
          <w:rFonts w:ascii="Times New Roman" w:hAnsi="Times New Roman"/>
          <w:sz w:val="22"/>
          <w:szCs w:val="22"/>
        </w:rPr>
        <w:t xml:space="preserve"> sufficient)</w:t>
      </w:r>
      <w:r w:rsidRPr="00C540CD">
        <w:rPr>
          <w:rFonts w:ascii="Times New Roman" w:hAnsi="Times New Roman"/>
          <w:sz w:val="22"/>
          <w:szCs w:val="22"/>
          <w:lang w:eastAsia="ja-JP"/>
        </w:rPr>
        <w:t xml:space="preserve">.  The withdrawal list may be obtained by the community school through </w:t>
      </w:r>
      <w:r w:rsidRPr="00C540CD">
        <w:rPr>
          <w:rFonts w:ascii="Times New Roman" w:hAnsi="Times New Roman"/>
          <w:sz w:val="22"/>
          <w:szCs w:val="22"/>
        </w:rPr>
        <w:t xml:space="preserve">EMIS </w:t>
      </w:r>
      <w:r w:rsidRPr="00C540CD">
        <w:rPr>
          <w:rFonts w:ascii="Times New Roman" w:hAnsi="Times New Roman"/>
          <w:sz w:val="22"/>
          <w:szCs w:val="22"/>
          <w:lang w:eastAsia="ja-JP"/>
        </w:rPr>
        <w:t xml:space="preserve">or the community school’s student information system.  </w:t>
      </w:r>
    </w:p>
    <w:p w14:paraId="6BB77CC3" w14:textId="77777777" w:rsidR="00231CC4" w:rsidRPr="00C540CD" w:rsidRDefault="00231CC4" w:rsidP="00D24A29">
      <w:pPr>
        <w:widowControl w:val="0"/>
        <w:numPr>
          <w:ilvl w:val="1"/>
          <w:numId w:val="41"/>
        </w:numPr>
        <w:ind w:left="1440"/>
        <w:jc w:val="both"/>
        <w:rPr>
          <w:rFonts w:ascii="Times New Roman" w:hAnsi="Times New Roman"/>
          <w:sz w:val="22"/>
          <w:szCs w:val="22"/>
          <w:lang w:eastAsia="ja-JP"/>
        </w:rPr>
      </w:pPr>
      <w:r w:rsidRPr="00C540CD">
        <w:rPr>
          <w:rFonts w:ascii="Times New Roman" w:hAnsi="Times New Roman"/>
          <w:sz w:val="22"/>
          <w:szCs w:val="22"/>
          <w:lang w:eastAsia="ja-JP"/>
        </w:rPr>
        <w:t xml:space="preserve">Identify when students were withdrawn and determine whether it was timely </w:t>
      </w:r>
      <w:r w:rsidRPr="00C540CD">
        <w:rPr>
          <w:rFonts w:ascii="Times New Roman" w:hAnsi="Times New Roman"/>
          <w:sz w:val="22"/>
          <w:szCs w:val="22"/>
        </w:rPr>
        <w:t>(e.g., waiting several weeks or more from withdrawal notification is not timely)</w:t>
      </w:r>
      <w:r w:rsidRPr="00C540CD">
        <w:rPr>
          <w:rFonts w:ascii="Times New Roman" w:hAnsi="Times New Roman"/>
          <w:sz w:val="22"/>
          <w:szCs w:val="22"/>
          <w:lang w:eastAsia="ja-JP"/>
        </w:rPr>
        <w:t xml:space="preserve">.   </w:t>
      </w:r>
    </w:p>
    <w:p w14:paraId="793A37C7" w14:textId="77777777" w:rsidR="00231CC4" w:rsidRPr="00C540CD" w:rsidRDefault="00231CC4" w:rsidP="00D24A29">
      <w:pPr>
        <w:widowControl w:val="0"/>
        <w:numPr>
          <w:ilvl w:val="2"/>
          <w:numId w:val="41"/>
        </w:numPr>
        <w:ind w:left="2160"/>
        <w:jc w:val="both"/>
        <w:rPr>
          <w:rFonts w:ascii="Times New Roman" w:hAnsi="Times New Roman"/>
          <w:sz w:val="22"/>
          <w:szCs w:val="22"/>
          <w:lang w:eastAsia="ja-JP"/>
        </w:rPr>
      </w:pPr>
      <w:r w:rsidRPr="00C540CD">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 xml:space="preserve">consecutive hours, determine the date the student should </w:t>
      </w:r>
      <w:proofErr w:type="gramStart"/>
      <w:r w:rsidRPr="00C540CD">
        <w:rPr>
          <w:rFonts w:ascii="Times New Roman" w:hAnsi="Times New Roman"/>
          <w:sz w:val="22"/>
          <w:szCs w:val="22"/>
          <w:lang w:eastAsia="ja-JP"/>
        </w:rPr>
        <w:t>have been</w:t>
      </w:r>
      <w:proofErr w:type="gramEnd"/>
      <w:r w:rsidRPr="00C540CD">
        <w:rPr>
          <w:rFonts w:ascii="Times New Roman" w:hAnsi="Times New Roman"/>
          <w:sz w:val="22"/>
          <w:szCs w:val="22"/>
          <w:lang w:eastAsia="ja-JP"/>
        </w:rPr>
        <w:t xml:space="preserve"> withdrawn and ascertain whether the school reported the withdrawal timely.</w:t>
      </w:r>
    </w:p>
    <w:p w14:paraId="497ABFB5" w14:textId="77777777" w:rsidR="00231CC4" w:rsidRPr="00C540CD" w:rsidRDefault="00231CC4" w:rsidP="00231CC4">
      <w:pPr>
        <w:widowControl w:val="0"/>
        <w:ind w:left="1800"/>
        <w:jc w:val="both"/>
        <w:rPr>
          <w:rFonts w:ascii="Times New Roman" w:hAnsi="Times New Roman"/>
          <w:sz w:val="22"/>
          <w:szCs w:val="22"/>
          <w:lang w:eastAsia="ja-JP"/>
        </w:rPr>
      </w:pPr>
    </w:p>
    <w:p w14:paraId="05196AAF" w14:textId="6DD286D1" w:rsidR="00231CC4" w:rsidRPr="00C540CD" w:rsidRDefault="00231CC4" w:rsidP="00D24A29">
      <w:pPr>
        <w:widowControl w:val="0"/>
        <w:numPr>
          <w:ilvl w:val="1"/>
          <w:numId w:val="41"/>
        </w:numPr>
        <w:ind w:left="1440"/>
        <w:jc w:val="both"/>
        <w:rPr>
          <w:rFonts w:ascii="Times New Roman" w:hAnsi="Times New Roman"/>
          <w:sz w:val="22"/>
          <w:szCs w:val="22"/>
          <w:lang w:eastAsia="ja-JP"/>
        </w:rPr>
      </w:pPr>
      <w:r w:rsidRPr="00C540CD">
        <w:rPr>
          <w:rFonts w:ascii="Times New Roman" w:hAnsi="Times New Roman"/>
          <w:sz w:val="22"/>
          <w:szCs w:val="22"/>
        </w:rPr>
        <w:t xml:space="preserve">Determine whether the appropriate EMIS withdrawal code was used to withdraw the student based on evidence in the student’s file.  </w:t>
      </w:r>
      <w:hyperlink r:id="rId96" w:history="1">
        <w:r w:rsidR="000D61B7" w:rsidRPr="00C540CD">
          <w:rPr>
            <w:rStyle w:val="Hyperlink"/>
            <w:rFonts w:ascii="Times New Roman" w:hAnsi="Times New Roman"/>
            <w:sz w:val="22"/>
            <w:szCs w:val="22"/>
          </w:rPr>
          <w:t>DEW EMIS Manual 2.1.1 &amp; 2.4</w:t>
        </w:r>
      </w:hyperlink>
      <w:r w:rsidRPr="00C540CD">
        <w:rPr>
          <w:rFonts w:ascii="Times New Roman" w:hAnsi="Times New Roman"/>
          <w:sz w:val="22"/>
          <w:szCs w:val="22"/>
        </w:rPr>
        <w:t xml:space="preserve"> provides examples of the types of documentation required to be obtained and maintained by the school for each type of withdrawal code.</w:t>
      </w:r>
    </w:p>
    <w:p w14:paraId="3B1E6C94" w14:textId="77777777" w:rsidR="00231CC4" w:rsidRPr="00C540CD" w:rsidRDefault="00231CC4" w:rsidP="00231CC4">
      <w:pPr>
        <w:widowControl w:val="0"/>
        <w:ind w:left="1800"/>
        <w:jc w:val="both"/>
        <w:rPr>
          <w:rFonts w:ascii="Times New Roman" w:hAnsi="Times New Roman"/>
          <w:sz w:val="22"/>
          <w:szCs w:val="22"/>
          <w:lang w:eastAsia="ja-JP"/>
        </w:rPr>
      </w:pPr>
    </w:p>
    <w:p w14:paraId="19383BAA" w14:textId="77777777" w:rsidR="00231CC4" w:rsidRPr="00C540CD" w:rsidRDefault="00231CC4" w:rsidP="00D24A29">
      <w:pPr>
        <w:widowControl w:val="0"/>
        <w:numPr>
          <w:ilvl w:val="1"/>
          <w:numId w:val="41"/>
        </w:numPr>
        <w:ind w:left="1440"/>
        <w:jc w:val="both"/>
        <w:rPr>
          <w:rFonts w:ascii="Times New Roman" w:hAnsi="Times New Roman"/>
          <w:sz w:val="22"/>
          <w:szCs w:val="22"/>
          <w:lang w:eastAsia="ja-JP"/>
        </w:rPr>
      </w:pPr>
      <w:r w:rsidRPr="00C540CD">
        <w:rPr>
          <w:rFonts w:ascii="Times New Roman" w:hAnsi="Times New Roman"/>
          <w:sz w:val="22"/>
          <w:szCs w:val="22"/>
          <w:lang w:eastAsia="ja-JP"/>
        </w:rPr>
        <w:t xml:space="preserve">Inquire with management about any significant differences or adjustments.  Consider reporting noncompliance or other client communication for any significant unexplained variances. </w:t>
      </w:r>
    </w:p>
    <w:p w14:paraId="1D55B0B1" w14:textId="77777777" w:rsidR="00231CC4" w:rsidRPr="00C540CD" w:rsidRDefault="00231CC4" w:rsidP="00D24A29">
      <w:pPr>
        <w:widowControl w:val="0"/>
        <w:numPr>
          <w:ilvl w:val="2"/>
          <w:numId w:val="41"/>
        </w:numPr>
        <w:ind w:left="2160"/>
        <w:jc w:val="both"/>
        <w:rPr>
          <w:rFonts w:ascii="Times New Roman" w:hAnsi="Times New Roman"/>
          <w:sz w:val="22"/>
          <w:szCs w:val="22"/>
          <w:lang w:eastAsia="ja-JP"/>
        </w:rPr>
      </w:pPr>
      <w:r w:rsidRPr="00C540CD">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C540CD">
        <w:rPr>
          <w:rFonts w:ascii="Times New Roman" w:hAnsi="Times New Roman"/>
          <w:i/>
          <w:sz w:val="22"/>
          <w:szCs w:val="22"/>
        </w:rPr>
        <w:t xml:space="preserve">72-hour </w:t>
      </w:r>
      <w:r w:rsidRPr="00C540CD">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7B683829" w14:textId="77777777" w:rsidR="00231CC4" w:rsidRPr="00C540CD" w:rsidRDefault="00231CC4" w:rsidP="00231CC4">
      <w:pPr>
        <w:widowControl w:val="0"/>
        <w:ind w:left="2160"/>
        <w:jc w:val="both"/>
        <w:rPr>
          <w:rFonts w:ascii="Times New Roman" w:hAnsi="Times New Roman"/>
          <w:sz w:val="22"/>
          <w:szCs w:val="22"/>
          <w:lang w:eastAsia="ja-JP"/>
        </w:rPr>
      </w:pPr>
    </w:p>
    <w:p w14:paraId="683F7022" w14:textId="0113096E" w:rsidR="00231CC4" w:rsidRPr="00C540CD" w:rsidRDefault="00231CC4" w:rsidP="00231CC4">
      <w:pPr>
        <w:widowControl w:val="0"/>
        <w:jc w:val="both"/>
        <w:rPr>
          <w:rFonts w:ascii="Times New Roman" w:hAnsi="Times New Roman"/>
          <w:b/>
          <w:sz w:val="22"/>
          <w:szCs w:val="22"/>
          <w:lang w:eastAsia="ja-JP"/>
        </w:rPr>
      </w:pPr>
      <w:r w:rsidRPr="00C540CD">
        <w:rPr>
          <w:rFonts w:ascii="Times New Roman" w:hAnsi="Times New Roman"/>
          <w:b/>
          <w:sz w:val="22"/>
          <w:szCs w:val="22"/>
          <w:lang w:eastAsia="ja-JP"/>
        </w:rPr>
        <w:t xml:space="preserve">When </w:t>
      </w:r>
      <w:r w:rsidR="00EE6DD9" w:rsidRPr="00C540CD">
        <w:rPr>
          <w:rFonts w:ascii="Times New Roman" w:hAnsi="Times New Roman"/>
          <w:b/>
          <w:sz w:val="22"/>
          <w:szCs w:val="22"/>
          <w:lang w:eastAsia="ja-JP"/>
        </w:rPr>
        <w:t>DEW</w:t>
      </w:r>
      <w:r w:rsidRPr="00C540CD">
        <w:rPr>
          <w:rFonts w:ascii="Times New Roman" w:hAnsi="Times New Roman"/>
          <w:b/>
          <w:sz w:val="22"/>
          <w:szCs w:val="22"/>
          <w:lang w:eastAsia="ja-JP"/>
        </w:rPr>
        <w:t xml:space="preserve"> </w:t>
      </w:r>
      <w:r w:rsidRPr="00C540CD">
        <w:rPr>
          <w:rFonts w:ascii="Times New Roman" w:hAnsi="Times New Roman"/>
          <w:b/>
          <w:sz w:val="22"/>
          <w:szCs w:val="22"/>
          <w:u w:val="single"/>
          <w:lang w:eastAsia="ja-JP"/>
        </w:rPr>
        <w:t>has conducted</w:t>
      </w:r>
      <w:r w:rsidRPr="00C540CD">
        <w:rPr>
          <w:rFonts w:ascii="Times New Roman" w:hAnsi="Times New Roman"/>
          <w:b/>
          <w:sz w:val="22"/>
          <w:szCs w:val="22"/>
          <w:lang w:eastAsia="ja-JP"/>
        </w:rPr>
        <w:t xml:space="preserve"> </w:t>
      </w:r>
      <w:proofErr w:type="gramStart"/>
      <w:r w:rsidRPr="00C540CD">
        <w:rPr>
          <w:rFonts w:ascii="Times New Roman" w:hAnsi="Times New Roman"/>
          <w:b/>
          <w:sz w:val="22"/>
          <w:szCs w:val="22"/>
          <w:lang w:eastAsia="ja-JP"/>
        </w:rPr>
        <w:t>a</w:t>
      </w:r>
      <w:proofErr w:type="gramEnd"/>
      <w:r w:rsidRPr="00C540CD">
        <w:rPr>
          <w:rFonts w:ascii="Times New Roman" w:hAnsi="Times New Roman"/>
          <w:b/>
          <w:sz w:val="22"/>
          <w:szCs w:val="22"/>
          <w:lang w:eastAsia="ja-JP"/>
        </w:rPr>
        <w:t xml:space="preserve"> FTE review for the fiscal year:</w:t>
      </w:r>
    </w:p>
    <w:p w14:paraId="64BDB046" w14:textId="1C0F291A" w:rsidR="00231CC4" w:rsidRPr="00C540CD" w:rsidRDefault="00231CC4" w:rsidP="00D24A29">
      <w:pPr>
        <w:widowControl w:val="0"/>
        <w:numPr>
          <w:ilvl w:val="0"/>
          <w:numId w:val="4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If </w:t>
      </w:r>
      <w:r w:rsidR="00EE6DD9"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has conducted </w:t>
      </w:r>
      <w:proofErr w:type="gramStart"/>
      <w:r w:rsidRPr="00C540CD">
        <w:rPr>
          <w:rFonts w:ascii="Times New Roman" w:hAnsi="Times New Roman"/>
          <w:sz w:val="22"/>
          <w:szCs w:val="22"/>
          <w:lang w:eastAsia="ja-JP"/>
        </w:rPr>
        <w:t>a</w:t>
      </w:r>
      <w:proofErr w:type="gramEnd"/>
      <w:r w:rsidRPr="00C540CD">
        <w:rPr>
          <w:rFonts w:ascii="Times New Roman" w:hAnsi="Times New Roman"/>
          <w:sz w:val="22"/>
          <w:szCs w:val="22"/>
          <w:lang w:eastAsia="ja-JP"/>
        </w:rPr>
        <w:t xml:space="preserve"> FTE review for the fiscal year: </w:t>
      </w:r>
      <w:r w:rsidRPr="00C540CD">
        <w:rPr>
          <w:rFonts w:ascii="Times New Roman" w:hAnsi="Times New Roman"/>
          <w:sz w:val="22"/>
          <w:szCs w:val="22"/>
        </w:rPr>
        <w:t xml:space="preserve">(Note: if </w:t>
      </w:r>
      <w:proofErr w:type="gramStart"/>
      <w:r w:rsidRPr="00C540CD">
        <w:rPr>
          <w:rFonts w:ascii="Times New Roman" w:hAnsi="Times New Roman"/>
          <w:sz w:val="22"/>
          <w:szCs w:val="22"/>
        </w:rPr>
        <w:t>a</w:t>
      </w:r>
      <w:proofErr w:type="gramEnd"/>
      <w:r w:rsidRPr="00C540CD">
        <w:rPr>
          <w:rFonts w:ascii="Times New Roman" w:hAnsi="Times New Roman"/>
          <w:sz w:val="22"/>
          <w:szCs w:val="22"/>
        </w:rPr>
        <w:t xml:space="preserve"> FTE review </w:t>
      </w:r>
      <w:r w:rsidRPr="00C540CD">
        <w:rPr>
          <w:rFonts w:ascii="Times New Roman" w:hAnsi="Times New Roman"/>
          <w:b/>
          <w:sz w:val="22"/>
          <w:szCs w:val="22"/>
        </w:rPr>
        <w:t>has not been conducted</w:t>
      </w:r>
      <w:r w:rsidRPr="00C540CD">
        <w:rPr>
          <w:rFonts w:ascii="Times New Roman" w:hAnsi="Times New Roman"/>
          <w:sz w:val="22"/>
          <w:szCs w:val="22"/>
        </w:rPr>
        <w:t>, proceed to step 7)</w:t>
      </w:r>
      <w:r w:rsidRPr="00C540CD">
        <w:rPr>
          <w:rFonts w:ascii="Times New Roman" w:hAnsi="Times New Roman"/>
          <w:sz w:val="22"/>
          <w:szCs w:val="22"/>
          <w:lang w:eastAsia="ja-JP"/>
        </w:rPr>
        <w:t>:</w:t>
      </w:r>
    </w:p>
    <w:p w14:paraId="5C206B28" w14:textId="60B30890" w:rsidR="00231CC4" w:rsidRPr="00C3466C" w:rsidRDefault="00231CC4" w:rsidP="00D24A29">
      <w:pPr>
        <w:numPr>
          <w:ilvl w:val="0"/>
          <w:numId w:val="45"/>
        </w:numPr>
        <w:tabs>
          <w:tab w:val="num" w:pos="1350"/>
        </w:tabs>
        <w:ind w:left="720"/>
        <w:jc w:val="both"/>
        <w:rPr>
          <w:rFonts w:ascii="Times New Roman" w:hAnsi="Times New Roman"/>
          <w:sz w:val="22"/>
          <w:szCs w:val="22"/>
        </w:rPr>
      </w:pPr>
      <w:r w:rsidRPr="00C540CD">
        <w:rPr>
          <w:rFonts w:ascii="Times New Roman" w:hAnsi="Times New Roman"/>
          <w:sz w:val="22"/>
          <w:szCs w:val="22"/>
        </w:rPr>
        <w:t>Obtain a copy of the written report</w:t>
      </w:r>
      <w:r w:rsidRPr="00C540CD">
        <w:rPr>
          <w:rFonts w:ascii="Times New Roman" w:hAnsi="Times New Roman"/>
          <w:sz w:val="22"/>
          <w:szCs w:val="22"/>
          <w:vertAlign w:val="superscript"/>
        </w:rPr>
        <w:footnoteReference w:id="41"/>
      </w:r>
      <w:r w:rsidRPr="00C540CD">
        <w:rPr>
          <w:rFonts w:ascii="Times New Roman" w:hAnsi="Times New Roman"/>
          <w:sz w:val="22"/>
          <w:szCs w:val="22"/>
        </w:rPr>
        <w:t xml:space="preserve"> and review the results of procedures performed</w:t>
      </w:r>
      <w:bookmarkStart w:id="51" w:name="_Ref947185"/>
      <w:r w:rsidRPr="00C540CD">
        <w:rPr>
          <w:rFonts w:ascii="Times New Roman" w:hAnsi="Times New Roman"/>
          <w:sz w:val="22"/>
          <w:szCs w:val="22"/>
          <w:vertAlign w:val="superscript"/>
        </w:rPr>
        <w:footnoteReference w:id="42"/>
      </w:r>
      <w:bookmarkEnd w:id="51"/>
      <w:r w:rsidRPr="00C540CD">
        <w:rPr>
          <w:rFonts w:ascii="Times New Roman" w:hAnsi="Times New Roman"/>
          <w:sz w:val="22"/>
          <w:szCs w:val="22"/>
        </w:rPr>
        <w:t xml:space="preserve">. </w:t>
      </w:r>
      <w:r w:rsidRPr="00C3466C">
        <w:rPr>
          <w:rFonts w:ascii="Times New Roman" w:hAnsi="Times New Roman"/>
          <w:sz w:val="22"/>
          <w:szCs w:val="22"/>
        </w:rPr>
        <w:t xml:space="preserve"> </w:t>
      </w:r>
    </w:p>
    <w:p w14:paraId="62BBD5CA" w14:textId="77777777" w:rsidR="00231CC4" w:rsidRPr="00C3466C" w:rsidRDefault="00231CC4" w:rsidP="00231CC4">
      <w:pPr>
        <w:tabs>
          <w:tab w:val="num" w:pos="1350"/>
        </w:tabs>
        <w:ind w:left="720"/>
        <w:jc w:val="both"/>
        <w:rPr>
          <w:rFonts w:ascii="Times New Roman" w:hAnsi="Times New Roman"/>
          <w:sz w:val="22"/>
          <w:szCs w:val="22"/>
        </w:rPr>
      </w:pPr>
    </w:p>
    <w:p w14:paraId="5B0594AD" w14:textId="249E55C4" w:rsidR="00231CC4" w:rsidRPr="00C540CD" w:rsidRDefault="00231CC4" w:rsidP="00D24A29">
      <w:pPr>
        <w:numPr>
          <w:ilvl w:val="0"/>
          <w:numId w:val="45"/>
        </w:numPr>
        <w:tabs>
          <w:tab w:val="num" w:pos="720"/>
        </w:tabs>
        <w:ind w:left="720"/>
        <w:jc w:val="both"/>
        <w:rPr>
          <w:rFonts w:ascii="Times New Roman" w:hAnsi="Times New Roman"/>
          <w:sz w:val="22"/>
          <w:szCs w:val="22"/>
        </w:rPr>
      </w:pPr>
      <w:r w:rsidRPr="00C540CD">
        <w:rPr>
          <w:rFonts w:ascii="Times New Roman" w:hAnsi="Times New Roman"/>
          <w:sz w:val="22"/>
          <w:szCs w:val="22"/>
        </w:rPr>
        <w:t xml:space="preserve">If </w:t>
      </w:r>
      <w:r w:rsidR="00EE6DD9" w:rsidRPr="00C540CD">
        <w:rPr>
          <w:rFonts w:ascii="Times New Roman" w:hAnsi="Times New Roman"/>
          <w:sz w:val="22"/>
          <w:szCs w:val="22"/>
        </w:rPr>
        <w:t>DEW</w:t>
      </w:r>
      <w:r w:rsidRPr="00C540CD">
        <w:rPr>
          <w:rFonts w:ascii="Times New Roman" w:hAnsi="Times New Roman"/>
          <w:sz w:val="22"/>
          <w:szCs w:val="22"/>
        </w:rPr>
        <w:t xml:space="preserve"> reported an issue(s), auditors should assess materiality and consider reporting a similar finding(s) in the audit report or management letter based upon the results of </w:t>
      </w:r>
      <w:r w:rsidR="00EE6DD9" w:rsidRPr="00C540CD">
        <w:rPr>
          <w:rFonts w:ascii="Times New Roman" w:hAnsi="Times New Roman"/>
          <w:sz w:val="22"/>
          <w:szCs w:val="22"/>
        </w:rPr>
        <w:t>DEW</w:t>
      </w:r>
      <w:r w:rsidRPr="00C540CD">
        <w:rPr>
          <w:rFonts w:ascii="Times New Roman" w:hAnsi="Times New Roman"/>
          <w:sz w:val="22"/>
          <w:szCs w:val="22"/>
        </w:rPr>
        <w:t>'s FTE Review.</w:t>
      </w:r>
    </w:p>
    <w:p w14:paraId="00259914" w14:textId="77777777" w:rsidR="00231CC4" w:rsidRPr="00C540CD" w:rsidRDefault="00231CC4" w:rsidP="007B4C3F">
      <w:pPr>
        <w:jc w:val="both"/>
        <w:rPr>
          <w:rFonts w:ascii="Times New Roman" w:hAnsi="Times New Roman"/>
          <w:sz w:val="22"/>
          <w:szCs w:val="22"/>
          <w:lang w:eastAsia="ja-JP"/>
        </w:rPr>
      </w:pPr>
    </w:p>
    <w:p w14:paraId="3D6E3AC7" w14:textId="115C1136" w:rsidR="00231CC4" w:rsidRPr="00C540CD" w:rsidRDefault="00231CC4" w:rsidP="00231CC4">
      <w:pPr>
        <w:jc w:val="both"/>
        <w:rPr>
          <w:rFonts w:ascii="Times New Roman" w:hAnsi="Times New Roman"/>
          <w:b/>
          <w:sz w:val="22"/>
          <w:szCs w:val="22"/>
          <w:lang w:eastAsia="ja-JP"/>
        </w:rPr>
      </w:pPr>
      <w:r w:rsidRPr="00C540CD">
        <w:rPr>
          <w:rFonts w:ascii="Times New Roman" w:hAnsi="Times New Roman"/>
          <w:b/>
          <w:sz w:val="22"/>
          <w:szCs w:val="22"/>
          <w:lang w:eastAsia="ja-JP"/>
        </w:rPr>
        <w:t xml:space="preserve">When </w:t>
      </w:r>
      <w:r w:rsidR="00EE6DD9" w:rsidRPr="00C540CD">
        <w:rPr>
          <w:rFonts w:ascii="Times New Roman" w:hAnsi="Times New Roman"/>
          <w:b/>
          <w:sz w:val="22"/>
          <w:szCs w:val="22"/>
          <w:lang w:eastAsia="ja-JP"/>
        </w:rPr>
        <w:t>DEW</w:t>
      </w:r>
      <w:r w:rsidRPr="00C540CD">
        <w:rPr>
          <w:rFonts w:ascii="Times New Roman" w:hAnsi="Times New Roman"/>
          <w:b/>
          <w:sz w:val="22"/>
          <w:szCs w:val="22"/>
          <w:lang w:eastAsia="ja-JP"/>
        </w:rPr>
        <w:t xml:space="preserve"> </w:t>
      </w:r>
      <w:r w:rsidRPr="00C540CD">
        <w:rPr>
          <w:rFonts w:ascii="Times New Roman" w:hAnsi="Times New Roman"/>
          <w:b/>
          <w:sz w:val="22"/>
          <w:szCs w:val="22"/>
          <w:u w:val="single"/>
          <w:lang w:eastAsia="ja-JP"/>
        </w:rPr>
        <w:t>has not conducted</w:t>
      </w:r>
      <w:r w:rsidRPr="00C540CD">
        <w:rPr>
          <w:rFonts w:ascii="Times New Roman" w:hAnsi="Times New Roman"/>
          <w:b/>
          <w:sz w:val="22"/>
          <w:szCs w:val="22"/>
          <w:lang w:eastAsia="ja-JP"/>
        </w:rPr>
        <w:t xml:space="preserve"> </w:t>
      </w:r>
      <w:proofErr w:type="gramStart"/>
      <w:r w:rsidRPr="00C540CD">
        <w:rPr>
          <w:rFonts w:ascii="Times New Roman" w:hAnsi="Times New Roman"/>
          <w:b/>
          <w:sz w:val="22"/>
          <w:szCs w:val="22"/>
          <w:lang w:eastAsia="ja-JP"/>
        </w:rPr>
        <w:t>a</w:t>
      </w:r>
      <w:proofErr w:type="gramEnd"/>
      <w:r w:rsidRPr="00C540CD">
        <w:rPr>
          <w:rFonts w:ascii="Times New Roman" w:hAnsi="Times New Roman"/>
          <w:b/>
          <w:sz w:val="22"/>
          <w:szCs w:val="22"/>
          <w:lang w:eastAsia="ja-JP"/>
        </w:rPr>
        <w:t xml:space="preserve"> FTE review for the fiscal year:</w:t>
      </w:r>
    </w:p>
    <w:p w14:paraId="48D1CC12" w14:textId="77777777" w:rsidR="00231CC4" w:rsidRPr="00C540CD" w:rsidRDefault="00231CC4" w:rsidP="00D24A29">
      <w:pPr>
        <w:numPr>
          <w:ilvl w:val="0"/>
          <w:numId w:val="4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and participation. </w:t>
      </w:r>
    </w:p>
    <w:p w14:paraId="338EA65B" w14:textId="77777777" w:rsidR="00231CC4" w:rsidRPr="00C540CD" w:rsidRDefault="00231CC4" w:rsidP="007B4C3F">
      <w:pPr>
        <w:ind w:left="720"/>
        <w:jc w:val="both"/>
        <w:rPr>
          <w:rFonts w:ascii="Times New Roman" w:hAnsi="Times New Roman"/>
          <w:sz w:val="22"/>
          <w:szCs w:val="22"/>
          <w:lang w:eastAsia="ja-JP"/>
        </w:rPr>
      </w:pPr>
    </w:p>
    <w:p w14:paraId="0290C668" w14:textId="1D400FFE" w:rsidR="00231CC4" w:rsidRPr="00C540CD" w:rsidRDefault="00231CC4" w:rsidP="00D24A29">
      <w:pPr>
        <w:numPr>
          <w:ilvl w:val="0"/>
          <w:numId w:val="51"/>
        </w:numPr>
        <w:jc w:val="both"/>
        <w:rPr>
          <w:rFonts w:ascii="Times New Roman" w:hAnsi="Times New Roman"/>
          <w:sz w:val="22"/>
          <w:szCs w:val="22"/>
          <w:lang w:eastAsia="ja-JP"/>
        </w:rPr>
      </w:pPr>
      <w:r w:rsidRPr="00C540CD">
        <w:rPr>
          <w:rFonts w:ascii="Times New Roman" w:hAnsi="Times New Roman"/>
          <w:sz w:val="22"/>
          <w:szCs w:val="22"/>
          <w:lang w:eastAsia="ja-JP"/>
        </w:rPr>
        <w:t xml:space="preserve">Student file testing: Select a representative number of students </w:t>
      </w:r>
      <w:r w:rsidRPr="00C540CD">
        <w:rPr>
          <w:rFonts w:ascii="Times New Roman" w:hAnsi="Times New Roman"/>
          <w:sz w:val="22"/>
          <w:szCs w:val="22"/>
        </w:rPr>
        <w:t>enrolled</w:t>
      </w:r>
      <w:r w:rsidRPr="00C540CD">
        <w:rPr>
          <w:rFonts w:ascii="Times New Roman" w:hAnsi="Times New Roman"/>
          <w:b/>
          <w:sz w:val="22"/>
          <w:szCs w:val="22"/>
        </w:rPr>
        <w:t xml:space="preserve"> </w:t>
      </w:r>
      <w:r w:rsidRPr="00C540CD">
        <w:rPr>
          <w:rFonts w:ascii="Times New Roman" w:hAnsi="Times New Roman"/>
          <w:sz w:val="22"/>
          <w:szCs w:val="22"/>
        </w:rPr>
        <w:t xml:space="preserve">for </w:t>
      </w:r>
      <w:r w:rsidRPr="00C540CD">
        <w:rPr>
          <w:rFonts w:ascii="Times New Roman" w:hAnsi="Times New Roman"/>
          <w:b/>
          <w:sz w:val="22"/>
          <w:szCs w:val="22"/>
        </w:rPr>
        <w:t>any part of the school year</w:t>
      </w:r>
      <w:r w:rsidRPr="00C540CD">
        <w:rPr>
          <w:rFonts w:ascii="Times New Roman" w:hAnsi="Times New Roman"/>
          <w:sz w:val="22"/>
          <w:szCs w:val="22"/>
        </w:rPr>
        <w:t xml:space="preserve"> (normally five</w:t>
      </w:r>
      <w:r w:rsidRPr="00C540CD">
        <w:rPr>
          <w:rFonts w:ascii="Times New Roman" w:hAnsi="Times New Roman"/>
          <w:sz w:val="22"/>
          <w:szCs w:val="22"/>
          <w:vertAlign w:val="superscript"/>
        </w:rPr>
        <w:fldChar w:fldCharType="begin"/>
      </w:r>
      <w:r w:rsidRPr="00C540CD">
        <w:rPr>
          <w:rFonts w:ascii="Times New Roman" w:hAnsi="Times New Roman"/>
          <w:sz w:val="22"/>
          <w:szCs w:val="22"/>
          <w:vertAlign w:val="superscript"/>
        </w:rPr>
        <w:instrText xml:space="preserve"> NOTEREF _Ref132867222 \h  \* MERGEFORMAT </w:instrText>
      </w:r>
      <w:r w:rsidRPr="00C540CD">
        <w:rPr>
          <w:rFonts w:ascii="Times New Roman" w:hAnsi="Times New Roman"/>
          <w:sz w:val="22"/>
          <w:szCs w:val="22"/>
          <w:vertAlign w:val="superscript"/>
        </w:rPr>
      </w:r>
      <w:r w:rsidRPr="00C540CD">
        <w:rPr>
          <w:rFonts w:ascii="Times New Roman" w:hAnsi="Times New Roman"/>
          <w:sz w:val="22"/>
          <w:szCs w:val="22"/>
          <w:vertAlign w:val="superscript"/>
        </w:rPr>
        <w:fldChar w:fldCharType="separate"/>
      </w:r>
      <w:r w:rsidR="00C20559">
        <w:rPr>
          <w:rFonts w:ascii="Times New Roman" w:hAnsi="Times New Roman"/>
          <w:sz w:val="22"/>
          <w:szCs w:val="22"/>
          <w:vertAlign w:val="superscript"/>
        </w:rPr>
        <w:t>37</w:t>
      </w:r>
      <w:r w:rsidRPr="00C540CD">
        <w:rPr>
          <w:rFonts w:ascii="Times New Roman" w:hAnsi="Times New Roman"/>
          <w:sz w:val="22"/>
          <w:szCs w:val="22"/>
          <w:vertAlign w:val="superscript"/>
        </w:rPr>
        <w:fldChar w:fldCharType="end"/>
      </w:r>
      <w:r w:rsidRPr="00C540CD">
        <w:rPr>
          <w:rFonts w:ascii="Times New Roman" w:hAnsi="Times New Roman"/>
          <w:sz w:val="22"/>
          <w:szCs w:val="22"/>
          <w:vertAlign w:val="superscript"/>
        </w:rPr>
        <w:t xml:space="preserve"> </w:t>
      </w:r>
      <w:r w:rsidRPr="00C540CD">
        <w:rPr>
          <w:rFonts w:ascii="Times New Roman" w:hAnsi="Times New Roman"/>
          <w:sz w:val="22"/>
          <w:szCs w:val="22"/>
        </w:rPr>
        <w:t>students is sufficient and this is a separate sample from the step below; however, auditors should assess the risk of noncompliance for their particular school and increase this selection, if appropriate)</w:t>
      </w:r>
      <w:r w:rsidRPr="00C540CD">
        <w:rPr>
          <w:rFonts w:ascii="Times New Roman" w:hAnsi="Times New Roman"/>
          <w:sz w:val="22"/>
          <w:szCs w:val="22"/>
          <w:lang w:eastAsia="ja-JP"/>
        </w:rPr>
        <w:t xml:space="preserve">.  </w:t>
      </w:r>
    </w:p>
    <w:p w14:paraId="071832FD" w14:textId="77777777" w:rsidR="00231CC4" w:rsidRPr="00C540CD" w:rsidRDefault="00231CC4" w:rsidP="00231CC4">
      <w:pPr>
        <w:jc w:val="both"/>
        <w:rPr>
          <w:rFonts w:ascii="Times New Roman" w:hAnsi="Times New Roman"/>
          <w:sz w:val="22"/>
          <w:szCs w:val="22"/>
          <w:lang w:eastAsia="ja-JP"/>
        </w:rPr>
      </w:pPr>
    </w:p>
    <w:p w14:paraId="4668D806" w14:textId="77777777" w:rsidR="00231CC4" w:rsidRPr="00C540CD" w:rsidRDefault="00231CC4" w:rsidP="00231CC4">
      <w:pPr>
        <w:ind w:left="720"/>
        <w:jc w:val="both"/>
        <w:rPr>
          <w:rFonts w:ascii="Times New Roman" w:hAnsi="Times New Roman"/>
          <w:sz w:val="22"/>
          <w:szCs w:val="22"/>
        </w:rPr>
      </w:pPr>
      <w:r w:rsidRPr="00C540CD">
        <w:rPr>
          <w:rFonts w:ascii="Times New Roman" w:hAnsi="Times New Roman"/>
          <w:sz w:val="22"/>
          <w:szCs w:val="22"/>
        </w:rPr>
        <w:t>Review the student files for the selected students and determine whether the school is following its policies for documenting and measuring student enrollment, attendance and participation.</w:t>
      </w:r>
      <w:r w:rsidRPr="00C540CD">
        <w:rPr>
          <w:rFonts w:ascii="Times New Roman" w:hAnsi="Times New Roman"/>
          <w:sz w:val="22"/>
          <w:szCs w:val="22"/>
          <w:shd w:val="clear" w:color="auto" w:fill="92CDDC"/>
        </w:rPr>
        <w:t xml:space="preserve">  </w:t>
      </w:r>
    </w:p>
    <w:p w14:paraId="3F342CEC" w14:textId="73F4C563" w:rsidR="00231CC4" w:rsidRPr="00C540CD" w:rsidRDefault="00231CC4" w:rsidP="00D24A29">
      <w:pPr>
        <w:numPr>
          <w:ilvl w:val="2"/>
          <w:numId w:val="50"/>
        </w:numPr>
        <w:ind w:left="1440"/>
        <w:jc w:val="both"/>
        <w:rPr>
          <w:rFonts w:ascii="Times New Roman" w:hAnsi="Times New Roman"/>
          <w:sz w:val="22"/>
          <w:szCs w:val="22"/>
        </w:rPr>
      </w:pPr>
      <w:r w:rsidRPr="00C540CD">
        <w:rPr>
          <w:rFonts w:ascii="Times New Roman" w:hAnsi="Times New Roman"/>
          <w:sz w:val="22"/>
          <w:szCs w:val="22"/>
        </w:rPr>
        <w:t>Determine whether the school has birth record</w:t>
      </w:r>
      <w:r w:rsidR="002B4676" w:rsidRPr="00C540CD">
        <w:rPr>
          <w:rFonts w:ascii="Times New Roman" w:hAnsi="Times New Roman"/>
          <w:sz w:val="22"/>
          <w:szCs w:val="22"/>
          <w:vertAlign w:val="superscript"/>
        </w:rPr>
        <w:fldChar w:fldCharType="begin"/>
      </w:r>
      <w:r w:rsidR="002B4676" w:rsidRPr="00C540CD">
        <w:rPr>
          <w:rFonts w:ascii="Times New Roman" w:hAnsi="Times New Roman"/>
          <w:sz w:val="22"/>
          <w:szCs w:val="22"/>
          <w:vertAlign w:val="superscript"/>
        </w:rPr>
        <w:instrText xml:space="preserve"> NOTEREF _Ref52883993 \h  \* MERGEFORMAT </w:instrText>
      </w:r>
      <w:r w:rsidR="002B4676" w:rsidRPr="00C540CD">
        <w:rPr>
          <w:rFonts w:ascii="Times New Roman" w:hAnsi="Times New Roman"/>
          <w:sz w:val="22"/>
          <w:szCs w:val="22"/>
          <w:vertAlign w:val="superscript"/>
        </w:rPr>
      </w:r>
      <w:r w:rsidR="002B4676" w:rsidRPr="00C540CD">
        <w:rPr>
          <w:rFonts w:ascii="Times New Roman" w:hAnsi="Times New Roman"/>
          <w:sz w:val="22"/>
          <w:szCs w:val="22"/>
          <w:vertAlign w:val="superscript"/>
        </w:rPr>
        <w:fldChar w:fldCharType="separate"/>
      </w:r>
      <w:r w:rsidR="00B17C03">
        <w:rPr>
          <w:rFonts w:ascii="Times New Roman" w:hAnsi="Times New Roman"/>
          <w:sz w:val="22"/>
          <w:szCs w:val="22"/>
          <w:vertAlign w:val="superscript"/>
        </w:rPr>
        <w:t>39</w:t>
      </w:r>
      <w:r w:rsidR="002B4676" w:rsidRPr="00C540CD">
        <w:rPr>
          <w:rFonts w:ascii="Times New Roman" w:hAnsi="Times New Roman"/>
          <w:sz w:val="22"/>
          <w:szCs w:val="22"/>
          <w:vertAlign w:val="superscript"/>
        </w:rPr>
        <w:fldChar w:fldCharType="end"/>
      </w:r>
      <w:r w:rsidRPr="00C540CD">
        <w:rPr>
          <w:rFonts w:ascii="Times New Roman" w:hAnsi="Times New Roman"/>
          <w:sz w:val="22"/>
          <w:szCs w:val="22"/>
          <w:vertAlign w:val="superscript"/>
        </w:rPr>
        <w:t xml:space="preserve"> </w:t>
      </w:r>
      <w:r w:rsidRPr="00C540CD">
        <w:rPr>
          <w:rFonts w:ascii="Times New Roman" w:hAnsi="Times New Roman"/>
          <w:sz w:val="22"/>
          <w:szCs w:val="22"/>
        </w:rPr>
        <w:t>and proof of residency documentation for the student contained in the student file.</w:t>
      </w:r>
    </w:p>
    <w:p w14:paraId="4FAC209E" w14:textId="77777777" w:rsidR="00231CC4" w:rsidRPr="00C540CD" w:rsidRDefault="00231CC4" w:rsidP="00D24A29">
      <w:pPr>
        <w:numPr>
          <w:ilvl w:val="2"/>
          <w:numId w:val="50"/>
        </w:numPr>
        <w:ind w:left="1440"/>
        <w:jc w:val="both"/>
        <w:rPr>
          <w:rFonts w:ascii="Times New Roman" w:hAnsi="Times New Roman"/>
          <w:sz w:val="22"/>
          <w:szCs w:val="22"/>
        </w:rPr>
      </w:pPr>
      <w:r w:rsidRPr="00C540CD">
        <w:rPr>
          <w:rFonts w:ascii="Times New Roman" w:hAnsi="Times New Roman"/>
          <w:sz w:val="22"/>
          <w:szCs w:val="22"/>
        </w:rPr>
        <w:t>Determine whether the school has completed/signed student enrollment forms contained in the student file.</w:t>
      </w:r>
    </w:p>
    <w:p w14:paraId="196C20CC" w14:textId="77777777" w:rsidR="00231CC4" w:rsidRPr="00C540CD" w:rsidRDefault="00231CC4" w:rsidP="00D24A29">
      <w:pPr>
        <w:numPr>
          <w:ilvl w:val="2"/>
          <w:numId w:val="50"/>
        </w:numPr>
        <w:ind w:left="1440"/>
        <w:jc w:val="both"/>
        <w:rPr>
          <w:rFonts w:ascii="Times New Roman" w:hAnsi="Times New Roman"/>
          <w:color w:val="000000"/>
          <w:sz w:val="22"/>
          <w:szCs w:val="22"/>
        </w:rPr>
      </w:pPr>
      <w:r w:rsidRPr="00C540CD">
        <w:rPr>
          <w:rFonts w:ascii="Times New Roman" w:hAnsi="Times New Roman"/>
          <w:color w:val="000000"/>
          <w:sz w:val="22"/>
          <w:szCs w:val="22"/>
        </w:rPr>
        <w:t xml:space="preserve">Determine whether the community school </w:t>
      </w:r>
      <w:proofErr w:type="gramStart"/>
      <w:r w:rsidRPr="00C540CD">
        <w:rPr>
          <w:rFonts w:ascii="Times New Roman" w:hAnsi="Times New Roman"/>
          <w:color w:val="000000"/>
          <w:sz w:val="22"/>
          <w:szCs w:val="22"/>
        </w:rPr>
        <w:t>is retaining</w:t>
      </w:r>
      <w:proofErr w:type="gramEnd"/>
      <w:r w:rsidRPr="00C540CD">
        <w:rPr>
          <w:rFonts w:ascii="Times New Roman" w:hAnsi="Times New Roman"/>
          <w:color w:val="000000"/>
          <w:sz w:val="22"/>
          <w:szCs w:val="22"/>
        </w:rPr>
        <w:t xml:space="preserve"> the membership record for at least five years.  </w:t>
      </w:r>
    </w:p>
    <w:p w14:paraId="6432EBF4" w14:textId="77777777" w:rsidR="00231CC4" w:rsidRPr="00C540CD" w:rsidRDefault="00231CC4" w:rsidP="00D24A29">
      <w:pPr>
        <w:numPr>
          <w:ilvl w:val="2"/>
          <w:numId w:val="50"/>
        </w:numPr>
        <w:ind w:left="1440"/>
        <w:jc w:val="both"/>
        <w:rPr>
          <w:rFonts w:ascii="Times New Roman" w:hAnsi="Times New Roman"/>
          <w:sz w:val="22"/>
          <w:szCs w:val="22"/>
        </w:rPr>
      </w:pPr>
      <w:r w:rsidRPr="00C540CD">
        <w:rPr>
          <w:rFonts w:ascii="Times New Roman" w:hAnsi="Times New Roman"/>
          <w:sz w:val="22"/>
          <w:szCs w:val="22"/>
        </w:rPr>
        <w:t>Determine whether the school has maintained records of student absences in the student file (or elsewhere) sufficient to enable the school to monitor its compliance with their policy/procedures/education plan on the 72</w:t>
      </w:r>
      <w:r w:rsidRPr="00C540CD">
        <w:rPr>
          <w:rFonts w:ascii="Times New Roman" w:hAnsi="Times New Roman"/>
          <w:i/>
          <w:sz w:val="22"/>
          <w:szCs w:val="22"/>
        </w:rPr>
        <w:t xml:space="preserve"> </w:t>
      </w:r>
      <w:r w:rsidRPr="00C540CD">
        <w:rPr>
          <w:rFonts w:ascii="Times New Roman" w:hAnsi="Times New Roman"/>
          <w:sz w:val="22"/>
          <w:szCs w:val="22"/>
        </w:rPr>
        <w:t xml:space="preserve">consecutive hour rule for </w:t>
      </w:r>
      <w:r w:rsidRPr="00C540CD">
        <w:rPr>
          <w:rFonts w:ascii="Times New Roman" w:hAnsi="Times New Roman"/>
          <w:sz w:val="22"/>
          <w:szCs w:val="22"/>
          <w:lang w:eastAsia="ja-JP"/>
        </w:rPr>
        <w:t>withdrawal</w:t>
      </w:r>
      <w:r w:rsidRPr="00C540CD">
        <w:rPr>
          <w:rFonts w:ascii="Times New Roman" w:hAnsi="Times New Roman"/>
          <w:sz w:val="22"/>
          <w:szCs w:val="22"/>
        </w:rPr>
        <w:t xml:space="preserve">.  </w:t>
      </w:r>
      <w:r w:rsidRPr="00C540CD">
        <w:rPr>
          <w:rFonts w:ascii="Times New Roman" w:hAnsi="Times New Roman"/>
          <w:sz w:val="22"/>
          <w:szCs w:val="22"/>
          <w:lang w:eastAsia="ja-JP"/>
        </w:rPr>
        <w:t xml:space="preserve">If the student was reported absent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consecutive hours, determine the date the student should have been withdrawn, ascertain whether the school reported it timely, and</w:t>
      </w:r>
      <w:r w:rsidRPr="00C540CD">
        <w:rPr>
          <w:rFonts w:ascii="Times New Roman" w:hAnsi="Times New Roman"/>
          <w:bCs/>
          <w:iCs/>
          <w:sz w:val="22"/>
          <w:szCs w:val="22"/>
        </w:rPr>
        <w:t xml:space="preserve"> verify that less than 1 FTE was claimed for the student.  </w:t>
      </w:r>
      <w:r w:rsidRPr="00C540CD">
        <w:rPr>
          <w:rFonts w:ascii="Times New Roman" w:hAnsi="Times New Roman"/>
          <w:sz w:val="22"/>
          <w:szCs w:val="22"/>
        </w:rPr>
        <w:t>You do not have to calculate the exact FTE.</w:t>
      </w:r>
      <w:r w:rsidRPr="00C540CD">
        <w:rPr>
          <w:rFonts w:ascii="Times New Roman" w:hAnsi="Times New Roman"/>
          <w:bCs/>
          <w:iCs/>
          <w:sz w:val="22"/>
          <w:szCs w:val="22"/>
        </w:rPr>
        <w:t xml:space="preserve">  If you find the school claimed 1 FTE for a student that should have been withdrawn, consider that when selecting the number of students to test in step </w:t>
      </w:r>
      <w:r w:rsidRPr="00C540CD">
        <w:rPr>
          <w:rFonts w:ascii="Times New Roman" w:hAnsi="Times New Roman"/>
          <w:sz w:val="22"/>
          <w:szCs w:val="22"/>
        </w:rPr>
        <w:t>7</w:t>
      </w:r>
      <w:r w:rsidRPr="00C540CD">
        <w:rPr>
          <w:rFonts w:ascii="Times New Roman" w:hAnsi="Times New Roman"/>
          <w:bCs/>
          <w:iCs/>
          <w:sz w:val="22"/>
          <w:szCs w:val="22"/>
        </w:rPr>
        <w:t>c(ii).</w:t>
      </w:r>
    </w:p>
    <w:p w14:paraId="1092D22D" w14:textId="514BE875" w:rsidR="00231CC4" w:rsidRPr="00C540CD" w:rsidRDefault="00231CC4" w:rsidP="00D24A29">
      <w:pPr>
        <w:widowControl w:val="0"/>
        <w:numPr>
          <w:ilvl w:val="0"/>
          <w:numId w:val="138"/>
        </w:numPr>
        <w:tabs>
          <w:tab w:val="left" w:pos="2700"/>
        </w:tabs>
        <w:ind w:left="2160"/>
        <w:jc w:val="both"/>
        <w:rPr>
          <w:rFonts w:ascii="Times New Roman" w:hAnsi="Times New Roman"/>
          <w:sz w:val="22"/>
          <w:szCs w:val="22"/>
          <w:u w:val="single"/>
          <w:lang w:eastAsia="ja-JP"/>
        </w:rPr>
      </w:pPr>
      <w:r w:rsidRPr="00C540CD">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C540CD">
        <w:rPr>
          <w:rFonts w:ascii="Times New Roman" w:hAnsi="Times New Roman"/>
          <w:sz w:val="22"/>
          <w:szCs w:val="22"/>
        </w:rPr>
        <w:t xml:space="preserve">§ </w:t>
      </w:r>
      <w:r w:rsidRPr="00C540CD">
        <w:rPr>
          <w:rFonts w:ascii="Times New Roman" w:hAnsi="Times New Roman"/>
          <w:sz w:val="22"/>
          <w:szCs w:val="22"/>
          <w:lang w:eastAsia="ja-JP"/>
        </w:rPr>
        <w:t>3321.191 requirements &amp; the schools truancy policy (send parent notices, maintain call logs, refer to court (if required), etc.).  Also, look for proof of completed assignments for the few days the student was marked as attending to substantiate that they did attend</w:t>
      </w:r>
      <w:r w:rsidR="00C23271" w:rsidRPr="00C540CD">
        <w:rPr>
          <w:rFonts w:ascii="Times New Roman" w:hAnsi="Times New Roman"/>
          <w:sz w:val="22"/>
          <w:szCs w:val="22"/>
          <w:lang w:eastAsia="ja-JP"/>
        </w:rPr>
        <w:t>.</w:t>
      </w:r>
      <w:r w:rsidRPr="00C540CD">
        <w:rPr>
          <w:rFonts w:ascii="Times New Roman" w:hAnsi="Times New Roman"/>
          <w:color w:val="0000FF"/>
          <w:sz w:val="22"/>
          <w:szCs w:val="22"/>
        </w:rPr>
        <w:t xml:space="preserve">  </w:t>
      </w:r>
      <w:hyperlink r:id="rId97" w:history="1">
        <w:r w:rsidRPr="00C540CD">
          <w:rPr>
            <w:rStyle w:val="Hyperlink"/>
            <w:rFonts w:ascii="Times New Roman" w:hAnsi="Times New Roman"/>
            <w:sz w:val="22"/>
            <w:szCs w:val="22"/>
          </w:rPr>
          <w:t>https://education.ohio.gov/Topics/Student-Supports/Attendance-Support/Ohio-Attendance-Laws-FAQs</w:t>
        </w:r>
      </w:hyperlink>
      <w:r w:rsidRPr="00C540CD">
        <w:rPr>
          <w:rFonts w:ascii="Times New Roman" w:hAnsi="Times New Roman"/>
          <w:color w:val="0000FF"/>
          <w:sz w:val="22"/>
          <w:szCs w:val="22"/>
          <w:u w:val="single"/>
        </w:rPr>
        <w:t xml:space="preserve"> </w:t>
      </w:r>
    </w:p>
    <w:p w14:paraId="6B95B65A" w14:textId="77777777" w:rsidR="00231CC4" w:rsidRPr="00C540CD" w:rsidRDefault="00231CC4" w:rsidP="00231CC4">
      <w:pPr>
        <w:widowControl w:val="0"/>
        <w:tabs>
          <w:tab w:val="left" w:pos="2700"/>
        </w:tabs>
        <w:ind w:left="1440"/>
        <w:jc w:val="both"/>
        <w:rPr>
          <w:rFonts w:ascii="Times New Roman" w:hAnsi="Times New Roman"/>
          <w:sz w:val="22"/>
          <w:szCs w:val="22"/>
          <w:lang w:eastAsia="ja-JP"/>
        </w:rPr>
      </w:pPr>
    </w:p>
    <w:p w14:paraId="698188C3" w14:textId="2182129F" w:rsidR="00231CC4" w:rsidRPr="00C540CD" w:rsidRDefault="00231CC4" w:rsidP="00D24A29">
      <w:pPr>
        <w:numPr>
          <w:ilvl w:val="0"/>
          <w:numId w:val="51"/>
        </w:numPr>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and document how the e-school’s online educational learning system operates and how much reliance can be placed upon </w:t>
      </w:r>
      <w:proofErr w:type="gramStart"/>
      <w:r w:rsidRPr="00C540CD">
        <w:rPr>
          <w:rFonts w:ascii="Times New Roman" w:hAnsi="Times New Roman"/>
          <w:sz w:val="22"/>
          <w:szCs w:val="22"/>
          <w:lang w:eastAsia="ja-JP"/>
        </w:rPr>
        <w:t>log</w:t>
      </w:r>
      <w:proofErr w:type="gramEnd"/>
      <w:r w:rsidRPr="00C540CD">
        <w:rPr>
          <w:rFonts w:ascii="Times New Roman" w:hAnsi="Times New Roman"/>
          <w:sz w:val="22"/>
          <w:szCs w:val="22"/>
          <w:lang w:eastAsia="ja-JP"/>
        </w:rPr>
        <w:t xml:space="preserve"> in and </w:t>
      </w:r>
      <w:proofErr w:type="gramStart"/>
      <w:r w:rsidRPr="00C540CD">
        <w:rPr>
          <w:rFonts w:ascii="Times New Roman" w:hAnsi="Times New Roman"/>
          <w:sz w:val="22"/>
          <w:szCs w:val="22"/>
          <w:lang w:eastAsia="ja-JP"/>
        </w:rPr>
        <w:t>log</w:t>
      </w:r>
      <w:proofErr w:type="gramEnd"/>
      <w:r w:rsidRPr="00C540CD">
        <w:rPr>
          <w:rFonts w:ascii="Times New Roman" w:hAnsi="Times New Roman"/>
          <w:sz w:val="22"/>
          <w:szCs w:val="22"/>
          <w:lang w:eastAsia="ja-JP"/>
        </w:rPr>
        <w:t xml:space="preserve"> out times (i.e., duration of time) in the system as evidence of student participation (step c below). Consider utilizing the ‘E-school and Blended School FTE Review Guiding Questions’ appendix in the </w:t>
      </w:r>
      <w:r w:rsidR="007E07FE"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FTE Review Manual.</w:t>
      </w:r>
    </w:p>
    <w:p w14:paraId="29689A9A" w14:textId="77777777" w:rsidR="00231CC4" w:rsidRPr="00C540CD" w:rsidRDefault="00231CC4" w:rsidP="00231CC4">
      <w:pPr>
        <w:tabs>
          <w:tab w:val="num" w:pos="1080"/>
        </w:tabs>
        <w:ind w:left="1080"/>
        <w:jc w:val="both"/>
        <w:rPr>
          <w:rFonts w:ascii="Times New Roman" w:hAnsi="Times New Roman"/>
          <w:sz w:val="22"/>
          <w:szCs w:val="22"/>
          <w:lang w:eastAsia="ja-JP"/>
        </w:rPr>
      </w:pPr>
    </w:p>
    <w:p w14:paraId="2CFFBFCB" w14:textId="26CDE127" w:rsidR="00231CC4" w:rsidRPr="00C23271" w:rsidRDefault="00231CC4" w:rsidP="00D24A29">
      <w:pPr>
        <w:numPr>
          <w:ilvl w:val="0"/>
          <w:numId w:val="51"/>
        </w:numPr>
        <w:jc w:val="both"/>
        <w:rPr>
          <w:rFonts w:ascii="Times New Roman" w:hAnsi="Times New Roman"/>
          <w:sz w:val="22"/>
          <w:szCs w:val="22"/>
        </w:rPr>
      </w:pPr>
      <w:r w:rsidRPr="00C3466C">
        <w:rPr>
          <w:rFonts w:ascii="Times New Roman" w:hAnsi="Times New Roman"/>
          <w:sz w:val="22"/>
          <w:szCs w:val="22"/>
          <w:lang w:eastAsia="ja-JP"/>
        </w:rPr>
        <w:t>Participation testing: Select</w:t>
      </w:r>
      <w:r w:rsidRPr="00C3466C">
        <w:rPr>
          <w:rFonts w:ascii="Times New Roman" w:hAnsi="Times New Roman"/>
          <w:sz w:val="22"/>
          <w:szCs w:val="22"/>
        </w:rPr>
        <w:t xml:space="preserve"> </w:t>
      </w:r>
      <w:r>
        <w:rPr>
          <w:rFonts w:ascii="Times New Roman" w:hAnsi="Times New Roman"/>
          <w:sz w:val="22"/>
          <w:szCs w:val="22"/>
        </w:rPr>
        <w:t>fi</w:t>
      </w:r>
      <w:r w:rsidRPr="00C23271">
        <w:rPr>
          <w:rFonts w:ascii="Times New Roman" w:hAnsi="Times New Roman"/>
          <w:sz w:val="22"/>
          <w:szCs w:val="22"/>
        </w:rPr>
        <w:t>ve</w:t>
      </w:r>
      <w:r w:rsidR="00642960" w:rsidRPr="00642960">
        <w:rPr>
          <w:rFonts w:ascii="Times New Roman" w:hAnsi="Times New Roman"/>
          <w:sz w:val="22"/>
          <w:szCs w:val="22"/>
          <w:vertAlign w:val="superscript"/>
        </w:rPr>
        <w:fldChar w:fldCharType="begin"/>
      </w:r>
      <w:r w:rsidR="00642960" w:rsidRPr="00642960">
        <w:rPr>
          <w:rFonts w:ascii="Times New Roman" w:hAnsi="Times New Roman"/>
          <w:sz w:val="22"/>
          <w:szCs w:val="22"/>
          <w:vertAlign w:val="superscript"/>
        </w:rPr>
        <w:instrText xml:space="preserve"> NOTEREF _Ref132867222 \h </w:instrText>
      </w:r>
      <w:r w:rsidR="00642960">
        <w:rPr>
          <w:rFonts w:ascii="Times New Roman" w:hAnsi="Times New Roman"/>
          <w:sz w:val="22"/>
          <w:szCs w:val="22"/>
          <w:vertAlign w:val="superscript"/>
        </w:rPr>
        <w:instrText xml:space="preserve"> \* MERGEFORMAT </w:instrText>
      </w:r>
      <w:r w:rsidR="00642960" w:rsidRPr="00642960">
        <w:rPr>
          <w:rFonts w:ascii="Times New Roman" w:hAnsi="Times New Roman"/>
          <w:sz w:val="22"/>
          <w:szCs w:val="22"/>
          <w:vertAlign w:val="superscript"/>
        </w:rPr>
      </w:r>
      <w:r w:rsidR="00642960" w:rsidRPr="00642960">
        <w:rPr>
          <w:rFonts w:ascii="Times New Roman" w:hAnsi="Times New Roman"/>
          <w:sz w:val="22"/>
          <w:szCs w:val="22"/>
          <w:vertAlign w:val="superscript"/>
        </w:rPr>
        <w:fldChar w:fldCharType="separate"/>
      </w:r>
      <w:r w:rsidR="002B097A">
        <w:rPr>
          <w:rFonts w:ascii="Times New Roman" w:hAnsi="Times New Roman"/>
          <w:sz w:val="22"/>
          <w:szCs w:val="22"/>
          <w:vertAlign w:val="superscript"/>
        </w:rPr>
        <w:t>37</w:t>
      </w:r>
      <w:r w:rsidR="00642960" w:rsidRPr="00642960">
        <w:rPr>
          <w:rFonts w:ascii="Times New Roman" w:hAnsi="Times New Roman"/>
          <w:sz w:val="22"/>
          <w:szCs w:val="22"/>
          <w:vertAlign w:val="superscript"/>
        </w:rPr>
        <w:fldChar w:fldCharType="end"/>
      </w:r>
      <w:r w:rsidR="00C23271" w:rsidRPr="00C23271">
        <w:rPr>
          <w:rFonts w:ascii="Times New Roman" w:hAnsi="Times New Roman"/>
          <w:sz w:val="22"/>
          <w:szCs w:val="22"/>
        </w:rPr>
        <w:t xml:space="preserve"> </w:t>
      </w:r>
      <w:r w:rsidRPr="00C3466C">
        <w:rPr>
          <w:rFonts w:ascii="Times New Roman" w:hAnsi="Times New Roman"/>
          <w:sz w:val="22"/>
          <w:szCs w:val="22"/>
        </w:rPr>
        <w:t xml:space="preserve">community school students that were </w:t>
      </w:r>
      <w:r w:rsidRPr="00C3466C">
        <w:rPr>
          <w:rFonts w:ascii="Times New Roman" w:hAnsi="Times New Roman"/>
          <w:b/>
          <w:sz w:val="22"/>
          <w:szCs w:val="22"/>
        </w:rPr>
        <w:t>enrolled for any part of the school year</w:t>
      </w:r>
      <w:r w:rsidRPr="00C3466C">
        <w:rPr>
          <w:rFonts w:ascii="Times New Roman" w:hAnsi="Times New Roman"/>
          <w:sz w:val="22"/>
          <w:szCs w:val="22"/>
        </w:rPr>
        <w:t xml:space="preserve"> from the school’s EMIS report. </w:t>
      </w:r>
    </w:p>
    <w:p w14:paraId="6A6D8AE9" w14:textId="77777777" w:rsidR="00231CC4" w:rsidRPr="0038505F" w:rsidRDefault="00231CC4" w:rsidP="00D24A29">
      <w:pPr>
        <w:numPr>
          <w:ilvl w:val="1"/>
          <w:numId w:val="51"/>
        </w:numPr>
        <w:jc w:val="both"/>
        <w:rPr>
          <w:rFonts w:ascii="Times New Roman" w:hAnsi="Times New Roman"/>
          <w:sz w:val="22"/>
          <w:szCs w:val="22"/>
        </w:rPr>
      </w:pPr>
      <w:r w:rsidRPr="00C3466C">
        <w:rPr>
          <w:rFonts w:ascii="Times New Roman" w:hAnsi="Times New Roman"/>
          <w:sz w:val="22"/>
          <w:szCs w:val="22"/>
        </w:rPr>
        <w:lastRenderedPageBreak/>
        <w:t>For each student identified, select, 5 non-consecutive enrollment days under the audit period and determine whether the student participated</w:t>
      </w:r>
      <w:r w:rsidRPr="00C3466C">
        <w:rPr>
          <w:rFonts w:ascii="Times New Roman" w:hAnsi="Times New Roman"/>
          <w:sz w:val="22"/>
          <w:szCs w:val="22"/>
          <w:vertAlign w:val="superscript"/>
        </w:rPr>
        <w:footnoteReference w:id="43"/>
      </w:r>
      <w:r w:rsidRPr="00C3466C">
        <w:rPr>
          <w:rFonts w:ascii="Times New Roman" w:hAnsi="Times New Roman"/>
          <w:sz w:val="22"/>
          <w:szCs w:val="22"/>
        </w:rPr>
        <w:t xml:space="preserve"> in and received credit for more than 10 hours of learning opportunities in any 24-hour period. Also determine whether </w:t>
      </w:r>
      <w:r w:rsidRPr="00C3466C">
        <w:rPr>
          <w:rFonts w:ascii="Times New Roman" w:hAnsi="Times New Roman"/>
          <w:sz w:val="22"/>
          <w:szCs w:val="22"/>
          <w:lang w:eastAsia="ja-JP"/>
        </w:rPr>
        <w:t xml:space="preserve">overlap/duplication of time between various online learning systems; as well as duplication of time between online learning systems, and off-line/other non-classroom time exists.  </w:t>
      </w:r>
      <w:r w:rsidRPr="00C3466C">
        <w:rPr>
          <w:rFonts w:ascii="Times New Roman" w:hAnsi="Times New Roman"/>
          <w:sz w:val="22"/>
          <w:szCs w:val="22"/>
        </w:rPr>
        <w:t xml:space="preserve">Finally, determine whether the school maintains log records or student-prepared participation logs that match the daily hours of instructions listed in the school’s daily EMIS calendar for selected students.  The total log time hours and off-line/non-classroom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C3466C">
        <w:rPr>
          <w:rFonts w:ascii="Times New Roman" w:hAnsi="Times New Roman"/>
          <w:i/>
          <w:sz w:val="22"/>
          <w:szCs w:val="22"/>
        </w:rPr>
        <w:t xml:space="preserve">Auditors should report noncompliance or other client communication where </w:t>
      </w:r>
      <w:proofErr w:type="gramStart"/>
      <w:r w:rsidRPr="00C3466C">
        <w:rPr>
          <w:rFonts w:ascii="Times New Roman" w:hAnsi="Times New Roman"/>
          <w:i/>
          <w:sz w:val="22"/>
          <w:szCs w:val="22"/>
        </w:rPr>
        <w:t>log</w:t>
      </w:r>
      <w:proofErr w:type="gramEnd"/>
      <w:r w:rsidRPr="00C3466C">
        <w:rPr>
          <w:rFonts w:ascii="Times New Roman" w:hAnsi="Times New Roman"/>
          <w:i/>
          <w:sz w:val="22"/>
          <w:szCs w:val="22"/>
        </w:rPr>
        <w:t xml:space="preserve"> and non-computer hours documented in the student files do not match EMIS and no other supporting documentation exists; as well if overlap/duplication of time is noted, or if students are receiving credit for more than 10 hours in a </w:t>
      </w:r>
      <w:proofErr w:type="gramStart"/>
      <w:r w:rsidRPr="00C3466C">
        <w:rPr>
          <w:rFonts w:ascii="Times New Roman" w:hAnsi="Times New Roman"/>
          <w:i/>
          <w:sz w:val="22"/>
          <w:szCs w:val="22"/>
        </w:rPr>
        <w:t>24 hour</w:t>
      </w:r>
      <w:proofErr w:type="gramEnd"/>
      <w:r w:rsidRPr="00C3466C">
        <w:rPr>
          <w:rFonts w:ascii="Times New Roman" w:hAnsi="Times New Roman"/>
          <w:i/>
          <w:sz w:val="22"/>
          <w:szCs w:val="22"/>
        </w:rPr>
        <w:t xml:space="preserve"> period. </w:t>
      </w:r>
    </w:p>
    <w:p w14:paraId="3DB9D9E5" w14:textId="77777777" w:rsidR="0038505F" w:rsidRPr="00C3466C" w:rsidRDefault="0038505F" w:rsidP="0038505F">
      <w:pPr>
        <w:ind w:left="1440"/>
        <w:jc w:val="both"/>
        <w:rPr>
          <w:rFonts w:ascii="Times New Roman" w:hAnsi="Times New Roman"/>
          <w:sz w:val="22"/>
          <w:szCs w:val="22"/>
        </w:rPr>
      </w:pPr>
    </w:p>
    <w:p w14:paraId="07770761" w14:textId="77777777" w:rsidR="00231CC4" w:rsidRPr="00C3466C" w:rsidRDefault="00231CC4" w:rsidP="00231CC4">
      <w:pPr>
        <w:ind w:left="1440"/>
        <w:jc w:val="both"/>
        <w:rPr>
          <w:rFonts w:ascii="Times New Roman" w:hAnsi="Times New Roman"/>
          <w:i/>
          <w:sz w:val="22"/>
          <w:szCs w:val="22"/>
        </w:rPr>
      </w:pPr>
      <w:r w:rsidRPr="00C3466C">
        <w:rPr>
          <w:rFonts w:ascii="Times New Roman" w:hAnsi="Times New Roman"/>
          <w:b/>
          <w:i/>
          <w:sz w:val="22"/>
          <w:szCs w:val="22"/>
        </w:rPr>
        <w:t>Note</w:t>
      </w:r>
      <w:proofErr w:type="gramStart"/>
      <w:r w:rsidRPr="00C3466C">
        <w:rPr>
          <w:rFonts w:ascii="Times New Roman" w:hAnsi="Times New Roman"/>
          <w:i/>
          <w:sz w:val="22"/>
          <w:szCs w:val="22"/>
        </w:rPr>
        <w:t>:  This</w:t>
      </w:r>
      <w:proofErr w:type="gramEnd"/>
      <w:r w:rsidRPr="00C3466C">
        <w:rPr>
          <w:rFonts w:ascii="Times New Roman" w:hAnsi="Times New Roman"/>
          <w:i/>
          <w:sz w:val="22"/>
          <w:szCs w:val="22"/>
        </w:rPr>
        <w:t xml:space="preserve">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w:t>
      </w:r>
    </w:p>
    <w:p w14:paraId="7C62DBF1" w14:textId="77777777" w:rsidR="00231CC4" w:rsidRPr="00C3466C" w:rsidRDefault="00231CC4" w:rsidP="00231CC4">
      <w:pPr>
        <w:ind w:left="1440"/>
        <w:jc w:val="both"/>
        <w:rPr>
          <w:rFonts w:ascii="Times New Roman" w:hAnsi="Times New Roman"/>
          <w:i/>
          <w:sz w:val="22"/>
          <w:szCs w:val="22"/>
        </w:rPr>
      </w:pPr>
    </w:p>
    <w:p w14:paraId="4FA22509" w14:textId="70DAFAA8" w:rsidR="00231CC4" w:rsidRPr="0038505F" w:rsidRDefault="00231CC4">
      <w:pPr>
        <w:numPr>
          <w:ilvl w:val="1"/>
          <w:numId w:val="51"/>
        </w:numPr>
        <w:jc w:val="both"/>
        <w:rPr>
          <w:rFonts w:ascii="Times New Roman" w:hAnsi="Times New Roman"/>
          <w:i/>
          <w:sz w:val="22"/>
          <w:szCs w:val="22"/>
        </w:rPr>
      </w:pPr>
      <w:r w:rsidRPr="00B01391">
        <w:rPr>
          <w:rFonts w:ascii="Times New Roman" w:hAnsi="Times New Roman"/>
          <w:sz w:val="22"/>
          <w:szCs w:val="22"/>
        </w:rPr>
        <w:t>Using the applicable student files, participation records and school calendar, determine if the student should have 1</w:t>
      </w:r>
      <w:r w:rsidR="009B5987" w:rsidRPr="00B01391">
        <w:rPr>
          <w:rFonts w:ascii="Times New Roman" w:hAnsi="Times New Roman"/>
          <w:sz w:val="22"/>
          <w:szCs w:val="22"/>
        </w:rPr>
        <w:t>.0</w:t>
      </w:r>
      <w:r w:rsidRPr="00B01391">
        <w:rPr>
          <w:rFonts w:ascii="Times New Roman" w:hAnsi="Times New Roman"/>
          <w:sz w:val="22"/>
          <w:szCs w:val="22"/>
        </w:rPr>
        <w:t xml:space="preserve"> or less than 1</w:t>
      </w:r>
      <w:r w:rsidR="009B5987" w:rsidRPr="00B01391">
        <w:rPr>
          <w:rFonts w:ascii="Times New Roman" w:hAnsi="Times New Roman"/>
          <w:sz w:val="22"/>
          <w:szCs w:val="22"/>
        </w:rPr>
        <w:t>.0</w:t>
      </w:r>
      <w:r w:rsidRPr="00B01391">
        <w:rPr>
          <w:rFonts w:ascii="Times New Roman" w:hAnsi="Times New Roman"/>
          <w:sz w:val="22"/>
          <w:szCs w:val="22"/>
        </w:rPr>
        <w:t xml:space="preserve"> FTE and compare to what the school reported to</w:t>
      </w:r>
      <w:r w:rsidR="007E07FE" w:rsidRPr="00B01391">
        <w:rPr>
          <w:rFonts w:ascii="Times New Roman" w:hAnsi="Times New Roman"/>
          <w:sz w:val="22"/>
          <w:szCs w:val="22"/>
        </w:rPr>
        <w:t xml:space="preserve"> DEW</w:t>
      </w:r>
      <w:r w:rsidRPr="00B01391">
        <w:rPr>
          <w:rFonts w:ascii="Times New Roman" w:hAnsi="Times New Roman"/>
          <w:sz w:val="22"/>
          <w:szCs w:val="22"/>
        </w:rPr>
        <w:t xml:space="preserve"> in EMIS.  For example, if the e-school’s attendance policy requires the students to participate during certain hours/days, and a student is documented as being absent, whether excused or unexcused, the students FTE should not equal 1</w:t>
      </w:r>
      <w:r w:rsidR="009B5987" w:rsidRPr="00B01391">
        <w:rPr>
          <w:rFonts w:ascii="Times New Roman" w:hAnsi="Times New Roman"/>
          <w:sz w:val="22"/>
          <w:szCs w:val="22"/>
        </w:rPr>
        <w:t>.0</w:t>
      </w:r>
      <w:r w:rsidRPr="00B01391">
        <w:rPr>
          <w:rFonts w:ascii="Times New Roman" w:hAnsi="Times New Roman"/>
          <w:sz w:val="22"/>
          <w:szCs w:val="22"/>
        </w:rPr>
        <w:t xml:space="preserve">.  If it is evident that </w:t>
      </w:r>
      <w:proofErr w:type="gramStart"/>
      <w:r w:rsidRPr="00B01391">
        <w:rPr>
          <w:rFonts w:ascii="Times New Roman" w:hAnsi="Times New Roman"/>
          <w:sz w:val="22"/>
          <w:szCs w:val="22"/>
        </w:rPr>
        <w:t>a</w:t>
      </w:r>
      <w:proofErr w:type="gramEnd"/>
      <w:r w:rsidRPr="00B01391">
        <w:rPr>
          <w:rFonts w:ascii="Times New Roman" w:hAnsi="Times New Roman"/>
          <w:sz w:val="22"/>
          <w:szCs w:val="22"/>
        </w:rPr>
        <w:t xml:space="preserve"> FTE should have been reduced and wasn’t we would consider this an exception.  You do not have to calculate the exact FTE.  </w:t>
      </w:r>
    </w:p>
    <w:p w14:paraId="154B64CD" w14:textId="77777777" w:rsidR="0038505F" w:rsidRPr="00B01391" w:rsidRDefault="0038505F" w:rsidP="0038505F">
      <w:pPr>
        <w:ind w:left="1440"/>
        <w:jc w:val="both"/>
        <w:rPr>
          <w:rFonts w:ascii="Times New Roman" w:hAnsi="Times New Roman"/>
          <w:i/>
          <w:sz w:val="22"/>
          <w:szCs w:val="22"/>
        </w:rPr>
      </w:pPr>
    </w:p>
    <w:p w14:paraId="1A73B100" w14:textId="77777777" w:rsidR="00231CC4" w:rsidRPr="00C3466C" w:rsidRDefault="00231CC4" w:rsidP="00D24A29">
      <w:pPr>
        <w:numPr>
          <w:ilvl w:val="0"/>
          <w:numId w:val="51"/>
        </w:numPr>
        <w:jc w:val="both"/>
        <w:rPr>
          <w:rFonts w:ascii="Times New Roman" w:hAnsi="Times New Roman"/>
          <w:i/>
          <w:sz w:val="22"/>
          <w:szCs w:val="22"/>
        </w:rPr>
      </w:pPr>
      <w:r w:rsidRPr="00C3466C">
        <w:rPr>
          <w:rFonts w:ascii="Times New Roman" w:hAnsi="Times New Roman"/>
          <w:sz w:val="22"/>
          <w:szCs w:val="22"/>
        </w:rPr>
        <w:t xml:space="preserve">If the school did not maintain durational participation data, determine </w:t>
      </w:r>
      <w:proofErr w:type="gramStart"/>
      <w:r w:rsidRPr="00C3466C">
        <w:rPr>
          <w:rFonts w:ascii="Times New Roman" w:hAnsi="Times New Roman"/>
          <w:sz w:val="22"/>
          <w:szCs w:val="22"/>
        </w:rPr>
        <w:t>whether or not</w:t>
      </w:r>
      <w:proofErr w:type="gramEnd"/>
      <w:r w:rsidRPr="00C3466C">
        <w:rPr>
          <w:rFonts w:ascii="Times New Roman" w:hAnsi="Times New Roman"/>
          <w:sz w:val="22"/>
          <w:szCs w:val="22"/>
        </w:rPr>
        <w:t xml:space="preserve"> the required standard contingency footnote for funding was reported by the school.</w:t>
      </w:r>
    </w:p>
    <w:p w14:paraId="635A0199" w14:textId="77777777" w:rsidR="00231CC4" w:rsidRPr="00C3466C" w:rsidRDefault="00231CC4" w:rsidP="007B4C3F">
      <w:pPr>
        <w:spacing w:line="276" w:lineRule="auto"/>
        <w:jc w:val="both"/>
        <w:rPr>
          <w:rFonts w:ascii="Times New Roman" w:hAnsi="Times New Roman"/>
          <w:sz w:val="22"/>
          <w:szCs w:val="22"/>
        </w:rPr>
      </w:pPr>
    </w:p>
    <w:p w14:paraId="0EFC380E" w14:textId="77777777" w:rsidR="00231CC4" w:rsidRPr="00C3466C" w:rsidRDefault="00231CC4" w:rsidP="00231CC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C3466C">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CFF3305"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65554106"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3466C">
        <w:rPr>
          <w:rFonts w:ascii="Times New Roman" w:hAnsi="Times New Roman"/>
          <w:sz w:val="22"/>
          <w:szCs w:val="22"/>
        </w:rPr>
        <w:t>•</w:t>
      </w:r>
      <w:r w:rsidRPr="00C3466C">
        <w:rPr>
          <w:rFonts w:ascii="Times New Roman" w:hAnsi="Times New Roman"/>
          <w:sz w:val="22"/>
          <w:szCs w:val="22"/>
        </w:rPr>
        <w:tab/>
        <w:t>Consider the results of all procedures in this Section when evaluating the school’s compliance with FTE requirements.</w:t>
      </w:r>
    </w:p>
    <w:p w14:paraId="12AC66EA"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7CA4A82C" w14:textId="4182B618" w:rsidR="00231CC4" w:rsidRPr="002D7B42" w:rsidRDefault="00231CC4" w:rsidP="00B9701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rPr>
      </w:pPr>
      <w:r w:rsidRPr="00C3466C">
        <w:rPr>
          <w:rFonts w:ascii="Times New Roman" w:hAnsi="Times New Roman"/>
          <w:sz w:val="22"/>
          <w:szCs w:val="22"/>
        </w:rPr>
        <w:t>•</w:t>
      </w:r>
      <w:r w:rsidRPr="00C3466C">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53D49253" w14:textId="77777777" w:rsidR="00231CC4" w:rsidRPr="002D7B42" w:rsidRDefault="00231CC4" w:rsidP="00231CC4">
      <w:pPr>
        <w:widowControl w:val="0"/>
        <w:jc w:val="both"/>
        <w:rPr>
          <w:rFonts w:ascii="Times New Roman" w:hAnsi="Times New Roman"/>
        </w:rPr>
      </w:pPr>
    </w:p>
    <w:p w14:paraId="1CFE5B30" w14:textId="77777777" w:rsidR="00231CC4" w:rsidRPr="00AB0F23" w:rsidRDefault="00231CC4" w:rsidP="00231CC4">
      <w:pPr>
        <w:rPr>
          <w:rFonts w:ascii="Times New Roman" w:hAnsi="Times New Roman"/>
          <w:b/>
          <w:sz w:val="22"/>
          <w:szCs w:val="22"/>
        </w:rPr>
        <w:sectPr w:rsidR="00231CC4" w:rsidRPr="00AB0F23" w:rsidSect="005039DA">
          <w:headerReference w:type="default" r:id="rId98"/>
          <w:pgSz w:w="12240" w:h="15840"/>
          <w:pgMar w:top="1440" w:right="1440" w:bottom="720" w:left="1440" w:header="720" w:footer="720" w:gutter="0"/>
          <w:cols w:space="720"/>
          <w:docGrid w:linePitch="360"/>
        </w:sectPr>
      </w:pPr>
    </w:p>
    <w:p w14:paraId="03F9F544" w14:textId="03392215" w:rsidR="00802B05" w:rsidRDefault="00802B05" w:rsidP="0025086B">
      <w:r>
        <w:rPr>
          <w:noProof/>
        </w:rPr>
        <w:lastRenderedPageBreak/>
        <mc:AlternateContent>
          <mc:Choice Requires="wps">
            <w:drawing>
              <wp:inline distT="0" distB="0" distL="0" distR="0" wp14:anchorId="4C3B2C10" wp14:editId="53A4C506">
                <wp:extent cx="2011680" cy="437515"/>
                <wp:effectExtent l="0" t="0" r="26670" b="16510"/>
                <wp:docPr id="417084298" name="Text Box 417084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742E149" w14:textId="77777777" w:rsidR="00802B05" w:rsidRDefault="00802B05" w:rsidP="00802B0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4BC96E1B" w14:textId="77777777" w:rsidR="00802B05" w:rsidRDefault="00802B05" w:rsidP="00802B0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wps:txbx>
                      <wps:bodyPr rot="0" vertOverflow="clip" horzOverflow="clip" vert="horz" wrap="square" lIns="91440" tIns="45720" rIns="91440" bIns="45720" anchor="t" anchorCtr="0">
                        <a:spAutoFit/>
                      </wps:bodyPr>
                    </wps:wsp>
                  </a:graphicData>
                </a:graphic>
              </wp:inline>
            </w:drawing>
          </mc:Choice>
          <mc:Fallback>
            <w:pict>
              <v:shape w14:anchorId="4C3B2C10" id="Text Box 417084298" o:spid="_x0000_s1032"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8JQIAAE4EAAAOAAAAZHJzL2Uyb0RvYy54bWysVFFv0zAQfkfiP1h+p2lK23VR02l0FCEN&#10;hjT4AY7tNBaOz9huk/Hrd3ayrgx4QeTh5POdv7v77i7rq77V5CidV2BKmk+mlEjDQSizL+m3r7s3&#10;K0p8YEYwDUaW9EF6erV5/Wrd2ULOoAEtpCMIYnzR2ZI2IdgiyzxvZMv8BKw0aKzBtSyg6vaZcKxD&#10;9FZns+l0mXXghHXApfd4ezMY6Sbh17Xk4a6uvQxElxRzC0m6JKsos82aFXvHbKP4mAb7hyxapgwG&#10;PUHdsMDIwanfoFrFHXiow4RDm0FdKy5TDVhNPn1RzX3DrEy1IDnenmjy/w+Wfz7e2y+OhP4d9NjA&#10;VIS3t8C/e2Jg2zCzl9fOQddIJjBwHinLOuuL8Wmk2hc+glTdJxDYZHYIkID62rWRFayTIDo24OFE&#10;uuwD4XiJdefLFZo42uZvLxb5IoVgxdNr63z4IKEl8VBSh01N6Ox460PMhhVPLjGYB63ETmmdFLev&#10;ttqRI8MB2KVvRP/FTRvSlfRyMVsMBPwVYpq+P0G0KuAka9WWdHVyYkWk7b0Rac4CU3o4Y8rajDxG&#10;6gYSQ1/1RImSLmOASGsF4gGJdTAMLi5auENRa8B0uVaWkgbcz5d30Q9nBC2UdDjcJfU/DsxJSvRH&#10;g028zOfzuA1JmS8uZqi4c0t1bmGGI1RJAyXDcRvSBiV+7TU2e6dSH54zHkvDoU3tGRcsbsW5nrye&#10;fwObRwAAAP//AwBQSwMEFAAGAAgAAAAhAK7iYP3bAAAABAEAAA8AAABkcnMvZG93bnJldi54bWxM&#10;j8FOwzAQRO9I/IO1SNyoUxBRCXEqRNUzpUVC3Bx7G0eN1yF205SvZ+ECl5FWs5p5Uy4n34kRh9gG&#10;UjCfZSCQTLAtNQreduubBYiYNFndBUIFZ4ywrC4vSl3YcKJXHLepERxCsdAKXEp9IWU0Dr2Os9Aj&#10;sbcPg9eJz6GRdtAnDvedvM2yXHrdEjc43eOzQ3PYHr2CuNp89ma/qQ/Onr9eVuO9eV9/KHV9NT09&#10;gkg4pb9n+MFndKiYqQ5HslF0CnhI+lX27uY5z6gV5IsHkFUp/8NX3wAAAP//AwBQSwECLQAUAAYA&#10;CAAAACEAtoM4kv4AAADhAQAAEwAAAAAAAAAAAAAAAAAAAAAAW0NvbnRlbnRfVHlwZXNdLnhtbFBL&#10;AQItABQABgAIAAAAIQA4/SH/1gAAAJQBAAALAAAAAAAAAAAAAAAAAC8BAABfcmVscy8ucmVsc1BL&#10;AQItABQABgAIAAAAIQBQx/Y8JQIAAE4EAAAOAAAAAAAAAAAAAAAAAC4CAABkcnMvZTJvRG9jLnht&#10;bFBLAQItABQABgAIAAAAIQCu4mD92wAAAAQBAAAPAAAAAAAAAAAAAAAAAH8EAABkcnMvZG93bnJl&#10;di54bWxQSwUGAAAAAAQABADzAAAAhwUAAAAA&#10;">
                <v:textbox style="mso-fit-shape-to-text:t">
                  <w:txbxContent>
                    <w:p w14:paraId="2742E149" w14:textId="77777777" w:rsidR="00802B05" w:rsidRDefault="00802B05" w:rsidP="00802B0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4BC96E1B" w14:textId="77777777" w:rsidR="00802B05" w:rsidRDefault="00802B05" w:rsidP="00802B0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v:textbox>
                <w10:anchorlock/>
              </v:shape>
            </w:pict>
          </mc:Fallback>
        </mc:AlternateContent>
      </w:r>
    </w:p>
    <w:p w14:paraId="72BFEA77" w14:textId="1698B658" w:rsidR="00802B05" w:rsidRDefault="00802B05" w:rsidP="002647BC"/>
    <w:p w14:paraId="3BB96F08" w14:textId="083EFE0D" w:rsidR="00E543FF" w:rsidRPr="00C540CD" w:rsidRDefault="00A30738" w:rsidP="00D90597">
      <w:pPr>
        <w:pStyle w:val="Heading3"/>
        <w:rPr>
          <w:rFonts w:cs="Times New Roman"/>
          <w:b w:val="0"/>
          <w:lang w:eastAsia="ja-JP"/>
        </w:rPr>
      </w:pPr>
      <w:bookmarkStart w:id="52" w:name="_Toc230158494"/>
      <w:r w:rsidRPr="00C540CD">
        <w:rPr>
          <w:rFonts w:cs="Times New Roman"/>
        </w:rPr>
        <w:t>4A-5</w:t>
      </w:r>
      <w:r w:rsidR="00334DBB" w:rsidRPr="00C540CD">
        <w:rPr>
          <w:rFonts w:cs="Times New Roman"/>
        </w:rPr>
        <w:t>C</w:t>
      </w:r>
      <w:r w:rsidR="00877BFD" w:rsidRPr="00C540CD">
        <w:rPr>
          <w:rFonts w:cs="Times New Roman"/>
        </w:rPr>
        <w:t xml:space="preserve"> Compliance Requirement: </w:t>
      </w:r>
      <w:r w:rsidR="00283665" w:rsidRPr="00283665">
        <w:rPr>
          <w:b w:val="0"/>
          <w:bCs w:val="0"/>
          <w:i/>
          <w:iCs/>
          <w:u w:val="single"/>
        </w:rPr>
        <w:t>Other Laws and Regulations</w:t>
      </w:r>
      <w:r w:rsidR="00283665">
        <w:t xml:space="preserve"> -</w:t>
      </w:r>
      <w:r w:rsidR="00877BFD" w:rsidRPr="00C540CD">
        <w:rPr>
          <w:rFonts w:cs="Times New Roman"/>
          <w:b w:val="0"/>
        </w:rPr>
        <w:t xml:space="preserve"> </w:t>
      </w:r>
      <w:r w:rsidR="00877BFD" w:rsidRPr="00C540CD">
        <w:rPr>
          <w:rFonts w:cs="Times New Roman"/>
          <w:b w:val="0"/>
          <w:lang w:eastAsia="ja-JP"/>
        </w:rPr>
        <w:t xml:space="preserve">Ohio Rev. Code </w:t>
      </w:r>
      <w:r w:rsidR="00877BFD" w:rsidRPr="00C540CD">
        <w:rPr>
          <w:rFonts w:cs="Times New Roman"/>
          <w:b w:val="0"/>
          <w:color w:val="000000"/>
        </w:rPr>
        <w:t>§</w:t>
      </w:r>
      <w:r w:rsidR="00877BFD" w:rsidRPr="00C540CD">
        <w:rPr>
          <w:rFonts w:cs="Times New Roman"/>
          <w:b w:val="0"/>
          <w:lang w:eastAsia="ja-JP"/>
        </w:rPr>
        <w:t>§ 3301.079, 3302.41, 3313.64, 3314.03, 3314.08,</w:t>
      </w:r>
      <w:r w:rsidR="00984F3E" w:rsidRPr="00C540CD">
        <w:rPr>
          <w:rFonts w:cs="Times New Roman"/>
          <w:b w:val="0"/>
          <w:lang w:eastAsia="ja-JP"/>
        </w:rPr>
        <w:t xml:space="preserve"> and</w:t>
      </w:r>
      <w:r w:rsidR="00877BFD" w:rsidRPr="00C540CD">
        <w:rPr>
          <w:rFonts w:cs="Times New Roman"/>
          <w:b w:val="0"/>
          <w:lang w:eastAsia="ja-JP"/>
        </w:rPr>
        <w:t xml:space="preserve"> </w:t>
      </w:r>
      <w:r w:rsidR="007443EC" w:rsidRPr="00C540CD">
        <w:rPr>
          <w:rFonts w:eastAsia="Times New Roman" w:cs="Times New Roman"/>
          <w:b w:val="0"/>
          <w:lang w:eastAsia="ja-JP"/>
        </w:rPr>
        <w:t>3317.022</w:t>
      </w:r>
      <w:r w:rsidR="00984F3E" w:rsidRPr="00C540CD">
        <w:rPr>
          <w:rFonts w:cs="Times New Roman"/>
          <w:b w:val="0"/>
          <w:lang w:eastAsia="ja-JP"/>
        </w:rPr>
        <w:t>;</w:t>
      </w:r>
      <w:r w:rsidR="00877BFD" w:rsidRPr="00C540CD">
        <w:rPr>
          <w:rFonts w:cs="Times New Roman"/>
          <w:b w:val="0"/>
          <w:lang w:eastAsia="ja-JP"/>
        </w:rPr>
        <w:t xml:space="preserve"> </w:t>
      </w:r>
      <w:r w:rsidR="00877BFD" w:rsidRPr="00C540CD">
        <w:rPr>
          <w:rFonts w:cs="Times New Roman"/>
          <w:b w:val="0"/>
          <w:color w:val="000000"/>
        </w:rPr>
        <w:t>Ohio Admin. Code 3301-102-02</w:t>
      </w:r>
      <w:r w:rsidR="00A64E98" w:rsidRPr="00C540CD">
        <w:rPr>
          <w:rFonts w:cs="Times New Roman"/>
          <w:b w:val="0"/>
          <w:color w:val="000000"/>
        </w:rPr>
        <w:t>, 3301-35-01</w:t>
      </w:r>
      <w:r w:rsidR="00877BFD" w:rsidRPr="00C540CD">
        <w:rPr>
          <w:rFonts w:cs="Times New Roman"/>
          <w:b w:val="0"/>
          <w:lang w:eastAsia="ja-JP"/>
        </w:rPr>
        <w:t xml:space="preserve"> – Community School Funding (</w:t>
      </w:r>
      <w:r w:rsidR="00877BFD" w:rsidRPr="00C540CD">
        <w:rPr>
          <w:rFonts w:cs="Times New Roman"/>
          <w:b w:val="0"/>
          <w:i/>
          <w:lang w:eastAsia="ja-JP"/>
        </w:rPr>
        <w:t>Blended only</w:t>
      </w:r>
      <w:r w:rsidR="00877BFD" w:rsidRPr="00C540CD">
        <w:rPr>
          <w:rFonts w:cs="Times New Roman"/>
          <w:b w:val="0"/>
          <w:lang w:eastAsia="ja-JP"/>
        </w:rPr>
        <w:t>).</w:t>
      </w:r>
      <w:bookmarkEnd w:id="46"/>
      <w:bookmarkEnd w:id="52"/>
    </w:p>
    <w:p w14:paraId="2EBAA59C" w14:textId="2F0BD971" w:rsidR="00C93A31" w:rsidRPr="00C540CD" w:rsidRDefault="00C93A31" w:rsidP="007B4C3F">
      <w:pPr>
        <w:jc w:val="both"/>
        <w:rPr>
          <w:rFonts w:ascii="Times New Roman" w:hAnsi="Times New Roman"/>
          <w:b/>
          <w:sz w:val="22"/>
          <w:szCs w:val="22"/>
        </w:rPr>
      </w:pPr>
    </w:p>
    <w:p w14:paraId="51A4E5F9" w14:textId="28F684FD" w:rsidR="00D82EC9" w:rsidRPr="00C540CD" w:rsidRDefault="00D82EC9" w:rsidP="00D82EC9">
      <w:pPr>
        <w:jc w:val="both"/>
        <w:rPr>
          <w:rFonts w:ascii="Times New Roman" w:hAnsi="Times New Roman"/>
          <w:b/>
          <w:sz w:val="22"/>
          <w:szCs w:val="22"/>
        </w:rPr>
      </w:pPr>
      <w:r w:rsidRPr="00C540CD">
        <w:rPr>
          <w:rFonts w:ascii="Times New Roman" w:hAnsi="Times New Roman"/>
          <w:b/>
          <w:sz w:val="22"/>
          <w:szCs w:val="22"/>
          <w:lang w:eastAsia="ja-JP"/>
        </w:rPr>
        <w:t xml:space="preserve">Community schools may operate as either: </w:t>
      </w:r>
    </w:p>
    <w:p w14:paraId="3E1773A6" w14:textId="298FE190" w:rsidR="00D82EC9" w:rsidRPr="00C540CD" w:rsidRDefault="00D82EC9" w:rsidP="00D24A29">
      <w:pPr>
        <w:pStyle w:val="ListParagraph"/>
        <w:numPr>
          <w:ilvl w:val="0"/>
          <w:numId w:val="139"/>
        </w:numPr>
        <w:ind w:left="720"/>
        <w:jc w:val="both"/>
        <w:rPr>
          <w:rFonts w:ascii="Times New Roman" w:hAnsi="Times New Roman"/>
          <w:b/>
          <w:sz w:val="22"/>
          <w:szCs w:val="22"/>
        </w:rPr>
      </w:pPr>
      <w:r w:rsidRPr="00C540CD">
        <w:rPr>
          <w:rFonts w:ascii="Times New Roman" w:hAnsi="Times New Roman"/>
          <w:b/>
          <w:sz w:val="22"/>
          <w:szCs w:val="22"/>
          <w:lang w:eastAsia="ja-JP"/>
        </w:rPr>
        <w:t xml:space="preserve">Brick &amp; Mortar - In person as normal (4A-5A), </w:t>
      </w:r>
    </w:p>
    <w:p w14:paraId="24BC7A41" w14:textId="34EA8739" w:rsidR="00D82EC9" w:rsidRPr="00C540CD" w:rsidRDefault="00D82EC9" w:rsidP="00D24A29">
      <w:pPr>
        <w:pStyle w:val="ListParagraph"/>
        <w:numPr>
          <w:ilvl w:val="0"/>
          <w:numId w:val="139"/>
        </w:numPr>
        <w:ind w:left="720"/>
        <w:jc w:val="both"/>
        <w:rPr>
          <w:rFonts w:ascii="Times New Roman" w:hAnsi="Times New Roman"/>
          <w:b/>
          <w:sz w:val="22"/>
          <w:szCs w:val="22"/>
        </w:rPr>
      </w:pPr>
      <w:r w:rsidRPr="00C540CD">
        <w:rPr>
          <w:rFonts w:ascii="Times New Roman" w:hAnsi="Times New Roman"/>
          <w:b/>
          <w:sz w:val="22"/>
          <w:szCs w:val="22"/>
          <w:lang w:eastAsia="ja-JP"/>
        </w:rPr>
        <w:t>Blended Learning Declaration (4A-5C – Ohio Rev. Code § 3302.41</w:t>
      </w:r>
      <w:proofErr w:type="gramStart"/>
      <w:r w:rsidRPr="00C540CD">
        <w:rPr>
          <w:rFonts w:ascii="Times New Roman" w:hAnsi="Times New Roman"/>
          <w:b/>
          <w:sz w:val="22"/>
          <w:szCs w:val="22"/>
          <w:lang w:eastAsia="ja-JP"/>
        </w:rPr>
        <w:t>),  or</w:t>
      </w:r>
      <w:proofErr w:type="gramEnd"/>
    </w:p>
    <w:p w14:paraId="4B7B35FC" w14:textId="0F944993" w:rsidR="00D82EC9" w:rsidRPr="00C540CD" w:rsidRDefault="00D82EC9" w:rsidP="00D24A29">
      <w:pPr>
        <w:pStyle w:val="ListParagraph"/>
        <w:numPr>
          <w:ilvl w:val="0"/>
          <w:numId w:val="139"/>
        </w:numPr>
        <w:ind w:left="720"/>
        <w:jc w:val="both"/>
        <w:rPr>
          <w:rFonts w:ascii="Times New Roman" w:hAnsi="Times New Roman"/>
          <w:b/>
          <w:sz w:val="22"/>
          <w:szCs w:val="22"/>
        </w:rPr>
      </w:pPr>
      <w:r w:rsidRPr="00C540CD">
        <w:rPr>
          <w:rFonts w:ascii="Times New Roman" w:hAnsi="Times New Roman"/>
          <w:b/>
          <w:sz w:val="22"/>
          <w:szCs w:val="22"/>
        </w:rPr>
        <w:t>E-schools (Internet or Computer-based) (4A-5B - Ohio Rev. Code § 3314.02).</w:t>
      </w:r>
    </w:p>
    <w:p w14:paraId="50D2D6BE" w14:textId="77777777" w:rsidR="00240203" w:rsidRPr="00C540CD" w:rsidRDefault="00240203" w:rsidP="007B4C3F">
      <w:pPr>
        <w:spacing w:line="259" w:lineRule="auto"/>
        <w:jc w:val="both"/>
        <w:rPr>
          <w:rFonts w:ascii="Times New Roman" w:hAnsi="Times New Roman"/>
          <w:b/>
          <w:sz w:val="22"/>
          <w:szCs w:val="22"/>
          <w:lang w:eastAsia="ja-JP"/>
        </w:rPr>
      </w:pPr>
    </w:p>
    <w:p w14:paraId="43851AD4" w14:textId="71580DD9" w:rsidR="00D82EC9" w:rsidRPr="00C540CD" w:rsidRDefault="00D82EC9" w:rsidP="00240203">
      <w:pPr>
        <w:spacing w:line="259" w:lineRule="auto"/>
        <w:jc w:val="both"/>
        <w:rPr>
          <w:rFonts w:ascii="Times New Roman" w:hAnsi="Times New Roman"/>
          <w:b/>
          <w:sz w:val="22"/>
          <w:szCs w:val="22"/>
          <w:lang w:eastAsia="ja-JP"/>
        </w:rPr>
      </w:pPr>
      <w:r w:rsidRPr="00C540CD">
        <w:rPr>
          <w:rFonts w:ascii="Times New Roman" w:hAnsi="Times New Roman"/>
          <w:b/>
          <w:sz w:val="22"/>
          <w:szCs w:val="22"/>
          <w:lang w:eastAsia="ja-JP"/>
        </w:rPr>
        <w:t>This section applies to community schools operating under blended learning declaration</w:t>
      </w:r>
      <w:r w:rsidR="00C23271" w:rsidRPr="00C540CD">
        <w:rPr>
          <w:rFonts w:ascii="Times New Roman" w:hAnsi="Times New Roman"/>
          <w:b/>
          <w:sz w:val="22"/>
          <w:szCs w:val="22"/>
          <w:lang w:eastAsia="ja-JP"/>
        </w:rPr>
        <w:t>s.</w:t>
      </w:r>
      <w:r w:rsidRPr="00C540CD">
        <w:rPr>
          <w:rFonts w:ascii="Times New Roman" w:hAnsi="Times New Roman"/>
          <w:b/>
          <w:sz w:val="22"/>
          <w:szCs w:val="22"/>
          <w:lang w:eastAsia="ja-JP"/>
        </w:rPr>
        <w:t xml:space="preserve"> </w:t>
      </w:r>
    </w:p>
    <w:p w14:paraId="64630EC1" w14:textId="7707B2E5" w:rsidR="00D82EC9" w:rsidRPr="00C540CD" w:rsidRDefault="18F0510C" w:rsidP="00240203">
      <w:pPr>
        <w:pStyle w:val="ListParagraph"/>
        <w:numPr>
          <w:ilvl w:val="0"/>
          <w:numId w:val="119"/>
        </w:numPr>
        <w:spacing w:line="259" w:lineRule="auto"/>
        <w:jc w:val="both"/>
        <w:rPr>
          <w:rFonts w:ascii="Times New Roman" w:hAnsi="Times New Roman"/>
          <w:b/>
          <w:sz w:val="22"/>
          <w:szCs w:val="22"/>
          <w:lang w:eastAsia="ja-JP"/>
        </w:rPr>
      </w:pPr>
      <w:r w:rsidRPr="00C540CD">
        <w:rPr>
          <w:rFonts w:ascii="Times New Roman" w:hAnsi="Times New Roman"/>
          <w:sz w:val="22"/>
          <w:szCs w:val="22"/>
        </w:rPr>
        <w:t xml:space="preserve">A list of schools that filed a blended learning declaration form with </w:t>
      </w:r>
      <w:r w:rsidR="007E07FE" w:rsidRPr="00C540CD">
        <w:rPr>
          <w:rFonts w:ascii="Times New Roman" w:hAnsi="Times New Roman"/>
          <w:sz w:val="22"/>
          <w:szCs w:val="22"/>
        </w:rPr>
        <w:t>DEW</w:t>
      </w:r>
      <w:r w:rsidRPr="00C540CD">
        <w:rPr>
          <w:rFonts w:ascii="Times New Roman" w:hAnsi="Times New Roman"/>
          <w:sz w:val="22"/>
          <w:szCs w:val="22"/>
        </w:rPr>
        <w:t xml:space="preserve"> is available </w:t>
      </w:r>
      <w:hyperlink r:id="rId99" w:history="1">
        <w:r w:rsidR="1F2ED87D" w:rsidRPr="00C540CD">
          <w:rPr>
            <w:rStyle w:val="Hyperlink"/>
            <w:rFonts w:ascii="Times New Roman" w:hAnsi="Times New Roman"/>
            <w:sz w:val="22"/>
            <w:szCs w:val="22"/>
          </w:rPr>
          <w:t>he</w:t>
        </w:r>
        <w:bookmarkStart w:id="53" w:name="_Hlt164322214"/>
        <w:bookmarkStart w:id="54" w:name="_Hlt164322215"/>
        <w:r w:rsidR="1F2ED87D" w:rsidRPr="00C540CD">
          <w:rPr>
            <w:rStyle w:val="Hyperlink"/>
            <w:rFonts w:ascii="Times New Roman" w:hAnsi="Times New Roman"/>
            <w:sz w:val="22"/>
            <w:szCs w:val="22"/>
          </w:rPr>
          <w:t>r</w:t>
        </w:r>
        <w:bookmarkEnd w:id="53"/>
        <w:bookmarkEnd w:id="54"/>
        <w:r w:rsidR="1F2ED87D" w:rsidRPr="00C540CD">
          <w:rPr>
            <w:rStyle w:val="Hyperlink"/>
            <w:rFonts w:ascii="Times New Roman" w:hAnsi="Times New Roman"/>
            <w:sz w:val="22"/>
            <w:szCs w:val="22"/>
          </w:rPr>
          <w:t>e</w:t>
        </w:r>
      </w:hyperlink>
      <w:r w:rsidR="1F2ED87D" w:rsidRPr="00C540CD">
        <w:rPr>
          <w:rFonts w:ascii="Times New Roman" w:hAnsi="Times New Roman"/>
          <w:sz w:val="22"/>
          <w:szCs w:val="22"/>
        </w:rPr>
        <w:t>.</w:t>
      </w:r>
    </w:p>
    <w:p w14:paraId="0A489487" w14:textId="77777777" w:rsidR="00633891" w:rsidRPr="00C540CD" w:rsidRDefault="00D82EC9" w:rsidP="00D24A29">
      <w:pPr>
        <w:pStyle w:val="ListParagraph"/>
        <w:numPr>
          <w:ilvl w:val="0"/>
          <w:numId w:val="119"/>
        </w:numPr>
        <w:jc w:val="both"/>
        <w:rPr>
          <w:rFonts w:ascii="Times New Roman" w:hAnsi="Times New Roman"/>
          <w:bCs/>
          <w:sz w:val="22"/>
          <w:szCs w:val="22"/>
          <w:lang w:eastAsia="ja-JP"/>
        </w:rPr>
      </w:pPr>
      <w:r w:rsidRPr="00C540CD">
        <w:rPr>
          <w:rFonts w:ascii="Times New Roman" w:hAnsi="Times New Roman"/>
          <w:bCs/>
          <w:sz w:val="22"/>
          <w:szCs w:val="22"/>
          <w:lang w:eastAsia="ja-JP"/>
        </w:rPr>
        <w:t>Note: If a community school filed a blended learning declaration but did not implement and use the declaration, the school would be tested in 4A-5A</w:t>
      </w:r>
      <w:r w:rsidR="00633891" w:rsidRPr="00C540CD">
        <w:rPr>
          <w:rFonts w:ascii="Times New Roman" w:hAnsi="Times New Roman"/>
          <w:bCs/>
          <w:sz w:val="22"/>
          <w:szCs w:val="22"/>
          <w:lang w:eastAsia="ja-JP"/>
        </w:rPr>
        <w:t>.</w:t>
      </w:r>
    </w:p>
    <w:p w14:paraId="3F16AC49" w14:textId="206705C4" w:rsidR="00703DB2" w:rsidRPr="00C540CD" w:rsidRDefault="78D4AC02" w:rsidP="00D24A29">
      <w:pPr>
        <w:pStyle w:val="ListParagraph"/>
        <w:numPr>
          <w:ilvl w:val="0"/>
          <w:numId w:val="119"/>
        </w:numPr>
        <w:jc w:val="both"/>
        <w:rPr>
          <w:rFonts w:ascii="Times New Roman" w:hAnsi="Times New Roman"/>
          <w:sz w:val="22"/>
          <w:szCs w:val="22"/>
          <w:lang w:eastAsia="ja-JP"/>
        </w:rPr>
      </w:pPr>
      <w:r w:rsidRPr="00C540CD">
        <w:rPr>
          <w:rFonts w:ascii="Times New Roman" w:hAnsi="Times New Roman"/>
          <w:color w:val="000000"/>
          <w:sz w:val="22"/>
          <w:szCs w:val="22"/>
          <w:shd w:val="clear" w:color="auto" w:fill="FFFFFF"/>
        </w:rPr>
        <w:t>Use of a blended learning model(s) must be part of an overall plan to provide instruction throughout the entire school year.</w:t>
      </w:r>
      <w:r w:rsidR="7D467B7D" w:rsidRPr="00C540CD">
        <w:rPr>
          <w:rFonts w:ascii="Times New Roman" w:hAnsi="Times New Roman"/>
          <w:color w:val="000000" w:themeColor="text1"/>
          <w:sz w:val="22"/>
          <w:szCs w:val="22"/>
        </w:rPr>
        <w:t xml:space="preserve"> </w:t>
      </w:r>
      <w:r w:rsidR="16F63866" w:rsidRPr="00C540CD">
        <w:rPr>
          <w:rFonts w:ascii="Times New Roman" w:eastAsia="Calibri" w:hAnsi="Times New Roman"/>
          <w:color w:val="000000" w:themeColor="text1"/>
          <w:sz w:val="22"/>
          <w:szCs w:val="22"/>
        </w:rPr>
        <w:t xml:space="preserve"> </w:t>
      </w:r>
      <w:r w:rsidR="16F63866" w:rsidRPr="00C540CD">
        <w:rPr>
          <w:rFonts w:ascii="Times New Roman" w:hAnsi="Times New Roman"/>
          <w:color w:val="000000" w:themeColor="text1"/>
          <w:sz w:val="22"/>
          <w:szCs w:val="22"/>
        </w:rPr>
        <w:t>A blended learning plan cannot be made on a contingent basis,</w:t>
      </w:r>
      <w:r w:rsidR="60539C85" w:rsidRPr="00C540CD">
        <w:rPr>
          <w:rFonts w:ascii="Times New Roman" w:hAnsi="Times New Roman"/>
          <w:color w:val="000000" w:themeColor="text1"/>
          <w:sz w:val="22"/>
          <w:szCs w:val="22"/>
        </w:rPr>
        <w:t xml:space="preserve"> but</w:t>
      </w:r>
      <w:r w:rsidR="16F63866" w:rsidRPr="00C540CD">
        <w:rPr>
          <w:rFonts w:ascii="Times New Roman" w:hAnsi="Times New Roman"/>
          <w:color w:val="000000" w:themeColor="text1"/>
          <w:sz w:val="22"/>
          <w:szCs w:val="22"/>
        </w:rPr>
        <w:t xml:space="preserve"> a blended learning plan can be adopted to permit online delivery based on contingent events</w:t>
      </w:r>
      <w:r w:rsidR="49D012DC" w:rsidRPr="00C540CD">
        <w:rPr>
          <w:rFonts w:ascii="Times New Roman" w:hAnsi="Times New Roman"/>
          <w:color w:val="000000" w:themeColor="text1"/>
          <w:sz w:val="22"/>
          <w:szCs w:val="22"/>
        </w:rPr>
        <w:t>.</w:t>
      </w:r>
      <w:r w:rsidRPr="00C540CD">
        <w:rPr>
          <w:rFonts w:ascii="Times New Roman" w:hAnsi="Times New Roman"/>
          <w:color w:val="000000" w:themeColor="text1"/>
          <w:sz w:val="22"/>
          <w:szCs w:val="22"/>
        </w:rPr>
        <w:t xml:space="preserve"> </w:t>
      </w:r>
    </w:p>
    <w:p w14:paraId="60D75404" w14:textId="620D165E" w:rsidR="00D82EC9" w:rsidRPr="00C540CD" w:rsidRDefault="00D82EC9" w:rsidP="00D24A29">
      <w:pPr>
        <w:pStyle w:val="ListParagraph"/>
        <w:numPr>
          <w:ilvl w:val="0"/>
          <w:numId w:val="119"/>
        </w:numPr>
        <w:jc w:val="both"/>
        <w:rPr>
          <w:rFonts w:ascii="Times New Roman" w:hAnsi="Times New Roman"/>
          <w:sz w:val="22"/>
          <w:szCs w:val="22"/>
          <w:u w:val="single"/>
        </w:rPr>
      </w:pPr>
      <w:r w:rsidRPr="00C540CD">
        <w:rPr>
          <w:rFonts w:ascii="Times New Roman" w:hAnsi="Times New Roman"/>
          <w:sz w:val="22"/>
          <w:szCs w:val="22"/>
        </w:rPr>
        <w:t xml:space="preserve">For more information about blended learning in community schools, refer to </w:t>
      </w:r>
      <w:r w:rsidR="007E07FE" w:rsidRPr="00C540CD">
        <w:rPr>
          <w:rFonts w:ascii="Times New Roman" w:hAnsi="Times New Roman"/>
          <w:sz w:val="22"/>
          <w:szCs w:val="22"/>
        </w:rPr>
        <w:t>DEW</w:t>
      </w:r>
      <w:r w:rsidRPr="00C540CD">
        <w:rPr>
          <w:rFonts w:ascii="Times New Roman" w:hAnsi="Times New Roman"/>
          <w:sz w:val="22"/>
          <w:szCs w:val="22"/>
        </w:rPr>
        <w:t xml:space="preserve">’s Guidance for Blended Learning available at:  </w:t>
      </w:r>
      <w:hyperlink r:id="rId100">
        <w:r w:rsidRPr="00C540CD">
          <w:rPr>
            <w:rFonts w:ascii="Times New Roman" w:hAnsi="Times New Roman"/>
            <w:color w:val="0000FF"/>
            <w:sz w:val="22"/>
            <w:szCs w:val="22"/>
            <w:u w:val="single"/>
          </w:rPr>
          <w:t>Blended-Learning-G</w:t>
        </w:r>
      </w:hyperlink>
      <w:bookmarkStart w:id="55" w:name="_Hlt164322048"/>
      <w:bookmarkStart w:id="56" w:name="_Hlt164322049"/>
      <w:r w:rsidRPr="00C540CD">
        <w:rPr>
          <w:rFonts w:ascii="Times New Roman" w:hAnsi="Times New Roman"/>
          <w:color w:val="0000FF"/>
          <w:sz w:val="22"/>
          <w:szCs w:val="22"/>
          <w:u w:val="single"/>
        </w:rPr>
        <w:t>u</w:t>
      </w:r>
      <w:bookmarkEnd w:id="55"/>
      <w:bookmarkEnd w:id="56"/>
      <w:r w:rsidRPr="00C540CD">
        <w:rPr>
          <w:rFonts w:ascii="Times New Roman" w:hAnsi="Times New Roman"/>
          <w:color w:val="0000FF"/>
          <w:sz w:val="22"/>
          <w:szCs w:val="22"/>
          <w:u w:val="single"/>
        </w:rPr>
        <w:t>idance.pdf</w:t>
      </w:r>
      <w:r w:rsidRPr="00C540CD">
        <w:rPr>
          <w:rFonts w:ascii="Times New Roman" w:hAnsi="Times New Roman"/>
          <w:sz w:val="22"/>
          <w:szCs w:val="22"/>
        </w:rPr>
        <w:t xml:space="preserve">.  </w:t>
      </w:r>
    </w:p>
    <w:p w14:paraId="029E2A08" w14:textId="77777777" w:rsidR="008C4D3F" w:rsidRPr="00C540CD" w:rsidRDefault="008C4D3F" w:rsidP="008C4D3F">
      <w:pPr>
        <w:jc w:val="both"/>
        <w:rPr>
          <w:rFonts w:ascii="Times New Roman" w:hAnsi="Times New Roman"/>
          <w:b/>
          <w:i/>
          <w:iCs/>
          <w:sz w:val="22"/>
          <w:szCs w:val="22"/>
        </w:rPr>
      </w:pPr>
    </w:p>
    <w:p w14:paraId="378B9FD7" w14:textId="39E9B33C" w:rsidR="008C4D3F" w:rsidRPr="00C540CD" w:rsidRDefault="008C4D3F" w:rsidP="008C4D3F">
      <w:pPr>
        <w:jc w:val="both"/>
        <w:rPr>
          <w:rFonts w:ascii="Times New Roman" w:hAnsi="Times New Roman"/>
          <w:b/>
          <w:i/>
          <w:iCs/>
          <w:sz w:val="22"/>
          <w:szCs w:val="22"/>
        </w:rPr>
      </w:pPr>
      <w:r w:rsidRPr="00C540CD">
        <w:rPr>
          <w:rFonts w:ascii="Times New Roman" w:hAnsi="Times New Roman"/>
          <w:b/>
          <w:i/>
          <w:iCs/>
          <w:sz w:val="22"/>
          <w:szCs w:val="22"/>
        </w:rPr>
        <w:t xml:space="preserve">Alert:  </w:t>
      </w:r>
      <w:r w:rsidRPr="00464C55">
        <w:rPr>
          <w:rFonts w:ascii="Times New Roman" w:hAnsi="Times New Roman"/>
          <w:b/>
          <w:i/>
          <w:iCs/>
          <w:strike/>
          <w:sz w:val="22"/>
          <w:szCs w:val="22"/>
        </w:rPr>
        <w:t>Beginning with Fy24,</w:t>
      </w:r>
      <w:r w:rsidRPr="00C540CD">
        <w:rPr>
          <w:rFonts w:ascii="Times New Roman" w:hAnsi="Times New Roman"/>
          <w:b/>
          <w:i/>
          <w:iCs/>
          <w:sz w:val="22"/>
          <w:szCs w:val="22"/>
        </w:rPr>
        <w:t xml:space="preserve"> </w:t>
      </w:r>
      <w:r w:rsidR="00464C55">
        <w:rPr>
          <w:rFonts w:ascii="Times New Roman" w:hAnsi="Times New Roman"/>
          <w:b/>
          <w:i/>
          <w:iCs/>
          <w:sz w:val="22"/>
          <w:szCs w:val="22"/>
        </w:rPr>
        <w:t>C</w:t>
      </w:r>
      <w:r w:rsidRPr="00C540CD">
        <w:rPr>
          <w:rFonts w:ascii="Times New Roman" w:hAnsi="Times New Roman"/>
          <w:b/>
          <w:i/>
          <w:iCs/>
          <w:sz w:val="22"/>
          <w:szCs w:val="22"/>
        </w:rPr>
        <w:t xml:space="preserve">ertain schools are </w:t>
      </w:r>
      <w:r w:rsidR="003247B7" w:rsidRPr="003247B7">
        <w:rPr>
          <w:rFonts w:ascii="Times New Roman" w:hAnsi="Times New Roman"/>
          <w:b/>
          <w:i/>
          <w:iCs/>
          <w:sz w:val="22"/>
          <w:szCs w:val="22"/>
          <w:u w:val="wave"/>
        </w:rPr>
        <w:t>operating on</w:t>
      </w:r>
      <w:r w:rsidR="003247B7">
        <w:rPr>
          <w:rFonts w:ascii="Times New Roman" w:hAnsi="Times New Roman"/>
          <w:b/>
          <w:i/>
          <w:iCs/>
          <w:sz w:val="22"/>
          <w:szCs w:val="22"/>
        </w:rPr>
        <w:t xml:space="preserve"> </w:t>
      </w:r>
      <w:r w:rsidRPr="003247B7">
        <w:rPr>
          <w:rFonts w:ascii="Times New Roman" w:hAnsi="Times New Roman"/>
          <w:b/>
          <w:i/>
          <w:iCs/>
          <w:strike/>
          <w:sz w:val="22"/>
          <w:szCs w:val="22"/>
        </w:rPr>
        <w:t>moving to</w:t>
      </w:r>
      <w:r w:rsidRPr="00C540CD">
        <w:rPr>
          <w:rFonts w:ascii="Times New Roman" w:hAnsi="Times New Roman"/>
          <w:b/>
          <w:i/>
          <w:iCs/>
          <w:sz w:val="22"/>
          <w:szCs w:val="22"/>
        </w:rPr>
        <w:t xml:space="preserve"> a 4-day week for students.  </w:t>
      </w:r>
    </w:p>
    <w:p w14:paraId="027FC417" w14:textId="77777777" w:rsidR="008C4D3F" w:rsidRPr="00C540CD" w:rsidRDefault="008C4D3F" w:rsidP="008C4D3F">
      <w:pPr>
        <w:pStyle w:val="ListParagraph"/>
        <w:numPr>
          <w:ilvl w:val="0"/>
          <w:numId w:val="7"/>
        </w:numPr>
        <w:jc w:val="both"/>
        <w:rPr>
          <w:rFonts w:ascii="Times New Roman" w:hAnsi="Times New Roman"/>
          <w:b/>
          <w:i/>
          <w:iCs/>
          <w:sz w:val="22"/>
          <w:szCs w:val="22"/>
        </w:rPr>
      </w:pPr>
      <w:r w:rsidRPr="00C540CD">
        <w:rPr>
          <w:rFonts w:ascii="Times New Roman" w:hAnsi="Times New Roman"/>
          <w:b/>
          <w:i/>
          <w:iCs/>
          <w:sz w:val="22"/>
          <w:szCs w:val="22"/>
        </w:rPr>
        <w:t xml:space="preserve">It is imperative that they are still complying with the minimum number of required </w:t>
      </w:r>
      <w:proofErr w:type="gramStart"/>
      <w:r w:rsidRPr="00C540CD">
        <w:rPr>
          <w:rFonts w:ascii="Times New Roman" w:hAnsi="Times New Roman"/>
          <w:b/>
          <w:i/>
          <w:iCs/>
          <w:sz w:val="22"/>
          <w:szCs w:val="22"/>
        </w:rPr>
        <w:t>hours, and</w:t>
      </w:r>
      <w:proofErr w:type="gramEnd"/>
      <w:r w:rsidRPr="00C540CD">
        <w:rPr>
          <w:rFonts w:ascii="Times New Roman" w:hAnsi="Times New Roman"/>
          <w:b/>
          <w:i/>
          <w:iCs/>
          <w:sz w:val="22"/>
          <w:szCs w:val="22"/>
        </w:rPr>
        <w:t xml:space="preserve"> learning model that they have in place.  </w:t>
      </w:r>
    </w:p>
    <w:p w14:paraId="7A9256AE" w14:textId="77777777" w:rsidR="008C4D3F" w:rsidRPr="00C540CD" w:rsidRDefault="008C4D3F" w:rsidP="008C4D3F">
      <w:pPr>
        <w:pStyle w:val="ListParagraph"/>
        <w:numPr>
          <w:ilvl w:val="0"/>
          <w:numId w:val="7"/>
        </w:numPr>
        <w:jc w:val="both"/>
        <w:rPr>
          <w:rFonts w:ascii="Times New Roman" w:hAnsi="Times New Roman"/>
          <w:b/>
          <w:i/>
          <w:iCs/>
          <w:sz w:val="22"/>
          <w:szCs w:val="22"/>
        </w:rPr>
      </w:pPr>
      <w:r w:rsidRPr="00C540CD">
        <w:rPr>
          <w:rFonts w:ascii="Times New Roman" w:hAnsi="Times New Roman"/>
          <w:b/>
          <w:i/>
          <w:iCs/>
          <w:sz w:val="22"/>
          <w:szCs w:val="22"/>
        </w:rPr>
        <w:t xml:space="preserve">For example, if they are utilizing a blended learning model, keep in mind that the definition of such has a required online component.   </w:t>
      </w:r>
    </w:p>
    <w:p w14:paraId="71C18F8A" w14:textId="77777777" w:rsidR="00DC5D26" w:rsidRPr="00C540CD" w:rsidRDefault="008C4D3F" w:rsidP="008C4D3F">
      <w:pPr>
        <w:pStyle w:val="ListParagraph"/>
        <w:numPr>
          <w:ilvl w:val="0"/>
          <w:numId w:val="7"/>
        </w:numPr>
        <w:jc w:val="both"/>
        <w:rPr>
          <w:rFonts w:ascii="Times New Roman" w:hAnsi="Times New Roman"/>
          <w:b/>
          <w:i/>
          <w:iCs/>
          <w:sz w:val="22"/>
          <w:szCs w:val="22"/>
        </w:rPr>
      </w:pPr>
      <w:r w:rsidRPr="00C540CD">
        <w:rPr>
          <w:rFonts w:ascii="Times New Roman" w:hAnsi="Times New Roman"/>
          <w:b/>
          <w:i/>
          <w:iCs/>
          <w:sz w:val="22"/>
          <w:szCs w:val="22"/>
        </w:rPr>
        <w:t>As another example, if they do not have a blended learning declaration, and are operating as a traditional brick &amp; mortar school, the only hours that count are those as described below.</w:t>
      </w:r>
    </w:p>
    <w:p w14:paraId="575FF658" w14:textId="53DFE0AD" w:rsidR="00715538" w:rsidRPr="00C540CD" w:rsidRDefault="00715538" w:rsidP="00715538">
      <w:pPr>
        <w:pStyle w:val="ListParagraph"/>
        <w:numPr>
          <w:ilvl w:val="0"/>
          <w:numId w:val="7"/>
        </w:numPr>
        <w:jc w:val="both"/>
        <w:rPr>
          <w:rFonts w:ascii="Times New Roman" w:hAnsi="Times New Roman"/>
          <w:b/>
          <w:i/>
          <w:iCs/>
          <w:sz w:val="22"/>
          <w:szCs w:val="22"/>
        </w:rPr>
      </w:pPr>
      <w:r w:rsidRPr="00C540CD">
        <w:rPr>
          <w:rFonts w:ascii="Times New Roman" w:hAnsi="Times New Roman"/>
          <w:b/>
          <w:i/>
          <w:iCs/>
          <w:sz w:val="22"/>
          <w:szCs w:val="22"/>
        </w:rPr>
        <w:t xml:space="preserve">Auditors should consult with the CFAE OCS Team via </w:t>
      </w:r>
      <w:r w:rsidR="009302AC" w:rsidRPr="00F36FED">
        <w:rPr>
          <w:rFonts w:ascii="Times New Roman" w:hAnsi="Times New Roman"/>
          <w:b/>
          <w:i/>
          <w:iCs/>
          <w:strike/>
          <w:sz w:val="22"/>
          <w:szCs w:val="22"/>
        </w:rPr>
        <w:t>Spiceworks</w:t>
      </w:r>
      <w:r w:rsidR="009302AC">
        <w:rPr>
          <w:rFonts w:ascii="Times New Roman" w:hAnsi="Times New Roman"/>
          <w:b/>
          <w:i/>
          <w:iCs/>
          <w:sz w:val="22"/>
          <w:szCs w:val="22"/>
        </w:rPr>
        <w:t xml:space="preserve"> </w:t>
      </w:r>
      <w:r w:rsidR="009302AC" w:rsidRPr="00F36FED">
        <w:rPr>
          <w:rFonts w:ascii="Times New Roman" w:hAnsi="Times New Roman"/>
          <w:b/>
          <w:i/>
          <w:iCs/>
          <w:sz w:val="22"/>
          <w:szCs w:val="22"/>
          <w:u w:val="wave"/>
        </w:rPr>
        <w:t>Happy</w:t>
      </w:r>
      <w:r w:rsidR="009302AC">
        <w:rPr>
          <w:rFonts w:ascii="Times New Roman" w:hAnsi="Times New Roman"/>
          <w:b/>
          <w:i/>
          <w:iCs/>
          <w:sz w:val="22"/>
          <w:szCs w:val="22"/>
          <w:u w:val="wave"/>
        </w:rPr>
        <w:t xml:space="preserve"> F</w:t>
      </w:r>
      <w:r w:rsidR="009302AC" w:rsidRPr="00F36FED">
        <w:rPr>
          <w:rFonts w:ascii="Times New Roman" w:hAnsi="Times New Roman"/>
          <w:b/>
          <w:i/>
          <w:iCs/>
          <w:sz w:val="22"/>
          <w:szCs w:val="22"/>
          <w:u w:val="wave"/>
        </w:rPr>
        <w:t>ox</w:t>
      </w:r>
      <w:r w:rsidRPr="00C540CD">
        <w:rPr>
          <w:rFonts w:ascii="Times New Roman" w:hAnsi="Times New Roman"/>
          <w:b/>
          <w:i/>
          <w:iCs/>
          <w:sz w:val="22"/>
          <w:szCs w:val="22"/>
        </w:rPr>
        <w:t xml:space="preserve"> (AOS) or the </w:t>
      </w:r>
      <w:hyperlink r:id="rId101" w:history="1">
        <w:r w:rsidR="00DC5D26" w:rsidRPr="00C540CD">
          <w:rPr>
            <w:rStyle w:val="Hyperlink"/>
            <w:rFonts w:ascii="Times New Roman" w:hAnsi="Times New Roman"/>
            <w:b/>
            <w:i/>
            <w:iCs/>
            <w:sz w:val="22"/>
            <w:szCs w:val="22"/>
          </w:rPr>
          <w:t>IPAcorrespondence@ohioauditor.gov</w:t>
        </w:r>
      </w:hyperlink>
      <w:r w:rsidRPr="00C540CD">
        <w:rPr>
          <w:rFonts w:ascii="Times New Roman" w:hAnsi="Times New Roman"/>
          <w:b/>
          <w:i/>
          <w:iCs/>
          <w:sz w:val="22"/>
          <w:szCs w:val="22"/>
        </w:rPr>
        <w:t xml:space="preserve"> e-mail address (IPA) for any schools that do not appear to be operating as required.</w:t>
      </w:r>
    </w:p>
    <w:p w14:paraId="3CDF7536" w14:textId="77777777" w:rsidR="008C4D3F" w:rsidRPr="00C540CD" w:rsidRDefault="008C4D3F" w:rsidP="008C4D3F">
      <w:pPr>
        <w:jc w:val="both"/>
        <w:rPr>
          <w:rFonts w:ascii="Times New Roman" w:hAnsi="Times New Roman"/>
          <w:sz w:val="22"/>
          <w:szCs w:val="22"/>
          <w:lang w:eastAsia="ja-JP"/>
        </w:rPr>
      </w:pPr>
    </w:p>
    <w:p w14:paraId="13369FCE" w14:textId="7777777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Only brick and mortar community schools that meet certain statutory requirements may operate all or part of a school using one or more blended learning models (</w:t>
      </w:r>
      <w:r w:rsidRPr="00C540CD">
        <w:rPr>
          <w:rFonts w:ascii="Times New Roman" w:hAnsi="Times New Roman"/>
          <w:color w:val="000000"/>
          <w:sz w:val="22"/>
          <w:szCs w:val="22"/>
        </w:rPr>
        <w:t>Ohio Rev. Code §</w:t>
      </w:r>
      <w:r w:rsidRPr="00C540CD">
        <w:rPr>
          <w:rFonts w:ascii="Times New Roman" w:hAnsi="Times New Roman"/>
          <w:sz w:val="22"/>
          <w:szCs w:val="22"/>
        </w:rPr>
        <w:t xml:space="preserve"> 3302.41(A) &amp; (C)).</w:t>
      </w:r>
    </w:p>
    <w:p w14:paraId="319D6D37" w14:textId="77777777" w:rsidR="00984F3E" w:rsidRPr="00C540CD" w:rsidRDefault="00984F3E" w:rsidP="00984F3E">
      <w:pPr>
        <w:jc w:val="both"/>
        <w:rPr>
          <w:rFonts w:ascii="Times New Roman" w:hAnsi="Times New Roman"/>
          <w:sz w:val="22"/>
          <w:szCs w:val="22"/>
        </w:rPr>
      </w:pPr>
    </w:p>
    <w:p w14:paraId="7F73A67A" w14:textId="35A05C8E"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Blended community school students work part of the time from </w:t>
      </w:r>
      <w:proofErr w:type="gramStart"/>
      <w:r w:rsidRPr="00C540CD">
        <w:rPr>
          <w:rFonts w:ascii="Times New Roman" w:hAnsi="Times New Roman"/>
          <w:sz w:val="22"/>
          <w:szCs w:val="22"/>
        </w:rPr>
        <w:t>home, and</w:t>
      </w:r>
      <w:proofErr w:type="gramEnd"/>
      <w:r w:rsidRPr="00C540CD">
        <w:rPr>
          <w:rFonts w:ascii="Times New Roman" w:hAnsi="Times New Roman"/>
          <w:sz w:val="22"/>
          <w:szCs w:val="22"/>
        </w:rPr>
        <w:t xml:space="preserve"> are </w:t>
      </w:r>
      <w:r w:rsidRPr="00C540CD">
        <w:rPr>
          <w:rFonts w:ascii="Times New Roman" w:hAnsi="Times New Roman"/>
          <w:sz w:val="22"/>
          <w:szCs w:val="22"/>
          <w:u w:val="single"/>
        </w:rPr>
        <w:t>required</w:t>
      </w:r>
      <w:r w:rsidRPr="00C540CD">
        <w:rPr>
          <w:rFonts w:ascii="Times New Roman" w:hAnsi="Times New Roman"/>
          <w:sz w:val="22"/>
          <w:szCs w:val="22"/>
        </w:rPr>
        <w:t xml:space="preserve"> by the community school charter’s Educational Plan and Student Policy Handbook to attend the school facility </w:t>
      </w:r>
      <w:proofErr w:type="gramStart"/>
      <w:r w:rsidRPr="00C540CD">
        <w:rPr>
          <w:rFonts w:ascii="Times New Roman" w:hAnsi="Times New Roman"/>
          <w:sz w:val="22"/>
          <w:szCs w:val="22"/>
        </w:rPr>
        <w:t>a majority of</w:t>
      </w:r>
      <w:proofErr w:type="gramEnd"/>
      <w:r w:rsidRPr="00C540CD">
        <w:rPr>
          <w:rFonts w:ascii="Times New Roman" w:hAnsi="Times New Roman"/>
          <w:sz w:val="22"/>
          <w:szCs w:val="22"/>
        </w:rPr>
        <w:t xml:space="preserve"> the time.  There are several types of blended learning models.  </w:t>
      </w:r>
      <w:r w:rsidRPr="00C540CD">
        <w:rPr>
          <w:rFonts w:ascii="Times New Roman" w:hAnsi="Times New Roman"/>
          <w:color w:val="000000"/>
          <w:sz w:val="22"/>
          <w:szCs w:val="22"/>
        </w:rPr>
        <w:t xml:space="preserve">Ohio Rev. Code § </w:t>
      </w:r>
      <w:r w:rsidRPr="00C540CD">
        <w:rPr>
          <w:rFonts w:ascii="Times New Roman" w:hAnsi="Times New Roman"/>
          <w:sz w:val="22"/>
          <w:szCs w:val="22"/>
        </w:rPr>
        <w:t xml:space="preserve">3301.079(J)(1) </w:t>
      </w:r>
      <w:r w:rsidR="00CA4424" w:rsidRPr="00C540CD">
        <w:rPr>
          <w:rFonts w:ascii="Times New Roman" w:hAnsi="Times New Roman"/>
          <w:sz w:val="22"/>
          <w:szCs w:val="22"/>
        </w:rPr>
        <w:t xml:space="preserve">states </w:t>
      </w:r>
      <w:r w:rsidRPr="00C540CD">
        <w:rPr>
          <w:rFonts w:ascii="Times New Roman" w:hAnsi="Times New Roman"/>
          <w:sz w:val="22"/>
          <w:szCs w:val="22"/>
        </w:rPr>
        <w:t xml:space="preserve">"Blended learning" means the delivery of instruction </w:t>
      </w:r>
      <w:r w:rsidRPr="00C540CD">
        <w:rPr>
          <w:rFonts w:ascii="Times New Roman" w:hAnsi="Times New Roman"/>
          <w:sz w:val="22"/>
          <w:szCs w:val="22"/>
          <w:u w:val="single"/>
        </w:rPr>
        <w:t>in a combination of</w:t>
      </w:r>
      <w:r w:rsidRPr="00C540CD">
        <w:rPr>
          <w:rFonts w:ascii="Times New Roman" w:hAnsi="Times New Roman"/>
          <w:sz w:val="22"/>
          <w:szCs w:val="22"/>
        </w:rPr>
        <w:t xml:space="preserve"> time primarily in a supervised physical location away from home </w:t>
      </w:r>
      <w:r w:rsidRPr="00C540CD">
        <w:rPr>
          <w:rFonts w:ascii="Times New Roman" w:hAnsi="Times New Roman"/>
          <w:sz w:val="22"/>
          <w:szCs w:val="22"/>
          <w:u w:val="single"/>
        </w:rPr>
        <w:t>and</w:t>
      </w:r>
      <w:r w:rsidRPr="00C540CD">
        <w:rPr>
          <w:rFonts w:ascii="Times New Roman" w:hAnsi="Times New Roman"/>
          <w:sz w:val="22"/>
          <w:szCs w:val="22"/>
        </w:rPr>
        <w:t xml:space="preserve"> online delivery whereby the student has some element of control over time, place, path, or pace of learning and includes noncomputer-based learning opportunities.</w:t>
      </w:r>
      <w:r w:rsidR="006F3873" w:rsidRPr="00C540CD">
        <w:rPr>
          <w:rFonts w:ascii="Times New Roman" w:hAnsi="Times New Roman"/>
          <w:sz w:val="22"/>
          <w:szCs w:val="22"/>
        </w:rPr>
        <w:t xml:space="preserve">  </w:t>
      </w:r>
      <w:r w:rsidR="00503B06" w:rsidRPr="00C540CD">
        <w:rPr>
          <w:rFonts w:ascii="Times New Roman" w:hAnsi="Times New Roman"/>
          <w:sz w:val="22"/>
          <w:szCs w:val="22"/>
        </w:rPr>
        <w:t>Ohio Admin. Code 3301-35-01</w:t>
      </w:r>
      <w:r w:rsidR="008D644D" w:rsidRPr="00C540CD">
        <w:rPr>
          <w:rFonts w:ascii="Times New Roman" w:hAnsi="Times New Roman"/>
          <w:sz w:val="22"/>
          <w:szCs w:val="22"/>
        </w:rPr>
        <w:t xml:space="preserve"> clarifies that</w:t>
      </w:r>
      <w:r w:rsidR="000F2243" w:rsidRPr="00C540CD">
        <w:rPr>
          <w:rFonts w:ascii="Times New Roman" w:hAnsi="Times New Roman"/>
          <w:sz w:val="22"/>
          <w:szCs w:val="22"/>
        </w:rPr>
        <w:t xml:space="preserve"> for </w:t>
      </w:r>
      <w:r w:rsidR="00D23598" w:rsidRPr="00C540CD">
        <w:rPr>
          <w:rFonts w:ascii="Times New Roman" w:hAnsi="Times New Roman"/>
          <w:sz w:val="22"/>
          <w:szCs w:val="22"/>
          <w:shd w:val="clear" w:color="auto" w:fill="FFFFFF"/>
        </w:rPr>
        <w:t>purposes of that definition, "primarily" means over the course of the school year, a student works more than fifty per cent of the time from a supervised physical location away from home.</w:t>
      </w:r>
    </w:p>
    <w:p w14:paraId="12C68BD0" w14:textId="77777777" w:rsidR="00984F3E" w:rsidRPr="00C540CD" w:rsidRDefault="00984F3E" w:rsidP="00984F3E">
      <w:pPr>
        <w:jc w:val="both"/>
        <w:rPr>
          <w:rFonts w:ascii="Times New Roman" w:hAnsi="Times New Roman"/>
          <w:sz w:val="22"/>
          <w:szCs w:val="22"/>
        </w:rPr>
      </w:pPr>
    </w:p>
    <w:p w14:paraId="65EE56D8" w14:textId="7777777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The key components of this include instruction in both a physical learning space away from home and online.  The other components include some student choice of certain elements, like “time, place, path or pace of learning.” All these elements must be present to be considered a blended learning environment.</w:t>
      </w:r>
    </w:p>
    <w:p w14:paraId="038683B9" w14:textId="77777777" w:rsidR="00984F3E" w:rsidRPr="00C540CD" w:rsidRDefault="00984F3E" w:rsidP="00984F3E">
      <w:pPr>
        <w:jc w:val="both"/>
        <w:rPr>
          <w:rFonts w:ascii="Times New Roman" w:hAnsi="Times New Roman"/>
          <w:sz w:val="22"/>
          <w:szCs w:val="22"/>
        </w:rPr>
      </w:pPr>
    </w:p>
    <w:p w14:paraId="5A780F38" w14:textId="3CD2499A"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lastRenderedPageBreak/>
        <w:t>To operate using a blended learning model for instruction in the community school, the school and sponsor should negotiate and agree in the community school contract to include the blended learning provisions. Specific information about how the school intends to implement blended learning must be included in the community school contract (</w:t>
      </w:r>
      <w:r w:rsidRPr="00C540CD">
        <w:rPr>
          <w:rFonts w:ascii="Times New Roman" w:hAnsi="Times New Roman"/>
          <w:color w:val="000000"/>
          <w:sz w:val="22"/>
          <w:szCs w:val="22"/>
        </w:rPr>
        <w:t>Ohio Rev. Code §</w:t>
      </w:r>
      <w:r w:rsidRPr="00C540CD">
        <w:rPr>
          <w:rFonts w:ascii="Times New Roman" w:hAnsi="Times New Roman"/>
          <w:sz w:val="22"/>
          <w:szCs w:val="22"/>
        </w:rPr>
        <w:t xml:space="preserve"> 3314.03(A)(29)(a)-(g)):</w:t>
      </w:r>
    </w:p>
    <w:p w14:paraId="4AECCE54" w14:textId="00BF96F6" w:rsidR="00984F3E" w:rsidRPr="00C540CD" w:rsidRDefault="00984F3E" w:rsidP="00D24A29">
      <w:pPr>
        <w:pStyle w:val="ListParagraph"/>
        <w:numPr>
          <w:ilvl w:val="0"/>
          <w:numId w:val="142"/>
        </w:numPr>
        <w:jc w:val="both"/>
        <w:rPr>
          <w:rFonts w:ascii="Times New Roman" w:hAnsi="Times New Roman"/>
          <w:sz w:val="22"/>
          <w:szCs w:val="22"/>
        </w:rPr>
      </w:pPr>
      <w:r w:rsidRPr="00C540CD">
        <w:rPr>
          <w:rFonts w:ascii="Times New Roman" w:hAnsi="Times New Roman"/>
          <w:sz w:val="22"/>
          <w:szCs w:val="22"/>
        </w:rPr>
        <w:t xml:space="preserve">what blended learning model(s) will be used, </w:t>
      </w:r>
    </w:p>
    <w:p w14:paraId="79B4576F"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description of how student instructional needs will be determined and documented, </w:t>
      </w:r>
    </w:p>
    <w:p w14:paraId="168B453F"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the method to be used for determining competency, granting credit, and promoting students to a higher grade level, </w:t>
      </w:r>
    </w:p>
    <w:p w14:paraId="77EC488A"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attendance requirements, including how the school will document participation in learning opportunities, </w:t>
      </w:r>
    </w:p>
    <w:p w14:paraId="3EA7E15A"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a statement describing how student progress will be monitored, </w:t>
      </w:r>
    </w:p>
    <w:p w14:paraId="497D000D"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a statement describing how private student data will be protected, </w:t>
      </w:r>
    </w:p>
    <w:p w14:paraId="5B77E211"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description of the professional development activities offered to teachers. </w:t>
      </w:r>
    </w:p>
    <w:p w14:paraId="21287CDF" w14:textId="77777777" w:rsidR="00984F3E" w:rsidRPr="00C540CD" w:rsidRDefault="00984F3E" w:rsidP="00984F3E">
      <w:pPr>
        <w:ind w:left="1080"/>
        <w:jc w:val="both"/>
        <w:rPr>
          <w:rFonts w:ascii="Times New Roman" w:hAnsi="Times New Roman"/>
          <w:sz w:val="22"/>
          <w:szCs w:val="22"/>
        </w:rPr>
      </w:pPr>
    </w:p>
    <w:p w14:paraId="4492A49B" w14:textId="716DD382" w:rsidR="00984F3E" w:rsidRPr="00C540CD" w:rsidRDefault="00984F3E" w:rsidP="00177375">
      <w:pPr>
        <w:tabs>
          <w:tab w:val="left" w:pos="2430"/>
        </w:tabs>
        <w:jc w:val="both"/>
        <w:rPr>
          <w:rFonts w:ascii="Times New Roman" w:hAnsi="Times New Roman"/>
          <w:sz w:val="22"/>
          <w:szCs w:val="22"/>
        </w:rPr>
      </w:pPr>
      <w:r w:rsidRPr="00C540CD">
        <w:rPr>
          <w:rFonts w:ascii="Times New Roman" w:hAnsi="Times New Roman"/>
          <w:sz w:val="22"/>
          <w:szCs w:val="22"/>
        </w:rPr>
        <w:t>In addition to contract language, the community school also must notify the</w:t>
      </w:r>
      <w:r w:rsidR="00D72384" w:rsidRPr="00C540CD">
        <w:rPr>
          <w:rFonts w:ascii="Times New Roman" w:hAnsi="Times New Roman"/>
          <w:sz w:val="22"/>
          <w:szCs w:val="22"/>
        </w:rPr>
        <w:t xml:space="preserve"> department of education and workforce</w:t>
      </w:r>
      <w:r w:rsidRPr="00C540CD">
        <w:rPr>
          <w:rFonts w:ascii="Times New Roman" w:hAnsi="Times New Roman"/>
          <w:sz w:val="22"/>
          <w:szCs w:val="22"/>
        </w:rPr>
        <w:t xml:space="preserve">, in writing, no later than July 1 preceding the school year if it wishes to begin or cease using a blended learning model, pursuant to Ohio Rev. Code § 3302.41(A).  </w:t>
      </w:r>
      <w:r w:rsidR="009061CC" w:rsidRPr="00C540CD">
        <w:rPr>
          <w:rFonts w:ascii="Times New Roman" w:hAnsi="Times New Roman"/>
          <w:sz w:val="22"/>
          <w:szCs w:val="22"/>
        </w:rPr>
        <w:t>DEW</w:t>
      </w:r>
      <w:r w:rsidRPr="00C540CD">
        <w:rPr>
          <w:rFonts w:ascii="Times New Roman" w:hAnsi="Times New Roman"/>
          <w:sz w:val="22"/>
          <w:szCs w:val="22"/>
        </w:rPr>
        <w:t xml:space="preserve">’s opening assurances, however, are required to be completed by the sponsor for the school’s </w:t>
      </w:r>
      <w:r w:rsidRPr="00C540CD">
        <w:rPr>
          <w:rFonts w:ascii="Times New Roman" w:hAnsi="Times New Roman"/>
          <w:b/>
          <w:color w:val="000000"/>
          <w:sz w:val="22"/>
          <w:szCs w:val="22"/>
        </w:rPr>
        <w:t xml:space="preserve">first year </w:t>
      </w:r>
      <w:r w:rsidRPr="00C540CD">
        <w:rPr>
          <w:rFonts w:ascii="Times New Roman" w:hAnsi="Times New Roman"/>
          <w:color w:val="000000"/>
          <w:sz w:val="22"/>
          <w:szCs w:val="22"/>
        </w:rPr>
        <w:t xml:space="preserve">of operation, or if the school is not an e-school and it </w:t>
      </w:r>
      <w:r w:rsidR="002E2419" w:rsidRPr="002D4396">
        <w:rPr>
          <w:rFonts w:ascii="Times New Roman" w:hAnsi="Times New Roman"/>
          <w:b/>
          <w:bCs/>
          <w:sz w:val="22"/>
          <w:szCs w:val="22"/>
          <w:u w:val="double"/>
        </w:rPr>
        <w:t>relocates</w:t>
      </w:r>
      <w:r w:rsidR="002E2419" w:rsidRPr="0001397B">
        <w:rPr>
          <w:rFonts w:ascii="Times New Roman" w:hAnsi="Times New Roman"/>
          <w:sz w:val="22"/>
          <w:szCs w:val="22"/>
          <w:u w:val="double"/>
        </w:rPr>
        <w:t xml:space="preserve"> to a different building or opens a satellite location</w:t>
      </w:r>
      <w:r w:rsidRPr="00C540CD">
        <w:rPr>
          <w:rFonts w:ascii="Times New Roman" w:hAnsi="Times New Roman"/>
          <w:color w:val="000000"/>
          <w:sz w:val="22"/>
          <w:szCs w:val="22"/>
        </w:rPr>
        <w:t xml:space="preserve"> </w:t>
      </w:r>
      <w:r w:rsidRPr="002E2419">
        <w:rPr>
          <w:rFonts w:ascii="Times New Roman" w:hAnsi="Times New Roman"/>
          <w:b/>
          <w:strike/>
          <w:color w:val="000000"/>
          <w:sz w:val="22"/>
          <w:szCs w:val="22"/>
        </w:rPr>
        <w:t>changed buildings</w:t>
      </w:r>
      <w:r w:rsidRPr="002E2419">
        <w:rPr>
          <w:rFonts w:ascii="Times New Roman" w:hAnsi="Times New Roman"/>
          <w:strike/>
          <w:color w:val="000000"/>
          <w:sz w:val="22"/>
          <w:szCs w:val="22"/>
        </w:rPr>
        <w:t>, the first year operating from the new building</w:t>
      </w:r>
      <w:r w:rsidR="009762F4">
        <w:rPr>
          <w:rFonts w:ascii="Times New Roman" w:hAnsi="Times New Roman"/>
          <w:strike/>
          <w:color w:val="000000"/>
          <w:sz w:val="22"/>
          <w:szCs w:val="22"/>
        </w:rPr>
        <w:t xml:space="preserve"> </w:t>
      </w:r>
      <w:r w:rsidR="009762F4" w:rsidRPr="009762F4">
        <w:rPr>
          <w:rFonts w:ascii="Times New Roman" w:hAnsi="Times New Roman"/>
          <w:color w:val="000000"/>
          <w:sz w:val="22"/>
          <w:szCs w:val="22"/>
          <w:u w:val="wave"/>
        </w:rPr>
        <w:t>(</w:t>
      </w:r>
      <w:r w:rsidR="009762F4" w:rsidRPr="009762F4">
        <w:rPr>
          <w:rFonts w:ascii="Times New Roman" w:hAnsi="Times New Roman"/>
          <w:sz w:val="22"/>
          <w:szCs w:val="22"/>
          <w:u w:val="wave"/>
        </w:rPr>
        <w:t>Ohio Rev. Code § 3314.19)</w:t>
      </w:r>
      <w:r w:rsidRPr="00C540CD">
        <w:rPr>
          <w:rFonts w:ascii="Times New Roman" w:hAnsi="Times New Roman"/>
          <w:color w:val="000000"/>
          <w:sz w:val="22"/>
          <w:szCs w:val="22"/>
        </w:rPr>
        <w:t>,</w:t>
      </w:r>
      <w:r w:rsidRPr="00C540CD">
        <w:rPr>
          <w:rFonts w:ascii="Times New Roman" w:hAnsi="Times New Roman"/>
          <w:sz w:val="22"/>
          <w:szCs w:val="22"/>
        </w:rPr>
        <w:t xml:space="preserve"> which include a section regarding whether the school will operate a blended learning model.  Additional details can be found in section </w:t>
      </w:r>
      <w:r w:rsidR="00382D51" w:rsidRPr="00C540CD">
        <w:rPr>
          <w:rFonts w:ascii="Times New Roman" w:hAnsi="Times New Roman"/>
          <w:sz w:val="22"/>
          <w:szCs w:val="22"/>
        </w:rPr>
        <w:t>4B-4</w:t>
      </w:r>
      <w:r w:rsidRPr="00C540CD">
        <w:rPr>
          <w:rFonts w:ascii="Times New Roman" w:hAnsi="Times New Roman"/>
          <w:sz w:val="22"/>
          <w:szCs w:val="22"/>
        </w:rPr>
        <w:t xml:space="preserve"> of Chapter </w:t>
      </w:r>
      <w:r w:rsidR="00382D51" w:rsidRPr="00C540CD">
        <w:rPr>
          <w:rFonts w:ascii="Times New Roman" w:hAnsi="Times New Roman"/>
          <w:sz w:val="22"/>
          <w:szCs w:val="22"/>
        </w:rPr>
        <w:t>4</w:t>
      </w:r>
      <w:r w:rsidRPr="00C540CD">
        <w:rPr>
          <w:rFonts w:ascii="Times New Roman" w:hAnsi="Times New Roman"/>
          <w:sz w:val="22"/>
          <w:szCs w:val="22"/>
        </w:rPr>
        <w:t xml:space="preserve">.  </w:t>
      </w:r>
    </w:p>
    <w:p w14:paraId="412467DE" w14:textId="77777777" w:rsidR="00177375" w:rsidRPr="00C540CD" w:rsidRDefault="00177375" w:rsidP="00177375">
      <w:pPr>
        <w:tabs>
          <w:tab w:val="left" w:pos="2430"/>
        </w:tabs>
        <w:jc w:val="both"/>
        <w:rPr>
          <w:rFonts w:ascii="Times New Roman" w:hAnsi="Times New Roman"/>
          <w:b/>
          <w:sz w:val="22"/>
          <w:szCs w:val="22"/>
        </w:rPr>
      </w:pPr>
    </w:p>
    <w:p w14:paraId="48C1B329" w14:textId="77777777" w:rsidR="00984F3E" w:rsidRPr="00C540CD" w:rsidRDefault="00984F3E" w:rsidP="00984F3E">
      <w:pPr>
        <w:jc w:val="both"/>
        <w:rPr>
          <w:rFonts w:ascii="Times New Roman" w:hAnsi="Times New Roman"/>
          <w:sz w:val="22"/>
          <w:szCs w:val="22"/>
          <w:u w:val="single"/>
        </w:rPr>
      </w:pPr>
      <w:r w:rsidRPr="00C540CD">
        <w:rPr>
          <w:rFonts w:ascii="Times New Roman" w:hAnsi="Times New Roman"/>
          <w:b/>
          <w:sz w:val="22"/>
          <w:szCs w:val="22"/>
          <w:u w:val="single"/>
        </w:rPr>
        <w:t xml:space="preserve">Summary of Requirements: </w:t>
      </w:r>
    </w:p>
    <w:p w14:paraId="4A031877" w14:textId="77777777" w:rsidR="00984F3E" w:rsidRPr="00C540CD" w:rsidRDefault="00984F3E" w:rsidP="00984F3E">
      <w:pPr>
        <w:jc w:val="both"/>
        <w:rPr>
          <w:rFonts w:ascii="Times New Roman" w:hAnsi="Times New Roman"/>
          <w:color w:val="000000"/>
          <w:sz w:val="22"/>
          <w:szCs w:val="22"/>
        </w:rPr>
      </w:pPr>
    </w:p>
    <w:p w14:paraId="73CE6EA2" w14:textId="046A393E" w:rsidR="00984F3E" w:rsidRPr="00C540CD" w:rsidRDefault="00984F3E" w:rsidP="00984F3E">
      <w:pPr>
        <w:jc w:val="both"/>
        <w:rPr>
          <w:rFonts w:ascii="Times New Roman" w:hAnsi="Times New Roman"/>
          <w:sz w:val="22"/>
          <w:szCs w:val="22"/>
        </w:rPr>
      </w:pPr>
      <w:r w:rsidRPr="00C540CD">
        <w:rPr>
          <w:rFonts w:ascii="Times New Roman" w:hAnsi="Times New Roman"/>
          <w:color w:val="000000"/>
          <w:sz w:val="22"/>
          <w:szCs w:val="22"/>
        </w:rPr>
        <w:t>Ohio Rev. Code §</w:t>
      </w:r>
      <w:r w:rsidR="00C55766" w:rsidRPr="00C540CD">
        <w:rPr>
          <w:rFonts w:ascii="Times New Roman" w:hAnsi="Times New Roman"/>
          <w:color w:val="000000"/>
          <w:sz w:val="22"/>
          <w:szCs w:val="22"/>
        </w:rPr>
        <w:t xml:space="preserve"> </w:t>
      </w:r>
      <w:r w:rsidRPr="00C540CD">
        <w:rPr>
          <w:rFonts w:ascii="Times New Roman" w:hAnsi="Times New Roman"/>
          <w:color w:val="000000"/>
          <w:sz w:val="22"/>
          <w:szCs w:val="22"/>
        </w:rPr>
        <w:t xml:space="preserve">3317.022 provides the formula </w:t>
      </w:r>
      <w:proofErr w:type="gramStart"/>
      <w:r w:rsidRPr="00C540CD">
        <w:rPr>
          <w:rFonts w:ascii="Times New Roman" w:hAnsi="Times New Roman"/>
          <w:color w:val="000000"/>
          <w:sz w:val="22"/>
          <w:szCs w:val="22"/>
        </w:rPr>
        <w:t>by</w:t>
      </w:r>
      <w:proofErr w:type="gramEnd"/>
      <w:r w:rsidRPr="00C540CD">
        <w:rPr>
          <w:rFonts w:ascii="Times New Roman" w:hAnsi="Times New Roman"/>
          <w:color w:val="000000"/>
          <w:sz w:val="22"/>
          <w:szCs w:val="22"/>
        </w:rPr>
        <w:t xml:space="preserve"> which Community Schools are funded.  Community Schools receive funding from the state through the per-pupil foundation allocation through the community and STEM school funding unit.</w:t>
      </w:r>
      <w:r w:rsidR="00C55766" w:rsidRPr="00C540CD">
        <w:rPr>
          <w:rFonts w:ascii="Times New Roman" w:hAnsi="Times New Roman"/>
          <w:color w:val="000000"/>
          <w:sz w:val="22"/>
          <w:szCs w:val="22"/>
        </w:rPr>
        <w:t xml:space="preserve"> </w:t>
      </w:r>
      <w:r w:rsidRPr="00C540CD">
        <w:rPr>
          <w:rFonts w:ascii="Times New Roman" w:hAnsi="Times New Roman"/>
          <w:color w:val="000000"/>
          <w:sz w:val="22"/>
          <w:szCs w:val="22"/>
        </w:rPr>
        <w:t xml:space="preserve">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are met.  Beginning with FY 2022, the </w:t>
      </w:r>
      <w:r w:rsidR="00C61213" w:rsidRPr="00C540CD">
        <w:rPr>
          <w:rFonts w:ascii="Times New Roman" w:hAnsi="Times New Roman"/>
          <w:color w:val="000000" w:themeColor="text1"/>
          <w:sz w:val="22"/>
          <w:szCs w:val="22"/>
        </w:rPr>
        <w:t xml:space="preserve">Fair School </w:t>
      </w:r>
      <w:r w:rsidRPr="00C540CD">
        <w:rPr>
          <w:rFonts w:ascii="Times New Roman" w:hAnsi="Times New Roman"/>
          <w:color w:val="000000"/>
          <w:sz w:val="22"/>
          <w:szCs w:val="22"/>
        </w:rPr>
        <w:t xml:space="preserve">funding formula requires state operating funding be paid </w:t>
      </w:r>
      <w:r w:rsidRPr="00C540CD">
        <w:rPr>
          <w:rFonts w:ascii="Times New Roman" w:hAnsi="Times New Roman"/>
          <w:i/>
          <w:iCs/>
          <w:color w:val="000000"/>
          <w:sz w:val="22"/>
          <w:szCs w:val="22"/>
        </w:rPr>
        <w:t>directly</w:t>
      </w:r>
      <w:r w:rsidRPr="00C540CD">
        <w:rPr>
          <w:rFonts w:ascii="Times New Roman" w:hAnsi="Times New Roman"/>
          <w:color w:val="000000"/>
          <w:sz w:val="22"/>
          <w:szCs w:val="22"/>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w:t>
      </w:r>
      <w:r w:rsidR="00B6494E" w:rsidRPr="00C540CD">
        <w:rPr>
          <w:rFonts w:ascii="Times New Roman" w:hAnsi="Times New Roman"/>
          <w:color w:val="000000"/>
          <w:sz w:val="22"/>
          <w:szCs w:val="22"/>
        </w:rPr>
        <w:t>DEW</w:t>
      </w:r>
      <w:r w:rsidRPr="00C540CD">
        <w:rPr>
          <w:rFonts w:ascii="Times New Roman" w:hAnsi="Times New Roman"/>
          <w:color w:val="000000"/>
          <w:sz w:val="22"/>
          <w:szCs w:val="22"/>
        </w:rPr>
        <w:t xml:space="preserve"> now funds students where they are educated, rather than where they liv</w:t>
      </w:r>
      <w:r w:rsidR="00B1609D" w:rsidRPr="00C540CD">
        <w:rPr>
          <w:rFonts w:ascii="Times New Roman" w:hAnsi="Times New Roman"/>
          <w:color w:val="000000"/>
          <w:sz w:val="22"/>
          <w:szCs w:val="22"/>
        </w:rPr>
        <w:t xml:space="preserve">e.  </w:t>
      </w:r>
      <w:r w:rsidR="002E3A9E" w:rsidRPr="00C540CD">
        <w:rPr>
          <w:rFonts w:ascii="Times New Roman" w:hAnsi="Times New Roman"/>
          <w:color w:val="000000" w:themeColor="text1"/>
          <w:sz w:val="22"/>
          <w:szCs w:val="22"/>
        </w:rPr>
        <w:t xml:space="preserve">For important definitions used in this section and additional guidance on the funding calculation, refer to </w:t>
      </w:r>
      <w:hyperlink r:id="rId102" w:history="1">
        <w:r w:rsidR="002E3A9E" w:rsidRPr="00C540CD">
          <w:rPr>
            <w:rStyle w:val="Hyperlink"/>
            <w:rFonts w:ascii="Times New Roman" w:hAnsi="Times New Roman"/>
            <w:sz w:val="22"/>
            <w:szCs w:val="22"/>
          </w:rPr>
          <w:t>Community School Payment Letters</w:t>
        </w:r>
      </w:hyperlink>
      <w:r w:rsidR="002E3A9E" w:rsidRPr="00C540CD">
        <w:rPr>
          <w:rFonts w:ascii="Times New Roman" w:hAnsi="Times New Roman"/>
          <w:color w:val="000000" w:themeColor="text1"/>
          <w:sz w:val="22"/>
          <w:szCs w:val="22"/>
        </w:rPr>
        <w:t xml:space="preserve">, </w:t>
      </w:r>
      <w:hyperlink r:id="rId103" w:history="1">
        <w:r w:rsidR="3634405F" w:rsidRPr="004A64FE">
          <w:rPr>
            <w:rFonts w:ascii="Times New Roman" w:hAnsi="Times New Roman"/>
            <w:color w:val="0000FF"/>
            <w:sz w:val="22"/>
            <w:szCs w:val="22"/>
            <w:u w:val="single"/>
          </w:rPr>
          <w:t>DEW's FTE</w:t>
        </w:r>
        <w:r w:rsidR="12441862" w:rsidRPr="004A64FE">
          <w:rPr>
            <w:rFonts w:ascii="Times New Roman" w:hAnsi="Times New Roman"/>
            <w:color w:val="0000FF"/>
            <w:sz w:val="22"/>
            <w:szCs w:val="22"/>
            <w:u w:val="single"/>
          </w:rPr>
          <w:t xml:space="preserve"> Report</w:t>
        </w:r>
        <w:r w:rsidR="3634405F" w:rsidRPr="004A64FE">
          <w:rPr>
            <w:rFonts w:ascii="Times New Roman" w:hAnsi="Times New Roman"/>
            <w:color w:val="0000FF"/>
            <w:sz w:val="22"/>
            <w:szCs w:val="22"/>
            <w:u w:val="single"/>
          </w:rPr>
          <w:t xml:space="preserve"> - Level 2 Report Explanation</w:t>
        </w:r>
        <w:r w:rsidR="3634405F" w:rsidRPr="00CE3E95">
          <w:rPr>
            <w:rFonts w:ascii="Times New Roman" w:hAnsi="Times New Roman"/>
            <w:color w:val="0000FF"/>
            <w:sz w:val="22"/>
            <w:szCs w:val="22"/>
          </w:rPr>
          <w:t xml:space="preserve"> </w:t>
        </w:r>
      </w:hyperlink>
      <w:r w:rsidR="7E1BCBB6" w:rsidRPr="00CE3E95">
        <w:rPr>
          <w:rFonts w:ascii="Times New Roman" w:hAnsi="Times New Roman"/>
          <w:sz w:val="22"/>
          <w:szCs w:val="22"/>
        </w:rPr>
        <w:t>(</w:t>
      </w:r>
      <w:r w:rsidR="400D9B66" w:rsidRPr="00CE3E95">
        <w:rPr>
          <w:rFonts w:ascii="Times New Roman" w:hAnsi="Times New Roman"/>
          <w:sz w:val="22"/>
          <w:szCs w:val="22"/>
        </w:rPr>
        <w:t>Under FTE section, includes</w:t>
      </w:r>
      <w:r w:rsidR="050326E3" w:rsidRPr="00CE3E95">
        <w:rPr>
          <w:rFonts w:ascii="Times New Roman" w:hAnsi="Times New Roman"/>
          <w:sz w:val="22"/>
          <w:szCs w:val="22"/>
        </w:rPr>
        <w:t xml:space="preserve"> information for the following reports: </w:t>
      </w:r>
      <w:r w:rsidR="7E1BCBB6" w:rsidRPr="00CE3E95">
        <w:rPr>
          <w:rFonts w:ascii="Times New Roman" w:hAnsi="Times New Roman"/>
          <w:sz w:val="22"/>
          <w:szCs w:val="22"/>
        </w:rPr>
        <w:t>FTED-001, FTED-002,</w:t>
      </w:r>
      <w:r w:rsidR="4447762D" w:rsidRPr="00CE3E95">
        <w:rPr>
          <w:rFonts w:ascii="Times New Roman" w:hAnsi="Times New Roman"/>
          <w:sz w:val="22"/>
          <w:szCs w:val="22"/>
        </w:rPr>
        <w:t xml:space="preserve"> FTES-001, -002, -003, and -004)</w:t>
      </w:r>
      <w:r w:rsidR="3634405F" w:rsidRPr="00CE3E95">
        <w:rPr>
          <w:rFonts w:ascii="Times New Roman" w:hAnsi="Times New Roman"/>
          <w:sz w:val="22"/>
          <w:szCs w:val="22"/>
        </w:rPr>
        <w:t>,</w:t>
      </w:r>
      <w:r w:rsidR="3634405F" w:rsidRPr="00C540CD">
        <w:rPr>
          <w:rFonts w:ascii="Times New Roman" w:hAnsi="Times New Roman"/>
          <w:sz w:val="22"/>
          <w:szCs w:val="22"/>
        </w:rPr>
        <w:t xml:space="preserve"> </w:t>
      </w:r>
      <w:r w:rsidR="008843FE" w:rsidRPr="00C540CD">
        <w:rPr>
          <w:rFonts w:ascii="Times New Roman" w:hAnsi="Times New Roman"/>
          <w:sz w:val="22"/>
          <w:szCs w:val="22"/>
        </w:rPr>
        <w:t xml:space="preserve">and </w:t>
      </w:r>
      <w:r w:rsidR="008843FE" w:rsidRPr="00CE3E95">
        <w:rPr>
          <w:rFonts w:ascii="Times New Roman" w:hAnsi="Times New Roman"/>
          <w:color w:val="000000" w:themeColor="text1"/>
          <w:sz w:val="22"/>
          <w:szCs w:val="22"/>
        </w:rPr>
        <w:t xml:space="preserve">DEW’s </w:t>
      </w:r>
      <w:hyperlink r:id="rId104" w:history="1">
        <w:r w:rsidR="008843FE" w:rsidRPr="004A64FE">
          <w:rPr>
            <w:rStyle w:val="Hyperlink"/>
            <w:rFonts w:ascii="Times New Roman" w:hAnsi="Times New Roman"/>
            <w:sz w:val="22"/>
            <w:szCs w:val="22"/>
          </w:rPr>
          <w:t>Community Schools Funding Components</w:t>
        </w:r>
      </w:hyperlink>
      <w:r w:rsidR="008843FE" w:rsidRPr="00C540CD">
        <w:rPr>
          <w:rFonts w:ascii="Times New Roman" w:hAnsi="Times New Roman"/>
          <w:color w:val="000000" w:themeColor="text1"/>
          <w:sz w:val="22"/>
          <w:szCs w:val="22"/>
        </w:rPr>
        <w:t xml:space="preserve"> </w:t>
      </w:r>
    </w:p>
    <w:p w14:paraId="51774226" w14:textId="2977D01A" w:rsidR="00984F3E" w:rsidRPr="00C540CD" w:rsidRDefault="00984F3E" w:rsidP="00984F3E">
      <w:pPr>
        <w:tabs>
          <w:tab w:val="left" w:pos="3765"/>
        </w:tabs>
        <w:jc w:val="both"/>
        <w:rPr>
          <w:rFonts w:ascii="Times New Roman" w:hAnsi="Times New Roman"/>
          <w:b/>
          <w:bCs/>
          <w:color w:val="000000"/>
          <w:sz w:val="22"/>
          <w:szCs w:val="22"/>
        </w:rPr>
      </w:pPr>
    </w:p>
    <w:p w14:paraId="67318B09" w14:textId="1544A638" w:rsidR="00984F3E" w:rsidRPr="00C540CD" w:rsidRDefault="00984F3E" w:rsidP="000E4850">
      <w:pPr>
        <w:jc w:val="both"/>
        <w:rPr>
          <w:rFonts w:ascii="Times New Roman" w:eastAsia="Arial" w:hAnsi="Times New Roman"/>
          <w:sz w:val="22"/>
          <w:szCs w:val="22"/>
        </w:rPr>
      </w:pPr>
      <w:r w:rsidRPr="00C540CD">
        <w:rPr>
          <w:rFonts w:ascii="Times New Roman" w:hAnsi="Times New Roman"/>
          <w:color w:val="000000"/>
          <w:sz w:val="22"/>
          <w:szCs w:val="22"/>
        </w:rPr>
        <w:t xml:space="preserve">Community schools must provide documentation that clearly demonstrates students have participated in learning opportunities.  Community schools with blended learning environments (i.e. a mixture of both classroom and non-classroom/internet-based learning) have unique challenges in documenting and assessing student participation.  </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pacing w:val="1"/>
          <w:sz w:val="22"/>
          <w:szCs w:val="22"/>
        </w:rPr>
        <w:t>tt</w:t>
      </w:r>
      <w:r w:rsidRPr="00C540CD">
        <w:rPr>
          <w:rFonts w:ascii="Times New Roman" w:eastAsia="Arial" w:hAnsi="Times New Roman"/>
          <w:color w:val="010202"/>
          <w:spacing w:val="-1"/>
          <w:sz w:val="22"/>
          <w:szCs w:val="22"/>
        </w:rPr>
        <w:t>en</w:t>
      </w:r>
      <w:r w:rsidRPr="00C540CD">
        <w:rPr>
          <w:rFonts w:ascii="Times New Roman" w:eastAsia="Arial" w:hAnsi="Times New Roman"/>
          <w:color w:val="010202"/>
          <w:spacing w:val="-3"/>
          <w:sz w:val="22"/>
          <w:szCs w:val="22"/>
        </w:rPr>
        <w:t>d</w:t>
      </w:r>
      <w:r w:rsidRPr="00C540CD">
        <w:rPr>
          <w:rFonts w:ascii="Times New Roman" w:eastAsia="Arial" w:hAnsi="Times New Roman"/>
          <w:color w:val="010202"/>
          <w:spacing w:val="-1"/>
          <w:sz w:val="22"/>
          <w:szCs w:val="22"/>
        </w:rPr>
        <w:t>anc</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2"/>
          <w:sz w:val="22"/>
          <w:szCs w:val="22"/>
        </w:rPr>
        <w:t>q</w:t>
      </w:r>
      <w:r w:rsidRPr="00C540CD">
        <w:rPr>
          <w:rFonts w:ascii="Times New Roman" w:eastAsia="Arial" w:hAnsi="Times New Roman"/>
          <w:color w:val="010202"/>
          <w:sz w:val="22"/>
          <w:szCs w:val="22"/>
        </w:rPr>
        <w:t>u</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includin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proofErr w:type="gramStart"/>
      <w:r w:rsidRPr="00C540CD">
        <w:rPr>
          <w:rFonts w:ascii="Times New Roman" w:eastAsia="Arial" w:hAnsi="Times New Roman"/>
          <w:color w:val="010202"/>
          <w:sz w:val="22"/>
          <w:szCs w:val="22"/>
        </w:rPr>
        <w:t>a</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pacing w:val="1"/>
          <w:sz w:val="22"/>
          <w:szCs w:val="22"/>
        </w:rPr>
        <w:t>j</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f</w:t>
      </w:r>
      <w:proofErr w:type="gramEnd"/>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2"/>
          <w:sz w:val="22"/>
          <w:szCs w:val="22"/>
        </w:rPr>
        <w:t>q</w:t>
      </w:r>
      <w:r w:rsidRPr="00C540CD">
        <w:rPr>
          <w:rFonts w:ascii="Times New Roman" w:eastAsia="Arial" w:hAnsi="Times New Roman"/>
          <w:color w:val="010202"/>
          <w:sz w:val="22"/>
          <w:szCs w:val="22"/>
        </w:rPr>
        <w:t>u</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i</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z w:val="22"/>
          <w:szCs w:val="22"/>
        </w:rPr>
        <w:t>he</w:t>
      </w:r>
      <w:r w:rsidRPr="00C540CD">
        <w:rPr>
          <w:rFonts w:ascii="Times New Roman" w:eastAsia="Arial" w:hAnsi="Times New Roman"/>
          <w:color w:val="010202"/>
          <w:spacing w:val="-1"/>
          <w:sz w:val="22"/>
          <w:szCs w:val="22"/>
        </w:rPr>
        <w:t xml:space="preserve"> schoo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5"/>
          <w:sz w:val="22"/>
          <w:szCs w:val="22"/>
        </w:rPr>
        <w:t xml:space="preserve"> </w:t>
      </w:r>
      <w:r w:rsidRPr="00C540CD">
        <w:rPr>
          <w:rFonts w:ascii="Times New Roman" w:eastAsia="Arial" w:hAnsi="Times New Roman"/>
          <w:color w:val="010202"/>
          <w:spacing w:val="3"/>
          <w:sz w:val="22"/>
          <w:szCs w:val="22"/>
        </w:rPr>
        <w:t>f</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cili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2"/>
          <w:sz w:val="22"/>
          <w:szCs w:val="22"/>
        </w:rPr>
        <w:t>y</w:t>
      </w:r>
      <w:r w:rsidRPr="00C540CD">
        <w:rPr>
          <w:rFonts w:ascii="Times New Roman" w:eastAsia="Arial" w:hAnsi="Times New Roman"/>
          <w:color w:val="010202"/>
          <w:sz w:val="22"/>
          <w:szCs w:val="22"/>
        </w:rPr>
        <w: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should b</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de</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aile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eac</w:t>
      </w:r>
      <w:r w:rsidRPr="00C540CD">
        <w:rPr>
          <w:rFonts w:ascii="Times New Roman" w:eastAsia="Arial" w:hAnsi="Times New Roman"/>
          <w:color w:val="010202"/>
          <w:sz w:val="22"/>
          <w:szCs w:val="22"/>
        </w:rPr>
        <w:t>h</w:t>
      </w:r>
      <w:r w:rsidRPr="00C540CD">
        <w:rPr>
          <w:rFonts w:ascii="Times New Roman" w:eastAsia="Arial" w:hAnsi="Times New Roman"/>
          <w:color w:val="010202"/>
          <w:spacing w:val="-1"/>
          <w:sz w:val="22"/>
          <w:szCs w:val="22"/>
        </w:rPr>
        <w:t xml:space="preserve"> c</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1"/>
          <w:sz w:val="22"/>
          <w:szCs w:val="22"/>
        </w:rPr>
        <w:t>uni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school’</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educ</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io</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pla</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ude</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han</w:t>
      </w:r>
      <w:r w:rsidRPr="00C540CD">
        <w:rPr>
          <w:rFonts w:ascii="Times New Roman" w:eastAsia="Arial" w:hAnsi="Times New Roman"/>
          <w:color w:val="010202"/>
          <w:spacing w:val="-3"/>
          <w:sz w:val="22"/>
          <w:szCs w:val="22"/>
        </w:rPr>
        <w:t>d</w:t>
      </w:r>
      <w:r w:rsidRPr="00C540CD">
        <w:rPr>
          <w:rFonts w:ascii="Times New Roman" w:eastAsia="Arial" w:hAnsi="Times New Roman"/>
          <w:color w:val="010202"/>
          <w:spacing w:val="-1"/>
          <w:sz w:val="22"/>
          <w:szCs w:val="22"/>
        </w:rPr>
        <w:t>book</w:t>
      </w:r>
      <w:r w:rsidRPr="00C540CD">
        <w:rPr>
          <w:rFonts w:ascii="Times New Roman" w:eastAsia="Arial" w:hAnsi="Times New Roman"/>
          <w:color w:val="010202"/>
          <w:sz w:val="22"/>
          <w:szCs w:val="22"/>
        </w:rPr>
        <w:t>.</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pacing w:val="-1"/>
          <w:sz w:val="22"/>
          <w:szCs w:val="22"/>
        </w:rPr>
        <w:t>Ap</w:t>
      </w:r>
      <w:r w:rsidRPr="00C540CD">
        <w:rPr>
          <w:rFonts w:ascii="Times New Roman" w:eastAsia="Arial" w:hAnsi="Times New Roman"/>
          <w:color w:val="010202"/>
          <w:spacing w:val="-3"/>
          <w:sz w:val="22"/>
          <w:szCs w:val="22"/>
        </w:rPr>
        <w:t>p</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op</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doc</w:t>
      </w:r>
      <w:r w:rsidRPr="00C540CD">
        <w:rPr>
          <w:rFonts w:ascii="Times New Roman" w:eastAsia="Arial" w:hAnsi="Times New Roman"/>
          <w:color w:val="010202"/>
          <w:spacing w:val="-3"/>
          <w:sz w:val="22"/>
          <w:szCs w:val="22"/>
        </w:rPr>
        <w:t>u</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1"/>
          <w:sz w:val="22"/>
          <w:szCs w:val="22"/>
        </w:rPr>
        <w:t>en</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io</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 xml:space="preserve">f </w:t>
      </w:r>
      <w:r w:rsidRPr="00C540CD">
        <w:rPr>
          <w:rFonts w:ascii="Times New Roman" w:eastAsia="Arial" w:hAnsi="Times New Roman"/>
          <w:color w:val="010202"/>
          <w:spacing w:val="-1"/>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uden</w:t>
      </w:r>
      <w:r w:rsidRPr="00C540CD">
        <w:rPr>
          <w:rFonts w:ascii="Times New Roman" w:eastAsia="Arial" w:hAnsi="Times New Roman"/>
          <w:color w:val="010202"/>
          <w:sz w:val="22"/>
          <w:szCs w:val="22"/>
        </w:rPr>
        <w:t>t</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pacing w:val="-2"/>
          <w:sz w:val="22"/>
          <w:szCs w:val="22"/>
        </w:rPr>
        <w:t>c</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2"/>
          <w:sz w:val="22"/>
          <w:szCs w:val="22"/>
        </w:rPr>
        <w:t>v</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2"/>
          <w:sz w:val="22"/>
          <w:szCs w:val="22"/>
        </w:rPr>
        <w:t>e</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shoul</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includ</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 xml:space="preserve"> co</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b</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na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io</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f</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at</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endanc</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i</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th</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schoo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f</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cili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an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d</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cu</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n</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 xml:space="preserve">ion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f</w:t>
      </w:r>
      <w:r w:rsidRPr="00C540CD">
        <w:rPr>
          <w:rFonts w:ascii="Times New Roman" w:eastAsia="Arial" w:hAnsi="Times New Roman"/>
          <w:color w:val="010202"/>
          <w:spacing w:val="5"/>
          <w:sz w:val="22"/>
          <w:szCs w:val="22"/>
        </w:rPr>
        <w:t xml:space="preserve"> </w:t>
      </w:r>
      <w:r w:rsidRPr="00C540CD">
        <w:rPr>
          <w:rFonts w:ascii="Times New Roman" w:eastAsia="Arial" w:hAnsi="Times New Roman"/>
          <w:color w:val="010202"/>
          <w:spacing w:val="-1"/>
          <w:sz w:val="22"/>
          <w:szCs w:val="22"/>
        </w:rPr>
        <w:t>onlin</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pacing w:val="-2"/>
          <w:sz w:val="22"/>
          <w:szCs w:val="22"/>
        </w:rPr>
        <w:t>c</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2"/>
          <w:sz w:val="22"/>
          <w:szCs w:val="22"/>
        </w:rPr>
        <w:t>v</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 xml:space="preserve">ies.  </w:t>
      </w:r>
      <w:r w:rsidRPr="00C540CD">
        <w:rPr>
          <w:rFonts w:ascii="Times New Roman" w:hAnsi="Times New Roman"/>
          <w:color w:val="000000"/>
          <w:sz w:val="22"/>
          <w:szCs w:val="22"/>
        </w:rPr>
        <w:t xml:space="preserve">See the “Learning Opportunity Documentation Requirements for Schools Using Blended Learning Models” in </w:t>
      </w:r>
      <w:hyperlink r:id="rId105" w:history="1">
        <w:r w:rsidR="00B6494E" w:rsidRPr="00C540CD">
          <w:rPr>
            <w:rStyle w:val="Hyperlink"/>
            <w:rFonts w:ascii="Times New Roman" w:hAnsi="Times New Roman"/>
            <w:sz w:val="22"/>
            <w:szCs w:val="22"/>
          </w:rPr>
          <w:t>DEW's FTE Review Manual</w:t>
        </w:r>
      </w:hyperlink>
      <w:r w:rsidR="00B6494E" w:rsidRPr="00C540CD">
        <w:rPr>
          <w:rFonts w:ascii="Times New Roman" w:hAnsi="Times New Roman"/>
          <w:color w:val="000000"/>
          <w:sz w:val="22"/>
          <w:szCs w:val="22"/>
        </w:rPr>
        <w:t xml:space="preserve"> </w:t>
      </w:r>
      <w:r w:rsidRPr="00C540CD">
        <w:rPr>
          <w:rFonts w:ascii="Times New Roman" w:hAnsi="Times New Roman"/>
          <w:color w:val="000000"/>
          <w:sz w:val="22"/>
          <w:szCs w:val="22"/>
        </w:rPr>
        <w:t>for further information.</w:t>
      </w:r>
    </w:p>
    <w:p w14:paraId="72AFD34D" w14:textId="77777777" w:rsidR="00984F3E" w:rsidRPr="00C540CD" w:rsidRDefault="00984F3E" w:rsidP="00984F3E">
      <w:pPr>
        <w:jc w:val="both"/>
        <w:rPr>
          <w:rFonts w:ascii="Times New Roman" w:hAnsi="Times New Roman"/>
          <w:color w:val="000000"/>
          <w:sz w:val="22"/>
          <w:szCs w:val="22"/>
        </w:rPr>
      </w:pPr>
    </w:p>
    <w:p w14:paraId="5E4A148D" w14:textId="6476596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Ohio Rev. Code § 3314.03, in part, requires the contract between a sponsor and the governing authority of a community school </w:t>
      </w:r>
      <w:proofErr w:type="gramStart"/>
      <w:r w:rsidRPr="00C540CD">
        <w:rPr>
          <w:rFonts w:ascii="Times New Roman" w:hAnsi="Times New Roman"/>
          <w:sz w:val="22"/>
          <w:szCs w:val="22"/>
        </w:rPr>
        <w:t>state</w:t>
      </w:r>
      <w:proofErr w:type="gramEnd"/>
      <w:r w:rsidRPr="00C540CD">
        <w:rPr>
          <w:rFonts w:ascii="Times New Roman" w:hAnsi="Times New Roman"/>
          <w:sz w:val="22"/>
          <w:szCs w:val="22"/>
        </w:rPr>
        <w:t xml:space="preserve"> the following:</w:t>
      </w:r>
    </w:p>
    <w:p w14:paraId="28E73FD8" w14:textId="77777777"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lastRenderedPageBreak/>
        <w:t>That the governing authority will adopt an attendance policy that includes a procedure for automatically withdrawing a student from the school if the student, without a legitimate excuse, fails to participate in seventy-two (72)</w:t>
      </w:r>
      <w:r w:rsidRPr="00C540CD">
        <w:rPr>
          <w:rFonts w:ascii="Times New Roman" w:hAnsi="Times New Roman"/>
          <w:i/>
          <w:iCs/>
          <w:sz w:val="22"/>
          <w:szCs w:val="22"/>
        </w:rPr>
        <w:t xml:space="preserve"> </w:t>
      </w:r>
      <w:r w:rsidRPr="00C540CD">
        <w:rPr>
          <w:rFonts w:ascii="Times New Roman" w:hAnsi="Times New Roman"/>
          <w:sz w:val="22"/>
          <w:szCs w:val="22"/>
        </w:rPr>
        <w:t>consecutive hours of the learning opportunities offered to the student.</w:t>
      </w:r>
      <w:r w:rsidRPr="00C540CD">
        <w:rPr>
          <w:rFonts w:ascii="Times New Roman" w:hAnsi="Times New Roman"/>
          <w:sz w:val="22"/>
          <w:szCs w:val="22"/>
          <w:vertAlign w:val="superscript"/>
        </w:rPr>
        <w:footnoteReference w:id="44"/>
      </w:r>
      <w:r w:rsidRPr="00C540CD">
        <w:rPr>
          <w:rFonts w:ascii="Times New Roman" w:hAnsi="Times New Roman"/>
          <w:sz w:val="22"/>
          <w:szCs w:val="22"/>
        </w:rPr>
        <w:t xml:space="preserve">  </w:t>
      </w:r>
    </w:p>
    <w:p w14:paraId="4A8915EA" w14:textId="77777777" w:rsidR="00984F3E" w:rsidRPr="00C540CD" w:rsidRDefault="00984F3E" w:rsidP="00984F3E">
      <w:pPr>
        <w:ind w:left="720"/>
        <w:jc w:val="both"/>
        <w:rPr>
          <w:rFonts w:ascii="Times New Roman" w:hAnsi="Times New Roman"/>
          <w:sz w:val="22"/>
          <w:szCs w:val="22"/>
        </w:rPr>
      </w:pPr>
    </w:p>
    <w:p w14:paraId="081A80B0" w14:textId="77777777"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The school will provide learning opportunities </w:t>
      </w:r>
      <w:proofErr w:type="gramStart"/>
      <w:r w:rsidRPr="00C540CD">
        <w:rPr>
          <w:rFonts w:ascii="Times New Roman" w:hAnsi="Times New Roman"/>
          <w:sz w:val="22"/>
          <w:szCs w:val="22"/>
        </w:rPr>
        <w:t>to</w:t>
      </w:r>
      <w:proofErr w:type="gramEnd"/>
      <w:r w:rsidRPr="00C540CD">
        <w:rPr>
          <w:rFonts w:ascii="Times New Roman" w:hAnsi="Times New Roman"/>
          <w:sz w:val="22"/>
          <w:szCs w:val="22"/>
        </w:rPr>
        <w:t xml:space="preserve"> a minimum of twenty-five students for a </w:t>
      </w:r>
      <w:r w:rsidRPr="00C540CD">
        <w:rPr>
          <w:rFonts w:ascii="Times New Roman" w:hAnsi="Times New Roman"/>
          <w:i/>
          <w:sz w:val="22"/>
          <w:szCs w:val="22"/>
        </w:rPr>
        <w:t>minimum</w:t>
      </w:r>
      <w:r w:rsidRPr="00C540CD">
        <w:rPr>
          <w:rFonts w:ascii="Times New Roman" w:hAnsi="Times New Roman"/>
          <w:sz w:val="22"/>
          <w:szCs w:val="22"/>
        </w:rPr>
        <w:t xml:space="preserve"> of nine hundred twenty (920) hours per school year.</w:t>
      </w:r>
    </w:p>
    <w:p w14:paraId="7BC788C5" w14:textId="09512664" w:rsidR="00984F3E" w:rsidRPr="00C540CD" w:rsidRDefault="00984F3E" w:rsidP="00D24A29">
      <w:pPr>
        <w:numPr>
          <w:ilvl w:val="1"/>
          <w:numId w:val="140"/>
        </w:numPr>
        <w:ind w:left="1440"/>
        <w:jc w:val="both"/>
        <w:rPr>
          <w:rFonts w:ascii="Times New Roman" w:hAnsi="Times New Roman"/>
          <w:sz w:val="22"/>
          <w:szCs w:val="22"/>
        </w:rPr>
      </w:pPr>
      <w:r w:rsidRPr="00C540CD">
        <w:rPr>
          <w:rFonts w:ascii="Times New Roman" w:hAnsi="Times New Roman"/>
          <w:sz w:val="22"/>
          <w:szCs w:val="22"/>
        </w:rPr>
        <w:t xml:space="preserve">The </w:t>
      </w:r>
      <w:r w:rsidR="00313723" w:rsidRPr="00C540CD">
        <w:rPr>
          <w:rFonts w:ascii="Times New Roman" w:hAnsi="Times New Roman"/>
          <w:sz w:val="22"/>
          <w:szCs w:val="22"/>
        </w:rPr>
        <w:t xml:space="preserve">department </w:t>
      </w:r>
      <w:r w:rsidRPr="00C540CD">
        <w:rPr>
          <w:rFonts w:ascii="Times New Roman" w:hAnsi="Times New Roman"/>
          <w:sz w:val="22"/>
          <w:szCs w:val="22"/>
        </w:rPr>
        <w:t xml:space="preserve">shall determine each community school student’s percentage of full-time equivalency based on the </w:t>
      </w:r>
      <w:r w:rsidRPr="00C540CD">
        <w:rPr>
          <w:rFonts w:ascii="Times New Roman" w:hAnsi="Times New Roman"/>
          <w:i/>
          <w:sz w:val="22"/>
          <w:szCs w:val="22"/>
        </w:rPr>
        <w:t>percentage of learning opportunities</w:t>
      </w:r>
      <w:r w:rsidRPr="00C540CD">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w:t>
      </w:r>
      <w:proofErr w:type="gramStart"/>
      <w:r w:rsidRPr="00C540CD">
        <w:rPr>
          <w:rFonts w:ascii="Times New Roman" w:hAnsi="Times New Roman"/>
          <w:sz w:val="22"/>
          <w:szCs w:val="22"/>
        </w:rPr>
        <w:t xml:space="preserve">)]  </w:t>
      </w:r>
      <w:r w:rsidRPr="00C540CD">
        <w:rPr>
          <w:rFonts w:ascii="Times New Roman" w:hAnsi="Times New Roman"/>
          <w:i/>
          <w:sz w:val="22"/>
          <w:szCs w:val="22"/>
        </w:rPr>
        <w:t>Note</w:t>
      </w:r>
      <w:proofErr w:type="gramEnd"/>
      <w:r w:rsidRPr="00C540CD">
        <w:rPr>
          <w:rFonts w:ascii="Times New Roman" w:hAnsi="Times New Roman"/>
          <w:i/>
          <w:sz w:val="22"/>
          <w:szCs w:val="22"/>
        </w:rPr>
        <w:t>:  W</w:t>
      </w:r>
      <w:r w:rsidRPr="00C540CD">
        <w:rPr>
          <w:rFonts w:ascii="Times New Roman" w:hAnsi="Times New Roman"/>
          <w:i/>
          <w:color w:val="000000"/>
          <w:sz w:val="22"/>
          <w:szCs w:val="22"/>
        </w:rPr>
        <w:t xml:space="preserve">hile the statute mentions “days”, </w:t>
      </w:r>
      <w:r w:rsidR="00B6494E" w:rsidRPr="00C540CD">
        <w:rPr>
          <w:rFonts w:ascii="Times New Roman" w:hAnsi="Times New Roman"/>
          <w:i/>
          <w:color w:val="000000"/>
          <w:sz w:val="22"/>
          <w:szCs w:val="22"/>
        </w:rPr>
        <w:t>DEW</w:t>
      </w:r>
      <w:r w:rsidRPr="00C540CD">
        <w:rPr>
          <w:rFonts w:ascii="Times New Roman" w:hAnsi="Times New Roman"/>
          <w:i/>
          <w:color w:val="000000"/>
          <w:sz w:val="22"/>
          <w:szCs w:val="22"/>
        </w:rPr>
        <w:t xml:space="preserve"> collects this information and calculates it in terms of hours.  </w:t>
      </w:r>
      <w:proofErr w:type="gramStart"/>
      <w:r w:rsidRPr="00C540CD">
        <w:rPr>
          <w:rFonts w:ascii="Times New Roman" w:hAnsi="Times New Roman"/>
          <w:i/>
          <w:color w:val="000000"/>
          <w:sz w:val="22"/>
          <w:szCs w:val="22"/>
        </w:rPr>
        <w:t>So</w:t>
      </w:r>
      <w:proofErr w:type="gramEnd"/>
      <w:r w:rsidRPr="00C540CD">
        <w:rPr>
          <w:rFonts w:ascii="Times New Roman" w:hAnsi="Times New Roman"/>
          <w:i/>
          <w:color w:val="000000"/>
          <w:sz w:val="22"/>
          <w:szCs w:val="22"/>
        </w:rPr>
        <w:t xml:space="preserve"> schools must have a means of converting "days" to "hours" when reporting to </w:t>
      </w:r>
      <w:r w:rsidR="00B6494E" w:rsidRPr="00C540CD">
        <w:rPr>
          <w:rFonts w:ascii="Times New Roman" w:hAnsi="Times New Roman"/>
          <w:i/>
          <w:color w:val="000000"/>
          <w:sz w:val="22"/>
          <w:szCs w:val="22"/>
        </w:rPr>
        <w:t>DEW</w:t>
      </w:r>
      <w:r w:rsidRPr="00C540CD">
        <w:rPr>
          <w:rFonts w:ascii="Times New Roman" w:hAnsi="Times New Roman"/>
          <w:i/>
          <w:color w:val="000000"/>
          <w:sz w:val="22"/>
          <w:szCs w:val="22"/>
        </w:rPr>
        <w:t>.</w:t>
      </w:r>
    </w:p>
    <w:p w14:paraId="30D6ED8C" w14:textId="77777777" w:rsidR="00984F3E" w:rsidRPr="00C540CD" w:rsidRDefault="00984F3E" w:rsidP="00984F3E">
      <w:pPr>
        <w:ind w:left="1080"/>
        <w:jc w:val="both"/>
        <w:rPr>
          <w:rFonts w:ascii="Times New Roman" w:hAnsi="Times New Roman"/>
          <w:sz w:val="22"/>
          <w:szCs w:val="22"/>
        </w:rPr>
      </w:pPr>
    </w:p>
    <w:p w14:paraId="4063D0A0" w14:textId="77777777"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That the governing authority will adopt a policy regarding the admission of students who reside outside the district in which the school is </w:t>
      </w:r>
      <w:proofErr w:type="gramStart"/>
      <w:r w:rsidRPr="00C540CD">
        <w:rPr>
          <w:rFonts w:ascii="Times New Roman" w:hAnsi="Times New Roman"/>
          <w:sz w:val="22"/>
          <w:szCs w:val="22"/>
        </w:rPr>
        <w:t>located;</w:t>
      </w:r>
      <w:proofErr w:type="gramEnd"/>
      <w:r w:rsidRPr="00C540CD">
        <w:rPr>
          <w:rFonts w:ascii="Times New Roman" w:hAnsi="Times New Roman"/>
          <w:sz w:val="22"/>
          <w:szCs w:val="22"/>
        </w:rPr>
        <w:t xml:space="preserve"> </w:t>
      </w:r>
    </w:p>
    <w:p w14:paraId="50476FE0" w14:textId="77777777" w:rsidR="00984F3E" w:rsidRPr="00C540CD" w:rsidRDefault="00984F3E" w:rsidP="00984F3E">
      <w:pPr>
        <w:ind w:left="720"/>
        <w:jc w:val="both"/>
        <w:rPr>
          <w:rFonts w:ascii="Times New Roman" w:hAnsi="Times New Roman"/>
          <w:sz w:val="22"/>
          <w:szCs w:val="22"/>
        </w:rPr>
      </w:pPr>
    </w:p>
    <w:p w14:paraId="5F9BD7D7" w14:textId="77777777"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78B4296B" w14:textId="77777777" w:rsidR="00984F3E" w:rsidRPr="00C540CD" w:rsidRDefault="00984F3E" w:rsidP="00984F3E">
      <w:pPr>
        <w:jc w:val="both"/>
        <w:rPr>
          <w:rFonts w:ascii="Times New Roman" w:hAnsi="Times New Roman"/>
          <w:sz w:val="22"/>
          <w:szCs w:val="22"/>
        </w:rPr>
      </w:pPr>
      <w:r w:rsidRPr="00C540CD" w:rsidDel="006860EE">
        <w:rPr>
          <w:rFonts w:ascii="Times New Roman" w:hAnsi="Times New Roman"/>
          <w:sz w:val="22"/>
          <w:szCs w:val="22"/>
        </w:rPr>
        <w:t xml:space="preserve"> </w:t>
      </w:r>
    </w:p>
    <w:p w14:paraId="32A5F7AA" w14:textId="38AACA39"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An addendum to the contract outlining the facilities to be used containing at least the following information: (See additional information in OCS </w:t>
      </w:r>
      <w:r w:rsidR="00382D51" w:rsidRPr="00C540CD">
        <w:rPr>
          <w:rFonts w:ascii="Times New Roman" w:hAnsi="Times New Roman"/>
          <w:sz w:val="22"/>
          <w:szCs w:val="22"/>
        </w:rPr>
        <w:t>4B-5</w:t>
      </w:r>
      <w:r w:rsidRPr="00C540CD">
        <w:rPr>
          <w:rFonts w:ascii="Times New Roman" w:hAnsi="Times New Roman"/>
          <w:sz w:val="22"/>
          <w:szCs w:val="22"/>
        </w:rPr>
        <w:t>)</w:t>
      </w:r>
    </w:p>
    <w:p w14:paraId="241B1019" w14:textId="77777777" w:rsidR="00984F3E" w:rsidRPr="00C540CD" w:rsidRDefault="00984F3E" w:rsidP="00D24A29">
      <w:pPr>
        <w:numPr>
          <w:ilvl w:val="0"/>
          <w:numId w:val="141"/>
        </w:numPr>
        <w:ind w:left="1440"/>
        <w:jc w:val="both"/>
        <w:rPr>
          <w:rFonts w:ascii="Times New Roman" w:hAnsi="Times New Roman"/>
          <w:sz w:val="22"/>
          <w:szCs w:val="22"/>
        </w:rPr>
      </w:pPr>
      <w:r w:rsidRPr="00C540CD">
        <w:rPr>
          <w:rFonts w:ascii="Times New Roman" w:hAnsi="Times New Roman"/>
          <w:sz w:val="22"/>
          <w:szCs w:val="22"/>
        </w:rPr>
        <w:t xml:space="preserve">A detailed description of each facility used for instructional </w:t>
      </w:r>
      <w:proofErr w:type="gramStart"/>
      <w:r w:rsidRPr="00C540CD">
        <w:rPr>
          <w:rFonts w:ascii="Times New Roman" w:hAnsi="Times New Roman"/>
          <w:sz w:val="22"/>
          <w:szCs w:val="22"/>
        </w:rPr>
        <w:t>purposes;</w:t>
      </w:r>
      <w:proofErr w:type="gramEnd"/>
      <w:r w:rsidRPr="00C540CD">
        <w:rPr>
          <w:rFonts w:ascii="Times New Roman" w:hAnsi="Times New Roman"/>
          <w:sz w:val="22"/>
          <w:szCs w:val="22"/>
        </w:rPr>
        <w:t xml:space="preserve"> </w:t>
      </w:r>
    </w:p>
    <w:p w14:paraId="3D4552AB" w14:textId="77777777" w:rsidR="00984F3E" w:rsidRPr="00C540CD" w:rsidRDefault="00984F3E" w:rsidP="00D24A29">
      <w:pPr>
        <w:numPr>
          <w:ilvl w:val="0"/>
          <w:numId w:val="141"/>
        </w:numPr>
        <w:ind w:left="1440"/>
        <w:jc w:val="both"/>
        <w:rPr>
          <w:rFonts w:ascii="Times New Roman" w:hAnsi="Times New Roman"/>
          <w:sz w:val="22"/>
          <w:szCs w:val="22"/>
        </w:rPr>
      </w:pPr>
      <w:r w:rsidRPr="00C540CD">
        <w:rPr>
          <w:rFonts w:ascii="Times New Roman" w:hAnsi="Times New Roman"/>
          <w:sz w:val="22"/>
          <w:szCs w:val="22"/>
        </w:rPr>
        <w:t xml:space="preserve">The annual costs associated with leasing each facility that are paid by or on behalf of the </w:t>
      </w:r>
      <w:proofErr w:type="gramStart"/>
      <w:r w:rsidRPr="00C540CD">
        <w:rPr>
          <w:rFonts w:ascii="Times New Roman" w:hAnsi="Times New Roman"/>
          <w:sz w:val="22"/>
          <w:szCs w:val="22"/>
        </w:rPr>
        <w:t>school;</w:t>
      </w:r>
      <w:proofErr w:type="gramEnd"/>
    </w:p>
    <w:p w14:paraId="27813DD1" w14:textId="77777777" w:rsidR="00984F3E" w:rsidRPr="00C540CD" w:rsidRDefault="00984F3E" w:rsidP="00D24A29">
      <w:pPr>
        <w:numPr>
          <w:ilvl w:val="0"/>
          <w:numId w:val="141"/>
        </w:numPr>
        <w:ind w:left="1440"/>
        <w:jc w:val="both"/>
        <w:rPr>
          <w:rFonts w:ascii="Times New Roman" w:hAnsi="Times New Roman"/>
          <w:sz w:val="22"/>
          <w:szCs w:val="22"/>
        </w:rPr>
      </w:pPr>
      <w:r w:rsidRPr="00C540CD">
        <w:rPr>
          <w:rFonts w:ascii="Times New Roman" w:hAnsi="Times New Roman"/>
          <w:sz w:val="22"/>
          <w:szCs w:val="22"/>
        </w:rPr>
        <w:t xml:space="preserve">The annual mortgage principal and interest payments that are paid by the </w:t>
      </w:r>
      <w:proofErr w:type="gramStart"/>
      <w:r w:rsidRPr="00C540CD">
        <w:rPr>
          <w:rFonts w:ascii="Times New Roman" w:hAnsi="Times New Roman"/>
          <w:sz w:val="22"/>
          <w:szCs w:val="22"/>
        </w:rPr>
        <w:t>school;</w:t>
      </w:r>
      <w:proofErr w:type="gramEnd"/>
      <w:r w:rsidRPr="00C540CD">
        <w:rPr>
          <w:rFonts w:ascii="Times New Roman" w:hAnsi="Times New Roman"/>
          <w:sz w:val="22"/>
          <w:szCs w:val="22"/>
        </w:rPr>
        <w:t xml:space="preserve"> </w:t>
      </w:r>
    </w:p>
    <w:p w14:paraId="242D50A5" w14:textId="77777777" w:rsidR="00984F3E" w:rsidRPr="00C540CD" w:rsidRDefault="00984F3E" w:rsidP="00D24A29">
      <w:pPr>
        <w:numPr>
          <w:ilvl w:val="0"/>
          <w:numId w:val="141"/>
        </w:numPr>
        <w:ind w:left="1440"/>
        <w:jc w:val="both"/>
        <w:rPr>
          <w:rFonts w:ascii="Times New Roman" w:hAnsi="Times New Roman"/>
          <w:sz w:val="22"/>
          <w:szCs w:val="22"/>
        </w:rPr>
      </w:pPr>
      <w:r w:rsidRPr="00C540CD">
        <w:rPr>
          <w:rFonts w:ascii="Times New Roman" w:hAnsi="Times New Roman"/>
          <w:sz w:val="22"/>
          <w:szCs w:val="22"/>
        </w:rPr>
        <w:t>The name of the lender or landlord, identified as such, and the lender's or landlord's relationship to the operator, if any.</w:t>
      </w:r>
    </w:p>
    <w:p w14:paraId="797B9BFC" w14:textId="77777777" w:rsidR="00984F3E" w:rsidRPr="00C540CD" w:rsidRDefault="00984F3E" w:rsidP="00D24A29">
      <w:pPr>
        <w:numPr>
          <w:ilvl w:val="0"/>
          <w:numId w:val="140"/>
        </w:numPr>
        <w:spacing w:before="240" w:after="100" w:afterAutospacing="1"/>
        <w:jc w:val="both"/>
        <w:rPr>
          <w:rFonts w:ascii="Times New Roman" w:hAnsi="Times New Roman"/>
          <w:color w:val="000000"/>
          <w:sz w:val="22"/>
          <w:szCs w:val="22"/>
        </w:rPr>
      </w:pPr>
      <w:r w:rsidRPr="00C540CD">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161C0EC8" w14:textId="77777777" w:rsidR="00984F3E" w:rsidRPr="00C540CD" w:rsidRDefault="00984F3E" w:rsidP="00D24A29">
      <w:pPr>
        <w:numPr>
          <w:ilvl w:val="0"/>
          <w:numId w:val="140"/>
        </w:numPr>
        <w:spacing w:before="240" w:after="240"/>
        <w:jc w:val="both"/>
        <w:rPr>
          <w:rFonts w:ascii="Times New Roman" w:hAnsi="Times New Roman"/>
          <w:color w:val="000000"/>
          <w:sz w:val="22"/>
          <w:szCs w:val="22"/>
        </w:rPr>
      </w:pPr>
      <w:r w:rsidRPr="00C540CD">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D6FC86D" w14:textId="093A7A83"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That the school's attendance and participation records shall be made available to the Department,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5468D929" w14:textId="77777777" w:rsidR="00984F3E" w:rsidRPr="00C540CD" w:rsidRDefault="00984F3E" w:rsidP="00984F3E">
      <w:pPr>
        <w:ind w:left="720"/>
        <w:jc w:val="both"/>
        <w:rPr>
          <w:rFonts w:ascii="Times New Roman" w:hAnsi="Times New Roman"/>
          <w:sz w:val="22"/>
          <w:szCs w:val="22"/>
        </w:rPr>
      </w:pPr>
    </w:p>
    <w:p w14:paraId="555FD262" w14:textId="2642CC51"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A provision requiring that all </w:t>
      </w:r>
      <w:proofErr w:type="gramStart"/>
      <w:r w:rsidRPr="00C540CD">
        <w:rPr>
          <w:rFonts w:ascii="Times New Roman" w:hAnsi="Times New Roman"/>
          <w:sz w:val="22"/>
          <w:szCs w:val="22"/>
        </w:rPr>
        <w:t>moneys</w:t>
      </w:r>
      <w:proofErr w:type="gramEnd"/>
      <w:r w:rsidRPr="00C540CD">
        <w:rPr>
          <w:rFonts w:ascii="Times New Roman" w:hAnsi="Times New Roman"/>
          <w:sz w:val="22"/>
          <w:szCs w:val="22"/>
        </w:rPr>
        <w:t xml:space="preserve"> the school's operator loans to the school, including facilities loans or cash flow assistance, must be accounted for, documented, and bear interest at a fair market rate.  (See OCS </w:t>
      </w:r>
      <w:r w:rsidR="000A6D61" w:rsidRPr="00C540CD">
        <w:rPr>
          <w:rFonts w:ascii="Times New Roman" w:hAnsi="Times New Roman"/>
          <w:sz w:val="22"/>
          <w:szCs w:val="22"/>
        </w:rPr>
        <w:t>4A-3</w:t>
      </w:r>
      <w:r w:rsidRPr="00C540CD">
        <w:rPr>
          <w:rFonts w:ascii="Times New Roman" w:hAnsi="Times New Roman"/>
          <w:sz w:val="22"/>
          <w:szCs w:val="22"/>
        </w:rPr>
        <w:t xml:space="preserve"> for testing such loans.)</w:t>
      </w:r>
    </w:p>
    <w:p w14:paraId="5816E74C" w14:textId="77777777" w:rsidR="00984F3E" w:rsidRPr="00C540CD" w:rsidRDefault="00984F3E" w:rsidP="00984F3E">
      <w:pPr>
        <w:ind w:left="720"/>
        <w:jc w:val="both"/>
        <w:rPr>
          <w:rFonts w:ascii="Times New Roman" w:hAnsi="Times New Roman"/>
          <w:sz w:val="22"/>
          <w:szCs w:val="22"/>
        </w:rPr>
      </w:pPr>
    </w:p>
    <w:p w14:paraId="6F4FFB98" w14:textId="5E14B91A" w:rsidR="00515577" w:rsidRPr="00C540CD" w:rsidRDefault="00984F3E" w:rsidP="00D24A29">
      <w:pPr>
        <w:numPr>
          <w:ilvl w:val="0"/>
          <w:numId w:val="140"/>
        </w:numPr>
        <w:jc w:val="both"/>
        <w:rPr>
          <w:rFonts w:ascii="Times New Roman" w:hAnsi="Times New Roman"/>
          <w:color w:val="000000"/>
          <w:sz w:val="22"/>
          <w:szCs w:val="22"/>
        </w:rPr>
      </w:pPr>
      <w:r w:rsidRPr="00C540CD">
        <w:rPr>
          <w:rFonts w:ascii="Times New Roman" w:hAnsi="Times New Roman"/>
          <w:color w:val="000000" w:themeColor="text1"/>
          <w:sz w:val="22"/>
          <w:szCs w:val="22"/>
        </w:rPr>
        <w:t>Shall specify that the school will comply with numerous sections of the Ohio Rev. Code including section</w:t>
      </w:r>
      <w:r w:rsidR="009C302A" w:rsidRPr="00C540CD">
        <w:rPr>
          <w:rFonts w:ascii="Times New Roman" w:hAnsi="Times New Roman"/>
          <w:color w:val="000000" w:themeColor="text1"/>
          <w:sz w:val="22"/>
          <w:szCs w:val="22"/>
        </w:rPr>
        <w:t>s</w:t>
      </w:r>
      <w:r w:rsidRPr="00C540CD">
        <w:rPr>
          <w:rFonts w:ascii="Times New Roman" w:hAnsi="Times New Roman"/>
          <w:color w:val="000000" w:themeColor="text1"/>
          <w:sz w:val="22"/>
          <w:szCs w:val="22"/>
        </w:rPr>
        <w:t xml:space="preserve"> 149.43 </w:t>
      </w:r>
      <w:r w:rsidR="00515577" w:rsidRPr="00CE3E95">
        <w:rPr>
          <w:rFonts w:ascii="Times New Roman" w:hAnsi="Times New Roman"/>
          <w:color w:val="000000" w:themeColor="text1"/>
          <w:sz w:val="22"/>
          <w:szCs w:val="22"/>
        </w:rPr>
        <w:t>&amp; 3320.04</w:t>
      </w:r>
      <w:r w:rsidR="00515577" w:rsidRPr="00C540CD">
        <w:rPr>
          <w:rFonts w:ascii="Times New Roman" w:hAnsi="Times New Roman"/>
          <w:color w:val="000000" w:themeColor="text1"/>
          <w:sz w:val="22"/>
          <w:szCs w:val="22"/>
        </w:rPr>
        <w:t xml:space="preserve"> </w:t>
      </w:r>
      <w:r w:rsidRPr="00C540CD">
        <w:rPr>
          <w:rFonts w:ascii="Times New Roman" w:hAnsi="Times New Roman"/>
          <w:color w:val="000000" w:themeColor="text1"/>
          <w:sz w:val="22"/>
          <w:szCs w:val="22"/>
        </w:rPr>
        <w:t xml:space="preserve">[Ohio Rev. Code § 3314.03(A)(11)(d)]  </w:t>
      </w:r>
    </w:p>
    <w:p w14:paraId="6A73DD65" w14:textId="77777777" w:rsidR="00515577" w:rsidRPr="00C540CD" w:rsidRDefault="00515577" w:rsidP="007B4C3F">
      <w:pPr>
        <w:pStyle w:val="ListParagraph"/>
        <w:jc w:val="both"/>
        <w:rPr>
          <w:rFonts w:ascii="Times New Roman" w:hAnsi="Times New Roman"/>
          <w:color w:val="000000"/>
          <w:sz w:val="22"/>
          <w:szCs w:val="22"/>
        </w:rPr>
      </w:pPr>
    </w:p>
    <w:p w14:paraId="12C67D54" w14:textId="5471A4DB" w:rsidR="00515577" w:rsidRPr="00C540CD" w:rsidRDefault="00984F3E" w:rsidP="00D24A29">
      <w:pPr>
        <w:numPr>
          <w:ilvl w:val="1"/>
          <w:numId w:val="140"/>
        </w:numPr>
        <w:ind w:left="1800"/>
        <w:jc w:val="both"/>
        <w:rPr>
          <w:rFonts w:ascii="Times New Roman" w:hAnsi="Times New Roman"/>
          <w:color w:val="000000"/>
          <w:sz w:val="22"/>
          <w:szCs w:val="22"/>
        </w:rPr>
      </w:pPr>
      <w:r w:rsidRPr="00C540CD">
        <w:rPr>
          <w:rFonts w:ascii="Times New Roman" w:hAnsi="Times New Roman"/>
          <w:color w:val="000000"/>
          <w:sz w:val="22"/>
          <w:szCs w:val="22"/>
        </w:rPr>
        <w:lastRenderedPageBreak/>
        <w:t>Ohio Rev. Code § 149.43 defines public records as follows:  records kept by any public office, including, but not limited to, state, county, city, village, township, and school district</w:t>
      </w:r>
      <w:r w:rsidRPr="00C540CD">
        <w:rPr>
          <w:rFonts w:ascii="Times New Roman" w:hAnsi="Times New Roman"/>
          <w:color w:val="000000"/>
          <w:sz w:val="22"/>
          <w:szCs w:val="22"/>
          <w:vertAlign w:val="superscript"/>
        </w:rPr>
        <w:footnoteReference w:id="45"/>
      </w:r>
      <w:r w:rsidRPr="00C540CD">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Ohio Rev. Code. § 3313.533</w:t>
      </w:r>
      <w:r w:rsidR="00EC0BF2" w:rsidRPr="00C540CD">
        <w:rPr>
          <w:rFonts w:ascii="Times New Roman" w:hAnsi="Times New Roman"/>
          <w:color w:val="000000"/>
          <w:sz w:val="22"/>
          <w:szCs w:val="22"/>
        </w:rPr>
        <w:t xml:space="preserve">. </w:t>
      </w:r>
      <w:r w:rsidRPr="00C540CD">
        <w:rPr>
          <w:rFonts w:ascii="Times New Roman" w:hAnsi="Times New Roman"/>
          <w:color w:val="000000"/>
          <w:sz w:val="22"/>
          <w:szCs w:val="22"/>
        </w:rPr>
        <w:t xml:space="preserve"> Medical records are excluded from this definition of public records, however Ohio Rev. Code § 149.43(A)(3) explains that medical </w:t>
      </w:r>
      <w:proofErr w:type="gramStart"/>
      <w:r w:rsidRPr="00C540CD">
        <w:rPr>
          <w:rFonts w:ascii="Times New Roman" w:hAnsi="Times New Roman"/>
          <w:color w:val="000000"/>
          <w:sz w:val="22"/>
          <w:szCs w:val="22"/>
        </w:rPr>
        <w:t>record does</w:t>
      </w:r>
      <w:proofErr w:type="gramEnd"/>
      <w:r w:rsidRPr="00C540CD">
        <w:rPr>
          <w:rFonts w:ascii="Times New Roman" w:hAnsi="Times New Roman"/>
          <w:color w:val="000000"/>
          <w:sz w:val="22"/>
          <w:szCs w:val="22"/>
        </w:rPr>
        <w:t xml:space="preserve"> not by definition include any documents related to </w:t>
      </w:r>
      <w:proofErr w:type="gramStart"/>
      <w:r w:rsidRPr="00C540CD">
        <w:rPr>
          <w:rFonts w:ascii="Times New Roman" w:hAnsi="Times New Roman"/>
          <w:color w:val="000000"/>
          <w:sz w:val="22"/>
          <w:szCs w:val="22"/>
        </w:rPr>
        <w:t>birth, and</w:t>
      </w:r>
      <w:proofErr w:type="gramEnd"/>
      <w:r w:rsidRPr="00C540CD">
        <w:rPr>
          <w:rFonts w:ascii="Times New Roman" w:hAnsi="Times New Roman"/>
          <w:color w:val="000000"/>
          <w:sz w:val="22"/>
          <w:szCs w:val="22"/>
        </w:rPr>
        <w:t xml:space="preserve"> are therefore considered public record by AOS and </w:t>
      </w:r>
      <w:r w:rsidR="00365F8A" w:rsidRPr="00C540CD">
        <w:rPr>
          <w:rFonts w:ascii="Times New Roman" w:hAnsi="Times New Roman"/>
          <w:color w:val="000000"/>
          <w:sz w:val="22"/>
          <w:szCs w:val="22"/>
        </w:rPr>
        <w:t>DEW</w:t>
      </w:r>
      <w:r w:rsidR="00515577" w:rsidRPr="00C540CD">
        <w:rPr>
          <w:rFonts w:ascii="Times New Roman" w:hAnsi="Times New Roman"/>
          <w:color w:val="000000"/>
          <w:sz w:val="22"/>
          <w:szCs w:val="22"/>
        </w:rPr>
        <w:t>.</w:t>
      </w:r>
    </w:p>
    <w:p w14:paraId="75C7AEA8" w14:textId="4DB779BF" w:rsidR="00515577" w:rsidRPr="00C540CD" w:rsidRDefault="00515577" w:rsidP="00D24A29">
      <w:pPr>
        <w:numPr>
          <w:ilvl w:val="1"/>
          <w:numId w:val="140"/>
        </w:numPr>
        <w:ind w:left="1800"/>
        <w:jc w:val="both"/>
        <w:rPr>
          <w:rFonts w:ascii="Times New Roman" w:hAnsi="Times New Roman"/>
          <w:color w:val="000000"/>
          <w:sz w:val="22"/>
          <w:szCs w:val="22"/>
        </w:rPr>
      </w:pPr>
      <w:r w:rsidRPr="00CE3E95">
        <w:rPr>
          <w:rFonts w:ascii="Times New Roman" w:hAnsi="Times New Roman"/>
          <w:color w:val="000000"/>
          <w:sz w:val="22"/>
          <w:szCs w:val="22"/>
        </w:rPr>
        <w:t xml:space="preserve">Ohio Rev. Code § 3320.04 requires </w:t>
      </w:r>
      <w:r w:rsidRPr="00CE3E95">
        <w:rPr>
          <w:rFonts w:ascii="Times New Roman" w:eastAsiaTheme="minorHAnsi" w:hAnsi="Times New Roman"/>
          <w:sz w:val="22"/>
          <w:szCs w:val="22"/>
        </w:rPr>
        <w:t xml:space="preserve">each school district board of education shall adopt a policy that reasonably accommodates the sincerely held religious beliefs and practices of individual students </w:t>
      </w:r>
      <w:proofErr w:type="gramStart"/>
      <w:r w:rsidRPr="00CE3E95">
        <w:rPr>
          <w:rFonts w:ascii="Times New Roman" w:eastAsiaTheme="minorHAnsi" w:hAnsi="Times New Roman"/>
          <w:sz w:val="22"/>
          <w:szCs w:val="22"/>
        </w:rPr>
        <w:t>with regard to</w:t>
      </w:r>
      <w:proofErr w:type="gramEnd"/>
      <w:r w:rsidRPr="00CE3E95">
        <w:rPr>
          <w:rFonts w:ascii="Times New Roman" w:eastAsiaTheme="minorHAnsi" w:hAnsi="Times New Roman"/>
          <w:sz w:val="22"/>
          <w:szCs w:val="22"/>
        </w:rPr>
        <w:t xml:space="preserve"> all examinations or other academic requirements and absences for reasons of faith or religious or spiritual belief system….</w:t>
      </w:r>
      <w:r w:rsidRPr="00C540CD">
        <w:rPr>
          <w:rFonts w:ascii="Times New Roman" w:eastAsiaTheme="minorHAnsi" w:hAnsi="Times New Roman"/>
          <w:sz w:val="22"/>
          <w:szCs w:val="22"/>
        </w:rPr>
        <w:t xml:space="preserve"> </w:t>
      </w:r>
      <w:r w:rsidRPr="00CE3E95">
        <w:rPr>
          <w:rFonts w:ascii="Times New Roman" w:eastAsiaTheme="minorHAnsi" w:hAnsi="Times New Roman"/>
          <w:sz w:val="22"/>
          <w:szCs w:val="22"/>
        </w:rPr>
        <w:t xml:space="preserve">The policy shall permit a student in any of </w:t>
      </w:r>
      <w:proofErr w:type="gramStart"/>
      <w:r w:rsidRPr="00CE3E95">
        <w:rPr>
          <w:rFonts w:ascii="Times New Roman" w:eastAsiaTheme="minorHAnsi" w:hAnsi="Times New Roman"/>
          <w:sz w:val="22"/>
          <w:szCs w:val="22"/>
        </w:rPr>
        <w:t>grades</w:t>
      </w:r>
      <w:proofErr w:type="gramEnd"/>
      <w:r w:rsidRPr="00CE3E95">
        <w:rPr>
          <w:rFonts w:ascii="Times New Roman" w:eastAsiaTheme="minorHAnsi" w:hAnsi="Times New Roman"/>
          <w:sz w:val="22"/>
          <w:szCs w:val="22"/>
        </w:rPr>
        <w:t xml:space="preserve"> kindergarten through twelve to be absent for up to three religious expression days each school year.</w:t>
      </w:r>
    </w:p>
    <w:p w14:paraId="20DF727B" w14:textId="77777777" w:rsidR="003C5C2C" w:rsidRPr="00C540CD" w:rsidRDefault="003C5C2C" w:rsidP="00984F3E">
      <w:pPr>
        <w:jc w:val="both"/>
        <w:rPr>
          <w:rFonts w:ascii="Times New Roman" w:hAnsi="Times New Roman"/>
          <w:color w:val="000000"/>
          <w:sz w:val="22"/>
          <w:szCs w:val="22"/>
        </w:rPr>
      </w:pPr>
    </w:p>
    <w:p w14:paraId="0AE06B20" w14:textId="77777777" w:rsidR="00984F3E" w:rsidRPr="00C540CD" w:rsidRDefault="00984F3E" w:rsidP="00984F3E">
      <w:pPr>
        <w:jc w:val="both"/>
        <w:rPr>
          <w:rFonts w:ascii="Times New Roman" w:hAnsi="Times New Roman"/>
          <w:color w:val="000000"/>
          <w:sz w:val="22"/>
          <w:szCs w:val="22"/>
        </w:rPr>
      </w:pPr>
      <w:r w:rsidRPr="00C540CD">
        <w:rPr>
          <w:rFonts w:ascii="Times New Roman" w:hAnsi="Times New Roman"/>
          <w:b/>
          <w:color w:val="000000"/>
          <w:sz w:val="22"/>
          <w:szCs w:val="22"/>
          <w:u w:val="single"/>
        </w:rPr>
        <w:t>Attendance and Instruction</w:t>
      </w:r>
    </w:p>
    <w:p w14:paraId="5E7A63A5" w14:textId="77777777" w:rsidR="00984F3E" w:rsidRPr="00C540CD" w:rsidRDefault="00984F3E" w:rsidP="00984F3E">
      <w:pPr>
        <w:jc w:val="both"/>
        <w:rPr>
          <w:rFonts w:ascii="Times New Roman" w:hAnsi="Times New Roman"/>
          <w:color w:val="000000"/>
          <w:sz w:val="22"/>
          <w:szCs w:val="22"/>
        </w:rPr>
      </w:pPr>
    </w:p>
    <w:p w14:paraId="184D938D" w14:textId="53342DEF"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As permitted by Ohio Rev. Code </w:t>
      </w:r>
      <w:r w:rsidRPr="00C540CD">
        <w:rPr>
          <w:rFonts w:ascii="Times New Roman" w:hAnsi="Times New Roman"/>
          <w:color w:val="000000"/>
          <w:sz w:val="22"/>
          <w:szCs w:val="22"/>
        </w:rPr>
        <w:t xml:space="preserve">§ </w:t>
      </w:r>
      <w:r w:rsidRPr="00C540CD">
        <w:rPr>
          <w:rFonts w:ascii="Times New Roman" w:hAnsi="Times New Roman"/>
          <w:sz w:val="22"/>
          <w:szCs w:val="22"/>
        </w:rPr>
        <w:t xml:space="preserve">3314.08(H)(2), </w:t>
      </w:r>
      <w:r w:rsidR="00365F8A" w:rsidRPr="00C540CD">
        <w:rPr>
          <w:rFonts w:ascii="Times New Roman" w:hAnsi="Times New Roman"/>
          <w:sz w:val="22"/>
          <w:szCs w:val="22"/>
        </w:rPr>
        <w:t>DEW</w:t>
      </w:r>
      <w:r w:rsidRPr="00C540CD">
        <w:rPr>
          <w:rFonts w:ascii="Times New Roman" w:hAnsi="Times New Roman"/>
          <w:sz w:val="22"/>
          <w:szCs w:val="22"/>
        </w:rPr>
        <w:t xml:space="preserve"> has established student participation criteria and documentation requirements for community schools with blended learning in their FTE Review Manual.  </w:t>
      </w:r>
      <w:r w:rsidRPr="00C540CD">
        <w:rPr>
          <w:rFonts w:ascii="Times New Roman" w:hAnsi="Times New Roman"/>
          <w:color w:val="000000"/>
          <w:sz w:val="22"/>
          <w:szCs w:val="22"/>
        </w:rPr>
        <w:t xml:space="preserve">Participation in learning opportunities provided by a community school as defined in the community school’s contract with its sponsor and is documented through daily attendance for the </w:t>
      </w:r>
      <w:proofErr w:type="gramStart"/>
      <w:r w:rsidRPr="00C540CD">
        <w:rPr>
          <w:rFonts w:ascii="Times New Roman" w:hAnsi="Times New Roman"/>
          <w:color w:val="000000"/>
          <w:sz w:val="22"/>
          <w:szCs w:val="22"/>
        </w:rPr>
        <w:t>brick and mortar</w:t>
      </w:r>
      <w:proofErr w:type="gramEnd"/>
      <w:r w:rsidRPr="00C540CD">
        <w:rPr>
          <w:rFonts w:ascii="Times New Roman" w:hAnsi="Times New Roman"/>
          <w:color w:val="000000"/>
          <w:sz w:val="22"/>
          <w:szCs w:val="22"/>
        </w:rPr>
        <w:t xml:space="preserve"> portion and participation in durational learning opportunities for non-classroom time </w:t>
      </w:r>
      <w:proofErr w:type="gramStart"/>
      <w:r w:rsidRPr="00C540CD">
        <w:rPr>
          <w:rFonts w:ascii="Times New Roman" w:hAnsi="Times New Roman"/>
          <w:color w:val="000000"/>
          <w:sz w:val="22"/>
          <w:szCs w:val="22"/>
        </w:rPr>
        <w:t>similar to</w:t>
      </w:r>
      <w:proofErr w:type="gramEnd"/>
      <w:r w:rsidRPr="00C540CD">
        <w:rPr>
          <w:rFonts w:ascii="Times New Roman" w:hAnsi="Times New Roman"/>
          <w:color w:val="000000"/>
          <w:sz w:val="22"/>
          <w:szCs w:val="22"/>
        </w:rPr>
        <w:t xml:space="preserve"> an e-school.  (See </w:t>
      </w:r>
      <w:r w:rsidR="00365F8A" w:rsidRPr="00C540CD">
        <w:rPr>
          <w:rFonts w:ascii="Times New Roman" w:hAnsi="Times New Roman"/>
          <w:color w:val="000000"/>
          <w:sz w:val="22"/>
          <w:szCs w:val="22"/>
        </w:rPr>
        <w:t>DEW</w:t>
      </w:r>
      <w:r w:rsidRPr="00C540CD">
        <w:rPr>
          <w:rFonts w:ascii="Times New Roman" w:hAnsi="Times New Roman"/>
          <w:color w:val="000000"/>
          <w:sz w:val="22"/>
          <w:szCs w:val="22"/>
        </w:rPr>
        <w:t>’s FTE Review Manual “Learning Opportunity Documentation Requirements for Schools using Blended Learning Models”.)  It does not include days on which only enrollment and/or orientation activities or calamity days occur.</w:t>
      </w:r>
    </w:p>
    <w:p w14:paraId="73223D32" w14:textId="77777777" w:rsidR="00984F3E" w:rsidRPr="00C540CD" w:rsidRDefault="00984F3E" w:rsidP="00984F3E">
      <w:pPr>
        <w:jc w:val="both"/>
        <w:rPr>
          <w:rFonts w:ascii="Times New Roman" w:hAnsi="Times New Roman"/>
          <w:color w:val="000000"/>
          <w:sz w:val="22"/>
          <w:szCs w:val="22"/>
        </w:rPr>
      </w:pPr>
    </w:p>
    <w:p w14:paraId="0392911E" w14:textId="34601E90"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Instructional hours in a community school are defined by learning opportunities provided to or engaged in by a student. As it pertains to blended learning models, Ohio Admin. Code 3301-102-02</w:t>
      </w:r>
      <w:r w:rsidR="00F9308D" w:rsidRPr="00C540CD">
        <w:rPr>
          <w:rFonts w:ascii="Times New Roman" w:hAnsi="Times New Roman"/>
          <w:color w:val="000000"/>
          <w:sz w:val="22"/>
          <w:szCs w:val="22"/>
        </w:rPr>
        <w:t xml:space="preserve">(J) </w:t>
      </w:r>
      <w:r w:rsidRPr="00C540CD">
        <w:rPr>
          <w:rFonts w:ascii="Times New Roman" w:hAnsi="Times New Roman"/>
          <w:color w:val="000000"/>
          <w:sz w:val="22"/>
          <w:szCs w:val="22"/>
        </w:rPr>
        <w:t>defines learning opportunity as classroom-based or non-classroom-based supervised instructional and educational activities that are defined in the community school’s contract and are:</w:t>
      </w:r>
    </w:p>
    <w:p w14:paraId="2F0141E5" w14:textId="268C97DB" w:rsidR="00984F3E" w:rsidRPr="00C540CD" w:rsidRDefault="00984F3E" w:rsidP="00D24A29">
      <w:pPr>
        <w:pStyle w:val="ListParagraph"/>
        <w:numPr>
          <w:ilvl w:val="0"/>
          <w:numId w:val="57"/>
        </w:numPr>
        <w:jc w:val="both"/>
        <w:rPr>
          <w:rFonts w:ascii="Times New Roman" w:hAnsi="Times New Roman"/>
          <w:color w:val="000000"/>
          <w:sz w:val="22"/>
          <w:szCs w:val="22"/>
        </w:rPr>
      </w:pPr>
      <w:r w:rsidRPr="00C540CD">
        <w:rPr>
          <w:rFonts w:ascii="Times New Roman" w:hAnsi="Times New Roman"/>
          <w:color w:val="000000"/>
          <w:sz w:val="22"/>
          <w:szCs w:val="22"/>
        </w:rPr>
        <w:t>Provided by or supervised by a licensed teacher</w:t>
      </w:r>
      <w:r w:rsidRPr="00C540CD">
        <w:rPr>
          <w:rFonts w:ascii="Times New Roman" w:hAnsi="Times New Roman"/>
          <w:sz w:val="22"/>
          <w:szCs w:val="22"/>
          <w:vertAlign w:val="superscript"/>
        </w:rPr>
        <w:footnoteReference w:id="46"/>
      </w:r>
      <w:r w:rsidRPr="00C540CD">
        <w:rPr>
          <w:rFonts w:ascii="Times New Roman" w:hAnsi="Times New Roman"/>
          <w:color w:val="000000"/>
          <w:sz w:val="22"/>
          <w:szCs w:val="22"/>
        </w:rPr>
        <w:t>;</w:t>
      </w:r>
    </w:p>
    <w:p w14:paraId="5E49B7FF" w14:textId="77777777" w:rsidR="00984F3E" w:rsidRPr="00C540CD" w:rsidRDefault="00984F3E" w:rsidP="00D24A29">
      <w:pPr>
        <w:numPr>
          <w:ilvl w:val="0"/>
          <w:numId w:val="57"/>
        </w:numPr>
        <w:jc w:val="both"/>
        <w:rPr>
          <w:rFonts w:ascii="Times New Roman" w:hAnsi="Times New Roman"/>
          <w:color w:val="000000"/>
          <w:sz w:val="22"/>
          <w:szCs w:val="22"/>
        </w:rPr>
      </w:pPr>
      <w:r w:rsidRPr="00C540CD">
        <w:rPr>
          <w:rFonts w:ascii="Times New Roman" w:hAnsi="Times New Roman"/>
          <w:color w:val="000000"/>
          <w:sz w:val="22"/>
          <w:szCs w:val="22"/>
        </w:rPr>
        <w:t>Goal-oriented; and</w:t>
      </w:r>
    </w:p>
    <w:p w14:paraId="4D248841" w14:textId="77777777" w:rsidR="00984F3E" w:rsidRPr="00C540CD" w:rsidRDefault="00984F3E" w:rsidP="00D24A29">
      <w:pPr>
        <w:numPr>
          <w:ilvl w:val="0"/>
          <w:numId w:val="57"/>
        </w:numPr>
        <w:jc w:val="both"/>
        <w:rPr>
          <w:rFonts w:ascii="Times New Roman" w:hAnsi="Times New Roman"/>
          <w:color w:val="000000"/>
          <w:sz w:val="22"/>
          <w:szCs w:val="22"/>
        </w:rPr>
      </w:pPr>
      <w:r w:rsidRPr="00C540CD">
        <w:rPr>
          <w:rFonts w:ascii="Times New Roman" w:hAnsi="Times New Roman"/>
          <w:color w:val="000000"/>
          <w:sz w:val="22"/>
          <w:szCs w:val="22"/>
        </w:rPr>
        <w:t>Certified by a licensed teacher as meeting the criteria established for completing the learning opportunity.</w:t>
      </w:r>
    </w:p>
    <w:p w14:paraId="0D8BFE8E" w14:textId="77777777" w:rsidR="00984F3E" w:rsidRPr="00C540CD" w:rsidRDefault="00984F3E" w:rsidP="00984F3E">
      <w:pPr>
        <w:jc w:val="both"/>
        <w:rPr>
          <w:rFonts w:ascii="Times New Roman" w:hAnsi="Times New Roman"/>
          <w:color w:val="000000"/>
          <w:sz w:val="22"/>
          <w:szCs w:val="22"/>
        </w:rPr>
      </w:pPr>
    </w:p>
    <w:p w14:paraId="4EB1585D" w14:textId="33ADE86E"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 xml:space="preserve">As outlined in the Instructional Hours/Learning Opportunities section of </w:t>
      </w:r>
      <w:r w:rsidR="00365F8A" w:rsidRPr="00C540CD">
        <w:rPr>
          <w:rFonts w:ascii="Times New Roman" w:hAnsi="Times New Roman"/>
          <w:color w:val="000000"/>
          <w:sz w:val="22"/>
          <w:szCs w:val="22"/>
        </w:rPr>
        <w:t>DEW</w:t>
      </w:r>
      <w:r w:rsidRPr="00C540CD">
        <w:rPr>
          <w:rFonts w:ascii="Times New Roman" w:hAnsi="Times New Roman"/>
          <w:color w:val="000000"/>
          <w:sz w:val="22"/>
          <w:szCs w:val="22"/>
        </w:rPr>
        <w:t>’s FTE Review manual, a community school is required to define learning opportunities in its contract with its sponsor:</w:t>
      </w:r>
    </w:p>
    <w:p w14:paraId="4E84166F" w14:textId="069FBCE5" w:rsidR="00984F3E" w:rsidRPr="00C540CD" w:rsidRDefault="00984F3E" w:rsidP="00D24A29">
      <w:pPr>
        <w:pStyle w:val="ListParagraph"/>
        <w:numPr>
          <w:ilvl w:val="0"/>
          <w:numId w:val="58"/>
        </w:numPr>
        <w:ind w:left="720"/>
        <w:jc w:val="both"/>
        <w:rPr>
          <w:rFonts w:ascii="Times New Roman" w:hAnsi="Times New Roman"/>
          <w:color w:val="000000"/>
          <w:sz w:val="22"/>
          <w:szCs w:val="22"/>
        </w:rPr>
      </w:pPr>
      <w:r w:rsidRPr="00C540CD">
        <w:rPr>
          <w:rFonts w:ascii="Times New Roman" w:hAnsi="Times New Roman"/>
          <w:color w:val="000000" w:themeColor="text1"/>
          <w:sz w:val="22"/>
          <w:szCs w:val="22"/>
        </w:rPr>
        <w:t>It may include both classroom-based and non-classroom-based activities.</w:t>
      </w:r>
    </w:p>
    <w:p w14:paraId="3C5D6FF9" w14:textId="77777777" w:rsidR="00984F3E" w:rsidRPr="00C540CD" w:rsidRDefault="00984F3E" w:rsidP="00D24A29">
      <w:pPr>
        <w:numPr>
          <w:ilvl w:val="0"/>
          <w:numId w:val="58"/>
        </w:numPr>
        <w:ind w:left="720"/>
        <w:jc w:val="both"/>
        <w:rPr>
          <w:rFonts w:ascii="Times New Roman" w:hAnsi="Times New Roman"/>
          <w:color w:val="000000"/>
          <w:sz w:val="22"/>
          <w:szCs w:val="22"/>
        </w:rPr>
      </w:pPr>
      <w:r w:rsidRPr="00C540CD">
        <w:rPr>
          <w:rFonts w:ascii="Times New Roman" w:hAnsi="Times New Roman"/>
          <w:color w:val="000000"/>
          <w:sz w:val="22"/>
          <w:szCs w:val="22"/>
        </w:rPr>
        <w:t xml:space="preserve">These activities </w:t>
      </w:r>
      <w:proofErr w:type="gramStart"/>
      <w:r w:rsidRPr="00C540CD">
        <w:rPr>
          <w:rFonts w:ascii="Times New Roman" w:hAnsi="Times New Roman"/>
          <w:color w:val="000000"/>
          <w:sz w:val="22"/>
          <w:szCs w:val="22"/>
        </w:rPr>
        <w:t>have to</w:t>
      </w:r>
      <w:proofErr w:type="gramEnd"/>
      <w:r w:rsidRPr="00C540CD">
        <w:rPr>
          <w:rFonts w:ascii="Times New Roman" w:hAnsi="Times New Roman"/>
          <w:color w:val="000000"/>
          <w:sz w:val="22"/>
          <w:szCs w:val="22"/>
        </w:rPr>
        <w:t xml:space="preserve"> be either directly provided by a teacher or supervised by a teacher; the school should be able to identify the teacher.</w:t>
      </w:r>
    </w:p>
    <w:p w14:paraId="679D8084" w14:textId="77777777" w:rsidR="00984F3E" w:rsidRPr="00C540CD" w:rsidRDefault="00984F3E" w:rsidP="00D24A29">
      <w:pPr>
        <w:numPr>
          <w:ilvl w:val="0"/>
          <w:numId w:val="58"/>
        </w:numPr>
        <w:ind w:left="720"/>
        <w:jc w:val="both"/>
        <w:rPr>
          <w:rFonts w:ascii="Times New Roman" w:hAnsi="Times New Roman"/>
          <w:color w:val="000000"/>
          <w:sz w:val="22"/>
          <w:szCs w:val="22"/>
        </w:rPr>
      </w:pPr>
      <w:r w:rsidRPr="00C540CD">
        <w:rPr>
          <w:rFonts w:ascii="Times New Roman" w:hAnsi="Times New Roman"/>
          <w:color w:val="000000"/>
          <w:sz w:val="22"/>
          <w:szCs w:val="22"/>
        </w:rPr>
        <w:lastRenderedPageBreak/>
        <w:t xml:space="preserve">These activities </w:t>
      </w:r>
      <w:proofErr w:type="gramStart"/>
      <w:r w:rsidRPr="00C540CD">
        <w:rPr>
          <w:rFonts w:ascii="Times New Roman" w:hAnsi="Times New Roman"/>
          <w:color w:val="000000"/>
          <w:sz w:val="22"/>
          <w:szCs w:val="22"/>
        </w:rPr>
        <w:t>have to</w:t>
      </w:r>
      <w:proofErr w:type="gramEnd"/>
      <w:r w:rsidRPr="00C540CD">
        <w:rPr>
          <w:rFonts w:ascii="Times New Roman" w:hAnsi="Times New Roman"/>
          <w:color w:val="000000"/>
          <w:sz w:val="22"/>
          <w:szCs w:val="22"/>
        </w:rPr>
        <w:t xml:space="preserve"> be educational, instructional, and goal-oriented; there should be some school policy or guidance that in advance describes the goal, mainly of non-classroom-based activities.  Reporting activities after-the-fact without prior goals, prior specification of activities, and/or teacher direction is not sufficient.</w:t>
      </w:r>
    </w:p>
    <w:p w14:paraId="205838B9" w14:textId="77777777" w:rsidR="00984F3E" w:rsidRPr="00C540CD" w:rsidRDefault="00984F3E" w:rsidP="00984F3E">
      <w:pPr>
        <w:jc w:val="both"/>
        <w:rPr>
          <w:rFonts w:ascii="Times New Roman" w:hAnsi="Times New Roman"/>
          <w:color w:val="000000"/>
          <w:sz w:val="22"/>
          <w:szCs w:val="22"/>
        </w:rPr>
      </w:pPr>
    </w:p>
    <w:p w14:paraId="7384D2D7" w14:textId="77777777"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Instructional hours in a community school’s day include time for changing classes, but not the recess, breakfast and lunch periods.  In a blended school, students can earn credit on evenings, weekends, and holidays.</w:t>
      </w:r>
    </w:p>
    <w:p w14:paraId="499986CE" w14:textId="77777777" w:rsidR="00984F3E" w:rsidRPr="00C540CD" w:rsidRDefault="00984F3E" w:rsidP="00984F3E">
      <w:pPr>
        <w:jc w:val="both"/>
        <w:rPr>
          <w:rFonts w:ascii="Times New Roman" w:hAnsi="Times New Roman"/>
          <w:color w:val="000000"/>
          <w:sz w:val="22"/>
          <w:szCs w:val="22"/>
        </w:rPr>
      </w:pPr>
    </w:p>
    <w:p w14:paraId="21D55AB0" w14:textId="094C7248"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 xml:space="preserve">If a community school presents a computer printout of attendance, it must have original documents from which the computer </w:t>
      </w:r>
      <w:proofErr w:type="gramStart"/>
      <w:r w:rsidRPr="00C540CD">
        <w:rPr>
          <w:rFonts w:ascii="Times New Roman" w:hAnsi="Times New Roman"/>
          <w:color w:val="000000"/>
          <w:sz w:val="22"/>
          <w:szCs w:val="22"/>
        </w:rPr>
        <w:t>printout, data</w:t>
      </w:r>
      <w:proofErr w:type="gramEnd"/>
      <w:r w:rsidRPr="00C540CD">
        <w:rPr>
          <w:rFonts w:ascii="Times New Roman" w:hAnsi="Times New Roman"/>
          <w:color w:val="000000"/>
          <w:sz w:val="22"/>
          <w:szCs w:val="22"/>
        </w:rPr>
        <w:t xml:space="preserve"> was drawn, such as teachers’ daily attendance and absence lists, teachers’ grade books, and student sign-in sheets. If the school provides an absence only list to verify attendance, it must be accompanied by the total class list for that teacher. [</w:t>
      </w:r>
      <w:hyperlink r:id="rId106" w:history="1">
        <w:r w:rsidR="00563C5C"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1104E137" w14:textId="77777777" w:rsidR="00984F3E" w:rsidRPr="00C540CD" w:rsidRDefault="00984F3E" w:rsidP="00984F3E">
      <w:pPr>
        <w:jc w:val="both"/>
        <w:rPr>
          <w:rFonts w:ascii="Times New Roman" w:hAnsi="Times New Roman"/>
          <w:color w:val="000000"/>
          <w:sz w:val="22"/>
          <w:szCs w:val="22"/>
        </w:rPr>
      </w:pPr>
    </w:p>
    <w:p w14:paraId="0340B534" w14:textId="3FF392FA"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an absence to a tardy based on a late sign-in sheet.  [</w:t>
      </w:r>
      <w:hyperlink r:id="rId107" w:history="1">
        <w:r w:rsidR="002B0F44"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64744489" w14:textId="77777777" w:rsidR="00984F3E" w:rsidRPr="00C540CD" w:rsidRDefault="00984F3E" w:rsidP="00984F3E">
      <w:pPr>
        <w:jc w:val="both"/>
        <w:rPr>
          <w:rFonts w:ascii="Times New Roman" w:hAnsi="Times New Roman"/>
          <w:color w:val="000000"/>
          <w:sz w:val="22"/>
          <w:szCs w:val="22"/>
        </w:rPr>
      </w:pPr>
    </w:p>
    <w:p w14:paraId="5B7621E6" w14:textId="1B182707"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 xml:space="preserve">If an office staff member records attendance </w:t>
      </w:r>
      <w:proofErr w:type="gramStart"/>
      <w:r w:rsidRPr="00C540CD">
        <w:rPr>
          <w:rFonts w:ascii="Times New Roman" w:hAnsi="Times New Roman"/>
          <w:color w:val="000000"/>
          <w:sz w:val="22"/>
          <w:szCs w:val="22"/>
        </w:rPr>
        <w:t>in</w:t>
      </w:r>
      <w:proofErr w:type="gramEnd"/>
      <w:r w:rsidRPr="00C540CD">
        <w:rPr>
          <w:rFonts w:ascii="Times New Roman" w:hAnsi="Times New Roman"/>
          <w:color w:val="000000"/>
          <w:sz w:val="22"/>
          <w:szCs w:val="22"/>
        </w:rPr>
        <w:t xml:space="preserve"> a computer, the attendance record of the classroom teacher, which is sent to the office staff member, is the original source document and should be used by the auditor to verify attendance.  [</w:t>
      </w:r>
      <w:hyperlink r:id="rId108" w:history="1">
        <w:r w:rsidR="002B0F44"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5DFF5523" w14:textId="77777777" w:rsidR="00984F3E" w:rsidRPr="00C540CD" w:rsidRDefault="00984F3E" w:rsidP="00984F3E">
      <w:pPr>
        <w:jc w:val="both"/>
        <w:rPr>
          <w:rFonts w:ascii="Times New Roman" w:hAnsi="Times New Roman"/>
          <w:color w:val="000000"/>
          <w:sz w:val="22"/>
          <w:szCs w:val="22"/>
        </w:rPr>
      </w:pPr>
    </w:p>
    <w:p w14:paraId="2771FEBA" w14:textId="78ED16F2"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109" w:history="1">
        <w:r w:rsidR="002B0F44"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5B45E555" w14:textId="77777777" w:rsidR="00984F3E" w:rsidRPr="00C540CD" w:rsidRDefault="00984F3E" w:rsidP="00984F3E">
      <w:pPr>
        <w:jc w:val="both"/>
        <w:rPr>
          <w:rFonts w:ascii="Times New Roman" w:hAnsi="Times New Roman"/>
          <w:color w:val="000000"/>
          <w:sz w:val="22"/>
          <w:szCs w:val="22"/>
        </w:rPr>
      </w:pPr>
    </w:p>
    <w:p w14:paraId="237BDDD3" w14:textId="77777777"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Exception for Credit Flexibility</w:t>
      </w:r>
      <w:proofErr w:type="gramStart"/>
      <w:r w:rsidRPr="00C540CD">
        <w:rPr>
          <w:rFonts w:ascii="Times New Roman" w:hAnsi="Times New Roman"/>
          <w:color w:val="000000"/>
          <w:sz w:val="22"/>
          <w:szCs w:val="22"/>
        </w:rPr>
        <w:t>:  Each</w:t>
      </w:r>
      <w:proofErr w:type="gramEnd"/>
      <w:r w:rsidRPr="00C540CD">
        <w:rPr>
          <w:rFonts w:ascii="Times New Roman" w:hAnsi="Times New Roman"/>
          <w:color w:val="000000"/>
          <w:sz w:val="22"/>
          <w:szCs w:val="22"/>
        </w:rPr>
        <w:t xml:space="preserve"> school district is mandated to have a policy on credit flexibility, as required by Ohio Rev. Code § 3313.603(J).  Students can engage in credit flexibility, which can include a non-classroom component.   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 be engaging in the activity.   Engaging in credit flexibility does not exempt a school from complying with the minimum number of hours of instruction for each school year.   </w:t>
      </w:r>
    </w:p>
    <w:p w14:paraId="61F9A95D" w14:textId="77777777" w:rsidR="00984F3E" w:rsidRPr="00C540CD" w:rsidRDefault="00984F3E" w:rsidP="00984F3E">
      <w:pPr>
        <w:jc w:val="both"/>
        <w:rPr>
          <w:rFonts w:ascii="Times New Roman" w:hAnsi="Times New Roman"/>
          <w:color w:val="000000"/>
          <w:sz w:val="22"/>
          <w:szCs w:val="22"/>
        </w:rPr>
      </w:pPr>
    </w:p>
    <w:p w14:paraId="41E33A17" w14:textId="77777777" w:rsidR="00984F3E" w:rsidRPr="00C540CD" w:rsidRDefault="00984F3E" w:rsidP="00984F3E">
      <w:pPr>
        <w:jc w:val="both"/>
        <w:rPr>
          <w:rFonts w:ascii="Times New Roman" w:hAnsi="Times New Roman"/>
          <w:b/>
          <w:color w:val="000000"/>
          <w:sz w:val="22"/>
          <w:szCs w:val="22"/>
          <w:u w:val="single"/>
        </w:rPr>
      </w:pPr>
      <w:r w:rsidRPr="00C540CD">
        <w:rPr>
          <w:rFonts w:ascii="Times New Roman" w:hAnsi="Times New Roman"/>
          <w:b/>
          <w:color w:val="000000"/>
          <w:sz w:val="22"/>
          <w:szCs w:val="22"/>
          <w:u w:val="single"/>
        </w:rPr>
        <w:t>Funding and Reporting Attendance</w:t>
      </w:r>
    </w:p>
    <w:p w14:paraId="45384E03" w14:textId="77777777" w:rsidR="00984F3E" w:rsidRPr="00C540CD" w:rsidRDefault="00984F3E" w:rsidP="00984F3E">
      <w:pPr>
        <w:jc w:val="both"/>
        <w:rPr>
          <w:rFonts w:ascii="Times New Roman" w:hAnsi="Times New Roman"/>
          <w:color w:val="000000"/>
          <w:sz w:val="22"/>
          <w:szCs w:val="22"/>
        </w:rPr>
      </w:pPr>
    </w:p>
    <w:p w14:paraId="1C1591C6" w14:textId="2A7B3CA8" w:rsidR="00984F3E" w:rsidRPr="00C540CD" w:rsidRDefault="00984F3E" w:rsidP="000E4850">
      <w:pPr>
        <w:jc w:val="both"/>
        <w:rPr>
          <w:rFonts w:ascii="Times New Roman" w:hAnsi="Times New Roman"/>
          <w:sz w:val="22"/>
          <w:szCs w:val="22"/>
        </w:rPr>
      </w:pPr>
      <w:r w:rsidRPr="00C540CD">
        <w:rPr>
          <w:rFonts w:ascii="Times New Roman" w:hAnsi="Times New Roman"/>
          <w:color w:val="000000"/>
          <w:sz w:val="22"/>
          <w:szCs w:val="22"/>
        </w:rPr>
        <w:t xml:space="preserve">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of enrollment period divided by the number of hours in the school year calendar.  Community schools can continuously update estimated student FTE information in </w:t>
      </w:r>
      <w:r w:rsidR="002B0F44" w:rsidRPr="00C540CD">
        <w:rPr>
          <w:rFonts w:ascii="Times New Roman" w:hAnsi="Times New Roman"/>
          <w:color w:val="000000"/>
          <w:sz w:val="22"/>
          <w:szCs w:val="22"/>
        </w:rPr>
        <w:t>DEW</w:t>
      </w:r>
      <w:r w:rsidRPr="00C540CD">
        <w:rPr>
          <w:rFonts w:ascii="Times New Roman" w:hAnsi="Times New Roman"/>
          <w:color w:val="000000"/>
          <w:sz w:val="22"/>
          <w:szCs w:val="22"/>
        </w:rPr>
        <w:t xml:space="preserve">’s Education </w:t>
      </w:r>
      <w:proofErr w:type="gramStart"/>
      <w:r w:rsidRPr="00C540CD">
        <w:rPr>
          <w:rFonts w:ascii="Times New Roman" w:hAnsi="Times New Roman"/>
          <w:color w:val="000000"/>
          <w:sz w:val="22"/>
          <w:szCs w:val="22"/>
        </w:rPr>
        <w:t>Management Information</w:t>
      </w:r>
      <w:proofErr w:type="gramEnd"/>
      <w:r w:rsidRPr="00C540CD">
        <w:rPr>
          <w:rFonts w:ascii="Times New Roman" w:hAnsi="Times New Roman"/>
          <w:color w:val="000000"/>
          <w:sz w:val="22"/>
          <w:szCs w:val="22"/>
        </w:rPr>
        <w:t xml:space="preserve"> System (EMIS</w:t>
      </w:r>
      <w:proofErr w:type="gramStart"/>
      <w:r w:rsidRPr="00C540CD">
        <w:rPr>
          <w:rFonts w:ascii="Times New Roman" w:hAnsi="Times New Roman"/>
          <w:color w:val="000000"/>
          <w:sz w:val="22"/>
          <w:szCs w:val="22"/>
        </w:rPr>
        <w:t>), but</w:t>
      </w:r>
      <w:proofErr w:type="gramEnd"/>
      <w:r w:rsidRPr="00C540CD">
        <w:rPr>
          <w:rFonts w:ascii="Times New Roman" w:hAnsi="Times New Roman"/>
          <w:color w:val="000000"/>
          <w:sz w:val="22"/>
          <w:szCs w:val="22"/>
        </w:rPr>
        <w:t xml:space="preserve"> must report actual FTE information no later than the end of the school year.  A student’s FTE will be determined based on the individualized calendar/class schedule each student is assigned to for the school year and his or her enrollment and withdrawal dates.</w:t>
      </w:r>
      <w:r w:rsidRPr="00C540CD">
        <w:rPr>
          <w:rFonts w:ascii="Times New Roman" w:hAnsi="Times New Roman"/>
          <w:color w:val="000000"/>
          <w:sz w:val="22"/>
          <w:szCs w:val="22"/>
          <w:shd w:val="clear" w:color="auto" w:fill="92CDDC"/>
        </w:rPr>
        <w:t xml:space="preserve"> </w:t>
      </w:r>
    </w:p>
    <w:p w14:paraId="028613C1" w14:textId="77777777" w:rsidR="00984F3E" w:rsidRPr="00C540CD" w:rsidRDefault="00984F3E" w:rsidP="00984F3E">
      <w:pPr>
        <w:jc w:val="both"/>
        <w:rPr>
          <w:rFonts w:ascii="Times New Roman" w:hAnsi="Times New Roman"/>
          <w:color w:val="000000"/>
          <w:sz w:val="22"/>
          <w:szCs w:val="22"/>
          <w:shd w:val="clear" w:color="auto" w:fill="92CDDC"/>
        </w:rPr>
      </w:pPr>
    </w:p>
    <w:p w14:paraId="6CB076C7" w14:textId="237A9F33" w:rsidR="00984F3E" w:rsidRPr="00984F3E" w:rsidRDefault="00984F3E" w:rsidP="00984F3E">
      <w:pPr>
        <w:jc w:val="both"/>
        <w:rPr>
          <w:rFonts w:ascii="Times New Roman" w:hAnsi="Times New Roman"/>
          <w:color w:val="0000FF"/>
          <w:sz w:val="22"/>
          <w:szCs w:val="22"/>
          <w:u w:val="single"/>
        </w:rPr>
      </w:pPr>
      <w:r w:rsidRPr="00C540CD">
        <w:rPr>
          <w:rFonts w:ascii="Times New Roman" w:hAnsi="Times New Roman"/>
          <w:color w:val="000000"/>
          <w:sz w:val="22"/>
          <w:szCs w:val="22"/>
        </w:rPr>
        <w:t>Pursuant to Ohio Rev. Code § 3314.03(A)(6)(b) &amp; (A</w:t>
      </w:r>
      <w:proofErr w:type="gramStart"/>
      <w:r w:rsidRPr="00C540CD">
        <w:rPr>
          <w:rFonts w:ascii="Times New Roman" w:hAnsi="Times New Roman"/>
          <w:color w:val="000000"/>
          <w:sz w:val="22"/>
          <w:szCs w:val="22"/>
        </w:rPr>
        <w:t>)(</w:t>
      </w:r>
      <w:proofErr w:type="gramEnd"/>
      <w:r w:rsidRPr="00C540CD">
        <w:rPr>
          <w:rFonts w:ascii="Times New Roman" w:hAnsi="Times New Roman"/>
          <w:color w:val="000000"/>
          <w:sz w:val="22"/>
          <w:szCs w:val="22"/>
        </w:rPr>
        <w:t xml:space="preserve">27-28) community schools must adopt attendance and participation policies for their </w:t>
      </w:r>
      <w:proofErr w:type="gramStart"/>
      <w:r w:rsidRPr="00C540CD">
        <w:rPr>
          <w:rFonts w:ascii="Times New Roman" w:hAnsi="Times New Roman"/>
          <w:color w:val="000000"/>
          <w:sz w:val="22"/>
          <w:szCs w:val="22"/>
        </w:rPr>
        <w:t>students</w:t>
      </w:r>
      <w:proofErr w:type="gramEnd"/>
      <w:r w:rsidRPr="00C540CD">
        <w:rPr>
          <w:rFonts w:ascii="Times New Roman" w:hAnsi="Times New Roman"/>
          <w:color w:val="000000"/>
          <w:sz w:val="22"/>
          <w:szCs w:val="22"/>
        </w:rPr>
        <w:t xml:space="preserve"> and attendance and participation records shall be made available to the Department, Auditor of State and the school’s sponsor.  The contract between the community school </w:t>
      </w:r>
      <w:r w:rsidRPr="00984F3E">
        <w:rPr>
          <w:rFonts w:ascii="Times New Roman" w:hAnsi="Times New Roman"/>
          <w:color w:val="000000"/>
          <w:sz w:val="22"/>
          <w:szCs w:val="22"/>
        </w:rPr>
        <w:lastRenderedPageBreak/>
        <w:t>and sponsor should include requirements for measuring and documenting student attendance and participation.</w:t>
      </w:r>
    </w:p>
    <w:p w14:paraId="48C99BD1" w14:textId="77777777" w:rsidR="00984F3E" w:rsidRPr="00984F3E" w:rsidRDefault="00984F3E" w:rsidP="00984F3E">
      <w:pPr>
        <w:jc w:val="both"/>
        <w:rPr>
          <w:rFonts w:ascii="Times New Roman" w:hAnsi="Times New Roman"/>
          <w:color w:val="000000"/>
          <w:sz w:val="22"/>
          <w:szCs w:val="22"/>
          <w:shd w:val="clear" w:color="auto" w:fill="92CDDC"/>
        </w:rPr>
      </w:pPr>
    </w:p>
    <w:p w14:paraId="796B8481" w14:textId="6536BAB2"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Community schools that offer blended learning are permissible under the law, subject to approval by their sponsor (Ohio Rev. Code §§ 3301.079(J)(1) and 3314.03).  Correspondence courses are not a recognized blended learning model as they do not provide opportunities for both in-person and online learning; therefore, correspondence courses do not meet the definition of blended learning.  Additionally, community schools offering blended learning opportunities are required to make a declaration of such to </w:t>
      </w:r>
      <w:r w:rsidR="002B0F44" w:rsidRPr="00C540CD">
        <w:rPr>
          <w:rFonts w:ascii="Times New Roman" w:hAnsi="Times New Roman"/>
          <w:sz w:val="22"/>
          <w:szCs w:val="22"/>
        </w:rPr>
        <w:t>DEW</w:t>
      </w:r>
      <w:r w:rsidRPr="00C540CD">
        <w:rPr>
          <w:rFonts w:ascii="Times New Roman" w:hAnsi="Times New Roman"/>
          <w:sz w:val="22"/>
          <w:szCs w:val="22"/>
        </w:rPr>
        <w:t xml:space="preserve">, however </w:t>
      </w:r>
      <w:r w:rsidRPr="00C540CD">
        <w:rPr>
          <w:rFonts w:ascii="Times New Roman" w:hAnsi="Times New Roman"/>
          <w:color w:val="000000"/>
          <w:sz w:val="22"/>
          <w:szCs w:val="22"/>
        </w:rPr>
        <w:t>Internet- or computer-based community schools are not blended learning schools under Ohio Law</w:t>
      </w:r>
      <w:r w:rsidRPr="00C540CD">
        <w:rPr>
          <w:rFonts w:ascii="Times New Roman" w:hAnsi="Times New Roman"/>
          <w:sz w:val="22"/>
          <w:szCs w:val="22"/>
        </w:rPr>
        <w:t xml:space="preserve"> (Ohio Rev. Code § 3302.41(A) &amp; (C)). </w:t>
      </w:r>
      <w:r w:rsidRPr="00C540CD">
        <w:rPr>
          <w:rFonts w:ascii="Times New Roman" w:hAnsi="Times New Roman"/>
          <w:color w:val="000000"/>
          <w:sz w:val="22"/>
          <w:szCs w:val="22"/>
        </w:rPr>
        <w:t xml:space="preserve">In this model the actual number of hours the student participates in learning opportunities must be tracked and documented as required per </w:t>
      </w:r>
      <w:r w:rsidR="002B0F44" w:rsidRPr="00C540CD">
        <w:rPr>
          <w:rFonts w:ascii="Times New Roman" w:hAnsi="Times New Roman"/>
          <w:color w:val="000000"/>
          <w:sz w:val="22"/>
          <w:szCs w:val="22"/>
        </w:rPr>
        <w:t>DEW</w:t>
      </w:r>
      <w:r w:rsidRPr="00C540CD">
        <w:rPr>
          <w:rFonts w:ascii="Times New Roman" w:hAnsi="Times New Roman"/>
          <w:color w:val="000000"/>
          <w:sz w:val="22"/>
          <w:szCs w:val="22"/>
        </w:rPr>
        <w:t xml:space="preserve">’s FTE Review Manual.  A student may combine hours </w:t>
      </w:r>
      <w:proofErr w:type="gramStart"/>
      <w:r w:rsidRPr="00C540CD">
        <w:rPr>
          <w:rFonts w:ascii="Times New Roman" w:hAnsi="Times New Roman"/>
          <w:color w:val="000000"/>
          <w:sz w:val="22"/>
          <w:szCs w:val="22"/>
        </w:rPr>
        <w:t>from</w:t>
      </w:r>
      <w:proofErr w:type="gramEnd"/>
      <w:r w:rsidRPr="00C540CD">
        <w:rPr>
          <w:rFonts w:ascii="Times New Roman" w:hAnsi="Times New Roman"/>
          <w:color w:val="000000"/>
          <w:sz w:val="22"/>
          <w:szCs w:val="22"/>
        </w:rPr>
        <w:t xml:space="preserve"> different learning modes, so total hours can be a combination of both classroom-based instruction and non-classroom hours.  Students participating in classroom-based learning opportunities, with </w:t>
      </w:r>
      <w:r w:rsidRPr="00C540CD">
        <w:rPr>
          <w:rFonts w:ascii="Times New Roman" w:hAnsi="Times New Roman"/>
          <w:b/>
          <w:bCs/>
          <w:i/>
          <w:iCs/>
          <w:color w:val="000000"/>
          <w:sz w:val="22"/>
          <w:szCs w:val="22"/>
        </w:rPr>
        <w:t>excused</w:t>
      </w:r>
      <w:r w:rsidRPr="00C540CD">
        <w:rPr>
          <w:rFonts w:ascii="Times New Roman" w:hAnsi="Times New Roman"/>
          <w:color w:val="000000"/>
          <w:sz w:val="22"/>
          <w:szCs w:val="22"/>
        </w:rPr>
        <w:t xml:space="preserve"> </w:t>
      </w:r>
      <w:proofErr w:type="gramStart"/>
      <w:r w:rsidRPr="00C540CD">
        <w:rPr>
          <w:rFonts w:ascii="Times New Roman" w:hAnsi="Times New Roman"/>
          <w:color w:val="000000"/>
          <w:sz w:val="22"/>
          <w:szCs w:val="22"/>
        </w:rPr>
        <w:t>absences</w:t>
      </w:r>
      <w:proofErr w:type="gramEnd"/>
      <w:r w:rsidRPr="00C540CD">
        <w:rPr>
          <w:rFonts w:ascii="Times New Roman" w:hAnsi="Times New Roman"/>
          <w:color w:val="000000"/>
          <w:sz w:val="22"/>
          <w:szCs w:val="22"/>
        </w:rPr>
        <w:t xml:space="preserve"> remain enrolled and will be funded since the school provided the learning opportunity.  That is, a teacher provided instruction to the class even though the student was absent on a given day.  However, students with </w:t>
      </w:r>
      <w:r w:rsidRPr="00C540CD">
        <w:rPr>
          <w:rFonts w:ascii="Times New Roman" w:hAnsi="Times New Roman"/>
          <w:b/>
          <w:bCs/>
          <w:i/>
          <w:iCs/>
          <w:color w:val="000000"/>
          <w:sz w:val="22"/>
          <w:szCs w:val="22"/>
        </w:rPr>
        <w:t>unexcused</w:t>
      </w:r>
      <w:r w:rsidRPr="00C540CD">
        <w:rPr>
          <w:rFonts w:ascii="Times New Roman" w:hAnsi="Times New Roman"/>
          <w:color w:val="000000"/>
          <w:sz w:val="22"/>
          <w:szCs w:val="22"/>
        </w:rPr>
        <w:t xml:space="preserve"> absences will be funded </w:t>
      </w:r>
      <w:proofErr w:type="gramStart"/>
      <w:r w:rsidRPr="00C540CD">
        <w:rPr>
          <w:rFonts w:ascii="Times New Roman" w:hAnsi="Times New Roman"/>
          <w:color w:val="000000"/>
          <w:sz w:val="22"/>
          <w:szCs w:val="22"/>
        </w:rPr>
        <w:t>only up</w:t>
      </w:r>
      <w:proofErr w:type="gramEnd"/>
      <w:r w:rsidRPr="00C540CD">
        <w:rPr>
          <w:rFonts w:ascii="Times New Roman" w:hAnsi="Times New Roman"/>
          <w:color w:val="000000"/>
          <w:sz w:val="22"/>
          <w:szCs w:val="22"/>
        </w:rPr>
        <w:t xml:space="preserve"> until the student reaches</w:t>
      </w:r>
      <w:r w:rsidRPr="00C540CD">
        <w:rPr>
          <w:rFonts w:ascii="Times New Roman" w:hAnsi="Times New Roman"/>
          <w:i/>
          <w:iCs/>
          <w:sz w:val="22"/>
          <w:szCs w:val="22"/>
        </w:rPr>
        <w:t xml:space="preserve"> </w:t>
      </w:r>
      <w:r w:rsidRPr="00C540CD">
        <w:rPr>
          <w:rFonts w:ascii="Times New Roman" w:hAnsi="Times New Roman"/>
          <w:sz w:val="22"/>
          <w:szCs w:val="22"/>
        </w:rPr>
        <w:t>72</w:t>
      </w:r>
      <w:r w:rsidRPr="00C540CD">
        <w:rPr>
          <w:rFonts w:ascii="Times New Roman" w:hAnsi="Times New Roman"/>
          <w:i/>
          <w:iCs/>
          <w:sz w:val="22"/>
          <w:szCs w:val="22"/>
        </w:rPr>
        <w:t xml:space="preserve"> </w:t>
      </w:r>
      <w:r w:rsidRPr="00C540CD">
        <w:rPr>
          <w:rFonts w:ascii="Times New Roman" w:hAnsi="Times New Roman"/>
          <w:color w:val="000000"/>
          <w:sz w:val="22"/>
          <w:szCs w:val="22"/>
        </w:rPr>
        <w:t xml:space="preserve">consecutive hours of non-attendance, at which point the student must be immediately withdrawn.  If a student is attending only on a part-time basis (e.g., a student is splitting his/her instructional time between the community school and a JVS), the community school should adjust the student’s “Percent of Time Attended” factor in EMIS to reflect less than 1.0 FTE for the student.  Non-classroom learning opportunities are only credited for actual documented hours, missed days for those learning opportunities (both excused and unexcused absences) or assignments do not count as hours.   </w:t>
      </w:r>
      <w:r w:rsidRPr="00C540CD">
        <w:rPr>
          <w:rFonts w:ascii="Times New Roman" w:hAnsi="Times New Roman"/>
          <w:sz w:val="22"/>
          <w:szCs w:val="22"/>
        </w:rPr>
        <w:t xml:space="preserve">  </w:t>
      </w:r>
    </w:p>
    <w:p w14:paraId="2CC73210" w14:textId="77777777" w:rsidR="00984F3E" w:rsidRPr="00C540CD" w:rsidRDefault="00984F3E" w:rsidP="00984F3E">
      <w:pPr>
        <w:jc w:val="both"/>
        <w:rPr>
          <w:rFonts w:ascii="Times New Roman" w:hAnsi="Times New Roman"/>
          <w:sz w:val="22"/>
          <w:szCs w:val="22"/>
        </w:rPr>
      </w:pPr>
    </w:p>
    <w:p w14:paraId="70D86A8C" w14:textId="77777777" w:rsidR="00984F3E" w:rsidRPr="00C540CD" w:rsidRDefault="00984F3E" w:rsidP="00984F3E">
      <w:pPr>
        <w:jc w:val="both"/>
        <w:rPr>
          <w:rFonts w:ascii="Times New Roman" w:eastAsia="Arial" w:hAnsi="Times New Roman"/>
          <w:color w:val="010202"/>
          <w:spacing w:val="12"/>
          <w:sz w:val="22"/>
          <w:szCs w:val="22"/>
        </w:rPr>
      </w:pPr>
      <w:r w:rsidRPr="00C540CD">
        <w:rPr>
          <w:rFonts w:ascii="Times New Roman" w:eastAsia="Arial" w:hAnsi="Times New Roman"/>
          <w:color w:val="010202"/>
          <w:spacing w:val="-1"/>
          <w:sz w:val="22"/>
          <w:szCs w:val="22"/>
        </w:rPr>
        <w:t>Blende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nin</w:t>
      </w:r>
      <w:r w:rsidRPr="00C540CD">
        <w:rPr>
          <w:rFonts w:ascii="Times New Roman" w:eastAsia="Arial" w:hAnsi="Times New Roman"/>
          <w:color w:val="010202"/>
          <w:sz w:val="22"/>
          <w:szCs w:val="22"/>
        </w:rPr>
        <w:t>g</w:t>
      </w:r>
      <w:r w:rsidRPr="00C540CD">
        <w:rPr>
          <w:rFonts w:ascii="Times New Roman" w:eastAsia="Arial" w:hAnsi="Times New Roman"/>
          <w:color w:val="010202"/>
          <w:spacing w:val="1"/>
          <w:sz w:val="22"/>
          <w:szCs w:val="22"/>
        </w:rPr>
        <w:t xml:space="preserve"> m</w:t>
      </w:r>
      <w:r w:rsidRPr="00C540CD">
        <w:rPr>
          <w:rFonts w:ascii="Times New Roman" w:eastAsia="Arial" w:hAnsi="Times New Roman"/>
          <w:color w:val="010202"/>
          <w:spacing w:val="-1"/>
          <w:sz w:val="22"/>
          <w:szCs w:val="22"/>
        </w:rPr>
        <w:t>odel</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use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b</w:t>
      </w:r>
      <w:r w:rsidRPr="00C540CD">
        <w:rPr>
          <w:rFonts w:ascii="Times New Roman" w:eastAsia="Arial" w:hAnsi="Times New Roman"/>
          <w:color w:val="010202"/>
          <w:sz w:val="22"/>
          <w:szCs w:val="22"/>
        </w:rPr>
        <w:t>y</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pacing w:val="1"/>
          <w:sz w:val="22"/>
          <w:szCs w:val="22"/>
        </w:rPr>
        <w:t>O</w:t>
      </w:r>
      <w:r w:rsidRPr="00C540CD">
        <w:rPr>
          <w:rFonts w:ascii="Times New Roman" w:eastAsia="Arial" w:hAnsi="Times New Roman"/>
          <w:color w:val="010202"/>
          <w:sz w:val="22"/>
          <w:szCs w:val="22"/>
        </w:rPr>
        <w:t>h</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z w:val="22"/>
          <w:szCs w:val="22"/>
        </w:rPr>
        <w:t>o</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c</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mm</w:t>
      </w:r>
      <w:r w:rsidRPr="00C540CD">
        <w:rPr>
          <w:rFonts w:ascii="Times New Roman" w:eastAsia="Arial" w:hAnsi="Times New Roman"/>
          <w:color w:val="010202"/>
          <w:spacing w:val="-1"/>
          <w:sz w:val="22"/>
          <w:szCs w:val="22"/>
        </w:rPr>
        <w:t>un</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school</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m</w:t>
      </w:r>
      <w:r w:rsidRPr="00C540CD">
        <w:rPr>
          <w:rFonts w:ascii="Times New Roman" w:eastAsia="Arial" w:hAnsi="Times New Roman"/>
          <w:color w:val="010202"/>
          <w:sz w:val="22"/>
          <w:szCs w:val="22"/>
        </w:rPr>
        <w:t>u</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z w:val="22"/>
          <w:szCs w:val="22"/>
        </w:rPr>
        <w:t xml:space="preserve">t </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2"/>
          <w:sz w:val="22"/>
          <w:szCs w:val="22"/>
        </w:rPr>
        <w:t>q</w:t>
      </w:r>
      <w:r w:rsidRPr="00C540CD">
        <w:rPr>
          <w:rFonts w:ascii="Times New Roman" w:eastAsia="Arial" w:hAnsi="Times New Roman"/>
          <w:color w:val="010202"/>
          <w:sz w:val="22"/>
          <w:szCs w:val="22"/>
        </w:rPr>
        <w:t>u</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e</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h</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udent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spen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proofErr w:type="gramStart"/>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he</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pacing w:val="-1"/>
          <w:sz w:val="22"/>
          <w:szCs w:val="22"/>
        </w:rPr>
        <w:t>ma</w:t>
      </w:r>
      <w:r w:rsidRPr="00C540CD">
        <w:rPr>
          <w:rFonts w:ascii="Times New Roman" w:eastAsia="Arial" w:hAnsi="Times New Roman"/>
          <w:color w:val="010202"/>
          <w:spacing w:val="1"/>
          <w:sz w:val="22"/>
          <w:szCs w:val="22"/>
        </w:rPr>
        <w:t>j</w:t>
      </w:r>
      <w:r w:rsidRPr="00C540CD">
        <w:rPr>
          <w:rFonts w:ascii="Times New Roman" w:eastAsia="Arial" w:hAnsi="Times New Roman"/>
          <w:color w:val="010202"/>
          <w:sz w:val="22"/>
          <w:szCs w:val="22"/>
        </w:rPr>
        <w:t>o</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f</w:t>
      </w:r>
      <w:proofErr w:type="gramEnd"/>
      <w:r w:rsidRPr="00C540CD">
        <w:rPr>
          <w:rFonts w:ascii="Times New Roman" w:eastAsia="Arial" w:hAnsi="Times New Roman"/>
          <w:color w:val="010202"/>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hei</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z w:val="22"/>
          <w:szCs w:val="22"/>
        </w:rPr>
        <w:t>c</w:t>
      </w:r>
      <w:r w:rsidRPr="00C540CD">
        <w:rPr>
          <w:rFonts w:ascii="Times New Roman" w:eastAsia="Arial" w:hAnsi="Times New Roman"/>
          <w:color w:val="010202"/>
          <w:spacing w:val="-1"/>
          <w:sz w:val="22"/>
          <w:szCs w:val="22"/>
        </w:rPr>
        <w:t>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y</w:t>
      </w:r>
      <w:r w:rsidRPr="00C540CD">
        <w:rPr>
          <w:rFonts w:ascii="Times New Roman" w:eastAsia="Arial" w:hAnsi="Times New Roman"/>
          <w:color w:val="010202"/>
          <w:spacing w:val="-1"/>
          <w:sz w:val="22"/>
          <w:szCs w:val="22"/>
        </w:rPr>
        <w:t>ea</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onsi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z w:val="22"/>
          <w:szCs w:val="22"/>
        </w:rPr>
        <w:t xml:space="preserve">t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hei</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z w:val="22"/>
          <w:szCs w:val="22"/>
        </w:rPr>
        <w:t>c</w:t>
      </w:r>
      <w:r w:rsidRPr="00C540CD">
        <w:rPr>
          <w:rFonts w:ascii="Times New Roman" w:eastAsia="Arial" w:hAnsi="Times New Roman"/>
          <w:color w:val="010202"/>
          <w:spacing w:val="-1"/>
          <w:sz w:val="22"/>
          <w:szCs w:val="22"/>
        </w:rPr>
        <w:t>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3"/>
          <w:sz w:val="22"/>
          <w:szCs w:val="22"/>
        </w:rPr>
        <w:t>f</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cili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2"/>
          <w:sz w:val="22"/>
          <w:szCs w:val="22"/>
        </w:rPr>
        <w:t>y</w:t>
      </w:r>
      <w:r w:rsidRPr="00C540CD">
        <w:rPr>
          <w:rFonts w:ascii="Times New Roman" w:eastAsia="Arial" w:hAnsi="Times New Roman"/>
          <w:color w:val="010202"/>
          <w:sz w:val="22"/>
          <w:szCs w:val="22"/>
        </w:rPr>
        <w: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S</w:t>
      </w:r>
      <w:r w:rsidRPr="00C540CD">
        <w:rPr>
          <w:rFonts w:ascii="Times New Roman" w:eastAsia="Arial" w:hAnsi="Times New Roman"/>
          <w:color w:val="010202"/>
          <w:spacing w:val="2"/>
          <w:sz w:val="22"/>
          <w:szCs w:val="22"/>
        </w:rPr>
        <w:t>c</w:t>
      </w:r>
      <w:r w:rsidRPr="00C540CD">
        <w:rPr>
          <w:rFonts w:ascii="Times New Roman" w:eastAsia="Arial" w:hAnsi="Times New Roman"/>
          <w:color w:val="010202"/>
          <w:spacing w:val="-3"/>
          <w:sz w:val="22"/>
          <w:szCs w:val="22"/>
        </w:rPr>
        <w:t>h</w:t>
      </w:r>
      <w:r w:rsidRPr="00C540CD">
        <w:rPr>
          <w:rFonts w:ascii="Times New Roman" w:eastAsia="Arial" w:hAnsi="Times New Roman"/>
          <w:color w:val="010202"/>
          <w:spacing w:val="-1"/>
          <w:sz w:val="22"/>
          <w:szCs w:val="22"/>
        </w:rPr>
        <w:t>ool</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shoul</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includ</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al</w:t>
      </w:r>
      <w:r w:rsidRPr="00C540CD">
        <w:rPr>
          <w:rFonts w:ascii="Times New Roman" w:eastAsia="Arial" w:hAnsi="Times New Roman"/>
          <w:color w:val="010202"/>
          <w:sz w:val="22"/>
          <w:szCs w:val="22"/>
        </w:rPr>
        <w:t>l</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class</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oom</w:t>
      </w:r>
      <w:r w:rsidRPr="00C540CD">
        <w:rPr>
          <w:rFonts w:ascii="Times New Roman" w:eastAsia="Arial" w:hAnsi="Times New Roman"/>
          <w:color w:val="010202"/>
          <w:spacing w:val="1"/>
          <w:sz w:val="22"/>
          <w:szCs w:val="22"/>
        </w:rPr>
        <w:t>-</w:t>
      </w:r>
      <w:r w:rsidRPr="00C540CD">
        <w:rPr>
          <w:rFonts w:ascii="Times New Roman" w:eastAsia="Arial" w:hAnsi="Times New Roman"/>
          <w:color w:val="010202"/>
          <w:spacing w:val="-1"/>
          <w:sz w:val="22"/>
          <w:szCs w:val="22"/>
        </w:rPr>
        <w:t>base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g oppo</w:t>
      </w:r>
      <w:r w:rsidRPr="00C540CD">
        <w:rPr>
          <w:rFonts w:ascii="Times New Roman" w:eastAsia="Arial" w:hAnsi="Times New Roman"/>
          <w:color w:val="010202"/>
          <w:spacing w:val="1"/>
          <w:sz w:val="22"/>
          <w:szCs w:val="22"/>
        </w:rPr>
        <w:t>rt</w:t>
      </w:r>
      <w:r w:rsidRPr="00C540CD">
        <w:rPr>
          <w:rFonts w:ascii="Times New Roman" w:eastAsia="Arial" w:hAnsi="Times New Roman"/>
          <w:color w:val="010202"/>
          <w:sz w:val="22"/>
          <w:szCs w:val="22"/>
        </w:rPr>
        <w:t>uni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z w:val="22"/>
          <w:szCs w:val="22"/>
        </w:rPr>
        <w:t>es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h</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z w:val="22"/>
          <w:szCs w:val="22"/>
        </w:rPr>
        <w:t xml:space="preserve">t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he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u</w:t>
      </w:r>
      <w:r w:rsidRPr="00C540CD">
        <w:rPr>
          <w:rFonts w:ascii="Times New Roman" w:eastAsia="Arial" w:hAnsi="Times New Roman"/>
          <w:color w:val="010202"/>
          <w:sz w:val="22"/>
          <w:szCs w:val="22"/>
        </w:rPr>
        <w:t>den</w:t>
      </w:r>
      <w:r w:rsidRPr="00C540CD">
        <w:rPr>
          <w:rFonts w:ascii="Times New Roman" w:eastAsia="Arial" w:hAnsi="Times New Roman"/>
          <w:color w:val="010202"/>
          <w:spacing w:val="2"/>
          <w:sz w:val="22"/>
          <w:szCs w:val="22"/>
        </w:rPr>
        <w:t>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w</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e</w:t>
      </w:r>
      <w:r w:rsidRPr="00C540CD">
        <w:rPr>
          <w:rFonts w:ascii="Times New Roman" w:eastAsia="Arial" w:hAnsi="Times New Roman"/>
          <w:color w:val="010202"/>
          <w:spacing w:val="-2"/>
          <w:sz w:val="22"/>
          <w:szCs w:val="22"/>
        </w:rPr>
        <w:t>x</w:t>
      </w:r>
      <w:r w:rsidRPr="00C540CD">
        <w:rPr>
          <w:rFonts w:ascii="Times New Roman" w:eastAsia="Arial" w:hAnsi="Times New Roman"/>
          <w:color w:val="010202"/>
          <w:sz w:val="22"/>
          <w:szCs w:val="22"/>
        </w:rPr>
        <w:t>pec</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ed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o</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tt</w:t>
      </w:r>
      <w:r w:rsidRPr="00C540CD">
        <w:rPr>
          <w:rFonts w:ascii="Times New Roman" w:eastAsia="Arial" w:hAnsi="Times New Roman"/>
          <w:color w:val="010202"/>
          <w:sz w:val="22"/>
          <w:szCs w:val="22"/>
        </w:rPr>
        <w:t>en</w:t>
      </w:r>
      <w:r w:rsidRPr="00C540CD">
        <w:rPr>
          <w:rFonts w:ascii="Times New Roman" w:eastAsia="Arial" w:hAnsi="Times New Roman"/>
          <w:color w:val="010202"/>
          <w:spacing w:val="-2"/>
          <w:sz w:val="22"/>
          <w:szCs w:val="22"/>
        </w:rPr>
        <w:t>d</w:t>
      </w:r>
      <w:r w:rsidRPr="00C540CD">
        <w:rPr>
          <w:rFonts w:ascii="Times New Roman" w:eastAsia="Arial" w:hAnsi="Times New Roman"/>
          <w:color w:val="010202"/>
          <w:sz w:val="22"/>
          <w:szCs w:val="22"/>
        </w:rPr>
        <w:t xml:space="preserve">. </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3"/>
          <w:sz w:val="22"/>
          <w:szCs w:val="22"/>
        </w:rPr>
        <w:t>P</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o</w:t>
      </w:r>
      <w:r w:rsidRPr="00C540CD">
        <w:rPr>
          <w:rFonts w:ascii="Times New Roman" w:eastAsia="Arial" w:hAnsi="Times New Roman"/>
          <w:color w:val="010202"/>
          <w:spacing w:val="-2"/>
          <w:sz w:val="22"/>
          <w:szCs w:val="22"/>
        </w:rPr>
        <w:t>v</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z w:val="22"/>
          <w:szCs w:val="22"/>
        </w:rPr>
        <w:t>ded</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z w:val="22"/>
          <w:szCs w:val="22"/>
        </w:rPr>
        <w:t>he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sc</w:t>
      </w:r>
      <w:r w:rsidRPr="00C540CD">
        <w:rPr>
          <w:rFonts w:ascii="Times New Roman" w:eastAsia="Arial" w:hAnsi="Times New Roman"/>
          <w:color w:val="010202"/>
          <w:spacing w:val="-3"/>
          <w:sz w:val="22"/>
          <w:szCs w:val="22"/>
        </w:rPr>
        <w:t>h</w:t>
      </w:r>
      <w:r w:rsidRPr="00C540CD">
        <w:rPr>
          <w:rFonts w:ascii="Times New Roman" w:eastAsia="Arial" w:hAnsi="Times New Roman"/>
          <w:color w:val="010202"/>
          <w:sz w:val="22"/>
          <w:szCs w:val="22"/>
        </w:rPr>
        <w:t xml:space="preserve">ool </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2"/>
          <w:sz w:val="22"/>
          <w:szCs w:val="22"/>
        </w:rPr>
        <w:t>q</w:t>
      </w:r>
      <w:r w:rsidRPr="00C540CD">
        <w:rPr>
          <w:rFonts w:ascii="Times New Roman" w:eastAsia="Arial" w:hAnsi="Times New Roman"/>
          <w:color w:val="010202"/>
          <w:sz w:val="22"/>
          <w:szCs w:val="22"/>
        </w:rPr>
        <w:t>ui</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es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he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ude</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o</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at</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end</w:t>
      </w:r>
      <w:r w:rsidRPr="00C540CD">
        <w:rPr>
          <w:rFonts w:ascii="Times New Roman" w:eastAsia="Arial" w:hAnsi="Times New Roman"/>
          <w:color w:val="010202"/>
          <w:spacing w:val="1"/>
          <w:sz w:val="22"/>
          <w:szCs w:val="22"/>
        </w:rPr>
        <w:t xml:space="preserve"> </w:t>
      </w:r>
      <w:proofErr w:type="gramStart"/>
      <w:r w:rsidRPr="00C540CD">
        <w:rPr>
          <w:rFonts w:ascii="Times New Roman" w:eastAsia="Arial" w:hAnsi="Times New Roman"/>
          <w:color w:val="010202"/>
          <w:sz w:val="22"/>
          <w:szCs w:val="22"/>
        </w:rPr>
        <w:t xml:space="preserve">a </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j</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f</w:t>
      </w:r>
      <w:proofErr w:type="gramEnd"/>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o</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pacing w:val="1"/>
          <w:sz w:val="22"/>
          <w:szCs w:val="22"/>
        </w:rPr>
        <w: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z w:val="22"/>
          <w:szCs w:val="22"/>
        </w:rPr>
        <w:t>,</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th</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schoo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ay</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g</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z w:val="22"/>
          <w:szCs w:val="22"/>
        </w:rPr>
        <w:t>t</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c</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edi</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f</w:t>
      </w:r>
      <w:r w:rsidRPr="00C540CD">
        <w:rPr>
          <w:rFonts w:ascii="Times New Roman" w:eastAsia="Arial" w:hAnsi="Times New Roman"/>
          <w:color w:val="010202"/>
          <w:sz w:val="22"/>
          <w:szCs w:val="22"/>
        </w:rPr>
        <w:t>or</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al</w:t>
      </w:r>
      <w:r w:rsidRPr="00C540CD">
        <w:rPr>
          <w:rFonts w:ascii="Times New Roman" w:eastAsia="Arial" w:hAnsi="Times New Roman"/>
          <w:color w:val="010202"/>
          <w:sz w:val="22"/>
          <w:szCs w:val="22"/>
        </w:rPr>
        <w:t>l</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pacing w:val="-1"/>
          <w:sz w:val="22"/>
          <w:szCs w:val="22"/>
        </w:rPr>
        <w:t>hos</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class</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o</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2"/>
          <w:sz w:val="22"/>
          <w:szCs w:val="22"/>
        </w:rPr>
        <w:t>m</w:t>
      </w:r>
      <w:r w:rsidRPr="00C540CD">
        <w:rPr>
          <w:rFonts w:ascii="Times New Roman" w:eastAsia="Arial" w:hAnsi="Times New Roman"/>
          <w:color w:val="010202"/>
          <w:spacing w:val="1"/>
          <w:sz w:val="22"/>
          <w:szCs w:val="22"/>
        </w:rPr>
        <w:t>-</w:t>
      </w:r>
      <w:r w:rsidRPr="00C540CD">
        <w:rPr>
          <w:rFonts w:ascii="Times New Roman" w:eastAsia="Arial" w:hAnsi="Times New Roman"/>
          <w:color w:val="010202"/>
          <w:spacing w:val="-3"/>
          <w:sz w:val="22"/>
          <w:szCs w:val="22"/>
        </w:rPr>
        <w:t>b</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se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opp</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rt</w:t>
      </w:r>
      <w:r w:rsidRPr="00C540CD">
        <w:rPr>
          <w:rFonts w:ascii="Times New Roman" w:eastAsia="Arial" w:hAnsi="Times New Roman"/>
          <w:color w:val="010202"/>
          <w:spacing w:val="-1"/>
          <w:sz w:val="22"/>
          <w:szCs w:val="22"/>
        </w:rPr>
        <w:t>uni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pacing w:val="-2"/>
          <w:sz w:val="22"/>
          <w:szCs w:val="22"/>
        </w:rPr>
        <w:t>v</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z w:val="22"/>
          <w:szCs w:val="22"/>
        </w:rPr>
        <w:t xml:space="preserve">f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h</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uden</w:t>
      </w:r>
      <w:r w:rsidRPr="00C540CD">
        <w:rPr>
          <w:rFonts w:ascii="Times New Roman" w:eastAsia="Arial" w:hAnsi="Times New Roman"/>
          <w:color w:val="010202"/>
          <w:sz w:val="22"/>
          <w:szCs w:val="22"/>
        </w:rPr>
        <w:t>t</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w</w:t>
      </w:r>
      <w:r w:rsidRPr="00C540CD">
        <w:rPr>
          <w:rFonts w:ascii="Times New Roman" w:eastAsia="Arial" w:hAnsi="Times New Roman"/>
          <w:color w:val="010202"/>
          <w:sz w:val="22"/>
          <w:szCs w:val="22"/>
        </w:rPr>
        <w:t>as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absent</w:t>
      </w:r>
      <w:r w:rsidRPr="00C540CD">
        <w:rPr>
          <w:rFonts w:ascii="Times New Roman" w:eastAsia="Arial" w:hAnsi="Times New Roman"/>
          <w:color w:val="010202"/>
          <w:sz w:val="22"/>
          <w:szCs w:val="22"/>
        </w:rPr>
        <w:t>, e</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he</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pacing w:val="-2"/>
          <w:sz w:val="22"/>
          <w:szCs w:val="22"/>
        </w:rPr>
        <w:t>x</w:t>
      </w:r>
      <w:r w:rsidRPr="00C540CD">
        <w:rPr>
          <w:rFonts w:ascii="Times New Roman" w:eastAsia="Arial" w:hAnsi="Times New Roman"/>
          <w:color w:val="010202"/>
          <w:spacing w:val="-1"/>
          <w:sz w:val="22"/>
          <w:szCs w:val="22"/>
        </w:rPr>
        <w:t>cuse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une</w:t>
      </w:r>
      <w:r w:rsidRPr="00C540CD">
        <w:rPr>
          <w:rFonts w:ascii="Times New Roman" w:eastAsia="Arial" w:hAnsi="Times New Roman"/>
          <w:color w:val="010202"/>
          <w:spacing w:val="-2"/>
          <w:sz w:val="22"/>
          <w:szCs w:val="22"/>
        </w:rPr>
        <w:t>xc</w:t>
      </w:r>
      <w:r w:rsidRPr="00C540CD">
        <w:rPr>
          <w:rFonts w:ascii="Times New Roman" w:eastAsia="Arial" w:hAnsi="Times New Roman"/>
          <w:color w:val="010202"/>
          <w:sz w:val="22"/>
          <w:szCs w:val="22"/>
        </w:rPr>
        <w:t>u</w:t>
      </w:r>
      <w:r w:rsidRPr="00C540CD">
        <w:rPr>
          <w:rFonts w:ascii="Times New Roman" w:eastAsia="Arial" w:hAnsi="Times New Roman"/>
          <w:color w:val="010202"/>
          <w:spacing w:val="-1"/>
          <w:sz w:val="22"/>
          <w:szCs w:val="22"/>
        </w:rPr>
        <w:t>sed</w:t>
      </w:r>
      <w:r w:rsidRPr="00C540CD">
        <w:rPr>
          <w:rFonts w:ascii="Times New Roman" w:eastAsia="Arial" w:hAnsi="Times New Roman"/>
          <w:color w:val="010202"/>
          <w:sz w:val="22"/>
          <w:szCs w:val="22"/>
        </w:rPr>
        <w:t>.</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F</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 xml:space="preserve">r </w:t>
      </w:r>
      <w:r w:rsidRPr="00C540CD">
        <w:rPr>
          <w:rFonts w:ascii="Times New Roman" w:eastAsia="Arial" w:hAnsi="Times New Roman"/>
          <w:color w:val="010202"/>
          <w:spacing w:val="1"/>
          <w:sz w:val="22"/>
          <w:szCs w:val="22"/>
        </w:rPr>
        <w:t>f</w:t>
      </w:r>
      <w:r w:rsidRPr="00C540CD">
        <w:rPr>
          <w:rFonts w:ascii="Times New Roman" w:eastAsia="Arial" w:hAnsi="Times New Roman"/>
          <w:color w:val="010202"/>
          <w:spacing w:val="-1"/>
          <w:sz w:val="22"/>
          <w:szCs w:val="22"/>
        </w:rPr>
        <w:t>undi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pacing w:val="2"/>
          <w:sz w:val="22"/>
          <w:szCs w:val="22"/>
        </w:rPr>
        <w:t>g</w:t>
      </w:r>
      <w:r w:rsidRPr="00C540CD">
        <w:rPr>
          <w:rFonts w:ascii="Times New Roman" w:eastAsia="Arial" w:hAnsi="Times New Roman"/>
          <w:color w:val="010202"/>
          <w:sz w:val="22"/>
          <w:szCs w:val="22"/>
        </w:rPr>
        <w:t>,</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z w:val="22"/>
          <w:szCs w:val="22"/>
        </w:rPr>
        <w:t>h</w:t>
      </w:r>
      <w:r w:rsidRPr="00C540CD">
        <w:rPr>
          <w:rFonts w:ascii="Times New Roman" w:eastAsia="Arial" w:hAnsi="Times New Roman"/>
          <w:color w:val="010202"/>
          <w:spacing w:val="-1"/>
          <w:sz w:val="22"/>
          <w:szCs w:val="22"/>
        </w:rPr>
        <w:t>es</w:t>
      </w:r>
      <w:r w:rsidRPr="00C540CD">
        <w:rPr>
          <w:rFonts w:ascii="Times New Roman" w:eastAsia="Arial" w:hAnsi="Times New Roman"/>
          <w:color w:val="010202"/>
          <w:sz w:val="22"/>
          <w:szCs w:val="22"/>
        </w:rPr>
        <w:t>e</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pacing w:val="-1"/>
          <w:sz w:val="22"/>
          <w:szCs w:val="22"/>
        </w:rPr>
        <w:t>da</w:t>
      </w:r>
      <w:r w:rsidRPr="00C540CD">
        <w:rPr>
          <w:rFonts w:ascii="Times New Roman" w:eastAsia="Arial" w:hAnsi="Times New Roman"/>
          <w:color w:val="010202"/>
          <w:spacing w:val="-2"/>
          <w:sz w:val="22"/>
          <w:szCs w:val="22"/>
        </w:rPr>
        <w:t>y</w:t>
      </w:r>
      <w:r w:rsidRPr="00C540CD">
        <w:rPr>
          <w:rFonts w:ascii="Times New Roman" w:eastAsia="Arial" w:hAnsi="Times New Roman"/>
          <w:color w:val="010202"/>
          <w:sz w:val="22"/>
          <w:szCs w:val="22"/>
        </w:rPr>
        <w:t>s</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an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hou</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eate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j</w:t>
      </w:r>
      <w:r w:rsidRPr="00C540CD">
        <w:rPr>
          <w:rFonts w:ascii="Times New Roman" w:eastAsia="Arial" w:hAnsi="Times New Roman"/>
          <w:color w:val="010202"/>
          <w:sz w:val="22"/>
          <w:szCs w:val="22"/>
        </w:rPr>
        <w:t>u</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l</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2"/>
          <w:sz w:val="22"/>
          <w:szCs w:val="22"/>
        </w:rPr>
        <w:t>k</w:t>
      </w:r>
      <w:r w:rsidRPr="00C540CD">
        <w:rPr>
          <w:rFonts w:ascii="Times New Roman" w:eastAsia="Arial" w:hAnsi="Times New Roman"/>
          <w:color w:val="010202"/>
          <w:sz w:val="22"/>
          <w:szCs w:val="22"/>
        </w:rPr>
        <w:t xml:space="preserve">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opp</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rt</w:t>
      </w:r>
      <w:r w:rsidRPr="00C540CD">
        <w:rPr>
          <w:rFonts w:ascii="Times New Roman" w:eastAsia="Arial" w:hAnsi="Times New Roman"/>
          <w:color w:val="010202"/>
          <w:spacing w:val="-1"/>
          <w:sz w:val="22"/>
          <w:szCs w:val="22"/>
        </w:rPr>
        <w:t>un</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ie</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 xml:space="preserve"> </w:t>
      </w:r>
      <w:proofErr w:type="gramStart"/>
      <w:r w:rsidRPr="00C540CD">
        <w:rPr>
          <w:rFonts w:ascii="Times New Roman" w:eastAsia="Arial" w:hAnsi="Times New Roman"/>
          <w:color w:val="010202"/>
          <w:spacing w:val="-1"/>
          <w:sz w:val="22"/>
          <w:szCs w:val="22"/>
        </w:rPr>
        <w:t>b</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2"/>
          <w:sz w:val="22"/>
          <w:szCs w:val="22"/>
        </w:rPr>
        <w:t>c</w:t>
      </w:r>
      <w:r w:rsidRPr="00C540CD">
        <w:rPr>
          <w:rFonts w:ascii="Times New Roman" w:eastAsia="Arial" w:hAnsi="Times New Roman"/>
          <w:color w:val="010202"/>
          <w:sz w:val="22"/>
          <w:szCs w:val="22"/>
        </w:rPr>
        <w:t>k</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an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o</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z w:val="22"/>
          <w:szCs w:val="22"/>
        </w:rPr>
        <w:t>r</w:t>
      </w:r>
      <w:proofErr w:type="gramEnd"/>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scho</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l</w:t>
      </w:r>
      <w:r w:rsidRPr="00C540CD">
        <w:rPr>
          <w:rFonts w:ascii="Times New Roman" w:eastAsia="Arial" w:hAnsi="Times New Roman"/>
          <w:color w:val="010202"/>
          <w:spacing w:val="12"/>
          <w:sz w:val="22"/>
          <w:szCs w:val="22"/>
        </w:rPr>
        <w:t>.</w:t>
      </w:r>
      <w:r w:rsidRPr="00C540CD">
        <w:rPr>
          <w:rFonts w:ascii="Times New Roman" w:eastAsia="Calibri" w:hAnsi="Times New Roman"/>
          <w:color w:val="010202"/>
          <w:sz w:val="22"/>
          <w:szCs w:val="22"/>
        </w:rPr>
        <w:t xml:space="preserve"> </w:t>
      </w:r>
      <w:r w:rsidRPr="00C540CD">
        <w:rPr>
          <w:rFonts w:ascii="Times New Roman" w:hAnsi="Times New Roman"/>
          <w:sz w:val="22"/>
          <w:szCs w:val="22"/>
        </w:rPr>
        <w:t xml:space="preserve">If the school does not require the students to attend </w:t>
      </w:r>
      <w:proofErr w:type="gramStart"/>
      <w:r w:rsidRPr="00C540CD">
        <w:rPr>
          <w:rFonts w:ascii="Times New Roman" w:hAnsi="Times New Roman"/>
          <w:sz w:val="22"/>
          <w:szCs w:val="22"/>
        </w:rPr>
        <w:t>a majority of</w:t>
      </w:r>
      <w:proofErr w:type="gramEnd"/>
      <w:r w:rsidRPr="00C540CD">
        <w:rPr>
          <w:rFonts w:ascii="Times New Roman" w:hAnsi="Times New Roman"/>
          <w:sz w:val="22"/>
          <w:szCs w:val="22"/>
        </w:rPr>
        <w:t xml:space="preserve"> time on-site, the school may receive funding for classroom-based learning opportunities, but the school may be referred to the Office of Community Schools for noncompliance.  </w:t>
      </w:r>
      <w:r w:rsidRPr="00C540CD">
        <w:rPr>
          <w:rFonts w:ascii="Times New Roman" w:eastAsia="Calibri" w:hAnsi="Times New Roman"/>
          <w:color w:val="010202"/>
          <w:sz w:val="22"/>
          <w:szCs w:val="22"/>
        </w:rPr>
        <w:t>[FTE Review Manual]</w:t>
      </w:r>
    </w:p>
    <w:p w14:paraId="397C7BCA" w14:textId="77777777" w:rsidR="00984F3E" w:rsidRPr="00C540CD" w:rsidRDefault="00984F3E" w:rsidP="00984F3E">
      <w:pPr>
        <w:jc w:val="both"/>
        <w:rPr>
          <w:rFonts w:ascii="Times New Roman" w:hAnsi="Times New Roman"/>
          <w:sz w:val="22"/>
          <w:szCs w:val="22"/>
        </w:rPr>
      </w:pPr>
    </w:p>
    <w:p w14:paraId="77A5C2D4" w14:textId="77777777"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2D30460A" w14:textId="77777777" w:rsidR="00984F3E" w:rsidRPr="00C540CD" w:rsidRDefault="00984F3E" w:rsidP="00984F3E">
      <w:pPr>
        <w:jc w:val="both"/>
        <w:rPr>
          <w:rFonts w:ascii="Times New Roman" w:hAnsi="Times New Roman"/>
          <w:color w:val="000000"/>
          <w:sz w:val="22"/>
          <w:szCs w:val="22"/>
        </w:rPr>
      </w:pPr>
    </w:p>
    <w:p w14:paraId="2FFBAD66" w14:textId="3144002A" w:rsidR="00984F3E" w:rsidRPr="00C540CD" w:rsidRDefault="00984F3E" w:rsidP="00984F3E">
      <w:pPr>
        <w:jc w:val="both"/>
        <w:rPr>
          <w:rFonts w:ascii="Times New Roman" w:hAnsi="Times New Roman"/>
          <w:sz w:val="22"/>
          <w:szCs w:val="22"/>
        </w:rPr>
      </w:pPr>
      <w:r w:rsidRPr="00C540CD">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C540CD">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districts are unable to secure the preferred documents, other documentation may be considered acceptable alternatives to support the relevant withdrawal code.  A table of the acceptable documentation can be found in the </w:t>
      </w:r>
      <w:hyperlink r:id="rId110" w:history="1">
        <w:r w:rsidR="00F82977" w:rsidRPr="00C540CD">
          <w:rPr>
            <w:rStyle w:val="Hyperlink"/>
            <w:rFonts w:ascii="Times New Roman" w:hAnsi="Times New Roman"/>
            <w:sz w:val="22"/>
            <w:szCs w:val="22"/>
          </w:rPr>
          <w:t>DEW EMIS Manual</w:t>
        </w:r>
      </w:hyperlink>
      <w:r w:rsidR="00F82977" w:rsidRPr="00C540CD">
        <w:rPr>
          <w:rFonts w:ascii="Times New Roman" w:hAnsi="Times New Roman"/>
          <w:sz w:val="22"/>
          <w:szCs w:val="22"/>
        </w:rPr>
        <w:t xml:space="preserve"> </w:t>
      </w:r>
      <w:r w:rsidRPr="00C540CD">
        <w:rPr>
          <w:rFonts w:ascii="Times New Roman" w:hAnsi="Times New Roman"/>
          <w:sz w:val="22"/>
          <w:szCs w:val="22"/>
        </w:rPr>
        <w:t>2.1.1 - Required Documentation</w:t>
      </w:r>
      <w:r w:rsidRPr="00C540CD">
        <w:rPr>
          <w:rFonts w:ascii="Times New Roman" w:hAnsi="Times New Roman"/>
          <w:color w:val="0000FF"/>
          <w:sz w:val="22"/>
          <w:szCs w:val="22"/>
        </w:rPr>
        <w:t xml:space="preserve"> </w:t>
      </w:r>
      <w:r w:rsidRPr="00C540CD">
        <w:rPr>
          <w:rFonts w:ascii="Times New Roman" w:hAnsi="Times New Roman"/>
          <w:sz w:val="22"/>
          <w:szCs w:val="22"/>
        </w:rPr>
        <w:t xml:space="preserve">and further guidance is available in </w:t>
      </w:r>
      <w:hyperlink r:id="rId111" w:history="1">
        <w:r w:rsidR="00F82977" w:rsidRPr="00C540CD">
          <w:rPr>
            <w:rFonts w:ascii="Times New Roman" w:hAnsi="Times New Roman"/>
            <w:sz w:val="22"/>
            <w:szCs w:val="22"/>
          </w:rPr>
          <w:t>DEW</w:t>
        </w:r>
        <w:r w:rsidRPr="00C540CD">
          <w:rPr>
            <w:rFonts w:ascii="Times New Roman" w:hAnsi="Times New Roman"/>
            <w:sz w:val="22"/>
            <w:szCs w:val="22"/>
          </w:rPr>
          <w:t xml:space="preserve"> EMIS Manual 2.4</w:t>
        </w:r>
      </w:hyperlink>
      <w:r w:rsidRPr="00C540CD">
        <w:rPr>
          <w:rFonts w:ascii="Times New Roman" w:hAnsi="Times New Roman"/>
          <w:sz w:val="22"/>
          <w:szCs w:val="22"/>
        </w:rPr>
        <w:t>.</w:t>
      </w:r>
    </w:p>
    <w:p w14:paraId="6537EBA2" w14:textId="77777777" w:rsidR="00984F3E" w:rsidRPr="00C540CD" w:rsidRDefault="00984F3E" w:rsidP="00984F3E">
      <w:pPr>
        <w:jc w:val="both"/>
        <w:rPr>
          <w:rFonts w:ascii="Times New Roman" w:hAnsi="Times New Roman"/>
          <w:b/>
          <w:color w:val="000000"/>
          <w:sz w:val="22"/>
          <w:szCs w:val="22"/>
        </w:rPr>
      </w:pPr>
    </w:p>
    <w:p w14:paraId="52D191EA" w14:textId="64D349DC" w:rsidR="00D6732F" w:rsidRPr="002A47B3" w:rsidRDefault="00D6732F" w:rsidP="00D6732F">
      <w:pPr>
        <w:autoSpaceDE w:val="0"/>
        <w:autoSpaceDN w:val="0"/>
        <w:adjustRightInd w:val="0"/>
        <w:jc w:val="both"/>
        <w:rPr>
          <w:rFonts w:ascii="Times New Roman" w:hAnsi="Times New Roman"/>
          <w:sz w:val="22"/>
          <w:szCs w:val="22"/>
          <w:u w:val="wave"/>
        </w:rPr>
      </w:pPr>
      <w:r w:rsidRPr="00FB5F95">
        <w:rPr>
          <w:rFonts w:ascii="Times New Roman" w:hAnsi="Times New Roman"/>
          <w:sz w:val="22"/>
          <w:szCs w:val="22"/>
          <w:u w:val="wave"/>
        </w:rPr>
        <w:t xml:space="preserve">For more information on attendance, chronic absenteeism, and truancy requirements, search for “Attendance Support” on </w:t>
      </w:r>
      <w:hyperlink r:id="rId112" w:history="1">
        <w:r w:rsidRPr="00FB5F95">
          <w:rPr>
            <w:rStyle w:val="Hyperlink"/>
            <w:rFonts w:ascii="Times New Roman" w:hAnsi="Times New Roman"/>
            <w:sz w:val="22"/>
            <w:szCs w:val="22"/>
            <w:u w:val="wave"/>
          </w:rPr>
          <w:t>DEW’s website</w:t>
        </w:r>
      </w:hyperlink>
      <w:r w:rsidRPr="00FB5F95">
        <w:rPr>
          <w:rFonts w:ascii="Times New Roman" w:hAnsi="Times New Roman"/>
          <w:sz w:val="22"/>
          <w:szCs w:val="22"/>
          <w:u w:val="wave"/>
        </w:rPr>
        <w:t xml:space="preserve"> and see </w:t>
      </w:r>
      <w:hyperlink r:id="rId113" w:history="1">
        <w:r w:rsidRPr="00FB5F95">
          <w:rPr>
            <w:rStyle w:val="Hyperlink"/>
            <w:rFonts w:ascii="Times New Roman" w:hAnsi="Times New Roman"/>
            <w:sz w:val="22"/>
            <w:szCs w:val="22"/>
            <w:u w:val="wave"/>
          </w:rPr>
          <w:t>Ohio Rev. Code § 3321.19</w:t>
        </w:r>
      </w:hyperlink>
      <w:r w:rsidRPr="002A47B3">
        <w:rPr>
          <w:rFonts w:ascii="Times New Roman" w:hAnsi="Times New Roman"/>
          <w:sz w:val="22"/>
          <w:szCs w:val="22"/>
          <w:u w:val="wave"/>
        </w:rPr>
        <w:t xml:space="preserve"> (as required by 3314.03(A)(10)(d).</w:t>
      </w:r>
    </w:p>
    <w:p w14:paraId="223E806D" w14:textId="77777777" w:rsidR="00D6732F" w:rsidRPr="00C540CD" w:rsidRDefault="00D6732F" w:rsidP="00984F3E">
      <w:pPr>
        <w:jc w:val="both"/>
        <w:rPr>
          <w:rFonts w:ascii="Times New Roman" w:hAnsi="Times New Roman"/>
          <w:b/>
          <w:color w:val="000000"/>
          <w:sz w:val="22"/>
          <w:szCs w:val="22"/>
        </w:rPr>
      </w:pPr>
    </w:p>
    <w:p w14:paraId="0F5279CE" w14:textId="1835CC77" w:rsidR="005D7FF6" w:rsidRPr="00DF146D" w:rsidRDefault="00984F3E" w:rsidP="005D7FF6">
      <w:pPr>
        <w:jc w:val="both"/>
        <w:rPr>
          <w:rFonts w:ascii="Times New Roman" w:hAnsi="Times New Roman"/>
          <w:strike/>
          <w:sz w:val="22"/>
          <w:szCs w:val="22"/>
        </w:rPr>
      </w:pPr>
      <w:r w:rsidRPr="00DF146D">
        <w:rPr>
          <w:rFonts w:ascii="Times New Roman" w:hAnsi="Times New Roman"/>
          <w:strike/>
          <w:sz w:val="22"/>
          <w:szCs w:val="22"/>
        </w:rPr>
        <w:lastRenderedPageBreak/>
        <w:t xml:space="preserve">The following table assists in clarifying the difference between the following absentee categories.  As noted in the </w:t>
      </w:r>
      <w:r w:rsidR="00F82977" w:rsidRPr="00DF146D">
        <w:rPr>
          <w:rFonts w:ascii="Times New Roman" w:hAnsi="Times New Roman"/>
          <w:strike/>
          <w:sz w:val="22"/>
          <w:szCs w:val="22"/>
        </w:rPr>
        <w:t>DEW</w:t>
      </w:r>
      <w:r w:rsidRPr="00DF146D">
        <w:rPr>
          <w:rFonts w:ascii="Times New Roman" w:hAnsi="Times New Roman"/>
          <w:strike/>
          <w:sz w:val="22"/>
          <w:szCs w:val="22"/>
        </w:rPr>
        <w:t xml:space="preserve"> guide below, these categories indicate various steps schools must take to assist the student</w:t>
      </w:r>
      <w:r w:rsidRPr="00DF146D">
        <w:rPr>
          <w:rFonts w:ascii="Times New Roman" w:hAnsi="Times New Roman"/>
          <w:strike/>
          <w:sz w:val="22"/>
          <w:szCs w:val="22"/>
          <w:vertAlign w:val="superscript"/>
        </w:rPr>
        <w:footnoteReference w:id="47"/>
      </w:r>
      <w:r w:rsidRPr="00DF146D">
        <w:rPr>
          <w:rFonts w:ascii="Times New Roman" w:hAnsi="Times New Roman"/>
          <w:strike/>
          <w:sz w:val="22"/>
          <w:szCs w:val="22"/>
        </w:rPr>
        <w:t xml:space="preserve"> and their family with an absentee issue.  Students may not be suspended or expelled for truancy, and this does </w:t>
      </w:r>
      <w:r w:rsidRPr="00DF146D">
        <w:rPr>
          <w:rFonts w:ascii="Times New Roman" w:hAnsi="Times New Roman"/>
          <w:b/>
          <w:strike/>
          <w:sz w:val="22"/>
          <w:szCs w:val="22"/>
        </w:rPr>
        <w:t>not</w:t>
      </w:r>
      <w:r w:rsidRPr="00DF146D">
        <w:rPr>
          <w:rFonts w:ascii="Times New Roman" w:hAnsi="Times New Roman"/>
          <w:strike/>
          <w:sz w:val="22"/>
          <w:szCs w:val="22"/>
        </w:rPr>
        <w:t xml:space="preserve"> indicate a student must be </w:t>
      </w:r>
      <w:r w:rsidR="005D7FF6" w:rsidRPr="00DF146D">
        <w:rPr>
          <w:rFonts w:ascii="Times New Roman" w:hAnsi="Times New Roman"/>
          <w:strike/>
          <w:sz w:val="22"/>
          <w:szCs w:val="22"/>
        </w:rPr>
        <w:t>automatically withdrawn.</w:t>
      </w:r>
    </w:p>
    <w:p w14:paraId="6A1787D5" w14:textId="77777777" w:rsidR="005D7FF6" w:rsidRPr="00DF146D" w:rsidRDefault="005D7FF6" w:rsidP="005D7FF6">
      <w:pPr>
        <w:jc w:val="both"/>
        <w:rPr>
          <w:rFonts w:ascii="Times New Roman" w:hAnsi="Times New Roman"/>
          <w:strike/>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5D7FF6" w:rsidRPr="00DF146D" w14:paraId="1FAECE6A" w14:textId="77777777">
        <w:trPr>
          <w:trHeight w:val="604"/>
        </w:trPr>
        <w:tc>
          <w:tcPr>
            <w:tcW w:w="1865" w:type="dxa"/>
            <w:tcBorders>
              <w:top w:val="single" w:sz="4" w:space="0" w:color="000000"/>
              <w:left w:val="single" w:sz="4" w:space="0" w:color="000000"/>
              <w:bottom w:val="single" w:sz="4" w:space="0" w:color="000000"/>
              <w:right w:val="single" w:sz="4" w:space="0" w:color="000000"/>
            </w:tcBorders>
          </w:tcPr>
          <w:p w14:paraId="23C2F8D5" w14:textId="77777777" w:rsidR="005D7FF6" w:rsidRPr="00DF146D" w:rsidRDefault="005D7FF6">
            <w:pPr>
              <w:kinsoku w:val="0"/>
              <w:overflowPunct w:val="0"/>
              <w:autoSpaceDE w:val="0"/>
              <w:autoSpaceDN w:val="0"/>
              <w:adjustRightInd w:val="0"/>
              <w:rPr>
                <w:rFonts w:ascii="Times New Roman" w:hAnsi="Times New Roman"/>
                <w:strike/>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9D0BFED" w14:textId="77777777" w:rsidR="005D7FF6" w:rsidRPr="00DF146D" w:rsidRDefault="005D7FF6">
            <w:pPr>
              <w:kinsoku w:val="0"/>
              <w:overflowPunct w:val="0"/>
              <w:autoSpaceDE w:val="0"/>
              <w:autoSpaceDN w:val="0"/>
              <w:adjustRightInd w:val="0"/>
              <w:spacing w:before="14"/>
              <w:ind w:left="96" w:right="71"/>
              <w:rPr>
                <w:rFonts w:ascii="Times New Roman" w:hAnsi="Times New Roman"/>
                <w:b/>
                <w:strike/>
                <w:sz w:val="22"/>
                <w:szCs w:val="22"/>
              </w:rPr>
            </w:pPr>
            <w:r w:rsidRPr="00DF146D">
              <w:rPr>
                <w:rFonts w:ascii="Times New Roman" w:hAnsi="Times New Roman"/>
                <w:b/>
                <w:strike/>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85F9195" w14:textId="77777777" w:rsidR="005D7FF6" w:rsidRPr="00DF146D" w:rsidRDefault="005D7FF6">
            <w:pPr>
              <w:kinsoku w:val="0"/>
              <w:overflowPunct w:val="0"/>
              <w:autoSpaceDE w:val="0"/>
              <w:autoSpaceDN w:val="0"/>
              <w:adjustRightInd w:val="0"/>
              <w:spacing w:before="14"/>
              <w:ind w:left="105"/>
              <w:rPr>
                <w:rFonts w:ascii="Times New Roman" w:hAnsi="Times New Roman"/>
                <w:b/>
                <w:strike/>
                <w:sz w:val="22"/>
                <w:szCs w:val="22"/>
              </w:rPr>
            </w:pPr>
            <w:r w:rsidRPr="00DF146D">
              <w:rPr>
                <w:rFonts w:ascii="Times New Roman" w:hAnsi="Times New Roman"/>
                <w:b/>
                <w:strike/>
                <w:sz w:val="22"/>
                <w:szCs w:val="22"/>
              </w:rPr>
              <w:t xml:space="preserve">Hours </w:t>
            </w:r>
            <w:r w:rsidRPr="00DF146D">
              <w:rPr>
                <w:rFonts w:ascii="Times New Roman" w:hAnsi="Times New Roman"/>
                <w:b/>
                <w:strike/>
                <w:spacing w:val="-8"/>
                <w:sz w:val="22"/>
                <w:szCs w:val="22"/>
              </w:rPr>
              <w:t xml:space="preserve">per </w:t>
            </w:r>
            <w:r w:rsidRPr="00DF146D">
              <w:rPr>
                <w:rFonts w:ascii="Times New Roman" w:hAnsi="Times New Roman"/>
                <w:b/>
                <w:strike/>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7560DA97" w14:textId="77777777" w:rsidR="005D7FF6" w:rsidRPr="00DF146D" w:rsidRDefault="005D7FF6">
            <w:pPr>
              <w:kinsoku w:val="0"/>
              <w:overflowPunct w:val="0"/>
              <w:autoSpaceDE w:val="0"/>
              <w:autoSpaceDN w:val="0"/>
              <w:adjustRightInd w:val="0"/>
              <w:spacing w:before="14"/>
              <w:ind w:left="104" w:right="306"/>
              <w:rPr>
                <w:rFonts w:ascii="Times New Roman" w:hAnsi="Times New Roman"/>
                <w:b/>
                <w:strike/>
                <w:sz w:val="22"/>
                <w:szCs w:val="22"/>
              </w:rPr>
            </w:pPr>
            <w:r w:rsidRPr="00DF146D">
              <w:rPr>
                <w:rFonts w:ascii="Times New Roman" w:hAnsi="Times New Roman"/>
                <w:b/>
                <w:strike/>
                <w:sz w:val="22"/>
                <w:szCs w:val="22"/>
              </w:rPr>
              <w:t>Hours per school year</w:t>
            </w:r>
          </w:p>
        </w:tc>
      </w:tr>
      <w:tr w:rsidR="005D7FF6" w:rsidRPr="00DF146D" w14:paraId="5643010F"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10318038" w14:textId="77777777" w:rsidR="005D7FF6" w:rsidRPr="00DF146D" w:rsidRDefault="005D7FF6">
            <w:pPr>
              <w:kinsoku w:val="0"/>
              <w:overflowPunct w:val="0"/>
              <w:autoSpaceDE w:val="0"/>
              <w:autoSpaceDN w:val="0"/>
              <w:adjustRightInd w:val="0"/>
              <w:spacing w:before="16"/>
              <w:ind w:left="107" w:right="142"/>
              <w:rPr>
                <w:rFonts w:ascii="Times New Roman" w:hAnsi="Times New Roman"/>
                <w:b/>
                <w:strike/>
                <w:sz w:val="22"/>
                <w:szCs w:val="22"/>
              </w:rPr>
            </w:pPr>
            <w:r w:rsidRPr="00DF146D">
              <w:rPr>
                <w:rFonts w:ascii="Times New Roman" w:hAnsi="Times New Roman"/>
                <w:b/>
                <w:strike/>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5610914D" w14:textId="77777777" w:rsidR="005D7FF6" w:rsidRPr="00DF146D" w:rsidRDefault="005D7FF6">
            <w:pPr>
              <w:kinsoku w:val="0"/>
              <w:overflowPunct w:val="0"/>
              <w:autoSpaceDE w:val="0"/>
              <w:autoSpaceDN w:val="0"/>
              <w:adjustRightInd w:val="0"/>
              <w:spacing w:before="21" w:line="252" w:lineRule="exact"/>
              <w:ind w:left="96" w:right="71"/>
              <w:rPr>
                <w:rFonts w:ascii="Times New Roman" w:hAnsi="Times New Roman"/>
                <w:strike/>
                <w:sz w:val="22"/>
                <w:szCs w:val="22"/>
              </w:rPr>
            </w:pPr>
            <w:r w:rsidRPr="00DF146D">
              <w:rPr>
                <w:rFonts w:ascii="Times New Roman" w:hAnsi="Times New Roman"/>
                <w:b/>
                <w:strike/>
                <w:sz w:val="22"/>
                <w:szCs w:val="22"/>
              </w:rPr>
              <w:t xml:space="preserve">30 </w:t>
            </w:r>
            <w:r w:rsidRPr="00DF146D">
              <w:rPr>
                <w:rFonts w:ascii="Times New Roman" w:hAnsi="Times New Roman"/>
                <w:strike/>
                <w:sz w:val="22"/>
                <w:szCs w:val="22"/>
              </w:rPr>
              <w:t>hours</w:t>
            </w:r>
            <w:r w:rsidRPr="00DF146D">
              <w:rPr>
                <w:rFonts w:ascii="Times New Roman" w:hAnsi="Times New Roman"/>
                <w:b/>
                <w:strike/>
                <w:sz w:val="22"/>
                <w:szCs w:val="22"/>
              </w:rPr>
              <w:t xml:space="preserve"> </w:t>
            </w:r>
            <w:r w:rsidRPr="00DF146D">
              <w:rPr>
                <w:rFonts w:ascii="Times New Roman" w:hAnsi="Times New Roman"/>
                <w:i/>
                <w:strike/>
                <w:sz w:val="22"/>
                <w:szCs w:val="22"/>
              </w:rPr>
              <w:t>without</w:t>
            </w:r>
            <w:r w:rsidRPr="00DF146D">
              <w:rPr>
                <w:rFonts w:ascii="Times New Roman" w:hAnsi="Times New Roman"/>
                <w:strike/>
                <w:sz w:val="22"/>
                <w:szCs w:val="22"/>
              </w:rPr>
              <w:t xml:space="preserve"> a</w:t>
            </w:r>
            <w:r w:rsidRPr="00DF146D">
              <w:rPr>
                <w:rFonts w:ascii="Times New Roman" w:hAnsi="Times New Roman"/>
                <w:i/>
                <w:strike/>
                <w:sz w:val="22"/>
                <w:szCs w:val="22"/>
              </w:rPr>
              <w:t xml:space="preserve"> </w:t>
            </w:r>
            <w:r w:rsidRPr="00DF146D">
              <w:rPr>
                <w:rFonts w:ascii="Times New Roman" w:hAnsi="Times New Roman"/>
                <w:strike/>
                <w:sz w:val="22"/>
                <w:szCs w:val="22"/>
              </w:rPr>
              <w:t>legitimate excuse 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54A31036" w14:textId="77777777" w:rsidR="005D7FF6" w:rsidRPr="00DF146D" w:rsidRDefault="005D7FF6">
            <w:pPr>
              <w:kinsoku w:val="0"/>
              <w:overflowPunct w:val="0"/>
              <w:autoSpaceDE w:val="0"/>
              <w:autoSpaceDN w:val="0"/>
              <w:adjustRightInd w:val="0"/>
              <w:spacing w:before="21" w:line="252" w:lineRule="exact"/>
              <w:ind w:left="105" w:right="482"/>
              <w:rPr>
                <w:rFonts w:ascii="Times New Roman" w:hAnsi="Times New Roman"/>
                <w:strike/>
                <w:sz w:val="22"/>
                <w:szCs w:val="22"/>
              </w:rPr>
            </w:pPr>
            <w:r w:rsidRPr="00DF146D">
              <w:rPr>
                <w:rFonts w:ascii="Times New Roman" w:hAnsi="Times New Roman"/>
                <w:b/>
                <w:strike/>
                <w:sz w:val="22"/>
                <w:szCs w:val="22"/>
              </w:rPr>
              <w:t xml:space="preserve">42 </w:t>
            </w:r>
            <w:r w:rsidRPr="00DF146D">
              <w:rPr>
                <w:rFonts w:ascii="Times New Roman" w:hAnsi="Times New Roman"/>
                <w:strike/>
                <w:sz w:val="22"/>
                <w:szCs w:val="22"/>
              </w:rPr>
              <w:t>hours</w:t>
            </w:r>
            <w:r w:rsidRPr="00DF146D">
              <w:rPr>
                <w:rFonts w:ascii="Times New Roman" w:hAnsi="Times New Roman"/>
                <w:b/>
                <w:strike/>
                <w:sz w:val="22"/>
                <w:szCs w:val="22"/>
              </w:rPr>
              <w:t xml:space="preserve"> </w:t>
            </w:r>
            <w:r w:rsidRPr="00DF146D">
              <w:rPr>
                <w:rFonts w:ascii="Times New Roman" w:hAnsi="Times New Roman"/>
                <w:i/>
                <w:strike/>
                <w:sz w:val="22"/>
                <w:szCs w:val="22"/>
              </w:rPr>
              <w:t xml:space="preserve">without </w:t>
            </w:r>
            <w:r w:rsidRPr="00DF146D">
              <w:rPr>
                <w:rFonts w:ascii="Times New Roman" w:hAnsi="Times New Roman"/>
                <w:strike/>
                <w:sz w:val="22"/>
                <w:szCs w:val="22"/>
              </w:rPr>
              <w:t>legitimate excuses for absences</w:t>
            </w:r>
          </w:p>
        </w:tc>
        <w:tc>
          <w:tcPr>
            <w:tcW w:w="1866" w:type="dxa"/>
            <w:tcBorders>
              <w:top w:val="single" w:sz="4" w:space="0" w:color="000000"/>
              <w:left w:val="single" w:sz="4" w:space="0" w:color="000000"/>
              <w:bottom w:val="single" w:sz="4" w:space="0" w:color="000000"/>
              <w:right w:val="single" w:sz="4" w:space="0" w:color="000000"/>
            </w:tcBorders>
          </w:tcPr>
          <w:p w14:paraId="0EB1CE46" w14:textId="77777777" w:rsidR="005D7FF6" w:rsidRPr="00DF146D" w:rsidRDefault="005D7FF6">
            <w:pPr>
              <w:kinsoku w:val="0"/>
              <w:overflowPunct w:val="0"/>
              <w:autoSpaceDE w:val="0"/>
              <w:autoSpaceDN w:val="0"/>
              <w:adjustRightInd w:val="0"/>
              <w:spacing w:before="16"/>
              <w:ind w:left="104" w:right="110"/>
              <w:rPr>
                <w:rFonts w:ascii="Times New Roman" w:hAnsi="Times New Roman"/>
                <w:strike/>
                <w:sz w:val="22"/>
                <w:szCs w:val="22"/>
              </w:rPr>
            </w:pPr>
            <w:r w:rsidRPr="00DF146D">
              <w:rPr>
                <w:rFonts w:ascii="Times New Roman" w:hAnsi="Times New Roman"/>
                <w:b/>
                <w:strike/>
                <w:sz w:val="22"/>
                <w:szCs w:val="22"/>
              </w:rPr>
              <w:t xml:space="preserve">72 </w:t>
            </w:r>
            <w:r w:rsidRPr="00DF146D">
              <w:rPr>
                <w:rFonts w:ascii="Times New Roman" w:hAnsi="Times New Roman"/>
                <w:strike/>
                <w:sz w:val="22"/>
                <w:szCs w:val="22"/>
              </w:rPr>
              <w:t>hours</w:t>
            </w:r>
            <w:r w:rsidRPr="00DF146D">
              <w:rPr>
                <w:rFonts w:ascii="Times New Roman" w:hAnsi="Times New Roman"/>
                <w:b/>
                <w:strike/>
                <w:sz w:val="22"/>
                <w:szCs w:val="22"/>
              </w:rPr>
              <w:t xml:space="preserve"> </w:t>
            </w:r>
            <w:r w:rsidRPr="00DF146D">
              <w:rPr>
                <w:rFonts w:ascii="Times New Roman" w:hAnsi="Times New Roman"/>
                <w:i/>
                <w:strike/>
                <w:sz w:val="22"/>
                <w:szCs w:val="22"/>
              </w:rPr>
              <w:t xml:space="preserve">without </w:t>
            </w:r>
            <w:r w:rsidRPr="00DF146D">
              <w:rPr>
                <w:rFonts w:ascii="Times New Roman" w:hAnsi="Times New Roman"/>
                <w:strike/>
                <w:sz w:val="22"/>
                <w:szCs w:val="22"/>
              </w:rPr>
              <w:t>legitimate excuses for absences</w:t>
            </w:r>
          </w:p>
        </w:tc>
      </w:tr>
      <w:tr w:rsidR="005D7FF6" w:rsidRPr="00DF146D" w14:paraId="51AC284D"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638C8E0A" w14:textId="77777777" w:rsidR="005D7FF6" w:rsidRPr="00DF146D" w:rsidRDefault="005D7FF6">
            <w:pPr>
              <w:autoSpaceDE w:val="0"/>
              <w:autoSpaceDN w:val="0"/>
              <w:adjustRightInd w:val="0"/>
              <w:ind w:left="90"/>
              <w:rPr>
                <w:rFonts w:ascii="Times New Roman" w:hAnsi="Times New Roman"/>
                <w:b/>
                <w:strike/>
                <w:color w:val="000000"/>
                <w:sz w:val="22"/>
                <w:szCs w:val="22"/>
              </w:rPr>
            </w:pPr>
            <w:r w:rsidRPr="00DF146D">
              <w:rPr>
                <w:rFonts w:ascii="Times New Roman" w:hAnsi="Times New Roman"/>
                <w:b/>
                <w:strike/>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2231FD8F" w14:textId="77777777" w:rsidR="005D7FF6" w:rsidRPr="00DF146D" w:rsidRDefault="005D7FF6">
            <w:pPr>
              <w:autoSpaceDE w:val="0"/>
              <w:autoSpaceDN w:val="0"/>
              <w:adjustRightInd w:val="0"/>
              <w:ind w:left="96" w:right="71"/>
              <w:jc w:val="both"/>
              <w:rPr>
                <w:rFonts w:ascii="Times New Roman" w:hAnsi="Times New Roman"/>
                <w:strike/>
                <w:color w:val="000000"/>
                <w:sz w:val="22"/>
                <w:szCs w:val="22"/>
              </w:rPr>
            </w:pPr>
            <w:r w:rsidRPr="00DF146D">
              <w:rPr>
                <w:rFonts w:ascii="Times New Roman" w:hAnsi="Times New Roman"/>
                <w:strike/>
                <w:color w:val="000000"/>
                <w:sz w:val="22"/>
                <w:szCs w:val="22"/>
              </w:rPr>
              <w:t xml:space="preserve">-- </w:t>
            </w:r>
          </w:p>
          <w:p w14:paraId="72D92E50" w14:textId="77777777" w:rsidR="005D7FF6" w:rsidRPr="00DF146D" w:rsidRDefault="005D7FF6">
            <w:pPr>
              <w:kinsoku w:val="0"/>
              <w:overflowPunct w:val="0"/>
              <w:autoSpaceDE w:val="0"/>
              <w:autoSpaceDN w:val="0"/>
              <w:adjustRightInd w:val="0"/>
              <w:spacing w:before="21" w:line="252" w:lineRule="exact"/>
              <w:ind w:left="96" w:right="71"/>
              <w:jc w:val="both"/>
              <w:rPr>
                <w:rFonts w:ascii="Times New Roman" w:hAnsi="Times New Roman"/>
                <w:b/>
                <w:strike/>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7D035728" w14:textId="07DFCC5D" w:rsidR="005D7FF6" w:rsidRPr="00DF146D" w:rsidRDefault="005D7FF6" w:rsidP="00D24962">
            <w:pPr>
              <w:autoSpaceDE w:val="0"/>
              <w:autoSpaceDN w:val="0"/>
              <w:adjustRightInd w:val="0"/>
              <w:ind w:left="90"/>
              <w:rPr>
                <w:rFonts w:ascii="Times New Roman" w:hAnsi="Times New Roman"/>
                <w:strike/>
                <w:color w:val="000000"/>
                <w:sz w:val="22"/>
                <w:szCs w:val="22"/>
              </w:rPr>
            </w:pPr>
            <w:r w:rsidRPr="00DF146D">
              <w:rPr>
                <w:rFonts w:ascii="Times New Roman" w:hAnsi="Times New Roman"/>
                <w:b/>
                <w:strike/>
                <w:color w:val="000000"/>
                <w:sz w:val="22"/>
                <w:szCs w:val="22"/>
              </w:rPr>
              <w:t xml:space="preserve">38 </w:t>
            </w:r>
            <w:r w:rsidRPr="00DF146D">
              <w:rPr>
                <w:rFonts w:ascii="Times New Roman" w:hAnsi="Times New Roman"/>
                <w:strike/>
                <w:color w:val="000000"/>
                <w:sz w:val="22"/>
                <w:szCs w:val="22"/>
              </w:rPr>
              <w:t xml:space="preserve">excused or unexcused hours absent </w:t>
            </w:r>
            <w:r w:rsidRPr="00DF146D">
              <w:rPr>
                <w:rFonts w:ascii="Times New Roman" w:hAnsi="Times New Roman"/>
                <w:i/>
                <w:strike/>
                <w:color w:val="000000"/>
                <w:sz w:val="22"/>
                <w:szCs w:val="22"/>
              </w:rPr>
              <w:t>unless</w:t>
            </w:r>
            <w:r w:rsidRPr="00DF146D">
              <w:rPr>
                <w:rFonts w:ascii="Times New Roman" w:hAnsi="Times New Roman"/>
                <w:strike/>
                <w:color w:val="000000"/>
                <w:sz w:val="22"/>
                <w:szCs w:val="22"/>
              </w:rPr>
              <w:t xml:space="preserve"> the absence is medically excused</w:t>
            </w:r>
          </w:p>
        </w:tc>
        <w:tc>
          <w:tcPr>
            <w:tcW w:w="1866" w:type="dxa"/>
            <w:tcBorders>
              <w:top w:val="single" w:sz="4" w:space="0" w:color="000000"/>
              <w:left w:val="single" w:sz="4" w:space="0" w:color="000000"/>
              <w:bottom w:val="single" w:sz="4" w:space="0" w:color="000000"/>
              <w:right w:val="single" w:sz="4" w:space="0" w:color="000000"/>
            </w:tcBorders>
          </w:tcPr>
          <w:p w14:paraId="043388BB" w14:textId="166BEA4D" w:rsidR="005D7FF6" w:rsidRPr="00DF146D" w:rsidRDefault="005D7FF6">
            <w:pPr>
              <w:autoSpaceDE w:val="0"/>
              <w:autoSpaceDN w:val="0"/>
              <w:adjustRightInd w:val="0"/>
              <w:rPr>
                <w:rFonts w:ascii="Times New Roman" w:hAnsi="Times New Roman"/>
                <w:b/>
                <w:strike/>
                <w:color w:val="000000"/>
                <w:sz w:val="22"/>
                <w:szCs w:val="22"/>
              </w:rPr>
            </w:pPr>
            <w:r w:rsidRPr="00DF146D">
              <w:rPr>
                <w:rFonts w:ascii="Times New Roman" w:hAnsi="Times New Roman"/>
                <w:b/>
                <w:strike/>
                <w:color w:val="000000"/>
                <w:sz w:val="22"/>
                <w:szCs w:val="22"/>
              </w:rPr>
              <w:t xml:space="preserve">65 </w:t>
            </w:r>
            <w:r w:rsidRPr="00DF146D">
              <w:rPr>
                <w:rFonts w:ascii="Times New Roman" w:hAnsi="Times New Roman"/>
                <w:strike/>
                <w:color w:val="000000"/>
                <w:sz w:val="22"/>
                <w:szCs w:val="22"/>
              </w:rPr>
              <w:t xml:space="preserve">excused or unexcused hours absent </w:t>
            </w:r>
            <w:r w:rsidRPr="00DF146D">
              <w:rPr>
                <w:rFonts w:ascii="Times New Roman" w:hAnsi="Times New Roman"/>
                <w:i/>
                <w:strike/>
                <w:color w:val="000000"/>
                <w:sz w:val="22"/>
                <w:szCs w:val="22"/>
              </w:rPr>
              <w:t>unless</w:t>
            </w:r>
            <w:r w:rsidRPr="00DF146D">
              <w:rPr>
                <w:rFonts w:ascii="Times New Roman" w:hAnsi="Times New Roman"/>
                <w:strike/>
                <w:color w:val="000000"/>
                <w:sz w:val="22"/>
                <w:szCs w:val="22"/>
              </w:rPr>
              <w:t xml:space="preserve"> the absence is medically excused</w:t>
            </w:r>
          </w:p>
          <w:p w14:paraId="48111053" w14:textId="2FAFCC4D" w:rsidR="005D7FF6" w:rsidRPr="00DF146D" w:rsidRDefault="005D7FF6">
            <w:pPr>
              <w:autoSpaceDE w:val="0"/>
              <w:autoSpaceDN w:val="0"/>
              <w:adjustRightInd w:val="0"/>
              <w:rPr>
                <w:rFonts w:ascii="Times New Roman" w:hAnsi="Times New Roman"/>
                <w:b/>
                <w:strike/>
                <w:color w:val="000000"/>
                <w:sz w:val="22"/>
                <w:szCs w:val="22"/>
              </w:rPr>
            </w:pPr>
          </w:p>
        </w:tc>
      </w:tr>
      <w:tr w:rsidR="005D7FF6" w:rsidRPr="00DF146D" w14:paraId="56C5B58E"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5492FE3E" w14:textId="77777777" w:rsidR="005D7FF6" w:rsidRPr="00DF146D" w:rsidRDefault="005D7FF6">
            <w:pPr>
              <w:autoSpaceDE w:val="0"/>
              <w:autoSpaceDN w:val="0"/>
              <w:adjustRightInd w:val="0"/>
              <w:ind w:left="90"/>
              <w:rPr>
                <w:rFonts w:ascii="Times New Roman" w:hAnsi="Times New Roman"/>
                <w:b/>
                <w:strike/>
                <w:color w:val="000000"/>
                <w:sz w:val="22"/>
                <w:szCs w:val="22"/>
              </w:rPr>
            </w:pPr>
            <w:r w:rsidRPr="00DF146D">
              <w:rPr>
                <w:rFonts w:ascii="Times New Roman" w:hAnsi="Times New Roman"/>
                <w:b/>
                <w:strike/>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26307C6C" w14:textId="77777777" w:rsidR="005D7FF6" w:rsidRPr="00DF146D" w:rsidRDefault="005D7FF6">
            <w:pPr>
              <w:autoSpaceDE w:val="0"/>
              <w:autoSpaceDN w:val="0"/>
              <w:adjustRightInd w:val="0"/>
              <w:ind w:left="96" w:right="71"/>
              <w:jc w:val="both"/>
              <w:rPr>
                <w:rFonts w:ascii="Times New Roman" w:hAnsi="Times New Roman"/>
                <w:strike/>
                <w:color w:val="000000"/>
                <w:sz w:val="22"/>
                <w:szCs w:val="22"/>
              </w:rPr>
            </w:pPr>
            <w:r w:rsidRPr="00DF146D">
              <w:rPr>
                <w:rFonts w:ascii="Times New Roman" w:hAnsi="Times New Roman"/>
                <w:strike/>
                <w:color w:val="000000"/>
                <w:sz w:val="22"/>
                <w:szCs w:val="22"/>
              </w:rPr>
              <w:t xml:space="preserve">-- </w:t>
            </w:r>
          </w:p>
          <w:p w14:paraId="2D22044A" w14:textId="77777777" w:rsidR="005D7FF6" w:rsidRPr="00DF146D" w:rsidRDefault="005D7FF6">
            <w:pPr>
              <w:kinsoku w:val="0"/>
              <w:overflowPunct w:val="0"/>
              <w:autoSpaceDE w:val="0"/>
              <w:autoSpaceDN w:val="0"/>
              <w:adjustRightInd w:val="0"/>
              <w:spacing w:before="21" w:line="252" w:lineRule="exact"/>
              <w:ind w:left="96" w:right="71"/>
              <w:jc w:val="both"/>
              <w:rPr>
                <w:rFonts w:ascii="Times New Roman" w:hAnsi="Times New Roman"/>
                <w:b/>
                <w:strike/>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0D0B688C" w14:textId="77777777" w:rsidR="005D7FF6" w:rsidRPr="00DF146D" w:rsidRDefault="005D7FF6">
            <w:pPr>
              <w:autoSpaceDE w:val="0"/>
              <w:autoSpaceDN w:val="0"/>
              <w:adjustRightInd w:val="0"/>
              <w:rPr>
                <w:rFonts w:ascii="Times New Roman" w:hAnsi="Times New Roman"/>
                <w:strike/>
                <w:color w:val="000000"/>
                <w:sz w:val="22"/>
                <w:szCs w:val="22"/>
              </w:rPr>
            </w:pPr>
            <w:r w:rsidRPr="00DF146D">
              <w:rPr>
                <w:rFonts w:ascii="Times New Roman" w:hAnsi="Times New Roman"/>
                <w:strike/>
                <w:color w:val="000000"/>
                <w:sz w:val="22"/>
                <w:szCs w:val="22"/>
              </w:rPr>
              <w:t xml:space="preserve">-- </w:t>
            </w:r>
          </w:p>
          <w:p w14:paraId="09B67849" w14:textId="77777777" w:rsidR="005D7FF6" w:rsidRPr="00DF146D" w:rsidRDefault="005D7FF6">
            <w:pPr>
              <w:kinsoku w:val="0"/>
              <w:overflowPunct w:val="0"/>
              <w:autoSpaceDE w:val="0"/>
              <w:autoSpaceDN w:val="0"/>
              <w:adjustRightInd w:val="0"/>
              <w:spacing w:before="21" w:line="252" w:lineRule="exact"/>
              <w:ind w:left="105" w:right="482"/>
              <w:rPr>
                <w:rFonts w:ascii="Times New Roman" w:hAnsi="Times New Roman"/>
                <w:b/>
                <w:strike/>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38314F8D" w14:textId="77777777" w:rsidR="005D7FF6" w:rsidRPr="00DF146D" w:rsidRDefault="005D7FF6">
            <w:pPr>
              <w:autoSpaceDE w:val="0"/>
              <w:autoSpaceDN w:val="0"/>
              <w:adjustRightInd w:val="0"/>
              <w:rPr>
                <w:rFonts w:ascii="Times New Roman" w:hAnsi="Times New Roman"/>
                <w:b/>
                <w:strike/>
                <w:color w:val="000000"/>
                <w:sz w:val="22"/>
                <w:szCs w:val="22"/>
              </w:rPr>
            </w:pPr>
            <w:r w:rsidRPr="00DF146D">
              <w:rPr>
                <w:rFonts w:ascii="Times New Roman" w:hAnsi="Times New Roman"/>
                <w:b/>
                <w:strike/>
                <w:color w:val="000000"/>
                <w:sz w:val="22"/>
                <w:szCs w:val="22"/>
              </w:rPr>
              <w:t xml:space="preserve">10% of total hours either </w:t>
            </w:r>
            <w:r w:rsidRPr="00DF146D">
              <w:rPr>
                <w:rFonts w:ascii="Times New Roman" w:hAnsi="Times New Roman"/>
                <w:i/>
                <w:strike/>
                <w:color w:val="000000"/>
                <w:sz w:val="22"/>
                <w:szCs w:val="22"/>
              </w:rPr>
              <w:t xml:space="preserve">excused or unexcused </w:t>
            </w:r>
          </w:p>
        </w:tc>
      </w:tr>
    </w:tbl>
    <w:p w14:paraId="79D2E08C" w14:textId="77777777" w:rsidR="005D7FF6" w:rsidRPr="00DF146D" w:rsidRDefault="005D7FF6" w:rsidP="005D7FF6">
      <w:pPr>
        <w:ind w:left="720"/>
        <w:jc w:val="both"/>
        <w:rPr>
          <w:rFonts w:ascii="Times New Roman" w:hAnsi="Times New Roman"/>
          <w:strike/>
          <w:sz w:val="22"/>
          <w:szCs w:val="22"/>
        </w:rPr>
      </w:pPr>
    </w:p>
    <w:p w14:paraId="29FD6481" w14:textId="59338BD6" w:rsidR="005D7FF6" w:rsidRPr="00DF146D" w:rsidRDefault="005D7FF6" w:rsidP="005D7FF6">
      <w:pPr>
        <w:ind w:left="720"/>
        <w:jc w:val="both"/>
        <w:rPr>
          <w:rFonts w:ascii="Times New Roman" w:hAnsi="Times New Roman"/>
          <w:strike/>
          <w:sz w:val="22"/>
          <w:szCs w:val="22"/>
        </w:rPr>
      </w:pPr>
      <w:r w:rsidRPr="00DF146D">
        <w:rPr>
          <w:rFonts w:ascii="Times New Roman" w:hAnsi="Times New Roman"/>
          <w:strike/>
          <w:sz w:val="22"/>
          <w:szCs w:val="22"/>
        </w:rPr>
        <w:t xml:space="preserve">(Source:  </w:t>
      </w:r>
      <w:r w:rsidR="00F82977" w:rsidRPr="00DF146D">
        <w:rPr>
          <w:rFonts w:ascii="Times New Roman" w:hAnsi="Times New Roman"/>
          <w:strike/>
          <w:sz w:val="22"/>
          <w:szCs w:val="22"/>
        </w:rPr>
        <w:t>DEW</w:t>
      </w:r>
      <w:r w:rsidRPr="00DF146D">
        <w:rPr>
          <w:rFonts w:ascii="Times New Roman" w:hAnsi="Times New Roman"/>
          <w:strike/>
          <w:sz w:val="22"/>
          <w:szCs w:val="22"/>
        </w:rPr>
        <w:t>’s ‘</w:t>
      </w:r>
      <w:hyperlink r:id="rId114" w:anchor="FAQ4887" w:history="1">
        <w:r w:rsidRPr="00DF146D">
          <w:rPr>
            <w:rStyle w:val="Hyperlink"/>
            <w:rFonts w:ascii="Times New Roman" w:hAnsi="Times New Roman"/>
            <w:strike/>
            <w:sz w:val="22"/>
            <w:szCs w:val="22"/>
          </w:rPr>
          <w:t>https://education.ohio.gov/Topics/Student-Supports/Attendance-Support/Ohio-Attendance-Laws-FAQs#FAQ4887</w:t>
        </w:r>
      </w:hyperlink>
      <w:r w:rsidRPr="00DF146D">
        <w:rPr>
          <w:rFonts w:ascii="Times New Roman" w:hAnsi="Times New Roman"/>
          <w:strike/>
          <w:sz w:val="22"/>
          <w:szCs w:val="22"/>
        </w:rPr>
        <w:t>’)</w:t>
      </w:r>
    </w:p>
    <w:p w14:paraId="53608C5F" w14:textId="79057643" w:rsidR="00984F3E" w:rsidRPr="00C540CD" w:rsidRDefault="00984F3E" w:rsidP="005D7FF6">
      <w:pPr>
        <w:jc w:val="both"/>
        <w:rPr>
          <w:rFonts w:ascii="Times New Roman" w:hAnsi="Times New Roman"/>
          <w:sz w:val="22"/>
          <w:szCs w:val="22"/>
        </w:rPr>
      </w:pPr>
    </w:p>
    <w:p w14:paraId="39F5EB9C" w14:textId="77777777" w:rsidR="00984F3E" w:rsidRPr="00C540CD" w:rsidRDefault="00984F3E" w:rsidP="00984F3E">
      <w:pPr>
        <w:jc w:val="both"/>
        <w:rPr>
          <w:rFonts w:ascii="Times New Roman" w:eastAsia="Calibri" w:hAnsi="Times New Roman"/>
          <w:color w:val="000000"/>
          <w:sz w:val="22"/>
          <w:szCs w:val="22"/>
        </w:rPr>
      </w:pPr>
      <w:r w:rsidRPr="00DF146D">
        <w:rPr>
          <w:rFonts w:ascii="Times New Roman" w:eastAsia="Calibri" w:hAnsi="Times New Roman"/>
          <w:strike/>
          <w:color w:val="000000"/>
          <w:sz w:val="22"/>
          <w:szCs w:val="22"/>
        </w:rPr>
        <w:t>Brick and mortar community schools (including those using a blended learning model)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w:t>
      </w:r>
      <w:r w:rsidRPr="00C540CD">
        <w:rPr>
          <w:rFonts w:ascii="Times New Roman" w:eastAsia="Calibri" w:hAnsi="Times New Roman"/>
          <w:color w:val="000000"/>
          <w:sz w:val="22"/>
          <w:szCs w:val="22"/>
        </w:rPr>
        <w:t xml:space="preserve">  Students in a virtual environment are expected to participate in instructional activities on a consistent basis that conforms to the school calendar.</w:t>
      </w:r>
    </w:p>
    <w:p w14:paraId="2A5C8402" w14:textId="77777777" w:rsidR="00984F3E" w:rsidRPr="00C540CD" w:rsidRDefault="00984F3E" w:rsidP="00984F3E">
      <w:pPr>
        <w:jc w:val="both"/>
        <w:rPr>
          <w:rFonts w:ascii="Times New Roman" w:hAnsi="Times New Roman"/>
          <w:sz w:val="22"/>
          <w:szCs w:val="22"/>
        </w:rPr>
      </w:pPr>
    </w:p>
    <w:p w14:paraId="3A410D61" w14:textId="7777777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In addition, for community schools, Ohio Rev. Code Chapter 3314 does require the following, which is a separate law </w:t>
      </w:r>
      <w:r w:rsidRPr="006865AB">
        <w:rPr>
          <w:rFonts w:ascii="Times New Roman" w:hAnsi="Times New Roman"/>
          <w:strike/>
          <w:sz w:val="22"/>
          <w:szCs w:val="22"/>
        </w:rPr>
        <w:t>from the categories in the table above</w:t>
      </w:r>
      <w:r w:rsidRPr="00C540CD">
        <w:rPr>
          <w:rFonts w:ascii="Times New Roman" w:hAnsi="Times New Roman"/>
          <w:sz w:val="22"/>
          <w:szCs w:val="22"/>
        </w:rPr>
        <w:t>.</w:t>
      </w:r>
    </w:p>
    <w:p w14:paraId="6CAB151B" w14:textId="530F8462" w:rsidR="00984F3E" w:rsidRPr="00C540CD" w:rsidRDefault="00984F3E" w:rsidP="00D24A29">
      <w:pPr>
        <w:pStyle w:val="ListParagraph"/>
        <w:numPr>
          <w:ilvl w:val="0"/>
          <w:numId w:val="28"/>
        </w:numPr>
        <w:ind w:left="1080"/>
        <w:jc w:val="both"/>
        <w:rPr>
          <w:rFonts w:ascii="Times New Roman" w:hAnsi="Times New Roman"/>
          <w:sz w:val="22"/>
          <w:szCs w:val="22"/>
        </w:rPr>
      </w:pPr>
      <w:r w:rsidRPr="00C540CD">
        <w:rPr>
          <w:rFonts w:ascii="Times New Roman" w:hAnsi="Times New Roman"/>
          <w:color w:val="000000"/>
          <w:sz w:val="22"/>
          <w:szCs w:val="22"/>
          <w:shd w:val="clear" w:color="auto" w:fill="FFFFFF"/>
        </w:rPr>
        <w:t xml:space="preserve">3314.03(A)(6)(b): the governing authority must adopt an attendance policy that includes a procedure for </w:t>
      </w:r>
      <w:r w:rsidRPr="00C540CD">
        <w:rPr>
          <w:rFonts w:ascii="Times New Roman" w:hAnsi="Times New Roman"/>
          <w:b/>
          <w:color w:val="000000"/>
          <w:sz w:val="22"/>
          <w:szCs w:val="22"/>
          <w:shd w:val="clear" w:color="auto" w:fill="FFFFFF"/>
        </w:rPr>
        <w:t>automatically withdrawing</w:t>
      </w:r>
      <w:r w:rsidRPr="00C540CD">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C540CD">
        <w:rPr>
          <w:rFonts w:ascii="Times New Roman" w:hAnsi="Times New Roman"/>
          <w:b/>
          <w:color w:val="000000"/>
          <w:sz w:val="22"/>
          <w:szCs w:val="22"/>
          <w:shd w:val="clear" w:color="auto" w:fill="FFFFFF"/>
        </w:rPr>
        <w:t>consecutive</w:t>
      </w:r>
      <w:r w:rsidRPr="00C540CD">
        <w:rPr>
          <w:rFonts w:ascii="Times New Roman" w:hAnsi="Times New Roman"/>
          <w:color w:val="000000"/>
          <w:sz w:val="22"/>
          <w:szCs w:val="22"/>
          <w:shd w:val="clear" w:color="auto" w:fill="FFFFFF"/>
        </w:rPr>
        <w:t xml:space="preserve"> hours of the learning opportunities offered to the student.</w:t>
      </w:r>
    </w:p>
    <w:p w14:paraId="7A55A8F6" w14:textId="67C8C5B5" w:rsidR="00984F3E" w:rsidRPr="00C540CD" w:rsidRDefault="00984F3E" w:rsidP="00D24A29">
      <w:pPr>
        <w:numPr>
          <w:ilvl w:val="0"/>
          <w:numId w:val="28"/>
        </w:numPr>
        <w:ind w:left="1080"/>
        <w:jc w:val="both"/>
        <w:rPr>
          <w:rFonts w:ascii="Times New Roman" w:hAnsi="Times New Roman"/>
          <w:sz w:val="22"/>
          <w:szCs w:val="22"/>
        </w:rPr>
      </w:pPr>
      <w:r w:rsidRPr="00C540CD">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433FE4D2" w14:textId="77777777" w:rsidR="00984F3E" w:rsidRPr="00C540CD" w:rsidRDefault="00984F3E" w:rsidP="00984F3E">
      <w:pPr>
        <w:jc w:val="both"/>
        <w:rPr>
          <w:rFonts w:ascii="Times New Roman" w:hAnsi="Times New Roman"/>
          <w:b/>
          <w:color w:val="000000"/>
          <w:sz w:val="22"/>
          <w:szCs w:val="22"/>
        </w:rPr>
      </w:pPr>
    </w:p>
    <w:p w14:paraId="053A2515" w14:textId="7ECDE1A3"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lastRenderedPageBreak/>
        <w:t xml:space="preserve">Ohio Rev. Code § 3313.64(J) states that the treasurer of each school district shall, by the fifteenth day of January and July, furnish the </w:t>
      </w:r>
      <w:r w:rsidR="003245F2" w:rsidRPr="00C540CD">
        <w:rPr>
          <w:rFonts w:ascii="Times New Roman" w:hAnsi="Times New Roman"/>
          <w:sz w:val="22"/>
          <w:szCs w:val="22"/>
        </w:rPr>
        <w:t xml:space="preserve">director of education and workforce </w:t>
      </w:r>
      <w:r w:rsidRPr="00C540CD">
        <w:rPr>
          <w:rFonts w:ascii="Times New Roman" w:hAnsi="Times New Roman"/>
          <w:sz w:val="22"/>
          <w:szCs w:val="22"/>
        </w:rPr>
        <w:t xml:space="preserve">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w:t>
      </w:r>
      <w:r w:rsidR="00257081" w:rsidRPr="00C540CD">
        <w:rPr>
          <w:rFonts w:ascii="Times New Roman" w:hAnsi="Times New Roman"/>
          <w:sz w:val="22"/>
          <w:szCs w:val="22"/>
        </w:rPr>
        <w:t xml:space="preserve">director </w:t>
      </w:r>
      <w:r w:rsidRPr="00C540CD">
        <w:rPr>
          <w:rFonts w:ascii="Times New Roman" w:hAnsi="Times New Roman"/>
          <w:sz w:val="22"/>
          <w:szCs w:val="22"/>
        </w:rPr>
        <w:t xml:space="preserve">requires.  Upon </w:t>
      </w:r>
      <w:proofErr w:type="gramStart"/>
      <w:r w:rsidRPr="00C540CD">
        <w:rPr>
          <w:rFonts w:ascii="Times New Roman" w:hAnsi="Times New Roman"/>
          <w:sz w:val="22"/>
          <w:szCs w:val="22"/>
        </w:rPr>
        <w:t>receipt of</w:t>
      </w:r>
      <w:proofErr w:type="gramEnd"/>
      <w:r w:rsidRPr="00C540CD">
        <w:rPr>
          <w:rFonts w:ascii="Times New Roman" w:hAnsi="Times New Roman"/>
          <w:sz w:val="22"/>
          <w:szCs w:val="22"/>
        </w:rPr>
        <w:t xml:space="preserve"> this report, the </w:t>
      </w:r>
      <w:r w:rsidR="00257081" w:rsidRPr="00C540CD">
        <w:rPr>
          <w:rFonts w:ascii="Times New Roman" w:hAnsi="Times New Roman"/>
          <w:sz w:val="22"/>
          <w:szCs w:val="22"/>
        </w:rPr>
        <w:t xml:space="preserve">director </w:t>
      </w:r>
      <w:r w:rsidRPr="00C540CD">
        <w:rPr>
          <w:rFonts w:ascii="Times New Roman" w:hAnsi="Times New Roman"/>
          <w:sz w:val="22"/>
          <w:szCs w:val="22"/>
        </w:rPr>
        <w:t xml:space="preserve">shall deduct each district’s tuition obligations and pay to the district of attendance that amount plus any amount required to be paid by the state.    </w:t>
      </w:r>
    </w:p>
    <w:p w14:paraId="22AD5379" w14:textId="77777777" w:rsidR="00984F3E" w:rsidRPr="00C540CD" w:rsidRDefault="00984F3E" w:rsidP="00984F3E">
      <w:pPr>
        <w:ind w:left="360"/>
        <w:jc w:val="both"/>
        <w:rPr>
          <w:rFonts w:ascii="Times New Roman" w:hAnsi="Times New Roman"/>
          <w:sz w:val="22"/>
          <w:szCs w:val="22"/>
        </w:rPr>
      </w:pPr>
    </w:p>
    <w:p w14:paraId="6E680F50" w14:textId="3751CFDE"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w:t>
      </w:r>
      <w:proofErr w:type="gramStart"/>
      <w:r w:rsidRPr="00C540CD">
        <w:rPr>
          <w:rFonts w:ascii="Times New Roman" w:hAnsi="Times New Roman"/>
          <w:sz w:val="22"/>
          <w:szCs w:val="22"/>
        </w:rPr>
        <w:t>report</w:t>
      </w:r>
      <w:proofErr w:type="gramEnd"/>
      <w:r w:rsidRPr="00C540CD">
        <w:rPr>
          <w:rFonts w:ascii="Times New Roman" w:hAnsi="Times New Roman"/>
          <w:sz w:val="22"/>
          <w:szCs w:val="22"/>
        </w:rPr>
        <w:t xml:space="preserve"> the city, exempted village, or local school district in which the student is entitled to attend.  </w:t>
      </w:r>
    </w:p>
    <w:p w14:paraId="29205F68" w14:textId="77C6662E" w:rsidR="00984F3E" w:rsidRPr="00C540CD" w:rsidRDefault="00984F3E" w:rsidP="00D24A29">
      <w:pPr>
        <w:pStyle w:val="ListParagraph"/>
        <w:numPr>
          <w:ilvl w:val="0"/>
          <w:numId w:val="143"/>
        </w:numPr>
        <w:jc w:val="both"/>
        <w:rPr>
          <w:rFonts w:ascii="Times New Roman" w:hAnsi="Times New Roman"/>
          <w:sz w:val="22"/>
          <w:szCs w:val="22"/>
        </w:rPr>
      </w:pPr>
      <w:r w:rsidRPr="00C540CD">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C540CD">
        <w:rPr>
          <w:rFonts w:ascii="Times New Roman" w:hAnsi="Times New Roman"/>
          <w:color w:val="000000"/>
          <w:sz w:val="22"/>
          <w:szCs w:val="22"/>
        </w:rPr>
        <w:t>Ohio Rev. Code §</w:t>
      </w:r>
      <w:r w:rsidRPr="00C540CD">
        <w:rPr>
          <w:rFonts w:ascii="Times New Roman" w:hAnsi="Times New Roman"/>
          <w:sz w:val="22"/>
          <w:szCs w:val="22"/>
        </w:rPr>
        <w:t xml:space="preserve"> 3313.64 and 3313.65.  However, see specific McKinney-Vento Homeless Assistance Act guidance in </w:t>
      </w:r>
      <w:r w:rsidR="002D28C8" w:rsidRPr="00C540CD">
        <w:rPr>
          <w:rFonts w:ascii="Times New Roman" w:hAnsi="Times New Roman"/>
          <w:sz w:val="22"/>
          <w:szCs w:val="22"/>
        </w:rPr>
        <w:t>DEW</w:t>
      </w:r>
      <w:r w:rsidRPr="00C540CD">
        <w:rPr>
          <w:rFonts w:ascii="Times New Roman" w:hAnsi="Times New Roman"/>
          <w:sz w:val="22"/>
          <w:szCs w:val="22"/>
        </w:rPr>
        <w:t xml:space="preserve"> FTE Review Manual if testing a homeless student.</w:t>
      </w:r>
    </w:p>
    <w:p w14:paraId="59F8EF9F" w14:textId="77777777" w:rsidR="00984F3E" w:rsidRPr="00C540CD" w:rsidRDefault="00984F3E" w:rsidP="00D24A29">
      <w:pPr>
        <w:numPr>
          <w:ilvl w:val="0"/>
          <w:numId w:val="143"/>
        </w:numPr>
        <w:jc w:val="both"/>
        <w:rPr>
          <w:rFonts w:ascii="Times New Roman" w:hAnsi="Times New Roman"/>
          <w:sz w:val="22"/>
          <w:szCs w:val="22"/>
        </w:rPr>
      </w:pPr>
      <w:r w:rsidRPr="00C540CD">
        <w:rPr>
          <w:rFonts w:ascii="Times New Roman" w:hAnsi="Times New Roman"/>
          <w:sz w:val="22"/>
          <w:szCs w:val="22"/>
        </w:rPr>
        <w:t xml:space="preserve">Ohio Rev. Code § 3317.031 requires membership records </w:t>
      </w:r>
      <w:proofErr w:type="gramStart"/>
      <w:r w:rsidRPr="00C540CD">
        <w:rPr>
          <w:rFonts w:ascii="Times New Roman" w:hAnsi="Times New Roman"/>
          <w:sz w:val="22"/>
          <w:szCs w:val="22"/>
        </w:rPr>
        <w:t>be</w:t>
      </w:r>
      <w:proofErr w:type="gramEnd"/>
      <w:r w:rsidRPr="00C540CD">
        <w:rPr>
          <w:rFonts w:ascii="Times New Roman" w:hAnsi="Times New Roman"/>
          <w:sz w:val="22"/>
          <w:szCs w:val="22"/>
        </w:rPr>
        <w:t xml:space="preserve"> kept intact for at least 5 years.</w:t>
      </w:r>
    </w:p>
    <w:p w14:paraId="3FA3C377" w14:textId="77777777" w:rsidR="00984F3E" w:rsidRPr="00C540CD" w:rsidRDefault="00984F3E" w:rsidP="00984F3E">
      <w:pPr>
        <w:contextualSpacing/>
        <w:jc w:val="both"/>
        <w:rPr>
          <w:rFonts w:ascii="Times New Roman" w:hAnsi="Times New Roman"/>
          <w:i/>
          <w:sz w:val="22"/>
          <w:szCs w:val="22"/>
        </w:rPr>
      </w:pPr>
    </w:p>
    <w:p w14:paraId="088E8A92" w14:textId="725F3591" w:rsidR="00984F3E" w:rsidRPr="00C540CD" w:rsidRDefault="00AE50E6" w:rsidP="00984F3E">
      <w:pPr>
        <w:jc w:val="both"/>
        <w:rPr>
          <w:rFonts w:ascii="Times New Roman" w:hAnsi="Times New Roman"/>
          <w:sz w:val="22"/>
          <w:szCs w:val="22"/>
        </w:rPr>
      </w:pPr>
      <w:r w:rsidRPr="00C540CD">
        <w:rPr>
          <w:rFonts w:ascii="Times New Roman" w:hAnsi="Times New Roman"/>
          <w:sz w:val="22"/>
          <w:szCs w:val="22"/>
        </w:rPr>
        <w:t xml:space="preserve">DEW </w:t>
      </w:r>
      <w:r w:rsidR="00984F3E" w:rsidRPr="00C540CD">
        <w:rPr>
          <w:rFonts w:ascii="Times New Roman" w:hAnsi="Times New Roman"/>
          <w:sz w:val="22"/>
          <w:szCs w:val="22"/>
        </w:rPr>
        <w:t xml:space="preserve">will continue to adjust the FTE used for the funding formula as the school updates its information throughout the year.  At the close of the school’s fiscal year end, </w:t>
      </w:r>
      <w:r w:rsidRPr="00C540CD">
        <w:rPr>
          <w:rFonts w:ascii="Times New Roman" w:hAnsi="Times New Roman"/>
          <w:sz w:val="22"/>
          <w:szCs w:val="22"/>
        </w:rPr>
        <w:t>DEW</w:t>
      </w:r>
      <w:r w:rsidR="00984F3E" w:rsidRPr="00C540CD">
        <w:rPr>
          <w:rFonts w:ascii="Times New Roman" w:hAnsi="Times New Roman"/>
          <w:sz w:val="22"/>
          <w:szCs w:val="22"/>
        </w:rPr>
        <w:t xml:space="preserve"> will reconcile the Final FTE Foundation payments and determine whether the school has a corresponding receivable from or payable due to</w:t>
      </w:r>
      <w:r w:rsidRPr="00C540CD">
        <w:rPr>
          <w:rFonts w:ascii="Times New Roman" w:hAnsi="Times New Roman"/>
          <w:sz w:val="22"/>
          <w:szCs w:val="22"/>
        </w:rPr>
        <w:t xml:space="preserve"> DEW</w:t>
      </w:r>
      <w:r w:rsidR="00984F3E" w:rsidRPr="00C540CD">
        <w:rPr>
          <w:rFonts w:ascii="Times New Roman" w:hAnsi="Times New Roman"/>
          <w:sz w:val="22"/>
          <w:szCs w:val="22"/>
        </w:rPr>
        <w:t xml:space="preserve"> based upon the accumulation of student </w:t>
      </w:r>
      <w:proofErr w:type="gramStart"/>
      <w:r w:rsidR="00984F3E" w:rsidRPr="00C540CD">
        <w:rPr>
          <w:rFonts w:ascii="Times New Roman" w:hAnsi="Times New Roman"/>
          <w:sz w:val="22"/>
          <w:szCs w:val="22"/>
        </w:rPr>
        <w:t>FTE’s</w:t>
      </w:r>
      <w:proofErr w:type="gramEnd"/>
      <w:r w:rsidR="00984F3E" w:rsidRPr="00C540CD">
        <w:rPr>
          <w:rFonts w:ascii="Times New Roman" w:hAnsi="Times New Roman"/>
          <w:sz w:val="22"/>
          <w:szCs w:val="22"/>
        </w:rPr>
        <w:t xml:space="preserve"> throughout the year.  This reconciliation is particularly complex for mobile students</w:t>
      </w:r>
      <w:r w:rsidR="00C55766" w:rsidRPr="00C540CD">
        <w:rPr>
          <w:rFonts w:ascii="Times New Roman" w:hAnsi="Times New Roman"/>
          <w:sz w:val="22"/>
          <w:szCs w:val="22"/>
        </w:rPr>
        <w:t xml:space="preserve">. </w:t>
      </w:r>
      <w:r w:rsidR="00984F3E" w:rsidRPr="00C540CD">
        <w:rPr>
          <w:rFonts w:ascii="Times New Roman" w:hAnsi="Times New Roman"/>
          <w:sz w:val="22"/>
          <w:szCs w:val="22"/>
        </w:rPr>
        <w:t xml:space="preserve">  It is critical that schools accurately and timely report their student data to </w:t>
      </w:r>
      <w:r w:rsidRPr="00C540CD">
        <w:rPr>
          <w:rFonts w:ascii="Times New Roman" w:hAnsi="Times New Roman"/>
          <w:sz w:val="22"/>
          <w:szCs w:val="22"/>
        </w:rPr>
        <w:t>DEW</w:t>
      </w:r>
      <w:r w:rsidR="00984F3E" w:rsidRPr="00C540CD">
        <w:rPr>
          <w:rFonts w:ascii="Times New Roman" w:hAnsi="Times New Roman"/>
          <w:sz w:val="22"/>
          <w:szCs w:val="22"/>
        </w:rPr>
        <w:t xml:space="preserve"> </w:t>
      </w:r>
      <w:proofErr w:type="gramStart"/>
      <w:r w:rsidR="00984F3E" w:rsidRPr="00C540CD">
        <w:rPr>
          <w:rFonts w:ascii="Times New Roman" w:hAnsi="Times New Roman"/>
          <w:sz w:val="22"/>
          <w:szCs w:val="22"/>
        </w:rPr>
        <w:t>in order for</w:t>
      </w:r>
      <w:proofErr w:type="gramEnd"/>
      <w:r w:rsidR="00984F3E" w:rsidRPr="00C540CD">
        <w:rPr>
          <w:rFonts w:ascii="Times New Roman" w:hAnsi="Times New Roman"/>
          <w:sz w:val="22"/>
          <w:szCs w:val="22"/>
        </w:rPr>
        <w:t xml:space="preserve"> this reconciliation to be </w:t>
      </w:r>
      <w:proofErr w:type="gramStart"/>
      <w:r w:rsidR="00984F3E" w:rsidRPr="00C540CD">
        <w:rPr>
          <w:rFonts w:ascii="Times New Roman" w:hAnsi="Times New Roman"/>
          <w:sz w:val="22"/>
          <w:szCs w:val="22"/>
        </w:rPr>
        <w:t>performed</w:t>
      </w:r>
      <w:proofErr w:type="gramEnd"/>
      <w:r w:rsidR="00984F3E" w:rsidRPr="00C540CD">
        <w:rPr>
          <w:rFonts w:ascii="Times New Roman" w:hAnsi="Times New Roman"/>
          <w:sz w:val="22"/>
          <w:szCs w:val="22"/>
        </w:rPr>
        <w:t xml:space="preserve">.  </w:t>
      </w:r>
    </w:p>
    <w:p w14:paraId="5F66AA73" w14:textId="1941C9F6" w:rsidR="00984F3E" w:rsidRPr="00C540CD" w:rsidRDefault="00984F3E" w:rsidP="00984F3E">
      <w:pPr>
        <w:jc w:val="both"/>
        <w:rPr>
          <w:rFonts w:ascii="Times New Roman" w:hAnsi="Times New Roman"/>
          <w:sz w:val="22"/>
          <w:szCs w:val="22"/>
        </w:rPr>
      </w:pPr>
    </w:p>
    <w:p w14:paraId="7E7CFE5E" w14:textId="1C295E5E" w:rsidR="00BD66A3" w:rsidRPr="00C540CD" w:rsidRDefault="00BD66A3" w:rsidP="00BD66A3">
      <w:pPr>
        <w:jc w:val="both"/>
        <w:rPr>
          <w:rFonts w:ascii="Times New Roman" w:hAnsi="Times New Roman"/>
          <w:sz w:val="22"/>
          <w:szCs w:val="22"/>
        </w:rPr>
      </w:pPr>
      <w:r w:rsidRPr="00C540CD">
        <w:rPr>
          <w:rFonts w:ascii="Times New Roman" w:hAnsi="Times New Roman"/>
          <w:sz w:val="22"/>
          <w:szCs w:val="22"/>
        </w:rPr>
        <w:t>Community schools should continuously review FTE adjustments that impact their monthly payments. All community schools have access to FTE Detail (FTED-001) and FTE Adjustments (FTED-003) reports in the Data Collector. These reports allow a community school to see the impact of all adjustments on FTE</w:t>
      </w:r>
      <w:r w:rsidR="00673288" w:rsidRPr="00C540CD">
        <w:rPr>
          <w:rFonts w:ascii="Times New Roman" w:hAnsi="Times New Roman"/>
          <w:sz w:val="22"/>
          <w:szCs w:val="22"/>
        </w:rPr>
        <w:t>s</w:t>
      </w:r>
      <w:r w:rsidR="00B41ABF" w:rsidRPr="00C540CD">
        <w:rPr>
          <w:rFonts w:ascii="Times New Roman" w:hAnsi="Times New Roman"/>
          <w:sz w:val="22"/>
          <w:szCs w:val="22"/>
        </w:rPr>
        <w:t>.  These reports</w:t>
      </w:r>
      <w:r w:rsidR="00673288" w:rsidRPr="00C540CD">
        <w:rPr>
          <w:rFonts w:ascii="Times New Roman" w:hAnsi="Times New Roman"/>
          <w:sz w:val="22"/>
          <w:szCs w:val="22"/>
        </w:rPr>
        <w:t xml:space="preserve"> are</w:t>
      </w:r>
      <w:r w:rsidRPr="00C540CD">
        <w:rPr>
          <w:rFonts w:ascii="Times New Roman" w:hAnsi="Times New Roman"/>
          <w:sz w:val="22"/>
          <w:szCs w:val="22"/>
        </w:rPr>
        <w:t xml:space="preserve"> updated</w:t>
      </w:r>
      <w:r w:rsidR="00673288" w:rsidRPr="00C540CD">
        <w:rPr>
          <w:rFonts w:ascii="Times New Roman" w:hAnsi="Times New Roman"/>
          <w:sz w:val="22"/>
          <w:szCs w:val="22"/>
        </w:rPr>
        <w:t xml:space="preserve"> </w:t>
      </w:r>
      <w:r w:rsidRPr="00C540CD">
        <w:rPr>
          <w:rFonts w:ascii="Times New Roman" w:hAnsi="Times New Roman"/>
          <w:sz w:val="22"/>
          <w:szCs w:val="22"/>
        </w:rPr>
        <w:t>on a regular basis</w:t>
      </w:r>
      <w:r w:rsidR="00BA26EF" w:rsidRPr="00C540CD">
        <w:rPr>
          <w:rFonts w:ascii="Times New Roman" w:hAnsi="Times New Roman"/>
          <w:sz w:val="22"/>
          <w:szCs w:val="22"/>
        </w:rPr>
        <w:t xml:space="preserve"> (by DEW)</w:t>
      </w:r>
      <w:r w:rsidRPr="00C540CD">
        <w:rPr>
          <w:rFonts w:ascii="Times New Roman" w:hAnsi="Times New Roman"/>
          <w:sz w:val="22"/>
          <w:szCs w:val="22"/>
        </w:rPr>
        <w:t>.</w:t>
      </w:r>
      <w:r w:rsidR="006A0360" w:rsidRPr="00C540CD">
        <w:rPr>
          <w:rFonts w:ascii="Times New Roman" w:hAnsi="Times New Roman"/>
          <w:sz w:val="22"/>
          <w:szCs w:val="22"/>
        </w:rPr>
        <w:t xml:space="preserve">  </w:t>
      </w:r>
      <w:r w:rsidR="001759D2" w:rsidRPr="00C540CD">
        <w:rPr>
          <w:rFonts w:ascii="Times New Roman" w:hAnsi="Times New Roman"/>
          <w:sz w:val="22"/>
          <w:szCs w:val="22"/>
        </w:rPr>
        <w:t>[</w:t>
      </w:r>
      <w:hyperlink r:id="rId115" w:history="1">
        <w:r w:rsidR="001759D2" w:rsidRPr="00C540CD">
          <w:rPr>
            <w:rStyle w:val="Hyperlink"/>
            <w:rFonts w:ascii="Times New Roman" w:hAnsi="Times New Roman"/>
            <w:sz w:val="22"/>
            <w:szCs w:val="22"/>
          </w:rPr>
          <w:t xml:space="preserve">DEW EMIS </w:t>
        </w:r>
        <w:bookmarkStart w:id="57" w:name="_Hlt165447124"/>
        <w:bookmarkStart w:id="58" w:name="_Hlt165447125"/>
        <w:r w:rsidR="001759D2" w:rsidRPr="00C540CD">
          <w:rPr>
            <w:rStyle w:val="Hyperlink"/>
            <w:rFonts w:ascii="Times New Roman" w:hAnsi="Times New Roman"/>
            <w:sz w:val="22"/>
            <w:szCs w:val="22"/>
          </w:rPr>
          <w:t>M</w:t>
        </w:r>
        <w:bookmarkEnd w:id="57"/>
        <w:bookmarkEnd w:id="58"/>
        <w:r w:rsidR="001759D2" w:rsidRPr="00C540CD">
          <w:rPr>
            <w:rStyle w:val="Hyperlink"/>
            <w:rFonts w:ascii="Times New Roman" w:hAnsi="Times New Roman"/>
            <w:sz w:val="22"/>
            <w:szCs w:val="22"/>
          </w:rPr>
          <w:t>anual,</w:t>
        </w:r>
        <w:bookmarkStart w:id="59" w:name="_Hlt165448172"/>
        <w:bookmarkStart w:id="60" w:name="_Hlt165448173"/>
        <w:r w:rsidR="001759D2" w:rsidRPr="00C540CD">
          <w:rPr>
            <w:rStyle w:val="Hyperlink"/>
            <w:rFonts w:ascii="Times New Roman" w:hAnsi="Times New Roman"/>
            <w:sz w:val="22"/>
            <w:szCs w:val="22"/>
          </w:rPr>
          <w:t xml:space="preserve"> </w:t>
        </w:r>
        <w:bookmarkEnd w:id="59"/>
        <w:bookmarkEnd w:id="60"/>
        <w:r w:rsidR="001759D2" w:rsidRPr="00C540CD">
          <w:rPr>
            <w:rStyle w:val="Hyperlink"/>
            <w:rFonts w:ascii="Times New Roman" w:hAnsi="Times New Roman"/>
            <w:sz w:val="22"/>
            <w:szCs w:val="22"/>
          </w:rPr>
          <w:t>Section 1.3</w:t>
        </w:r>
      </w:hyperlink>
      <w:r w:rsidR="001759D2" w:rsidRPr="00C540CD">
        <w:rPr>
          <w:rFonts w:ascii="Times New Roman" w:hAnsi="Times New Roman"/>
          <w:sz w:val="22"/>
          <w:szCs w:val="22"/>
        </w:rPr>
        <w:t>]</w:t>
      </w:r>
    </w:p>
    <w:p w14:paraId="5DF53A9E" w14:textId="77777777" w:rsidR="00BD66A3" w:rsidRPr="00C540CD" w:rsidRDefault="00BD66A3" w:rsidP="00984F3E">
      <w:pPr>
        <w:jc w:val="both"/>
        <w:rPr>
          <w:rFonts w:ascii="Times New Roman" w:hAnsi="Times New Roman"/>
          <w:sz w:val="22"/>
          <w:szCs w:val="22"/>
        </w:rPr>
      </w:pPr>
    </w:p>
    <w:p w14:paraId="00A5EC73" w14:textId="361A7284" w:rsidR="00984F3E" w:rsidRPr="00C540CD" w:rsidRDefault="00931227" w:rsidP="00984F3E">
      <w:pPr>
        <w:jc w:val="both"/>
        <w:rPr>
          <w:rFonts w:ascii="Times New Roman" w:hAnsi="Times New Roman"/>
          <w:b/>
          <w:sz w:val="22"/>
          <w:szCs w:val="22"/>
          <w:u w:val="single"/>
        </w:rPr>
      </w:pPr>
      <w:r w:rsidRPr="00C540CD">
        <w:rPr>
          <w:rFonts w:ascii="Times New Roman" w:hAnsi="Times New Roman"/>
          <w:b/>
          <w:sz w:val="22"/>
          <w:szCs w:val="22"/>
          <w:u w:val="single"/>
        </w:rPr>
        <w:t>DEW</w:t>
      </w:r>
      <w:r w:rsidR="00984F3E" w:rsidRPr="00C540CD">
        <w:rPr>
          <w:rFonts w:ascii="Times New Roman" w:hAnsi="Times New Roman"/>
          <w:b/>
          <w:sz w:val="22"/>
          <w:szCs w:val="22"/>
          <w:u w:val="single"/>
        </w:rPr>
        <w:t xml:space="preserve"> FTE Reviews</w:t>
      </w:r>
    </w:p>
    <w:p w14:paraId="786CB61D" w14:textId="77777777" w:rsidR="00984F3E" w:rsidRPr="00C540CD" w:rsidRDefault="00984F3E" w:rsidP="00984F3E">
      <w:pPr>
        <w:jc w:val="both"/>
        <w:rPr>
          <w:rFonts w:ascii="Times New Roman" w:hAnsi="Times New Roman"/>
          <w:sz w:val="22"/>
          <w:szCs w:val="22"/>
        </w:rPr>
      </w:pPr>
    </w:p>
    <w:p w14:paraId="7D937B88" w14:textId="099BFCA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Ohio Rev. Code § 3314.08(K) permits FTE reviews, which </w:t>
      </w:r>
      <w:r w:rsidR="00AE50E6" w:rsidRPr="00C540CD">
        <w:rPr>
          <w:rFonts w:ascii="Times New Roman" w:hAnsi="Times New Roman"/>
          <w:sz w:val="22"/>
          <w:szCs w:val="22"/>
        </w:rPr>
        <w:t>DEW</w:t>
      </w:r>
      <w:r w:rsidRPr="00C540CD">
        <w:rPr>
          <w:rFonts w:ascii="Times New Roman" w:hAnsi="Times New Roman"/>
          <w:sz w:val="22"/>
          <w:szCs w:val="22"/>
        </w:rPr>
        <w:t xml:space="preserve"> performs to verify the accuracy of the enrollment and attendance data reported by community schools into EMIS, which sometimes result in FTE adjustments (errors identified by </w:t>
      </w:r>
      <w:r w:rsidR="00AE50E6" w:rsidRPr="00C540CD">
        <w:rPr>
          <w:rFonts w:ascii="Times New Roman" w:hAnsi="Times New Roman"/>
          <w:sz w:val="22"/>
          <w:szCs w:val="22"/>
        </w:rPr>
        <w:t>DEW</w:t>
      </w:r>
      <w:r w:rsidRPr="00C540CD">
        <w:rPr>
          <w:rFonts w:ascii="Times New Roman" w:hAnsi="Times New Roman"/>
          <w:sz w:val="22"/>
          <w:szCs w:val="22"/>
        </w:rPr>
        <w:t xml:space="preserve"> and the community school adjusts their EMIS records), or can result in “</w:t>
      </w:r>
      <w:proofErr w:type="spellStart"/>
      <w:r w:rsidRPr="00C540CD">
        <w:rPr>
          <w:rFonts w:ascii="Times New Roman" w:hAnsi="Times New Roman"/>
          <w:sz w:val="22"/>
          <w:szCs w:val="22"/>
        </w:rPr>
        <w:t>clawbacks</w:t>
      </w:r>
      <w:proofErr w:type="spellEnd"/>
      <w:r w:rsidRPr="00C540CD">
        <w:rPr>
          <w:rFonts w:ascii="Times New Roman" w:hAnsi="Times New Roman"/>
          <w:sz w:val="22"/>
          <w:szCs w:val="22"/>
        </w:rPr>
        <w:t xml:space="preserve">” (errors identified by </w:t>
      </w:r>
      <w:r w:rsidR="00AE50E6" w:rsidRPr="00C540CD">
        <w:rPr>
          <w:rFonts w:ascii="Times New Roman" w:hAnsi="Times New Roman"/>
          <w:sz w:val="22"/>
          <w:szCs w:val="22"/>
        </w:rPr>
        <w:t>DEW</w:t>
      </w:r>
      <w:r w:rsidRPr="00C540CD">
        <w:rPr>
          <w:rFonts w:ascii="Times New Roman" w:hAnsi="Times New Roman"/>
          <w:sz w:val="22"/>
          <w:szCs w:val="22"/>
        </w:rPr>
        <w:t xml:space="preserve"> FTE Reviews but the community school does not adjust their EMIS records); both of which can be money due back to </w:t>
      </w:r>
      <w:r w:rsidR="00AE50E6" w:rsidRPr="00C540CD">
        <w:rPr>
          <w:rFonts w:ascii="Times New Roman" w:hAnsi="Times New Roman"/>
          <w:sz w:val="22"/>
          <w:szCs w:val="22"/>
        </w:rPr>
        <w:t>DEW</w:t>
      </w:r>
      <w:r w:rsidRPr="00C540CD">
        <w:rPr>
          <w:rFonts w:ascii="Times New Roman" w:hAnsi="Times New Roman"/>
          <w:sz w:val="22"/>
          <w:szCs w:val="22"/>
        </w:rPr>
        <w:t xml:space="preserve">.  These FTE reviews occur at a minimum once every 5 </w:t>
      </w:r>
      <w:proofErr w:type="gramStart"/>
      <w:r w:rsidRPr="00C540CD">
        <w:rPr>
          <w:rFonts w:ascii="Times New Roman" w:hAnsi="Times New Roman"/>
          <w:sz w:val="22"/>
          <w:szCs w:val="22"/>
        </w:rPr>
        <w:t>years, but</w:t>
      </w:r>
      <w:proofErr w:type="gramEnd"/>
      <w:r w:rsidRPr="00C540CD">
        <w:rPr>
          <w:rFonts w:ascii="Times New Roman" w:hAnsi="Times New Roman"/>
          <w:sz w:val="22"/>
          <w:szCs w:val="22"/>
        </w:rPr>
        <w:t xml:space="preserve"> may occur more often.  Schools should therefore continue to evaluate whether </w:t>
      </w:r>
      <w:hyperlink r:id="rId116" w:history="1">
        <w:r w:rsidR="00AE50E6" w:rsidRPr="00C540CD">
          <w:rPr>
            <w:rStyle w:val="Hyperlink"/>
            <w:rFonts w:ascii="Times New Roman" w:hAnsi="Times New Roman"/>
            <w:sz w:val="22"/>
            <w:szCs w:val="22"/>
          </w:rPr>
          <w:t>DEW’s Final FTE Foundation adjustments</w:t>
        </w:r>
      </w:hyperlink>
      <w:r w:rsidRPr="00C540CD">
        <w:rPr>
          <w:rFonts w:ascii="Times New Roman" w:hAnsi="Times New Roman"/>
          <w:sz w:val="22"/>
          <w:szCs w:val="22"/>
        </w:rPr>
        <w:t xml:space="preserve"> and FTE reviews, could result in a material receivable, payable, or potential </w:t>
      </w:r>
      <w:hyperlink r:id="rId117" w:history="1">
        <w:r w:rsidRPr="00C540CD">
          <w:rPr>
            <w:rFonts w:ascii="Times New Roman" w:hAnsi="Times New Roman"/>
            <w:color w:val="0000FF"/>
            <w:sz w:val="22"/>
            <w:szCs w:val="22"/>
            <w:u w:val="single"/>
          </w:rPr>
          <w:t>contingency footnote disclosure</w:t>
        </w:r>
      </w:hyperlink>
      <w:r w:rsidRPr="00C540CD">
        <w:rPr>
          <w:rFonts w:ascii="Times New Roman" w:hAnsi="Times New Roman"/>
          <w:sz w:val="22"/>
          <w:szCs w:val="22"/>
        </w:rPr>
        <w:t xml:space="preserve"> in their GAAP-basis annual financial statements. </w:t>
      </w:r>
    </w:p>
    <w:p w14:paraId="1DF705AC" w14:textId="77777777" w:rsidR="00984F3E" w:rsidRPr="00C540CD" w:rsidRDefault="00984F3E" w:rsidP="00984F3E">
      <w:pPr>
        <w:jc w:val="both"/>
        <w:rPr>
          <w:rFonts w:ascii="Times New Roman" w:hAnsi="Times New Roman"/>
          <w:b/>
          <w:sz w:val="22"/>
          <w:szCs w:val="22"/>
        </w:rPr>
      </w:pPr>
    </w:p>
    <w:p w14:paraId="28A1554D" w14:textId="77777777" w:rsidR="00984F3E" w:rsidRPr="00C540CD" w:rsidRDefault="00984F3E" w:rsidP="00984F3E">
      <w:pPr>
        <w:jc w:val="both"/>
        <w:rPr>
          <w:rFonts w:ascii="Times New Roman" w:hAnsi="Times New Roman"/>
          <w:b/>
          <w:sz w:val="22"/>
          <w:szCs w:val="22"/>
          <w:u w:val="single"/>
        </w:rPr>
      </w:pPr>
      <w:r w:rsidRPr="00C540CD">
        <w:rPr>
          <w:rFonts w:ascii="Times New Roman" w:hAnsi="Times New Roman"/>
          <w:b/>
          <w:sz w:val="22"/>
          <w:szCs w:val="22"/>
          <w:u w:val="single"/>
        </w:rPr>
        <w:t>Tracking Student Participation for Non-Classroom Learning Opportunities</w:t>
      </w:r>
    </w:p>
    <w:p w14:paraId="50523F31" w14:textId="77777777" w:rsidR="00984F3E" w:rsidRPr="00C540CD" w:rsidRDefault="00984F3E" w:rsidP="00984F3E">
      <w:pPr>
        <w:jc w:val="both"/>
        <w:rPr>
          <w:rFonts w:ascii="Times New Roman" w:hAnsi="Times New Roman"/>
          <w:b/>
          <w:sz w:val="22"/>
          <w:szCs w:val="22"/>
        </w:rPr>
      </w:pPr>
    </w:p>
    <w:p w14:paraId="7E4F1AEE" w14:textId="7777777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For schools with</w:t>
      </w:r>
      <w:r w:rsidRPr="00C540CD">
        <w:rPr>
          <w:rFonts w:ascii="Times New Roman" w:hAnsi="Times New Roman"/>
          <w:b/>
          <w:i/>
          <w:sz w:val="22"/>
          <w:szCs w:val="22"/>
        </w:rPr>
        <w:t xml:space="preserve"> </w:t>
      </w:r>
      <w:r w:rsidRPr="00C540CD">
        <w:rPr>
          <w:rFonts w:ascii="Times New Roman" w:hAnsi="Times New Roman"/>
          <w:sz w:val="22"/>
          <w:szCs w:val="22"/>
        </w:rPr>
        <w:t xml:space="preserve">blended learning opportunities that have an online component, inquire with management and document how the online educational system tracks student participation.  The capabilities of online educational systems vary from school to school.  Some schools can track </w:t>
      </w:r>
      <w:proofErr w:type="gramStart"/>
      <w:r w:rsidRPr="00C540CD">
        <w:rPr>
          <w:rFonts w:ascii="Times New Roman" w:hAnsi="Times New Roman"/>
          <w:sz w:val="22"/>
          <w:szCs w:val="22"/>
        </w:rPr>
        <w:t>log-ins</w:t>
      </w:r>
      <w:proofErr w:type="gramEnd"/>
      <w:r w:rsidRPr="00C540CD">
        <w:rPr>
          <w:rFonts w:ascii="Times New Roman" w:hAnsi="Times New Roman"/>
          <w:sz w:val="22"/>
          <w:szCs w:val="22"/>
        </w:rPr>
        <w:t xml:space="preserve"> and </w:t>
      </w:r>
      <w:proofErr w:type="gramStart"/>
      <w:r w:rsidRPr="00C540CD">
        <w:rPr>
          <w:rFonts w:ascii="Times New Roman" w:hAnsi="Times New Roman"/>
          <w:sz w:val="22"/>
          <w:szCs w:val="22"/>
        </w:rPr>
        <w:t>log-outs</w:t>
      </w:r>
      <w:proofErr w:type="gramEnd"/>
      <w:r w:rsidRPr="00C540CD">
        <w:rPr>
          <w:rFonts w:ascii="Times New Roman" w:hAnsi="Times New Roman"/>
          <w:sz w:val="22"/>
          <w:szCs w:val="22"/>
        </w:rPr>
        <w:t xml:space="preserve">; however, the duration of time online may not equate to the hours a student </w:t>
      </w:r>
      <w:proofErr w:type="gramStart"/>
      <w:r w:rsidRPr="00C540CD">
        <w:rPr>
          <w:rFonts w:ascii="Times New Roman" w:hAnsi="Times New Roman"/>
          <w:sz w:val="22"/>
          <w:szCs w:val="22"/>
        </w:rPr>
        <w:t>actually spends</w:t>
      </w:r>
      <w:proofErr w:type="gramEnd"/>
      <w:r w:rsidRPr="00C540CD">
        <w:rPr>
          <w:rFonts w:ascii="Times New Roman" w:hAnsi="Times New Roman"/>
          <w:sz w:val="22"/>
          <w:szCs w:val="22"/>
        </w:rPr>
        <w:t xml:space="preserve"> learning.  When evaluating student attendance and participation in non-classroom learning opportunities in a blended learning school, it is important to understand how much reliance the school/auditor can place upon a student’s time spent logged into the system as evidence of participation.  If an online system </w:t>
      </w:r>
      <w:proofErr w:type="gramStart"/>
      <w:r w:rsidRPr="00C540CD">
        <w:rPr>
          <w:rFonts w:ascii="Times New Roman" w:hAnsi="Times New Roman"/>
          <w:sz w:val="22"/>
          <w:szCs w:val="22"/>
        </w:rPr>
        <w:t>is capable of tracking</w:t>
      </w:r>
      <w:proofErr w:type="gramEnd"/>
      <w:r w:rsidRPr="00C540CD">
        <w:rPr>
          <w:rFonts w:ascii="Times New Roman" w:hAnsi="Times New Roman"/>
          <w:sz w:val="22"/>
          <w:szCs w:val="22"/>
        </w:rPr>
        <w:t xml:space="preserve"> learning </w:t>
      </w:r>
      <w:r w:rsidRPr="00C540CD">
        <w:rPr>
          <w:rFonts w:ascii="Times New Roman" w:hAnsi="Times New Roman"/>
          <w:sz w:val="22"/>
          <w:szCs w:val="22"/>
        </w:rPr>
        <w:lastRenderedPageBreak/>
        <w:t xml:space="preserve">opportunity participation, the school must produce Excel spreadsheets showing the daily, weekly, and monthly accounting of learning opportunities.  It also must be able to show the final total of all online learning opportunities that a student participated in. The blended school may have more than one online system that tracks the duration of learning opportunities.  In these circumstances, the times may not overlap or be counted more than once.  Time not on the computer (self-reported) may not overlap online time.   Where there can be little reliance on log reports, the school may need to supplement online durational learning documentation with manually kept student activity logs certified by teachers.  Blended learning schools might also maintain student activity grade books, which document assignments completed, and teacher grades throughout the year to help support participation.  Such books should be maintained on a per student, per subject, per assignment basis.  </w:t>
      </w:r>
    </w:p>
    <w:p w14:paraId="3BC91E63" w14:textId="77777777" w:rsidR="00984F3E" w:rsidRPr="00C540CD" w:rsidRDefault="00984F3E" w:rsidP="00984F3E">
      <w:pPr>
        <w:jc w:val="both"/>
        <w:rPr>
          <w:rFonts w:ascii="Times New Roman" w:hAnsi="Times New Roman"/>
          <w:sz w:val="22"/>
          <w:szCs w:val="22"/>
        </w:rPr>
      </w:pPr>
    </w:p>
    <w:p w14:paraId="2D9F949B" w14:textId="5D89FFE9"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If the blended learning school’s online system does not track the amount of time students participate in online learning opportunities, schools may alternatively follow the guidance for “Minimum Documentation Requirements for Non-Classroom, Non-Computer Based Learning Opportunities” in </w:t>
      </w:r>
      <w:r w:rsidR="006526B8" w:rsidRPr="00C540CD">
        <w:rPr>
          <w:rFonts w:ascii="Times New Roman" w:hAnsi="Times New Roman"/>
          <w:sz w:val="22"/>
          <w:szCs w:val="22"/>
        </w:rPr>
        <w:t>DEW</w:t>
      </w:r>
      <w:r w:rsidRPr="00C540CD">
        <w:rPr>
          <w:rFonts w:ascii="Times New Roman" w:hAnsi="Times New Roman"/>
          <w:sz w:val="22"/>
          <w:szCs w:val="22"/>
        </w:rPr>
        <w:t>’s FTE Review Manual. It is recognized that schools may track learning opportunities in different ways due to different system capabilities.</w:t>
      </w:r>
      <w:r w:rsidRPr="00C540CD">
        <w:rPr>
          <w:rFonts w:ascii="Times New Roman" w:hAnsi="Times New Roman"/>
          <w:color w:val="0000FF"/>
          <w:sz w:val="22"/>
          <w:szCs w:val="22"/>
        </w:rPr>
        <w:t xml:space="preserve"> </w:t>
      </w:r>
      <w:r w:rsidRPr="00C540CD">
        <w:rPr>
          <w:rFonts w:ascii="Times New Roman" w:hAnsi="Times New Roman"/>
          <w:color w:val="000000"/>
          <w:sz w:val="22"/>
          <w:szCs w:val="22"/>
        </w:rPr>
        <w:t>[</w:t>
      </w:r>
      <w:hyperlink r:id="rId118" w:history="1">
        <w:r w:rsidR="006526B8"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5E14D393" w14:textId="77777777" w:rsidR="00984F3E" w:rsidRPr="00C540CD" w:rsidRDefault="00984F3E" w:rsidP="00984F3E">
      <w:pPr>
        <w:jc w:val="both"/>
        <w:rPr>
          <w:rFonts w:ascii="Times New Roman" w:hAnsi="Times New Roman"/>
          <w:sz w:val="22"/>
          <w:szCs w:val="22"/>
        </w:rPr>
      </w:pPr>
    </w:p>
    <w:p w14:paraId="6005A35D" w14:textId="586E7074"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Schools may have learning opportunities their online systems do not track and that take place offline or not on a computer. Also, some </w:t>
      </w:r>
      <w:proofErr w:type="gramStart"/>
      <w:r w:rsidRPr="00C540CD">
        <w:rPr>
          <w:rFonts w:ascii="Times New Roman" w:hAnsi="Times New Roman"/>
          <w:sz w:val="22"/>
          <w:szCs w:val="22"/>
        </w:rPr>
        <w:t>school’s</w:t>
      </w:r>
      <w:proofErr w:type="gramEnd"/>
      <w:r w:rsidRPr="00C540CD">
        <w:rPr>
          <w:rFonts w:ascii="Times New Roman" w:hAnsi="Times New Roman"/>
          <w:sz w:val="22"/>
          <w:szCs w:val="22"/>
        </w:rPr>
        <w:t xml:space="preserve"> online systems may not be able to track and document a student’s participation in online learning opportunities. These schools must use the documentation requirements for other learning opportunities and be able to provide the information on request.</w:t>
      </w:r>
      <w:r w:rsidRPr="00C540CD">
        <w:rPr>
          <w:rFonts w:ascii="Times New Roman" w:hAnsi="Times New Roman"/>
          <w:color w:val="000000"/>
          <w:sz w:val="22"/>
          <w:szCs w:val="22"/>
        </w:rPr>
        <w:t xml:space="preserve"> [</w:t>
      </w:r>
      <w:hyperlink r:id="rId119" w:history="1">
        <w:r w:rsidR="006526B8"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53591561" w14:textId="77777777" w:rsidR="00984F3E" w:rsidRPr="00C540CD" w:rsidRDefault="00984F3E" w:rsidP="00984F3E">
      <w:pPr>
        <w:jc w:val="both"/>
        <w:rPr>
          <w:rFonts w:ascii="Times New Roman" w:hAnsi="Times New Roman"/>
          <w:sz w:val="22"/>
          <w:szCs w:val="22"/>
        </w:rPr>
      </w:pPr>
    </w:p>
    <w:p w14:paraId="1B9607FA" w14:textId="1D3F0371"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Documentation must exist for all learning opportunities and must be certified by a teacher.  Other learning opportunity hours should not include the online hours that already have been counted.  The following are minimum requirements for “Other Learning Opportunities”: </w:t>
      </w:r>
      <w:r w:rsidRPr="00C540CD">
        <w:rPr>
          <w:rFonts w:ascii="Times New Roman" w:hAnsi="Times New Roman"/>
          <w:color w:val="000000"/>
          <w:sz w:val="22"/>
          <w:szCs w:val="22"/>
        </w:rPr>
        <w:t>[</w:t>
      </w:r>
      <w:hyperlink r:id="rId120" w:history="1">
        <w:r w:rsidR="006526B8"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65BCBE36" w14:textId="54DEA8C2" w:rsidR="00984F3E" w:rsidRPr="00C540CD" w:rsidRDefault="00984F3E" w:rsidP="00D24A29">
      <w:pPr>
        <w:pStyle w:val="ListParagraph"/>
        <w:numPr>
          <w:ilvl w:val="7"/>
          <w:numId w:val="54"/>
        </w:numPr>
        <w:ind w:left="1350"/>
        <w:jc w:val="both"/>
        <w:rPr>
          <w:rFonts w:ascii="Times New Roman" w:hAnsi="Times New Roman"/>
          <w:sz w:val="22"/>
          <w:szCs w:val="22"/>
        </w:rPr>
      </w:pPr>
      <w:r w:rsidRPr="00C540CD">
        <w:rPr>
          <w:rFonts w:ascii="Times New Roman" w:hAnsi="Times New Roman"/>
          <w:sz w:val="22"/>
          <w:szCs w:val="22"/>
        </w:rPr>
        <w:t xml:space="preserve">Student </w:t>
      </w:r>
      <w:proofErr w:type="gramStart"/>
      <w:r w:rsidRPr="00C540CD">
        <w:rPr>
          <w:rFonts w:ascii="Times New Roman" w:hAnsi="Times New Roman"/>
          <w:sz w:val="22"/>
          <w:szCs w:val="22"/>
        </w:rPr>
        <w:t>SSID;</w:t>
      </w:r>
      <w:proofErr w:type="gramEnd"/>
    </w:p>
    <w:p w14:paraId="14DA06E5" w14:textId="77777777" w:rsidR="00984F3E" w:rsidRPr="00C540CD" w:rsidRDefault="00984F3E" w:rsidP="00D24A29">
      <w:pPr>
        <w:numPr>
          <w:ilvl w:val="7"/>
          <w:numId w:val="54"/>
        </w:numPr>
        <w:ind w:left="1350"/>
        <w:jc w:val="both"/>
        <w:rPr>
          <w:rFonts w:ascii="Times New Roman" w:hAnsi="Times New Roman"/>
          <w:sz w:val="22"/>
          <w:szCs w:val="22"/>
        </w:rPr>
      </w:pPr>
      <w:r w:rsidRPr="00C540CD">
        <w:rPr>
          <w:rFonts w:ascii="Times New Roman" w:hAnsi="Times New Roman"/>
          <w:sz w:val="22"/>
          <w:szCs w:val="22"/>
        </w:rPr>
        <w:t>Brief Description of learning opportunities (e.g. class or course information</w:t>
      </w:r>
      <w:proofErr w:type="gramStart"/>
      <w:r w:rsidRPr="00C540CD">
        <w:rPr>
          <w:rFonts w:ascii="Times New Roman" w:hAnsi="Times New Roman"/>
          <w:sz w:val="22"/>
          <w:szCs w:val="22"/>
        </w:rPr>
        <w:t>);</w:t>
      </w:r>
      <w:proofErr w:type="gramEnd"/>
    </w:p>
    <w:p w14:paraId="0B473A8A" w14:textId="77777777" w:rsidR="00984F3E" w:rsidRPr="00C540CD" w:rsidRDefault="00984F3E" w:rsidP="00D24A29">
      <w:pPr>
        <w:numPr>
          <w:ilvl w:val="7"/>
          <w:numId w:val="54"/>
        </w:numPr>
        <w:ind w:left="1350"/>
        <w:jc w:val="both"/>
        <w:rPr>
          <w:rFonts w:ascii="Times New Roman" w:hAnsi="Times New Roman"/>
          <w:sz w:val="22"/>
          <w:szCs w:val="22"/>
        </w:rPr>
      </w:pPr>
      <w:r w:rsidRPr="00C540CD">
        <w:rPr>
          <w:rFonts w:ascii="Times New Roman" w:hAnsi="Times New Roman"/>
          <w:sz w:val="22"/>
          <w:szCs w:val="22"/>
        </w:rPr>
        <w:t xml:space="preserve">Dates and times of actual learning </w:t>
      </w:r>
      <w:proofErr w:type="gramStart"/>
      <w:r w:rsidRPr="00C540CD">
        <w:rPr>
          <w:rFonts w:ascii="Times New Roman" w:hAnsi="Times New Roman"/>
          <w:sz w:val="22"/>
          <w:szCs w:val="22"/>
        </w:rPr>
        <w:t>opportunities;</w:t>
      </w:r>
      <w:proofErr w:type="gramEnd"/>
    </w:p>
    <w:p w14:paraId="469D6E37" w14:textId="77777777" w:rsidR="00984F3E" w:rsidRPr="00C540CD" w:rsidRDefault="00984F3E" w:rsidP="00D24A29">
      <w:pPr>
        <w:numPr>
          <w:ilvl w:val="7"/>
          <w:numId w:val="54"/>
        </w:numPr>
        <w:ind w:left="1350"/>
        <w:jc w:val="both"/>
        <w:rPr>
          <w:rFonts w:ascii="Times New Roman" w:hAnsi="Times New Roman"/>
          <w:sz w:val="22"/>
          <w:szCs w:val="22"/>
        </w:rPr>
      </w:pPr>
      <w:r w:rsidRPr="00C540CD">
        <w:rPr>
          <w:rFonts w:ascii="Times New Roman" w:hAnsi="Times New Roman"/>
          <w:sz w:val="22"/>
          <w:szCs w:val="22"/>
        </w:rPr>
        <w:t>Total of verified learning opportunities time; and</w:t>
      </w:r>
    </w:p>
    <w:p w14:paraId="209A02A8" w14:textId="77777777" w:rsidR="00984F3E" w:rsidRPr="00C540CD" w:rsidRDefault="00984F3E" w:rsidP="00D24A29">
      <w:pPr>
        <w:numPr>
          <w:ilvl w:val="7"/>
          <w:numId w:val="54"/>
        </w:numPr>
        <w:ind w:left="1350"/>
        <w:jc w:val="both"/>
        <w:rPr>
          <w:rFonts w:ascii="Times New Roman" w:hAnsi="Times New Roman"/>
          <w:sz w:val="22"/>
          <w:szCs w:val="22"/>
        </w:rPr>
      </w:pPr>
      <w:r w:rsidRPr="00C540CD">
        <w:rPr>
          <w:rFonts w:ascii="Times New Roman" w:hAnsi="Times New Roman"/>
          <w:sz w:val="22"/>
          <w:szCs w:val="22"/>
        </w:rPr>
        <w:t>Teacher certification of the reported learning opportunities.</w:t>
      </w:r>
    </w:p>
    <w:p w14:paraId="4F64B63B" w14:textId="77777777" w:rsidR="00984F3E" w:rsidRPr="00C540CD" w:rsidRDefault="00984F3E" w:rsidP="00984F3E">
      <w:pPr>
        <w:ind w:left="360" w:firstLine="360"/>
        <w:jc w:val="both"/>
        <w:rPr>
          <w:rFonts w:ascii="Times New Roman" w:hAnsi="Times New Roman"/>
          <w:sz w:val="22"/>
          <w:szCs w:val="22"/>
        </w:rPr>
      </w:pPr>
    </w:p>
    <w:p w14:paraId="65AFCF0C" w14:textId="48780C0B"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Schools may use the “Alternative Learning Opportunity Documentation Log” to document these learning opportunities, but they are not required to. This is an example of how these learning opportunities can be tracked. It is up to the school to decide on how best to meet these requirements.   </w:t>
      </w:r>
      <w:r w:rsidRPr="00C540CD">
        <w:rPr>
          <w:rFonts w:ascii="Times New Roman" w:hAnsi="Times New Roman"/>
          <w:color w:val="000000"/>
          <w:sz w:val="22"/>
          <w:szCs w:val="22"/>
        </w:rPr>
        <w:t>[</w:t>
      </w:r>
      <w:hyperlink r:id="rId121" w:history="1">
        <w:r w:rsidR="006526B8"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4158075C" w14:textId="77777777" w:rsidR="00984F3E" w:rsidRPr="00C540CD" w:rsidRDefault="00984F3E" w:rsidP="00984F3E">
      <w:pPr>
        <w:jc w:val="both"/>
        <w:rPr>
          <w:rFonts w:ascii="Times New Roman" w:hAnsi="Times New Roman"/>
          <w:b/>
          <w:sz w:val="22"/>
          <w:szCs w:val="22"/>
        </w:rPr>
      </w:pPr>
    </w:p>
    <w:p w14:paraId="691F2ABD" w14:textId="42603A03" w:rsidR="00984F3E" w:rsidRPr="00C540CD" w:rsidRDefault="00984F3E" w:rsidP="00984F3E">
      <w:pPr>
        <w:jc w:val="both"/>
        <w:rPr>
          <w:rFonts w:ascii="Times New Roman" w:hAnsi="Times New Roman"/>
          <w:b/>
          <w:sz w:val="22"/>
          <w:szCs w:val="22"/>
          <w:u w:val="single"/>
        </w:rPr>
      </w:pPr>
      <w:r w:rsidRPr="00C540CD">
        <w:rPr>
          <w:rFonts w:ascii="Times New Roman" w:hAnsi="Times New Roman"/>
          <w:b/>
          <w:sz w:val="22"/>
          <w:szCs w:val="22"/>
          <w:u w:val="single"/>
        </w:rPr>
        <w:t xml:space="preserve">Auditors should consider when testing controls and compliance </w:t>
      </w:r>
      <w:proofErr w:type="gramStart"/>
      <w:r w:rsidRPr="00C540CD">
        <w:rPr>
          <w:rFonts w:ascii="Times New Roman" w:hAnsi="Times New Roman"/>
          <w:b/>
          <w:sz w:val="22"/>
          <w:szCs w:val="22"/>
          <w:u w:val="single"/>
        </w:rPr>
        <w:t>whether or not</w:t>
      </w:r>
      <w:proofErr w:type="gramEnd"/>
      <w:r w:rsidRPr="00C540CD">
        <w:rPr>
          <w:rFonts w:ascii="Times New Roman" w:hAnsi="Times New Roman"/>
          <w:b/>
          <w:sz w:val="22"/>
          <w:szCs w:val="22"/>
          <w:u w:val="single"/>
        </w:rPr>
        <w:t>:</w:t>
      </w:r>
    </w:p>
    <w:p w14:paraId="6BB77816" w14:textId="77777777" w:rsidR="00984F3E" w:rsidRPr="00C540CD" w:rsidRDefault="00984F3E" w:rsidP="00984F3E">
      <w:pPr>
        <w:jc w:val="both"/>
        <w:rPr>
          <w:rFonts w:ascii="Times New Roman" w:hAnsi="Times New Roman"/>
          <w:b/>
          <w:sz w:val="22"/>
          <w:szCs w:val="22"/>
        </w:rPr>
      </w:pPr>
    </w:p>
    <w:p w14:paraId="7886E59D" w14:textId="77777777"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rPr>
        <w:t>The community school’s Education Plan in its charter adequately describes the blended learning environment and how the school will capture attendance and participation.</w:t>
      </w:r>
    </w:p>
    <w:p w14:paraId="6A23C187" w14:textId="77777777" w:rsidR="00984F3E" w:rsidRPr="00C540CD" w:rsidRDefault="00984F3E" w:rsidP="00984F3E">
      <w:pPr>
        <w:ind w:left="720"/>
        <w:jc w:val="both"/>
        <w:rPr>
          <w:rFonts w:ascii="Times New Roman" w:hAnsi="Times New Roman"/>
          <w:sz w:val="22"/>
          <w:szCs w:val="22"/>
        </w:rPr>
      </w:pPr>
    </w:p>
    <w:p w14:paraId="78C43DDE" w14:textId="62816B7B"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rPr>
        <w:t xml:space="preserve">The community school notified </w:t>
      </w:r>
      <w:r w:rsidR="006526B8" w:rsidRPr="00C540CD">
        <w:rPr>
          <w:rFonts w:ascii="Times New Roman" w:hAnsi="Times New Roman"/>
          <w:sz w:val="22"/>
          <w:szCs w:val="22"/>
        </w:rPr>
        <w:t>DEW</w:t>
      </w:r>
      <w:r w:rsidRPr="00C540CD">
        <w:rPr>
          <w:rFonts w:ascii="Times New Roman" w:hAnsi="Times New Roman"/>
          <w:sz w:val="22"/>
          <w:szCs w:val="22"/>
        </w:rPr>
        <w:t xml:space="preserve"> as required of its intent to operate a blended learning model for the school year.</w:t>
      </w:r>
    </w:p>
    <w:p w14:paraId="1B866815" w14:textId="28886328" w:rsidR="00984F3E" w:rsidRPr="00C540CD" w:rsidRDefault="00984F3E" w:rsidP="00D24A29">
      <w:pPr>
        <w:numPr>
          <w:ilvl w:val="0"/>
          <w:numId w:val="145"/>
        </w:numPr>
        <w:ind w:left="1620"/>
        <w:jc w:val="both"/>
        <w:rPr>
          <w:rFonts w:ascii="Times New Roman" w:hAnsi="Times New Roman"/>
          <w:sz w:val="22"/>
          <w:szCs w:val="22"/>
        </w:rPr>
      </w:pPr>
      <w:r w:rsidRPr="00C540CD">
        <w:rPr>
          <w:rFonts w:ascii="Times New Roman" w:hAnsi="Times New Roman"/>
          <w:sz w:val="22"/>
          <w:szCs w:val="22"/>
        </w:rPr>
        <w:t xml:space="preserve">As noted </w:t>
      </w:r>
      <w:proofErr w:type="gramStart"/>
      <w:r w:rsidRPr="00C540CD">
        <w:rPr>
          <w:rFonts w:ascii="Times New Roman" w:hAnsi="Times New Roman"/>
          <w:sz w:val="22"/>
          <w:szCs w:val="22"/>
        </w:rPr>
        <w:t>above</w:t>
      </w:r>
      <w:proofErr w:type="gramEnd"/>
      <w:r w:rsidRPr="00C540CD">
        <w:rPr>
          <w:rFonts w:ascii="Times New Roman" w:hAnsi="Times New Roman"/>
          <w:sz w:val="22"/>
          <w:szCs w:val="22"/>
        </w:rPr>
        <w:t xml:space="preserve"> the community school must notify the Ohio Department of Education</w:t>
      </w:r>
      <w:r w:rsidR="00343704" w:rsidRPr="00C540CD">
        <w:rPr>
          <w:rFonts w:ascii="Times New Roman" w:hAnsi="Times New Roman"/>
          <w:sz w:val="22"/>
          <w:szCs w:val="22"/>
        </w:rPr>
        <w:t xml:space="preserve"> and Workforce</w:t>
      </w:r>
      <w:r w:rsidRPr="00C540CD">
        <w:rPr>
          <w:rFonts w:ascii="Times New Roman" w:hAnsi="Times New Roman"/>
          <w:sz w:val="22"/>
          <w:szCs w:val="22"/>
        </w:rPr>
        <w:t>’s Office of Community Schools, in writing, no later than July 1</w:t>
      </w:r>
      <w:r w:rsidRPr="00C540CD">
        <w:rPr>
          <w:rFonts w:ascii="Times New Roman" w:hAnsi="Times New Roman"/>
          <w:position w:val="6"/>
          <w:sz w:val="22"/>
          <w:szCs w:val="22"/>
          <w:vertAlign w:val="subscript"/>
          <w14:ligatures w14:val="all"/>
        </w:rPr>
        <w:t xml:space="preserve"> </w:t>
      </w:r>
      <w:r w:rsidRPr="00C540CD">
        <w:rPr>
          <w:rFonts w:ascii="Times New Roman" w:hAnsi="Times New Roman"/>
          <w:sz w:val="22"/>
          <w:szCs w:val="22"/>
        </w:rPr>
        <w:t xml:space="preserve">preceding the school year if it wishes to begin or cease using a blended learning model, pursuant to Ohio Rev. Code § 3302.41(A).  </w:t>
      </w:r>
      <w:r w:rsidR="006526B8" w:rsidRPr="00C540CD">
        <w:rPr>
          <w:rFonts w:ascii="Times New Roman" w:hAnsi="Times New Roman"/>
          <w:sz w:val="22"/>
          <w:szCs w:val="22"/>
        </w:rPr>
        <w:t>DEW</w:t>
      </w:r>
      <w:r w:rsidRPr="00C540CD">
        <w:rPr>
          <w:rFonts w:ascii="Times New Roman" w:hAnsi="Times New Roman"/>
          <w:sz w:val="22"/>
          <w:szCs w:val="22"/>
        </w:rPr>
        <w:t xml:space="preserve">’s opening assurances, however, are required to be completed by the sponsor for the school’s </w:t>
      </w:r>
      <w:r w:rsidRPr="00C540CD">
        <w:rPr>
          <w:rFonts w:ascii="Times New Roman" w:hAnsi="Times New Roman"/>
          <w:b/>
          <w:color w:val="000000"/>
          <w:sz w:val="22"/>
          <w:szCs w:val="22"/>
        </w:rPr>
        <w:t xml:space="preserve">first year </w:t>
      </w:r>
      <w:r w:rsidRPr="00C540CD">
        <w:rPr>
          <w:rFonts w:ascii="Times New Roman" w:hAnsi="Times New Roman"/>
          <w:color w:val="000000"/>
          <w:sz w:val="22"/>
          <w:szCs w:val="22"/>
        </w:rPr>
        <w:t xml:space="preserve">of operation, or if the school is not an e-school and it </w:t>
      </w:r>
      <w:r w:rsidR="003D48A3" w:rsidRPr="002D4396">
        <w:rPr>
          <w:rFonts w:ascii="Times New Roman" w:hAnsi="Times New Roman"/>
          <w:b/>
          <w:bCs/>
          <w:sz w:val="22"/>
          <w:szCs w:val="22"/>
          <w:u w:val="double"/>
        </w:rPr>
        <w:t>relocates</w:t>
      </w:r>
      <w:r w:rsidR="003D48A3" w:rsidRPr="0001397B">
        <w:rPr>
          <w:rFonts w:ascii="Times New Roman" w:hAnsi="Times New Roman"/>
          <w:sz w:val="22"/>
          <w:szCs w:val="22"/>
          <w:u w:val="double"/>
        </w:rPr>
        <w:t xml:space="preserve"> to a different building or opens a satellite location</w:t>
      </w:r>
      <w:r w:rsidRPr="00C540CD">
        <w:rPr>
          <w:rFonts w:ascii="Times New Roman" w:hAnsi="Times New Roman"/>
          <w:color w:val="000000"/>
          <w:sz w:val="22"/>
          <w:szCs w:val="22"/>
        </w:rPr>
        <w:t xml:space="preserve"> </w:t>
      </w:r>
      <w:r w:rsidRPr="003D48A3">
        <w:rPr>
          <w:rFonts w:ascii="Times New Roman" w:hAnsi="Times New Roman"/>
          <w:b/>
          <w:strike/>
          <w:color w:val="000000"/>
          <w:sz w:val="22"/>
          <w:szCs w:val="22"/>
        </w:rPr>
        <w:t>changed buildings</w:t>
      </w:r>
      <w:r w:rsidRPr="003D48A3">
        <w:rPr>
          <w:rFonts w:ascii="Times New Roman" w:hAnsi="Times New Roman"/>
          <w:strike/>
          <w:color w:val="000000"/>
          <w:sz w:val="22"/>
          <w:szCs w:val="22"/>
        </w:rPr>
        <w:t>, the first year operating from the new building</w:t>
      </w:r>
      <w:r w:rsidR="00887ADB">
        <w:rPr>
          <w:rFonts w:ascii="Times New Roman" w:hAnsi="Times New Roman"/>
          <w:strike/>
          <w:color w:val="000000"/>
          <w:sz w:val="22"/>
          <w:szCs w:val="22"/>
        </w:rPr>
        <w:t xml:space="preserve"> </w:t>
      </w:r>
      <w:r w:rsidR="00887ADB" w:rsidRPr="009762F4">
        <w:rPr>
          <w:rFonts w:ascii="Times New Roman" w:hAnsi="Times New Roman"/>
          <w:color w:val="000000"/>
          <w:sz w:val="22"/>
          <w:szCs w:val="22"/>
          <w:u w:val="wave"/>
        </w:rPr>
        <w:t>(</w:t>
      </w:r>
      <w:r w:rsidR="00887ADB" w:rsidRPr="009762F4">
        <w:rPr>
          <w:rFonts w:ascii="Times New Roman" w:hAnsi="Times New Roman"/>
          <w:sz w:val="22"/>
          <w:szCs w:val="22"/>
          <w:u w:val="wave"/>
        </w:rPr>
        <w:t>Ohio Rev. Code § 3314.19)</w:t>
      </w:r>
      <w:r w:rsidRPr="00C540CD">
        <w:rPr>
          <w:rFonts w:ascii="Times New Roman" w:hAnsi="Times New Roman"/>
          <w:color w:val="000000"/>
          <w:sz w:val="22"/>
          <w:szCs w:val="22"/>
        </w:rPr>
        <w:t>,</w:t>
      </w:r>
      <w:r w:rsidRPr="00C540CD">
        <w:rPr>
          <w:rFonts w:ascii="Times New Roman" w:hAnsi="Times New Roman"/>
          <w:sz w:val="22"/>
          <w:szCs w:val="22"/>
        </w:rPr>
        <w:t xml:space="preserve"> which include a section regarding whether the school will operate a blended learning model</w:t>
      </w:r>
      <w:r w:rsidR="00D24962" w:rsidRPr="00C540CD">
        <w:rPr>
          <w:rFonts w:ascii="Times New Roman" w:hAnsi="Times New Roman"/>
          <w:sz w:val="22"/>
          <w:szCs w:val="22"/>
        </w:rPr>
        <w:t>.</w:t>
      </w:r>
    </w:p>
    <w:p w14:paraId="0E53BFFA" w14:textId="77777777" w:rsidR="00984F3E" w:rsidRPr="00C540CD" w:rsidRDefault="00984F3E" w:rsidP="00984F3E">
      <w:pPr>
        <w:jc w:val="both"/>
        <w:rPr>
          <w:rFonts w:ascii="Times New Roman" w:hAnsi="Times New Roman"/>
          <w:sz w:val="22"/>
          <w:szCs w:val="22"/>
        </w:rPr>
      </w:pPr>
    </w:p>
    <w:p w14:paraId="3DF8A533" w14:textId="0585EAE2" w:rsidR="00984F3E" w:rsidRPr="00C540CD" w:rsidRDefault="00931227" w:rsidP="00D24A29">
      <w:pPr>
        <w:numPr>
          <w:ilvl w:val="0"/>
          <w:numId w:val="144"/>
        </w:numPr>
        <w:jc w:val="both"/>
        <w:rPr>
          <w:rFonts w:ascii="Times New Roman" w:hAnsi="Times New Roman"/>
          <w:sz w:val="22"/>
          <w:szCs w:val="22"/>
        </w:rPr>
      </w:pPr>
      <w:r w:rsidRPr="00C540CD">
        <w:rPr>
          <w:rFonts w:ascii="Times New Roman" w:hAnsi="Times New Roman"/>
          <w:sz w:val="22"/>
          <w:szCs w:val="22"/>
        </w:rPr>
        <w:t>DEW</w:t>
      </w:r>
      <w:r w:rsidR="00984F3E" w:rsidRPr="00C540CD">
        <w:rPr>
          <w:rFonts w:ascii="Times New Roman" w:hAnsi="Times New Roman"/>
          <w:sz w:val="22"/>
          <w:szCs w:val="22"/>
        </w:rPr>
        <w:t xml:space="preserve"> conducted </w:t>
      </w:r>
      <w:proofErr w:type="gramStart"/>
      <w:r w:rsidR="00984F3E" w:rsidRPr="00C540CD">
        <w:rPr>
          <w:rFonts w:ascii="Times New Roman" w:hAnsi="Times New Roman"/>
          <w:sz w:val="22"/>
          <w:szCs w:val="22"/>
        </w:rPr>
        <w:t>a</w:t>
      </w:r>
      <w:proofErr w:type="gramEnd"/>
      <w:r w:rsidR="00984F3E" w:rsidRPr="00C540CD">
        <w:rPr>
          <w:rFonts w:ascii="Times New Roman" w:hAnsi="Times New Roman"/>
          <w:sz w:val="22"/>
          <w:szCs w:val="22"/>
        </w:rPr>
        <w:t xml:space="preserve"> FTE Review for the period under audit.</w:t>
      </w:r>
    </w:p>
    <w:p w14:paraId="06E66508" w14:textId="3567BC25" w:rsidR="00984F3E" w:rsidRPr="00C540CD" w:rsidRDefault="00984F3E" w:rsidP="00D24A29">
      <w:pPr>
        <w:numPr>
          <w:ilvl w:val="0"/>
          <w:numId w:val="146"/>
        </w:numPr>
        <w:ind w:left="1620"/>
        <w:jc w:val="both"/>
        <w:rPr>
          <w:rFonts w:ascii="Times New Roman" w:hAnsi="Times New Roman"/>
          <w:sz w:val="22"/>
          <w:szCs w:val="22"/>
        </w:rPr>
      </w:pPr>
      <w:r w:rsidRPr="00C540CD">
        <w:rPr>
          <w:rFonts w:ascii="Times New Roman" w:hAnsi="Times New Roman"/>
          <w:sz w:val="22"/>
          <w:szCs w:val="22"/>
        </w:rPr>
        <w:t xml:space="preserve">Reliance on </w:t>
      </w:r>
      <w:r w:rsidR="006526B8" w:rsidRPr="00C540CD">
        <w:rPr>
          <w:rFonts w:ascii="Times New Roman" w:hAnsi="Times New Roman"/>
          <w:sz w:val="22"/>
          <w:szCs w:val="22"/>
        </w:rPr>
        <w:t>DEW</w:t>
      </w:r>
      <w:r w:rsidRPr="00C540CD">
        <w:rPr>
          <w:rFonts w:ascii="Times New Roman" w:hAnsi="Times New Roman"/>
          <w:sz w:val="22"/>
          <w:szCs w:val="22"/>
        </w:rPr>
        <w:t>’s FTE Review is based on the following factors:</w:t>
      </w:r>
    </w:p>
    <w:p w14:paraId="4FBE8CAB" w14:textId="1C228CE8" w:rsidR="00984F3E" w:rsidRPr="00C540CD" w:rsidRDefault="006526B8" w:rsidP="00D24A29">
      <w:pPr>
        <w:numPr>
          <w:ilvl w:val="3"/>
          <w:numId w:val="144"/>
        </w:numPr>
        <w:ind w:left="2070" w:hanging="450"/>
        <w:jc w:val="both"/>
        <w:rPr>
          <w:rFonts w:ascii="Times New Roman" w:hAnsi="Times New Roman"/>
          <w:sz w:val="22"/>
          <w:szCs w:val="22"/>
        </w:rPr>
      </w:pPr>
      <w:r w:rsidRPr="00C540CD">
        <w:rPr>
          <w:rFonts w:ascii="Times New Roman" w:hAnsi="Times New Roman"/>
          <w:sz w:val="22"/>
          <w:szCs w:val="22"/>
        </w:rPr>
        <w:t>DEW</w:t>
      </w:r>
      <w:r w:rsidR="00984F3E" w:rsidRPr="00C540CD">
        <w:rPr>
          <w:rFonts w:ascii="Times New Roman" w:hAnsi="Times New Roman"/>
          <w:sz w:val="22"/>
          <w:szCs w:val="22"/>
        </w:rPr>
        <w:t xml:space="preserve"> is the regulator and </w:t>
      </w:r>
      <w:proofErr w:type="gramStart"/>
      <w:r w:rsidR="00984F3E" w:rsidRPr="00C540CD">
        <w:rPr>
          <w:rFonts w:ascii="Times New Roman" w:hAnsi="Times New Roman"/>
          <w:sz w:val="22"/>
          <w:szCs w:val="22"/>
        </w:rPr>
        <w:t>considered</w:t>
      </w:r>
      <w:proofErr w:type="gramEnd"/>
      <w:r w:rsidR="00984F3E" w:rsidRPr="00C540CD">
        <w:rPr>
          <w:rFonts w:ascii="Times New Roman" w:hAnsi="Times New Roman"/>
          <w:sz w:val="22"/>
          <w:szCs w:val="22"/>
        </w:rPr>
        <w:t xml:space="preserve"> an expert in FTE reporting matters</w:t>
      </w:r>
    </w:p>
    <w:p w14:paraId="5C274EC4" w14:textId="3A826869" w:rsidR="00984F3E" w:rsidRPr="00C540CD" w:rsidRDefault="00984F3E" w:rsidP="00D24A29">
      <w:pPr>
        <w:numPr>
          <w:ilvl w:val="3"/>
          <w:numId w:val="144"/>
        </w:numPr>
        <w:ind w:left="2070" w:hanging="450"/>
        <w:jc w:val="both"/>
        <w:rPr>
          <w:rFonts w:ascii="Times New Roman" w:hAnsi="Times New Roman"/>
          <w:sz w:val="22"/>
          <w:szCs w:val="22"/>
        </w:rPr>
      </w:pPr>
      <w:r w:rsidRPr="00C540CD">
        <w:rPr>
          <w:rFonts w:ascii="Times New Roman" w:hAnsi="Times New Roman"/>
          <w:sz w:val="22"/>
          <w:szCs w:val="22"/>
        </w:rPr>
        <w:t xml:space="preserve">As permitted by Ohio Rev. Code </w:t>
      </w:r>
      <w:r w:rsidRPr="00C540CD">
        <w:rPr>
          <w:rFonts w:ascii="Times New Roman" w:hAnsi="Times New Roman"/>
          <w:color w:val="000000"/>
          <w:sz w:val="22"/>
          <w:szCs w:val="22"/>
        </w:rPr>
        <w:t xml:space="preserve">§ </w:t>
      </w:r>
      <w:r w:rsidRPr="00C540CD">
        <w:rPr>
          <w:rFonts w:ascii="Times New Roman" w:hAnsi="Times New Roman"/>
          <w:sz w:val="22"/>
          <w:szCs w:val="22"/>
        </w:rPr>
        <w:t xml:space="preserve">3314.08(H)(2), </w:t>
      </w:r>
      <w:r w:rsidR="006526B8" w:rsidRPr="00C540CD">
        <w:rPr>
          <w:rFonts w:ascii="Times New Roman" w:hAnsi="Times New Roman"/>
          <w:sz w:val="22"/>
          <w:szCs w:val="22"/>
        </w:rPr>
        <w:t>DEW</w:t>
      </w:r>
      <w:r w:rsidRPr="00C540CD">
        <w:rPr>
          <w:rFonts w:ascii="Times New Roman" w:hAnsi="Times New Roman"/>
          <w:sz w:val="22"/>
          <w:szCs w:val="22"/>
        </w:rPr>
        <w:t xml:space="preserve"> has established student participation criteria and documentation requirements for community schools with blended learning in their FTE Review Manual.  </w:t>
      </w:r>
    </w:p>
    <w:p w14:paraId="6B059C74" w14:textId="77777777" w:rsidR="00984F3E" w:rsidRPr="00C540CD" w:rsidRDefault="00984F3E" w:rsidP="00984F3E">
      <w:pPr>
        <w:ind w:left="1440"/>
        <w:jc w:val="both"/>
        <w:rPr>
          <w:rFonts w:ascii="Times New Roman" w:hAnsi="Times New Roman"/>
          <w:sz w:val="22"/>
          <w:szCs w:val="22"/>
        </w:rPr>
      </w:pPr>
      <w:r w:rsidRPr="00C540CD">
        <w:rPr>
          <w:rFonts w:ascii="Times New Roman" w:hAnsi="Times New Roman"/>
          <w:sz w:val="22"/>
          <w:szCs w:val="22"/>
        </w:rPr>
        <w:t xml:space="preserve">  </w:t>
      </w:r>
    </w:p>
    <w:p w14:paraId="514FF385" w14:textId="70A09BA9"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lang w:eastAsia="ja-JP"/>
        </w:rPr>
        <w:t xml:space="preserve">Compare the community schools master calendar submitted to </w:t>
      </w:r>
      <w:r w:rsidR="006526B8"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in EMIS with the board approved school year calendar reflected in the minutes</w:t>
      </w:r>
      <w:r w:rsidRPr="00C540CD">
        <w:rPr>
          <w:rFonts w:ascii="Times New Roman" w:hAnsi="Times New Roman"/>
          <w:sz w:val="22"/>
          <w:szCs w:val="22"/>
          <w:vertAlign w:val="superscript"/>
          <w:lang w:eastAsia="ja-JP"/>
        </w:rPr>
        <w:footnoteReference w:id="48"/>
      </w:r>
      <w:r w:rsidRPr="00C540CD">
        <w:rPr>
          <w:rFonts w:ascii="Times New Roman" w:hAnsi="Times New Roman"/>
          <w:sz w:val="22"/>
          <w:szCs w:val="22"/>
          <w:lang w:eastAsia="ja-JP"/>
        </w:rPr>
        <w:t xml:space="preserve"> and published on the school’s webpage/or in the parent handbook </w:t>
      </w:r>
      <w:r w:rsidRPr="00C540CD">
        <w:rPr>
          <w:rFonts w:ascii="Times New Roman" w:hAnsi="Times New Roman"/>
          <w:sz w:val="22"/>
          <w:szCs w:val="22"/>
        </w:rPr>
        <w:t>(differences and their impact on reliance are considered in the steps below)</w:t>
      </w:r>
      <w:r w:rsidRPr="00C540CD">
        <w:rPr>
          <w:rFonts w:ascii="Times New Roman" w:hAnsi="Times New Roman"/>
          <w:sz w:val="22"/>
          <w:szCs w:val="22"/>
          <w:lang w:eastAsia="ja-JP"/>
        </w:rPr>
        <w:t xml:space="preserve">.  If not in agreement consult with the CFAE Community School Specialist.  </w:t>
      </w:r>
      <w:r w:rsidRPr="00C540CD">
        <w:rPr>
          <w:rFonts w:ascii="Times New Roman" w:hAnsi="Times New Roman"/>
          <w:sz w:val="22"/>
          <w:szCs w:val="22"/>
        </w:rPr>
        <w:t>See testing procedures step 3 below.</w:t>
      </w:r>
    </w:p>
    <w:p w14:paraId="033E0605" w14:textId="77777777" w:rsidR="00984F3E" w:rsidRPr="00C540CD" w:rsidRDefault="00984F3E" w:rsidP="00984F3E">
      <w:pPr>
        <w:ind w:left="720"/>
        <w:jc w:val="both"/>
        <w:rPr>
          <w:rFonts w:ascii="Times New Roman" w:hAnsi="Times New Roman"/>
          <w:sz w:val="22"/>
          <w:szCs w:val="22"/>
        </w:rPr>
      </w:pPr>
    </w:p>
    <w:p w14:paraId="7D7992FA" w14:textId="6C1BA755" w:rsidR="00984F3E" w:rsidRPr="00C540CD" w:rsidRDefault="00931227" w:rsidP="00D24A29">
      <w:pPr>
        <w:numPr>
          <w:ilvl w:val="0"/>
          <w:numId w:val="144"/>
        </w:numPr>
        <w:jc w:val="both"/>
        <w:rPr>
          <w:rFonts w:ascii="Times New Roman" w:hAnsi="Times New Roman"/>
          <w:sz w:val="22"/>
          <w:szCs w:val="22"/>
        </w:rPr>
      </w:pPr>
      <w:r w:rsidRPr="00C540CD">
        <w:rPr>
          <w:rFonts w:ascii="Times New Roman" w:hAnsi="Times New Roman"/>
          <w:sz w:val="22"/>
          <w:szCs w:val="22"/>
        </w:rPr>
        <w:t>DEW</w:t>
      </w:r>
      <w:r w:rsidR="00984F3E" w:rsidRPr="00C540CD">
        <w:rPr>
          <w:rFonts w:ascii="Times New Roman" w:hAnsi="Times New Roman"/>
          <w:sz w:val="22"/>
          <w:szCs w:val="22"/>
        </w:rPr>
        <w:t xml:space="preserve">’s FTE review included a sample test of 25 or more students. If not, consult with the CFAE Community School Specialist.  See footnote in step </w:t>
      </w:r>
      <w:r w:rsidR="00C7250D" w:rsidRPr="00C540CD">
        <w:rPr>
          <w:rFonts w:ascii="Times New Roman" w:hAnsi="Times New Roman"/>
          <w:sz w:val="22"/>
          <w:szCs w:val="22"/>
        </w:rPr>
        <w:t>7a</w:t>
      </w:r>
      <w:r w:rsidR="00984F3E" w:rsidRPr="00C540CD">
        <w:rPr>
          <w:rFonts w:ascii="Times New Roman" w:hAnsi="Times New Roman"/>
          <w:sz w:val="22"/>
          <w:szCs w:val="22"/>
        </w:rPr>
        <w:t xml:space="preserve"> below for further information.</w:t>
      </w:r>
    </w:p>
    <w:p w14:paraId="3C08849F" w14:textId="77777777" w:rsidR="00984F3E" w:rsidRPr="00C540CD" w:rsidRDefault="00984F3E" w:rsidP="00984F3E">
      <w:pPr>
        <w:ind w:left="720"/>
        <w:jc w:val="both"/>
        <w:rPr>
          <w:rFonts w:ascii="Times New Roman" w:hAnsi="Times New Roman"/>
          <w:sz w:val="22"/>
          <w:szCs w:val="22"/>
        </w:rPr>
      </w:pPr>
    </w:p>
    <w:p w14:paraId="2DD4A5A6" w14:textId="77777777"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rPr>
        <w:t xml:space="preserve">The school had any contracts/agreements paid on </w:t>
      </w:r>
      <w:proofErr w:type="gramStart"/>
      <w:r w:rsidRPr="00C540CD">
        <w:rPr>
          <w:rFonts w:ascii="Times New Roman" w:hAnsi="Times New Roman"/>
          <w:sz w:val="22"/>
          <w:szCs w:val="22"/>
        </w:rPr>
        <w:t>a percentage/number of</w:t>
      </w:r>
      <w:proofErr w:type="gramEnd"/>
      <w:r w:rsidRPr="00C540CD">
        <w:rPr>
          <w:rFonts w:ascii="Times New Roman" w:hAnsi="Times New Roman"/>
          <w:sz w:val="22"/>
          <w:szCs w:val="22"/>
        </w:rPr>
        <w:t xml:space="preserve">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51E39BA2" w14:textId="77777777" w:rsidR="00984F3E" w:rsidRPr="00C540CD" w:rsidRDefault="00984F3E" w:rsidP="00D24A29">
      <w:pPr>
        <w:numPr>
          <w:ilvl w:val="0"/>
          <w:numId w:val="147"/>
        </w:numPr>
        <w:ind w:left="1620"/>
        <w:jc w:val="both"/>
        <w:rPr>
          <w:rFonts w:ascii="Times New Roman" w:hAnsi="Times New Roman"/>
          <w:sz w:val="22"/>
          <w:szCs w:val="22"/>
        </w:rPr>
      </w:pPr>
      <w:r w:rsidRPr="00C540CD">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23D676E3" w14:textId="77777777" w:rsidR="00984F3E" w:rsidRPr="00C540CD" w:rsidRDefault="00984F3E" w:rsidP="00984F3E">
      <w:pPr>
        <w:ind w:left="720"/>
        <w:jc w:val="both"/>
        <w:rPr>
          <w:rFonts w:ascii="Times New Roman" w:hAnsi="Times New Roman"/>
          <w:sz w:val="22"/>
          <w:szCs w:val="22"/>
        </w:rPr>
      </w:pPr>
    </w:p>
    <w:p w14:paraId="759B9E8E" w14:textId="77777777"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rPr>
        <w:t xml:space="preserve">The community school had appropriate policies and internal control procedures in place to ensure compliance with enrollment, durational participation, student withdrawal and other requirements relevant to a community school’s FTE </w:t>
      </w:r>
      <w:proofErr w:type="gramStart"/>
      <w:r w:rsidRPr="00C540CD">
        <w:rPr>
          <w:rFonts w:ascii="Times New Roman" w:hAnsi="Times New Roman"/>
          <w:sz w:val="22"/>
          <w:szCs w:val="22"/>
        </w:rPr>
        <w:t>reporting, and</w:t>
      </w:r>
      <w:proofErr w:type="gramEnd"/>
      <w:r w:rsidRPr="00C540CD">
        <w:rPr>
          <w:rFonts w:ascii="Times New Roman" w:hAnsi="Times New Roman"/>
          <w:sz w:val="22"/>
          <w:szCs w:val="22"/>
        </w:rPr>
        <w:t xml:space="preserve"> perform implementation tests.</w:t>
      </w:r>
    </w:p>
    <w:p w14:paraId="6E1EA159" w14:textId="77777777" w:rsidR="00984F3E" w:rsidRPr="00C540CD" w:rsidRDefault="00984F3E" w:rsidP="00984F3E">
      <w:pPr>
        <w:jc w:val="both"/>
        <w:rPr>
          <w:rFonts w:ascii="Times New Roman" w:hAnsi="Times New Roman"/>
          <w:sz w:val="22"/>
          <w:szCs w:val="22"/>
        </w:rPr>
      </w:pPr>
    </w:p>
    <w:p w14:paraId="2820C599" w14:textId="4185D37E" w:rsidR="00984F3E" w:rsidRPr="00C540CD" w:rsidRDefault="00984F3E" w:rsidP="00984F3E">
      <w:pPr>
        <w:jc w:val="both"/>
        <w:rPr>
          <w:rFonts w:ascii="Times New Roman" w:hAnsi="Times New Roman"/>
          <w:sz w:val="22"/>
          <w:szCs w:val="22"/>
        </w:rPr>
      </w:pPr>
      <w:r w:rsidRPr="00C540CD">
        <w:rPr>
          <w:rFonts w:ascii="Times New Roman" w:hAnsi="Times New Roman"/>
          <w:b/>
          <w:sz w:val="22"/>
          <w:szCs w:val="22"/>
          <w:u w:val="single"/>
        </w:rPr>
        <w:t>Note:</w:t>
      </w:r>
      <w:r w:rsidRPr="00C540CD">
        <w:rPr>
          <w:rFonts w:ascii="Times New Roman" w:hAnsi="Times New Roman"/>
          <w:sz w:val="22"/>
          <w:szCs w:val="22"/>
        </w:rPr>
        <w:t xml:space="preserve"> If in the normal course of performing the testing procedures below, information is obtained that you feel is relevant and </w:t>
      </w:r>
      <w:r w:rsidR="006526B8" w:rsidRPr="00C540CD">
        <w:rPr>
          <w:rFonts w:ascii="Times New Roman" w:hAnsi="Times New Roman"/>
          <w:sz w:val="22"/>
          <w:szCs w:val="22"/>
        </w:rPr>
        <w:t xml:space="preserve">DEW </w:t>
      </w:r>
      <w:r w:rsidRPr="00C540CD">
        <w:rPr>
          <w:rFonts w:ascii="Times New Roman" w:hAnsi="Times New Roman"/>
          <w:sz w:val="22"/>
          <w:szCs w:val="22"/>
        </w:rPr>
        <w:t xml:space="preserve">wouldn’t have had available for their review, raising significant concerns on the reliance on </w:t>
      </w:r>
      <w:r w:rsidR="006526B8" w:rsidRPr="00C540CD">
        <w:rPr>
          <w:rFonts w:ascii="Times New Roman" w:hAnsi="Times New Roman"/>
          <w:sz w:val="22"/>
          <w:szCs w:val="22"/>
        </w:rPr>
        <w:t>DEW</w:t>
      </w:r>
      <w:r w:rsidRPr="00C540CD">
        <w:rPr>
          <w:rFonts w:ascii="Times New Roman" w:hAnsi="Times New Roman"/>
          <w:sz w:val="22"/>
          <w:szCs w:val="22"/>
        </w:rPr>
        <w:t>’s FTE Review to satisfy the participation requirement, auditors should consult with the Center for Audit Excellence Community School Specialist to determine whether additional testing may be necessary.</w:t>
      </w:r>
    </w:p>
    <w:p w14:paraId="460F5FD7" w14:textId="77777777" w:rsidR="003C7A31" w:rsidRDefault="003C7A31" w:rsidP="007B4C3F">
      <w:pPr>
        <w:jc w:val="both"/>
        <w:rPr>
          <w:rFonts w:ascii="Times New Roman" w:hAnsi="Times New Roman"/>
          <w:sz w:val="22"/>
          <w:szCs w:val="22"/>
        </w:rPr>
      </w:pPr>
      <w:r>
        <w:rPr>
          <w:rFonts w:ascii="Times New Roman" w:hAnsi="Times New Roman"/>
          <w:sz w:val="22"/>
          <w:szCs w:val="22"/>
        </w:rPr>
        <w:br w:type="page"/>
      </w:r>
    </w:p>
    <w:p w14:paraId="0C495893" w14:textId="77777777" w:rsidR="00984F3E" w:rsidRPr="00984F3E" w:rsidRDefault="00984F3E" w:rsidP="00984F3E">
      <w:pPr>
        <w:spacing w:line="276" w:lineRule="auto"/>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5"/>
        <w:gridCol w:w="1140"/>
      </w:tblGrid>
      <w:tr w:rsidR="007412C8" w:rsidRPr="00984F3E" w14:paraId="1EAD10B2" w14:textId="77777777" w:rsidTr="002A2B3F">
        <w:tc>
          <w:tcPr>
            <w:tcW w:w="3937" w:type="dxa"/>
          </w:tcPr>
          <w:p w14:paraId="74D7B8A5" w14:textId="77777777" w:rsidR="00984F3E" w:rsidRPr="00984F3E" w:rsidRDefault="00984F3E" w:rsidP="00552E39">
            <w:pPr>
              <w:ind w:left="52"/>
              <w:jc w:val="both"/>
              <w:rPr>
                <w:rFonts w:ascii="Times New Roman" w:hAnsi="Times New Roman"/>
                <w:b/>
                <w:sz w:val="22"/>
                <w:szCs w:val="22"/>
              </w:rPr>
            </w:pPr>
            <w:r w:rsidRPr="00984F3E">
              <w:rPr>
                <w:rFonts w:ascii="Times New Roman" w:hAnsi="Times New Roman"/>
                <w:sz w:val="22"/>
                <w:szCs w:val="22"/>
              </w:rPr>
              <w:br w:type="page"/>
            </w:r>
            <w:r w:rsidRPr="00984F3E">
              <w:rPr>
                <w:rFonts w:ascii="Times New Roman" w:hAnsi="Times New Roman"/>
                <w:b/>
                <w:bCs/>
                <w:sz w:val="22"/>
                <w:szCs w:val="22"/>
              </w:rPr>
              <w:t>In determining how the government ensures compliance, consider the following:</w:t>
            </w:r>
          </w:p>
        </w:tc>
        <w:tc>
          <w:tcPr>
            <w:tcW w:w="4165" w:type="dxa"/>
          </w:tcPr>
          <w:p w14:paraId="12D38975" w14:textId="77777777" w:rsidR="00984F3E" w:rsidRPr="00984F3E" w:rsidRDefault="00984F3E" w:rsidP="00552E39">
            <w:pPr>
              <w:jc w:val="both"/>
              <w:rPr>
                <w:rFonts w:ascii="Times New Roman" w:hAnsi="Times New Roman"/>
                <w:b/>
                <w:sz w:val="22"/>
                <w:szCs w:val="22"/>
              </w:rPr>
            </w:pPr>
            <w:r w:rsidRPr="00984F3E">
              <w:rPr>
                <w:rFonts w:ascii="Times New Roman" w:hAnsi="Times New Roman"/>
                <w:b/>
                <w:bCs/>
                <w:sz w:val="22"/>
                <w:szCs w:val="22"/>
              </w:rPr>
              <w:t>What control procedures address the compliance requirement?</w:t>
            </w:r>
          </w:p>
        </w:tc>
        <w:tc>
          <w:tcPr>
            <w:tcW w:w="1140" w:type="dxa"/>
          </w:tcPr>
          <w:p w14:paraId="584CF630"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W/P</w:t>
            </w:r>
          </w:p>
          <w:p w14:paraId="1B8D817B"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Ref.</w:t>
            </w:r>
          </w:p>
        </w:tc>
      </w:tr>
      <w:tr w:rsidR="007412C8" w:rsidRPr="00984F3E" w14:paraId="3737D5A8" w14:textId="77777777" w:rsidTr="002A2B3F">
        <w:tc>
          <w:tcPr>
            <w:tcW w:w="3937" w:type="dxa"/>
          </w:tcPr>
          <w:p w14:paraId="70663B4D" w14:textId="77777777" w:rsidR="00984F3E" w:rsidRPr="00984F3E" w:rsidRDefault="00984F3E" w:rsidP="00552E39">
            <w:pPr>
              <w:widowControl w:val="0"/>
              <w:shd w:val="clear" w:color="auto" w:fill="FFFFFF"/>
              <w:tabs>
                <w:tab w:val="left" w:pos="360"/>
              </w:tabs>
              <w:autoSpaceDE w:val="0"/>
              <w:autoSpaceDN w:val="0"/>
              <w:adjustRightInd w:val="0"/>
              <w:spacing w:after="120"/>
              <w:ind w:left="720"/>
              <w:jc w:val="both"/>
              <w:rPr>
                <w:rFonts w:ascii="Times New Roman" w:hAnsi="Times New Roman"/>
                <w:sz w:val="22"/>
                <w:szCs w:val="22"/>
              </w:rPr>
            </w:pPr>
          </w:p>
          <w:p w14:paraId="1CFDF37C" w14:textId="77777777" w:rsidR="00984F3E" w:rsidRPr="00984F3E" w:rsidRDefault="00984F3E" w:rsidP="000529B2">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 xml:space="preserve">Policies and Procedures Manuals, </w:t>
            </w:r>
          </w:p>
          <w:p w14:paraId="55728EEC" w14:textId="77777777"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Knowledge and Training of personnel</w:t>
            </w:r>
          </w:p>
          <w:p w14:paraId="26E1DA63" w14:textId="40364D2B"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Checklists</w:t>
            </w:r>
          </w:p>
          <w:p w14:paraId="4183DBF6" w14:textId="77777777"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 xml:space="preserve">Legislative and Management Monitoring </w:t>
            </w:r>
          </w:p>
          <w:p w14:paraId="7A9A3798" w14:textId="77777777"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Management’s identification of changes in laws and regulations</w:t>
            </w:r>
          </w:p>
          <w:p w14:paraId="0953AA26" w14:textId="77777777"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Management’s communication of changes in laws and regulations to employees</w:t>
            </w:r>
          </w:p>
        </w:tc>
        <w:tc>
          <w:tcPr>
            <w:tcW w:w="4165" w:type="dxa"/>
          </w:tcPr>
          <w:p w14:paraId="69B324E1" w14:textId="7E3B497A" w:rsidR="00984F3E" w:rsidRPr="00DB20E7" w:rsidRDefault="00984F3E" w:rsidP="00D2006E">
            <w:pPr>
              <w:jc w:val="both"/>
              <w:rPr>
                <w:rFonts w:ascii="Times New Roman" w:hAnsi="Times New Roman"/>
                <w:sz w:val="22"/>
                <w:szCs w:val="22"/>
              </w:rPr>
            </w:pPr>
            <w:r w:rsidRPr="00DB20E7">
              <w:rPr>
                <w:rFonts w:ascii="Times New Roman" w:hAnsi="Times New Roman"/>
                <w:sz w:val="22"/>
                <w:szCs w:val="22"/>
              </w:rPr>
              <w:t xml:space="preserve">Request the client </w:t>
            </w:r>
            <w:proofErr w:type="gramStart"/>
            <w:r w:rsidRPr="00DB20E7">
              <w:rPr>
                <w:rFonts w:ascii="Times New Roman" w:hAnsi="Times New Roman"/>
                <w:sz w:val="22"/>
                <w:szCs w:val="22"/>
              </w:rPr>
              <w:t>provide</w:t>
            </w:r>
            <w:proofErr w:type="gramEnd"/>
            <w:r w:rsidRPr="00DB20E7">
              <w:rPr>
                <w:rFonts w:ascii="Times New Roman" w:hAnsi="Times New Roman"/>
                <w:sz w:val="22"/>
                <w:szCs w:val="22"/>
              </w:rPr>
              <w:t xml:space="preserve"> a document/narrative describing/ supporting how they operated during the year.</w:t>
            </w:r>
          </w:p>
          <w:p w14:paraId="7C27726F" w14:textId="77777777" w:rsidR="00A71434" w:rsidRDefault="00A71434" w:rsidP="00D2006E">
            <w:pPr>
              <w:jc w:val="both"/>
              <w:rPr>
                <w:rFonts w:ascii="Times New Roman" w:hAnsi="Times New Roman"/>
                <w:sz w:val="22"/>
                <w:szCs w:val="22"/>
              </w:rPr>
            </w:pPr>
          </w:p>
          <w:p w14:paraId="05694FE8" w14:textId="67502FEA" w:rsidR="00984F3E" w:rsidRPr="00DB20E7" w:rsidRDefault="00984F3E" w:rsidP="00D2006E">
            <w:pPr>
              <w:jc w:val="both"/>
              <w:rPr>
                <w:rFonts w:ascii="Times New Roman" w:hAnsi="Times New Roman"/>
                <w:sz w:val="22"/>
                <w:szCs w:val="22"/>
              </w:rPr>
            </w:pPr>
            <w:r w:rsidRPr="00DB20E7">
              <w:rPr>
                <w:rFonts w:ascii="Times New Roman" w:hAnsi="Times New Roman"/>
                <w:sz w:val="22"/>
                <w:szCs w:val="22"/>
              </w:rPr>
              <w:t xml:space="preserve">For </w:t>
            </w:r>
            <w:proofErr w:type="gramStart"/>
            <w:r w:rsidRPr="00DB20E7">
              <w:rPr>
                <w:rFonts w:ascii="Times New Roman" w:hAnsi="Times New Roman"/>
                <w:sz w:val="22"/>
                <w:szCs w:val="22"/>
              </w:rPr>
              <w:t>example</w:t>
            </w:r>
            <w:proofErr w:type="gramEnd"/>
            <w:r w:rsidRPr="00DB20E7">
              <w:rPr>
                <w:rFonts w:ascii="Times New Roman" w:hAnsi="Times New Roman"/>
                <w:sz w:val="22"/>
                <w:szCs w:val="22"/>
              </w:rPr>
              <w:t xml:space="preserve"> the document / narrative should explain controls in place over student attendance for each learning model </w:t>
            </w:r>
            <w:proofErr w:type="gramStart"/>
            <w:r w:rsidRPr="00DB20E7">
              <w:rPr>
                <w:rFonts w:ascii="Times New Roman" w:hAnsi="Times New Roman"/>
                <w:sz w:val="22"/>
                <w:szCs w:val="22"/>
              </w:rPr>
              <w:t>utilized  (</w:t>
            </w:r>
            <w:r w:rsidR="00BD06BD" w:rsidRPr="00DB20E7">
              <w:rPr>
                <w:rFonts w:ascii="Times New Roman" w:hAnsi="Times New Roman"/>
                <w:sz w:val="22"/>
                <w:szCs w:val="22"/>
              </w:rPr>
              <w:t>i.e.</w:t>
            </w:r>
            <w:r w:rsidRPr="00DB20E7">
              <w:rPr>
                <w:rFonts w:ascii="Times New Roman" w:hAnsi="Times New Roman"/>
                <w:sz w:val="22"/>
                <w:szCs w:val="22"/>
              </w:rPr>
              <w:t>.</w:t>
            </w:r>
            <w:proofErr w:type="gramEnd"/>
            <w:r w:rsidRPr="00DB20E7">
              <w:rPr>
                <w:rFonts w:ascii="Times New Roman" w:hAnsi="Times New Roman"/>
                <w:sz w:val="22"/>
                <w:szCs w:val="22"/>
              </w:rPr>
              <w:t xml:space="preserve"> how attendance was taken, how learning opportunities were offered to students, how student engagement in remote or online opportunities were measured, how the school monitored missing students for truancy</w:t>
            </w:r>
            <w:r w:rsidR="00C25B0E" w:rsidRPr="00DB20E7">
              <w:rPr>
                <w:rFonts w:ascii="Times New Roman" w:hAnsi="Times New Roman"/>
                <w:sz w:val="22"/>
                <w:szCs w:val="22"/>
              </w:rPr>
              <w:t>, etc</w:t>
            </w:r>
            <w:r w:rsidRPr="00DB20E7">
              <w:rPr>
                <w:rFonts w:ascii="Times New Roman" w:hAnsi="Times New Roman"/>
                <w:sz w:val="22"/>
                <w:szCs w:val="22"/>
              </w:rPr>
              <w:t>.)</w:t>
            </w:r>
            <w:r w:rsidR="00D2006E">
              <w:rPr>
                <w:rFonts w:ascii="Times New Roman" w:hAnsi="Times New Roman"/>
                <w:sz w:val="22"/>
                <w:szCs w:val="22"/>
              </w:rPr>
              <w:t>.</w:t>
            </w:r>
            <w:r w:rsidRPr="00DB20E7">
              <w:rPr>
                <w:rFonts w:ascii="Times New Roman" w:hAnsi="Times New Roman"/>
                <w:sz w:val="22"/>
                <w:szCs w:val="22"/>
              </w:rPr>
              <w:t xml:space="preserve">  </w:t>
            </w:r>
            <w:proofErr w:type="gramStart"/>
            <w:r w:rsidRPr="00DB20E7">
              <w:rPr>
                <w:rFonts w:ascii="Times New Roman" w:hAnsi="Times New Roman"/>
                <w:sz w:val="22"/>
                <w:szCs w:val="22"/>
              </w:rPr>
              <w:t>Referencing</w:t>
            </w:r>
            <w:proofErr w:type="gramEnd"/>
            <w:r w:rsidRPr="00DB20E7">
              <w:rPr>
                <w:rFonts w:ascii="Times New Roman" w:hAnsi="Times New Roman"/>
                <w:sz w:val="22"/>
                <w:szCs w:val="22"/>
              </w:rPr>
              <w:t xml:space="preserve"> to various sections of plans/policies is strongly encouraged within this narrative.</w:t>
            </w:r>
          </w:p>
          <w:p w14:paraId="342B3985" w14:textId="73DF3064" w:rsidR="00984F3E" w:rsidRPr="00984F3E" w:rsidRDefault="00984F3E" w:rsidP="00A71434">
            <w:pPr>
              <w:jc w:val="both"/>
              <w:rPr>
                <w:rFonts w:ascii="Times New Roman" w:hAnsi="Times New Roman"/>
                <w:sz w:val="22"/>
                <w:szCs w:val="22"/>
              </w:rPr>
            </w:pPr>
          </w:p>
        </w:tc>
        <w:tc>
          <w:tcPr>
            <w:tcW w:w="1140" w:type="dxa"/>
          </w:tcPr>
          <w:p w14:paraId="794A6CAB" w14:textId="77777777" w:rsidR="00984F3E" w:rsidRPr="00984F3E" w:rsidRDefault="00984F3E" w:rsidP="00552E39">
            <w:pPr>
              <w:ind w:left="54"/>
              <w:jc w:val="both"/>
              <w:rPr>
                <w:rFonts w:ascii="Times New Roman" w:hAnsi="Times New Roman"/>
                <w:sz w:val="22"/>
                <w:szCs w:val="22"/>
              </w:rPr>
            </w:pPr>
          </w:p>
        </w:tc>
      </w:tr>
    </w:tbl>
    <w:p w14:paraId="740C597B" w14:textId="77777777" w:rsidR="00984F3E" w:rsidRPr="00984F3E" w:rsidRDefault="00984F3E" w:rsidP="00984F3E">
      <w:pPr>
        <w:ind w:left="360"/>
        <w:jc w:val="both"/>
        <w:rPr>
          <w:rFonts w:ascii="Times New Roman" w:hAnsi="Times New Roman"/>
          <w:b/>
          <w:sz w:val="22"/>
          <w:szCs w:val="22"/>
        </w:rPr>
      </w:pPr>
    </w:p>
    <w:p w14:paraId="77F90A75" w14:textId="77777777" w:rsidR="005E2E88" w:rsidRPr="00984F3E" w:rsidRDefault="005E2E88" w:rsidP="00984F3E">
      <w:pPr>
        <w:ind w:left="360"/>
        <w:jc w:val="both"/>
        <w:rPr>
          <w:rFonts w:ascii="Times New Roman" w:hAnsi="Times New Roman"/>
          <w:b/>
          <w:sz w:val="22"/>
          <w:szCs w:val="22"/>
        </w:rPr>
      </w:pPr>
    </w:p>
    <w:p w14:paraId="41D3531B" w14:textId="16D71676" w:rsidR="00984F3E" w:rsidRPr="00C540CD" w:rsidRDefault="00984F3E" w:rsidP="00984F3E">
      <w:pPr>
        <w:jc w:val="both"/>
        <w:rPr>
          <w:rFonts w:ascii="Times New Roman" w:hAnsi="Times New Roman"/>
          <w:b/>
          <w:sz w:val="22"/>
          <w:szCs w:val="22"/>
        </w:rPr>
      </w:pPr>
      <w:r w:rsidRPr="00C540CD">
        <w:rPr>
          <w:rFonts w:ascii="Times New Roman" w:hAnsi="Times New Roman"/>
          <w:b/>
          <w:sz w:val="22"/>
          <w:szCs w:val="22"/>
        </w:rPr>
        <w:t>Suggested Audit Procedures - Compliance (Substantive) Tests</w:t>
      </w:r>
      <w:r w:rsidR="008331F7" w:rsidRPr="00C540CD">
        <w:rPr>
          <w:rFonts w:ascii="Times New Roman" w:hAnsi="Times New Roman"/>
          <w:b/>
          <w:sz w:val="22"/>
          <w:szCs w:val="22"/>
        </w:rPr>
        <w:t>:</w:t>
      </w:r>
    </w:p>
    <w:p w14:paraId="632813C4" w14:textId="77777777" w:rsidR="00984F3E" w:rsidRPr="00C540CD" w:rsidRDefault="00984F3E" w:rsidP="00984F3E">
      <w:pPr>
        <w:jc w:val="both"/>
        <w:rPr>
          <w:rFonts w:ascii="Times New Roman" w:hAnsi="Times New Roman"/>
          <w:sz w:val="22"/>
          <w:szCs w:val="22"/>
        </w:rPr>
      </w:pPr>
    </w:p>
    <w:p w14:paraId="138B21B2" w14:textId="7B012E06" w:rsidR="00984F3E" w:rsidRPr="00C540CD" w:rsidRDefault="00984F3E" w:rsidP="00984F3E">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C540CD">
        <w:rPr>
          <w:rFonts w:ascii="Times New Roman" w:hAnsi="Times New Roman"/>
          <w:b/>
          <w:sz w:val="22"/>
          <w:szCs w:val="22"/>
        </w:rPr>
        <w:t xml:space="preserve">Auditors should refer to </w:t>
      </w:r>
      <w:r w:rsidR="006057A6" w:rsidRPr="00C540CD">
        <w:rPr>
          <w:rFonts w:ascii="Times New Roman" w:hAnsi="Times New Roman"/>
          <w:b/>
          <w:sz w:val="22"/>
          <w:szCs w:val="22"/>
        </w:rPr>
        <w:t>DEW</w:t>
      </w:r>
      <w:r w:rsidRPr="00C540CD">
        <w:rPr>
          <w:rFonts w:ascii="Times New Roman" w:hAnsi="Times New Roman"/>
          <w:b/>
          <w:sz w:val="22"/>
          <w:szCs w:val="22"/>
        </w:rPr>
        <w:t xml:space="preserve">’s FTE Review Manual </w:t>
      </w:r>
      <w:r w:rsidR="00491A7F" w:rsidRPr="00C540CD">
        <w:rPr>
          <w:rFonts w:ascii="Times New Roman" w:hAnsi="Times New Roman"/>
          <w:b/>
          <w:sz w:val="22"/>
          <w:szCs w:val="22"/>
        </w:rPr>
        <w:t xml:space="preserve">&amp; section 1.3 of DEWs EMIS Manual </w:t>
      </w:r>
      <w:r w:rsidRPr="00C540CD">
        <w:rPr>
          <w:rFonts w:ascii="Times New Roman" w:hAnsi="Times New Roman"/>
          <w:b/>
          <w:sz w:val="22"/>
          <w:szCs w:val="22"/>
        </w:rPr>
        <w:t>for additional guidance about the Blended Learning compliance requirements described in this OCS Step.  Reviewing and understanding the guidance in this Manual is a critical part of accurately testing student enrollment and attendance.  The FTE Review Manual</w:t>
      </w:r>
      <w:r w:rsidRPr="00C540CD">
        <w:rPr>
          <w:rFonts w:ascii="Times New Roman" w:hAnsi="Times New Roman"/>
          <w:sz w:val="22"/>
          <w:szCs w:val="22"/>
        </w:rPr>
        <w:t xml:space="preserve"> </w:t>
      </w:r>
      <w:r w:rsidRPr="00C540CD">
        <w:rPr>
          <w:rFonts w:ascii="Times New Roman" w:hAnsi="Times New Roman"/>
          <w:b/>
          <w:sz w:val="22"/>
          <w:szCs w:val="22"/>
        </w:rPr>
        <w:t>is available at the link above</w:t>
      </w:r>
      <w:r w:rsidRPr="00C540CD">
        <w:rPr>
          <w:rFonts w:ascii="Times New Roman" w:hAnsi="Times New Roman"/>
          <w:sz w:val="22"/>
          <w:szCs w:val="22"/>
        </w:rPr>
        <w:t>.</w:t>
      </w:r>
    </w:p>
    <w:p w14:paraId="5B9854D2" w14:textId="77777777" w:rsidR="00984F3E" w:rsidRPr="00C540CD" w:rsidRDefault="00984F3E" w:rsidP="00984F3E">
      <w:pPr>
        <w:jc w:val="both"/>
        <w:rPr>
          <w:rFonts w:ascii="Times New Roman" w:hAnsi="Times New Roman"/>
          <w:sz w:val="22"/>
          <w:szCs w:val="22"/>
        </w:rPr>
      </w:pPr>
    </w:p>
    <w:p w14:paraId="7DFAEE1A" w14:textId="07C68C77" w:rsidR="00984F3E" w:rsidRPr="00C540CD" w:rsidRDefault="00984F3E" w:rsidP="00984F3E">
      <w:pPr>
        <w:jc w:val="both"/>
        <w:rPr>
          <w:rFonts w:ascii="Times New Roman" w:hAnsi="Times New Roman"/>
          <w:i/>
          <w:sz w:val="22"/>
          <w:szCs w:val="22"/>
        </w:rPr>
      </w:pPr>
      <w:r w:rsidRPr="00C540CD">
        <w:rPr>
          <w:rFonts w:ascii="Times New Roman" w:hAnsi="Times New Roman"/>
          <w:b/>
          <w:i/>
          <w:sz w:val="22"/>
          <w:szCs w:val="22"/>
        </w:rPr>
        <w:t>Note</w:t>
      </w:r>
      <w:r w:rsidRPr="00C540CD">
        <w:rPr>
          <w:rFonts w:ascii="Times New Roman" w:hAnsi="Times New Roman"/>
          <w:i/>
          <w:sz w:val="22"/>
          <w:szCs w:val="22"/>
        </w:rPr>
        <w:t xml:space="preserve">: The most effective audit procedures include a review and evaluation of school policies as well as verification that schools are maintaining the appropriate student enrollment, learning models, learning opportunities, attendance, participation, duration and withdrawal documentation.  A school’s timeliness of student enrollment and withdrawal dates is also a critical component in ensuring accurate FTE reporting to </w:t>
      </w:r>
      <w:r w:rsidR="006057A6" w:rsidRPr="00C540CD">
        <w:rPr>
          <w:rFonts w:ascii="Times New Roman" w:hAnsi="Times New Roman"/>
          <w:i/>
          <w:sz w:val="22"/>
          <w:szCs w:val="22"/>
        </w:rPr>
        <w:t>DEW</w:t>
      </w:r>
      <w:r w:rsidRPr="00C540CD">
        <w:rPr>
          <w:rFonts w:ascii="Times New Roman" w:hAnsi="Times New Roman"/>
          <w:i/>
          <w:sz w:val="22"/>
          <w:szCs w:val="22"/>
        </w:rPr>
        <w:t xml:space="preserve">.  </w:t>
      </w:r>
    </w:p>
    <w:p w14:paraId="1E8D5847" w14:textId="77777777" w:rsidR="00984F3E" w:rsidRPr="00C540CD" w:rsidRDefault="00984F3E" w:rsidP="00984F3E">
      <w:pPr>
        <w:ind w:left="360"/>
        <w:jc w:val="both"/>
        <w:rPr>
          <w:rFonts w:ascii="Times New Roman" w:hAnsi="Times New Roman"/>
          <w:i/>
          <w:sz w:val="22"/>
          <w:szCs w:val="22"/>
        </w:rPr>
      </w:pPr>
    </w:p>
    <w:p w14:paraId="2F8066F3" w14:textId="797FB5C1"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AOS provides </w:t>
      </w:r>
      <w:r w:rsidR="000773B8" w:rsidRPr="00C540CD">
        <w:rPr>
          <w:rFonts w:ascii="Times New Roman" w:hAnsi="Times New Roman"/>
          <w:sz w:val="22"/>
          <w:szCs w:val="22"/>
        </w:rPr>
        <w:t>DEW</w:t>
      </w:r>
      <w:r w:rsidRPr="00C540CD">
        <w:rPr>
          <w:rFonts w:ascii="Times New Roman" w:hAnsi="Times New Roman"/>
          <w:sz w:val="22"/>
          <w:szCs w:val="22"/>
        </w:rPr>
        <w:t xml:space="preserve"> copies of all community school audit reports.  As a result of issues identified and reported </w:t>
      </w:r>
      <w:proofErr w:type="gramStart"/>
      <w:r w:rsidRPr="00C540CD">
        <w:rPr>
          <w:rFonts w:ascii="Times New Roman" w:hAnsi="Times New Roman"/>
          <w:sz w:val="22"/>
          <w:szCs w:val="22"/>
        </w:rPr>
        <w:t>under audit,</w:t>
      </w:r>
      <w:proofErr w:type="gramEnd"/>
      <w:r w:rsidRPr="00C540CD">
        <w:rPr>
          <w:rFonts w:ascii="Times New Roman" w:hAnsi="Times New Roman"/>
          <w:sz w:val="22"/>
          <w:szCs w:val="22"/>
        </w:rPr>
        <w:t xml:space="preserve"> auditors should be aware that</w:t>
      </w:r>
      <w:r w:rsidR="000773B8" w:rsidRPr="00C540CD">
        <w:rPr>
          <w:rFonts w:ascii="Times New Roman" w:hAnsi="Times New Roman"/>
          <w:sz w:val="22"/>
          <w:szCs w:val="22"/>
        </w:rPr>
        <w:t xml:space="preserve"> DEW</w:t>
      </w:r>
      <w:r w:rsidRPr="00C540CD">
        <w:rPr>
          <w:rFonts w:ascii="Times New Roman" w:hAnsi="Times New Roman"/>
          <w:sz w:val="22"/>
          <w:szCs w:val="22"/>
        </w:rPr>
        <w:t xml:space="preserve"> may perform </w:t>
      </w:r>
      <w:proofErr w:type="gramStart"/>
      <w:r w:rsidRPr="00C540CD">
        <w:rPr>
          <w:rFonts w:ascii="Times New Roman" w:hAnsi="Times New Roman"/>
          <w:sz w:val="22"/>
          <w:szCs w:val="22"/>
        </w:rPr>
        <w:t>a</w:t>
      </w:r>
      <w:proofErr w:type="gramEnd"/>
      <w:r w:rsidRPr="00C540CD">
        <w:rPr>
          <w:rFonts w:ascii="Times New Roman" w:hAnsi="Times New Roman"/>
          <w:sz w:val="22"/>
          <w:szCs w:val="22"/>
        </w:rPr>
        <w:t xml:space="preserve"> FTE review in a subsequent fiscal year to assess compliance and determine the accuracy of the school’s reported FTE.  This could potentially impact </w:t>
      </w:r>
      <w:r w:rsidR="009E10ED" w:rsidRPr="00C540CD">
        <w:rPr>
          <w:rFonts w:ascii="Times New Roman" w:hAnsi="Times New Roman"/>
          <w:sz w:val="22"/>
          <w:szCs w:val="22"/>
        </w:rPr>
        <w:t xml:space="preserve">future </w:t>
      </w:r>
      <w:r w:rsidRPr="00C540CD">
        <w:rPr>
          <w:rFonts w:ascii="Times New Roman" w:hAnsi="Times New Roman"/>
          <w:sz w:val="22"/>
          <w:szCs w:val="22"/>
        </w:rPr>
        <w:t>school funding.</w:t>
      </w:r>
    </w:p>
    <w:p w14:paraId="6BFA32DE" w14:textId="77777777" w:rsidR="00984F3E" w:rsidRPr="00C540CD" w:rsidRDefault="00984F3E" w:rsidP="00984F3E">
      <w:pPr>
        <w:jc w:val="both"/>
        <w:rPr>
          <w:rFonts w:ascii="Times New Roman" w:hAnsi="Times New Roman"/>
          <w:b/>
          <w:sz w:val="22"/>
          <w:szCs w:val="22"/>
        </w:rPr>
      </w:pPr>
    </w:p>
    <w:p w14:paraId="787E707F" w14:textId="13AE7C2D" w:rsidR="00984F3E" w:rsidRPr="00C540CD" w:rsidRDefault="00984F3E" w:rsidP="00984F3E">
      <w:pPr>
        <w:jc w:val="both"/>
        <w:rPr>
          <w:rFonts w:ascii="Times New Roman" w:hAnsi="Times New Roman"/>
          <w:b/>
          <w:sz w:val="22"/>
          <w:szCs w:val="22"/>
        </w:rPr>
      </w:pPr>
      <w:r w:rsidRPr="00C540CD">
        <w:rPr>
          <w:rFonts w:ascii="Times New Roman" w:hAnsi="Times New Roman"/>
          <w:b/>
          <w:sz w:val="22"/>
          <w:szCs w:val="22"/>
        </w:rPr>
        <w:t>Procedures for Blended Schools</w:t>
      </w:r>
    </w:p>
    <w:p w14:paraId="25AEB019" w14:textId="77777777" w:rsidR="00984F3E" w:rsidRPr="00C540CD" w:rsidRDefault="00984F3E" w:rsidP="00984F3E">
      <w:pPr>
        <w:jc w:val="both"/>
        <w:rPr>
          <w:rFonts w:ascii="Times New Roman" w:hAnsi="Times New Roman"/>
          <w:sz w:val="22"/>
          <w:szCs w:val="22"/>
        </w:rPr>
      </w:pPr>
    </w:p>
    <w:p w14:paraId="39A68194" w14:textId="0C6E1B5A"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Obtain a copy of the school’s enrollment and attendance policies and procedures</w:t>
      </w:r>
      <w:r w:rsidR="00FD248C" w:rsidRPr="00C540CD">
        <w:rPr>
          <w:rFonts w:ascii="Times New Roman" w:hAnsi="Times New Roman"/>
          <w:sz w:val="22"/>
          <w:szCs w:val="22"/>
          <w:lang w:eastAsia="ja-JP"/>
        </w:rPr>
        <w:t xml:space="preserve"> and inquire with the EMIS Coordinator to gain an understanding</w:t>
      </w:r>
      <w:r w:rsidRPr="00C540CD">
        <w:rPr>
          <w:rFonts w:ascii="Times New Roman" w:hAnsi="Times New Roman"/>
          <w:sz w:val="22"/>
          <w:szCs w:val="22"/>
          <w:lang w:eastAsia="ja-JP"/>
        </w:rPr>
        <w:t>. Document and evaluate the school’s procedures for:</w:t>
      </w:r>
    </w:p>
    <w:p w14:paraId="43C5E415" w14:textId="3D87C661"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Annually notifying </w:t>
      </w:r>
      <w:r w:rsidR="000773B8"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of its intent to operating a blended learning </w:t>
      </w:r>
      <w:proofErr w:type="gramStart"/>
      <w:r w:rsidRPr="00C540CD">
        <w:rPr>
          <w:rFonts w:ascii="Times New Roman" w:hAnsi="Times New Roman"/>
          <w:sz w:val="22"/>
          <w:szCs w:val="22"/>
          <w:lang w:eastAsia="ja-JP"/>
        </w:rPr>
        <w:t>program;</w:t>
      </w:r>
      <w:proofErr w:type="gramEnd"/>
      <w:r w:rsidRPr="00C540CD">
        <w:rPr>
          <w:rFonts w:ascii="Times New Roman" w:hAnsi="Times New Roman"/>
          <w:sz w:val="22"/>
          <w:szCs w:val="22"/>
          <w:lang w:eastAsia="ja-JP"/>
        </w:rPr>
        <w:t xml:space="preserve"> </w:t>
      </w:r>
    </w:p>
    <w:p w14:paraId="19CBC0E3"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Enrolling and withdrawing pupils </w:t>
      </w:r>
      <w:proofErr w:type="gramStart"/>
      <w:r w:rsidRPr="00C540CD">
        <w:rPr>
          <w:rFonts w:ascii="Times New Roman" w:hAnsi="Times New Roman"/>
          <w:sz w:val="22"/>
          <w:szCs w:val="22"/>
          <w:lang w:eastAsia="ja-JP"/>
        </w:rPr>
        <w:t>timely;</w:t>
      </w:r>
      <w:proofErr w:type="gramEnd"/>
      <w:r w:rsidRPr="00C540CD">
        <w:rPr>
          <w:rFonts w:ascii="Times New Roman" w:hAnsi="Times New Roman"/>
          <w:sz w:val="22"/>
          <w:szCs w:val="22"/>
          <w:lang w:eastAsia="ja-JP"/>
        </w:rPr>
        <w:t xml:space="preserve"> </w:t>
      </w:r>
    </w:p>
    <w:p w14:paraId="38B39457"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Verification of student residence/</w:t>
      </w:r>
      <w:proofErr w:type="gramStart"/>
      <w:r w:rsidRPr="00C540CD">
        <w:rPr>
          <w:rFonts w:ascii="Times New Roman" w:hAnsi="Times New Roman"/>
          <w:sz w:val="22"/>
          <w:szCs w:val="22"/>
          <w:lang w:eastAsia="ja-JP"/>
        </w:rPr>
        <w:t>address;</w:t>
      </w:r>
      <w:proofErr w:type="gramEnd"/>
    </w:p>
    <w:p w14:paraId="5C4E9935"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Setting up school calendars for students in </w:t>
      </w:r>
      <w:proofErr w:type="gramStart"/>
      <w:r w:rsidRPr="00C540CD">
        <w:rPr>
          <w:rFonts w:ascii="Times New Roman" w:hAnsi="Times New Roman"/>
          <w:sz w:val="22"/>
          <w:szCs w:val="22"/>
          <w:lang w:eastAsia="ja-JP"/>
        </w:rPr>
        <w:t>EMIS;</w:t>
      </w:r>
      <w:proofErr w:type="gramEnd"/>
      <w:r w:rsidRPr="00C540CD">
        <w:rPr>
          <w:rFonts w:ascii="Times New Roman" w:hAnsi="Times New Roman"/>
          <w:sz w:val="22"/>
          <w:szCs w:val="22"/>
          <w:lang w:eastAsia="ja-JP"/>
        </w:rPr>
        <w:t xml:space="preserve"> </w:t>
      </w:r>
    </w:p>
    <w:p w14:paraId="4E586AA8"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lastRenderedPageBreak/>
        <w:t>Offering and documenting credit flexibility</w:t>
      </w:r>
      <w:r w:rsidRPr="00C540CD">
        <w:rPr>
          <w:rFonts w:ascii="Times New Roman" w:hAnsi="Times New Roman"/>
          <w:sz w:val="22"/>
          <w:szCs w:val="22"/>
          <w:vertAlign w:val="superscript"/>
          <w:lang w:eastAsia="ja-JP"/>
        </w:rPr>
        <w:footnoteReference w:id="49"/>
      </w:r>
      <w:r w:rsidRPr="00C540CD">
        <w:rPr>
          <w:rFonts w:ascii="Times New Roman" w:hAnsi="Times New Roman"/>
          <w:sz w:val="22"/>
          <w:szCs w:val="22"/>
          <w:lang w:eastAsia="ja-JP"/>
        </w:rPr>
        <w:t>;</w:t>
      </w:r>
    </w:p>
    <w:p w14:paraId="31009828"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Offering and documenting blended learning attendance and/or participation, for both classroom and non-classroom time, if applicable.  </w:t>
      </w:r>
    </w:p>
    <w:p w14:paraId="7EDA0A4C" w14:textId="77777777" w:rsidR="00984F3E" w:rsidRPr="00C540CD" w:rsidRDefault="00984F3E" w:rsidP="00D24A29">
      <w:pPr>
        <w:widowControl w:val="0"/>
        <w:numPr>
          <w:ilvl w:val="1"/>
          <w:numId w:val="148"/>
        </w:numPr>
        <w:ind w:left="1440"/>
        <w:jc w:val="both"/>
        <w:rPr>
          <w:rFonts w:ascii="Times New Roman" w:hAnsi="Times New Roman"/>
          <w:sz w:val="22"/>
          <w:szCs w:val="22"/>
          <w:lang w:eastAsia="ja-JP"/>
        </w:rPr>
      </w:pPr>
      <w:r w:rsidRPr="00C540CD">
        <w:rPr>
          <w:rFonts w:ascii="Times New Roman" w:hAnsi="Times New Roman"/>
          <w:b/>
          <w:sz w:val="22"/>
          <w:szCs w:val="22"/>
          <w:lang w:eastAsia="ja-JP"/>
        </w:rPr>
        <w:t xml:space="preserve">For blended schools, it is important that their </w:t>
      </w:r>
      <w:proofErr w:type="gramStart"/>
      <w:r w:rsidRPr="00C540CD">
        <w:rPr>
          <w:rFonts w:ascii="Times New Roman" w:hAnsi="Times New Roman"/>
          <w:b/>
          <w:sz w:val="22"/>
          <w:szCs w:val="22"/>
          <w:lang w:eastAsia="ja-JP"/>
        </w:rPr>
        <w:t>policy</w:t>
      </w:r>
      <w:proofErr w:type="gramEnd"/>
      <w:r w:rsidRPr="00C540CD">
        <w:rPr>
          <w:rFonts w:ascii="Times New Roman" w:hAnsi="Times New Roman"/>
          <w:b/>
          <w:sz w:val="22"/>
          <w:szCs w:val="22"/>
          <w:lang w:eastAsia="ja-JP"/>
        </w:rPr>
        <w:t xml:space="preserve">/procedures address how they identify and monitor overlap/duplication of time between various online learning systems; as well as duplication of time between online learning systems, and classroom or other non-classroom/non-computer time.  The school must have controls in place to ensure the same </w:t>
      </w:r>
      <w:proofErr w:type="gramStart"/>
      <w:r w:rsidRPr="00C540CD">
        <w:rPr>
          <w:rFonts w:ascii="Times New Roman" w:hAnsi="Times New Roman"/>
          <w:b/>
          <w:sz w:val="22"/>
          <w:szCs w:val="22"/>
          <w:lang w:eastAsia="ja-JP"/>
        </w:rPr>
        <w:t>period of time</w:t>
      </w:r>
      <w:proofErr w:type="gramEnd"/>
      <w:r w:rsidRPr="00C540CD">
        <w:rPr>
          <w:rFonts w:ascii="Times New Roman" w:hAnsi="Times New Roman"/>
          <w:b/>
          <w:sz w:val="22"/>
          <w:szCs w:val="22"/>
          <w:lang w:eastAsia="ja-JP"/>
        </w:rPr>
        <w:t xml:space="preserve"> does not overlap or be counted more than </w:t>
      </w:r>
      <w:proofErr w:type="gramStart"/>
      <w:r w:rsidRPr="00C540CD">
        <w:rPr>
          <w:rFonts w:ascii="Times New Roman" w:hAnsi="Times New Roman"/>
          <w:b/>
          <w:sz w:val="22"/>
          <w:szCs w:val="22"/>
          <w:lang w:eastAsia="ja-JP"/>
        </w:rPr>
        <w:t>once</w:t>
      </w:r>
      <w:r w:rsidRPr="00C540CD">
        <w:rPr>
          <w:rFonts w:ascii="Times New Roman" w:hAnsi="Times New Roman"/>
          <w:sz w:val="22"/>
          <w:szCs w:val="22"/>
          <w:lang w:eastAsia="ja-JP"/>
        </w:rPr>
        <w:t>;</w:t>
      </w:r>
      <w:proofErr w:type="gramEnd"/>
      <w:r w:rsidRPr="00C540CD">
        <w:rPr>
          <w:rFonts w:ascii="Times New Roman" w:hAnsi="Times New Roman"/>
          <w:sz w:val="22"/>
          <w:szCs w:val="22"/>
          <w:lang w:eastAsia="ja-JP"/>
        </w:rPr>
        <w:t xml:space="preserve">  </w:t>
      </w:r>
    </w:p>
    <w:p w14:paraId="0DCA08AA"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Monitoring and documenting student absences; and</w:t>
      </w:r>
    </w:p>
    <w:p w14:paraId="2AB642B4" w14:textId="577A6214"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Monitoring, withdrawing, and notifying the </w:t>
      </w:r>
      <w:proofErr w:type="gramStart"/>
      <w:r w:rsidRPr="00C540CD">
        <w:rPr>
          <w:rFonts w:ascii="Times New Roman" w:hAnsi="Times New Roman"/>
          <w:sz w:val="22"/>
          <w:szCs w:val="22"/>
          <w:lang w:eastAsia="ja-JP"/>
        </w:rPr>
        <w:t>resident</w:t>
      </w:r>
      <w:proofErr w:type="gramEnd"/>
      <w:r w:rsidRPr="00C540CD">
        <w:rPr>
          <w:rFonts w:ascii="Times New Roman" w:hAnsi="Times New Roman"/>
          <w:sz w:val="22"/>
          <w:szCs w:val="22"/>
          <w:lang w:eastAsia="ja-JP"/>
        </w:rPr>
        <w:t xml:space="preserve"> public school of withdrawn students or students truant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 xml:space="preserve">or more consecutive hours.  </w:t>
      </w:r>
      <w:r w:rsidRPr="00C540CD">
        <w:rPr>
          <w:rFonts w:ascii="Times New Roman" w:hAnsi="Times New Roman"/>
          <w:i/>
          <w:sz w:val="22"/>
          <w:szCs w:val="22"/>
          <w:lang w:eastAsia="ja-JP"/>
        </w:rPr>
        <w:t>Note</w:t>
      </w:r>
      <w:proofErr w:type="gramStart"/>
      <w:r w:rsidRPr="00C540CD">
        <w:rPr>
          <w:rFonts w:ascii="Times New Roman" w:hAnsi="Times New Roman"/>
          <w:i/>
          <w:sz w:val="22"/>
          <w:szCs w:val="22"/>
          <w:lang w:eastAsia="ja-JP"/>
        </w:rPr>
        <w:t>:  If</w:t>
      </w:r>
      <w:proofErr w:type="gramEnd"/>
      <w:r w:rsidRPr="00C540CD">
        <w:rPr>
          <w:rFonts w:ascii="Times New Roman" w:hAnsi="Times New Roman"/>
          <w:i/>
          <w:sz w:val="22"/>
          <w:szCs w:val="22"/>
          <w:lang w:eastAsia="ja-JP"/>
        </w:rPr>
        <w:t xml:space="preserve"> the school has a stricter policy than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i/>
          <w:sz w:val="22"/>
          <w:szCs w:val="22"/>
          <w:lang w:eastAsia="ja-JP"/>
        </w:rPr>
        <w:t>hours, consult with CFAE Community School Specialist.</w:t>
      </w:r>
    </w:p>
    <w:p w14:paraId="0D117176" w14:textId="77777777" w:rsidR="00D24962" w:rsidRPr="00C540CD" w:rsidRDefault="00D24962" w:rsidP="00DD74A7">
      <w:pPr>
        <w:widowControl w:val="0"/>
        <w:jc w:val="both"/>
        <w:rPr>
          <w:rFonts w:ascii="Times New Roman" w:hAnsi="Times New Roman"/>
          <w:sz w:val="22"/>
          <w:szCs w:val="22"/>
          <w:lang w:eastAsia="ja-JP"/>
        </w:rPr>
      </w:pPr>
    </w:p>
    <w:p w14:paraId="1D7407BB" w14:textId="5AF7A774" w:rsidR="00DD74A7" w:rsidRPr="00CE3E95" w:rsidRDefault="00DD74A7" w:rsidP="00DD74A7">
      <w:pPr>
        <w:widowControl w:val="0"/>
        <w:ind w:left="360"/>
        <w:jc w:val="both"/>
        <w:rPr>
          <w:rFonts w:ascii="Times New Roman" w:hAnsi="Times New Roman"/>
          <w:sz w:val="22"/>
          <w:szCs w:val="22"/>
        </w:rPr>
      </w:pPr>
      <w:r w:rsidRPr="00CE3E95">
        <w:rPr>
          <w:rFonts w:ascii="Times New Roman" w:hAnsi="Times New Roman"/>
          <w:sz w:val="22"/>
          <w:szCs w:val="22"/>
        </w:rPr>
        <w:t>Determine if the school adopted the religious beliefs and practices policy required by Ohio Rev. Code §</w:t>
      </w:r>
      <w:r w:rsidR="00B348CB" w:rsidRPr="00CE3E95">
        <w:rPr>
          <w:rFonts w:ascii="Times New Roman" w:hAnsi="Times New Roman"/>
          <w:sz w:val="22"/>
          <w:szCs w:val="22"/>
        </w:rPr>
        <w:t>§</w:t>
      </w:r>
      <w:r w:rsidRPr="00CE3E95">
        <w:rPr>
          <w:rFonts w:ascii="Times New Roman" w:hAnsi="Times New Roman"/>
          <w:sz w:val="22"/>
          <w:szCs w:val="22"/>
        </w:rPr>
        <w:t xml:space="preserve"> 3314.03(A)(11)(d) &amp; 3320.04.</w:t>
      </w:r>
    </w:p>
    <w:p w14:paraId="1596DC64" w14:textId="77777777" w:rsidR="00A738DB" w:rsidRPr="00CE3E95" w:rsidRDefault="00A738DB" w:rsidP="00DD74A7">
      <w:pPr>
        <w:widowControl w:val="0"/>
        <w:ind w:left="360"/>
        <w:jc w:val="both"/>
        <w:rPr>
          <w:rFonts w:ascii="Times New Roman" w:hAnsi="Times New Roman"/>
          <w:sz w:val="22"/>
          <w:szCs w:val="22"/>
        </w:rPr>
      </w:pPr>
    </w:p>
    <w:p w14:paraId="0C574E5E" w14:textId="1ACDC95D" w:rsidR="00A738DB" w:rsidRPr="00CE3E95" w:rsidRDefault="00A5434C" w:rsidP="00DD74A7">
      <w:pPr>
        <w:widowControl w:val="0"/>
        <w:ind w:left="360"/>
        <w:jc w:val="both"/>
        <w:rPr>
          <w:rFonts w:ascii="Times New Roman" w:hAnsi="Times New Roman"/>
          <w:sz w:val="22"/>
          <w:szCs w:val="22"/>
          <w:lang w:eastAsia="ja-JP"/>
        </w:rPr>
      </w:pPr>
      <w:r w:rsidRPr="00CE3E95">
        <w:rPr>
          <w:rFonts w:ascii="Times New Roman" w:hAnsi="Times New Roman"/>
          <w:sz w:val="22"/>
          <w:szCs w:val="22"/>
        </w:rPr>
        <w:t xml:space="preserve">Based on </w:t>
      </w:r>
      <w:r w:rsidR="00002792" w:rsidRPr="00CE3E95">
        <w:rPr>
          <w:rFonts w:ascii="Times New Roman" w:hAnsi="Times New Roman"/>
          <w:sz w:val="22"/>
          <w:szCs w:val="22"/>
        </w:rPr>
        <w:t xml:space="preserve">knowledge of </w:t>
      </w:r>
      <w:r w:rsidR="0033668F" w:rsidRPr="00CE3E95">
        <w:rPr>
          <w:rFonts w:ascii="Times New Roman" w:hAnsi="Times New Roman"/>
          <w:sz w:val="22"/>
          <w:szCs w:val="22"/>
        </w:rPr>
        <w:t xml:space="preserve">the </w:t>
      </w:r>
      <w:r w:rsidR="00002792" w:rsidRPr="00CE3E95">
        <w:rPr>
          <w:rFonts w:ascii="Times New Roman" w:hAnsi="Times New Roman"/>
          <w:sz w:val="22"/>
          <w:szCs w:val="22"/>
        </w:rPr>
        <w:t>school (</w:t>
      </w:r>
      <w:proofErr w:type="spellStart"/>
      <w:r w:rsidR="00002792" w:rsidRPr="00CE3E95">
        <w:rPr>
          <w:rFonts w:ascii="Times New Roman" w:hAnsi="Times New Roman"/>
          <w:sz w:val="22"/>
          <w:szCs w:val="22"/>
        </w:rPr>
        <w:t>ie</w:t>
      </w:r>
      <w:proofErr w:type="spellEnd"/>
      <w:r w:rsidR="00002792" w:rsidRPr="00CE3E95">
        <w:rPr>
          <w:rFonts w:ascii="Times New Roman" w:hAnsi="Times New Roman"/>
          <w:sz w:val="22"/>
          <w:szCs w:val="22"/>
        </w:rPr>
        <w:t>.</w:t>
      </w:r>
      <w:r w:rsidRPr="00CE3E95">
        <w:rPr>
          <w:rFonts w:ascii="Times New Roman" w:hAnsi="Times New Roman"/>
          <w:sz w:val="22"/>
          <w:szCs w:val="22"/>
        </w:rPr>
        <w:t xml:space="preserve"> review the school’s education plan</w:t>
      </w:r>
      <w:r w:rsidR="0014617D" w:rsidRPr="00CE3E95">
        <w:rPr>
          <w:rFonts w:ascii="Times New Roman" w:hAnsi="Times New Roman"/>
          <w:sz w:val="22"/>
          <w:szCs w:val="22"/>
        </w:rPr>
        <w:t xml:space="preserve">, </w:t>
      </w:r>
      <w:r w:rsidR="00621C99" w:rsidRPr="00CE3E95">
        <w:rPr>
          <w:rFonts w:ascii="Times New Roman" w:hAnsi="Times New Roman"/>
          <w:sz w:val="22"/>
          <w:szCs w:val="22"/>
        </w:rPr>
        <w:t xml:space="preserve">student handbook, </w:t>
      </w:r>
      <w:r w:rsidR="00417B99" w:rsidRPr="00CE3E95">
        <w:rPr>
          <w:rFonts w:ascii="Times New Roman" w:hAnsi="Times New Roman"/>
          <w:sz w:val="22"/>
          <w:szCs w:val="22"/>
        </w:rPr>
        <w:t>observations made while on-site, inquiries, etc.</w:t>
      </w:r>
      <w:r w:rsidR="00002792" w:rsidRPr="00CE3E95">
        <w:rPr>
          <w:rFonts w:ascii="Times New Roman" w:hAnsi="Times New Roman"/>
          <w:sz w:val="22"/>
          <w:szCs w:val="22"/>
        </w:rPr>
        <w:t>)</w:t>
      </w:r>
      <w:r w:rsidR="00417B99" w:rsidRPr="00CE3E95">
        <w:rPr>
          <w:rFonts w:ascii="Times New Roman" w:hAnsi="Times New Roman"/>
          <w:sz w:val="22"/>
          <w:szCs w:val="22"/>
        </w:rPr>
        <w:t>, d</w:t>
      </w:r>
      <w:r w:rsidR="00A738DB" w:rsidRPr="00CE3E95">
        <w:rPr>
          <w:rFonts w:ascii="Times New Roman" w:hAnsi="Times New Roman"/>
          <w:sz w:val="22"/>
          <w:szCs w:val="22"/>
        </w:rPr>
        <w:t xml:space="preserve">etermine if the school operated </w:t>
      </w:r>
      <w:r w:rsidR="00B47723" w:rsidRPr="00CE3E95">
        <w:rPr>
          <w:rFonts w:ascii="Times New Roman" w:hAnsi="Times New Roman"/>
          <w:sz w:val="22"/>
          <w:szCs w:val="22"/>
        </w:rPr>
        <w:t>in a way that meets the definitio</w:t>
      </w:r>
      <w:r w:rsidR="007A5BB8" w:rsidRPr="00CE3E95">
        <w:rPr>
          <w:rFonts w:ascii="Times New Roman" w:hAnsi="Times New Roman"/>
          <w:sz w:val="22"/>
          <w:szCs w:val="22"/>
        </w:rPr>
        <w:t xml:space="preserve">n </w:t>
      </w:r>
      <w:r w:rsidR="00C74581" w:rsidRPr="00CE3E95">
        <w:rPr>
          <w:rFonts w:ascii="Times New Roman" w:hAnsi="Times New Roman"/>
          <w:sz w:val="22"/>
          <w:szCs w:val="22"/>
        </w:rPr>
        <w:t xml:space="preserve">of a blended school (see guidance in the </w:t>
      </w:r>
      <w:r w:rsidR="00B73663" w:rsidRPr="00CE3E95">
        <w:rPr>
          <w:rFonts w:ascii="Times New Roman" w:hAnsi="Times New Roman"/>
          <w:sz w:val="22"/>
          <w:szCs w:val="22"/>
        </w:rPr>
        <w:t xml:space="preserve">beginning of </w:t>
      </w:r>
      <w:r w:rsidR="00FA5703" w:rsidRPr="00CE3E95">
        <w:rPr>
          <w:rFonts w:ascii="Times New Roman" w:hAnsi="Times New Roman"/>
          <w:sz w:val="22"/>
          <w:szCs w:val="22"/>
        </w:rPr>
        <w:t>4A-5C</w:t>
      </w:r>
      <w:r w:rsidR="001F0131" w:rsidRPr="00CE3E95">
        <w:rPr>
          <w:rFonts w:ascii="Times New Roman" w:hAnsi="Times New Roman"/>
          <w:sz w:val="22"/>
          <w:szCs w:val="22"/>
        </w:rPr>
        <w:t xml:space="preserve"> – </w:t>
      </w:r>
      <w:proofErr w:type="spellStart"/>
      <w:r w:rsidR="001F0131" w:rsidRPr="00CE3E95">
        <w:rPr>
          <w:rFonts w:ascii="Times New Roman" w:hAnsi="Times New Roman"/>
          <w:sz w:val="22"/>
          <w:szCs w:val="22"/>
        </w:rPr>
        <w:t>ie</w:t>
      </w:r>
      <w:proofErr w:type="spellEnd"/>
      <w:r w:rsidR="003032E3" w:rsidRPr="00CE3E95">
        <w:rPr>
          <w:rFonts w:ascii="Times New Roman" w:hAnsi="Times New Roman"/>
          <w:sz w:val="22"/>
          <w:szCs w:val="22"/>
        </w:rPr>
        <w:t xml:space="preserve">.  </w:t>
      </w:r>
      <w:r w:rsidR="00500325" w:rsidRPr="00CE3E95">
        <w:rPr>
          <w:rFonts w:ascii="Times New Roman" w:hAnsi="Times New Roman"/>
          <w:sz w:val="22"/>
          <w:szCs w:val="22"/>
        </w:rPr>
        <w:t xml:space="preserve">over the course of </w:t>
      </w:r>
      <w:r w:rsidR="002A3574" w:rsidRPr="00CE3E95">
        <w:rPr>
          <w:rFonts w:ascii="Times New Roman" w:hAnsi="Times New Roman"/>
          <w:sz w:val="22"/>
          <w:szCs w:val="22"/>
        </w:rPr>
        <w:t xml:space="preserve">the school year, </w:t>
      </w:r>
      <w:r w:rsidR="00792ADB" w:rsidRPr="00CE3E95">
        <w:rPr>
          <w:rFonts w:ascii="Times New Roman" w:hAnsi="Times New Roman"/>
          <w:sz w:val="22"/>
          <w:szCs w:val="22"/>
        </w:rPr>
        <w:t xml:space="preserve">students spend </w:t>
      </w:r>
      <w:r w:rsidR="005D41FE" w:rsidRPr="00CE3E95">
        <w:rPr>
          <w:rFonts w:ascii="Times New Roman" w:hAnsi="Times New Roman"/>
          <w:sz w:val="22"/>
          <w:szCs w:val="22"/>
        </w:rPr>
        <w:t xml:space="preserve">more than 50% of time </w:t>
      </w:r>
      <w:r w:rsidR="007075A9" w:rsidRPr="00CE3E95">
        <w:rPr>
          <w:rFonts w:ascii="Times New Roman" w:hAnsi="Times New Roman"/>
          <w:sz w:val="22"/>
          <w:szCs w:val="22"/>
        </w:rPr>
        <w:t xml:space="preserve">in school building, </w:t>
      </w:r>
      <w:r w:rsidR="00B06AB6" w:rsidRPr="00CE3E95">
        <w:rPr>
          <w:rFonts w:ascii="Times New Roman" w:hAnsi="Times New Roman"/>
          <w:sz w:val="22"/>
          <w:szCs w:val="22"/>
        </w:rPr>
        <w:t>etc</w:t>
      </w:r>
      <w:r w:rsidR="00B516D0" w:rsidRPr="00CE3E95">
        <w:rPr>
          <w:rFonts w:ascii="Times New Roman" w:hAnsi="Times New Roman"/>
          <w:sz w:val="22"/>
          <w:szCs w:val="22"/>
        </w:rPr>
        <w:t>.).</w:t>
      </w:r>
    </w:p>
    <w:p w14:paraId="5D3A379A" w14:textId="77777777" w:rsidR="00DD74A7" w:rsidRPr="00C540CD" w:rsidRDefault="00DD74A7" w:rsidP="00DD74A7">
      <w:pPr>
        <w:widowControl w:val="0"/>
        <w:jc w:val="both"/>
        <w:rPr>
          <w:rFonts w:ascii="Times New Roman" w:hAnsi="Times New Roman"/>
          <w:sz w:val="22"/>
          <w:szCs w:val="22"/>
          <w:lang w:eastAsia="ja-JP"/>
        </w:rPr>
      </w:pPr>
    </w:p>
    <w:p w14:paraId="2D29B58E" w14:textId="77777777" w:rsidR="00984F3E" w:rsidRPr="00C540CD" w:rsidRDefault="00984F3E" w:rsidP="004052AB">
      <w:pPr>
        <w:spacing w:after="160" w:line="259" w:lineRule="auto"/>
        <w:ind w:firstLine="360"/>
        <w:contextualSpacing/>
        <w:jc w:val="both"/>
        <w:rPr>
          <w:rFonts w:ascii="Times New Roman" w:hAnsi="Times New Roman"/>
          <w:sz w:val="22"/>
          <w:szCs w:val="22"/>
        </w:rPr>
      </w:pPr>
      <w:r w:rsidRPr="00C540CD">
        <w:rPr>
          <w:rFonts w:ascii="Times New Roman" w:eastAsia="Calibri" w:hAnsi="Times New Roman"/>
          <w:sz w:val="22"/>
          <w:szCs w:val="22"/>
          <w:lang w:eastAsia="ja-JP"/>
        </w:rPr>
        <w:t>Issue a noncompliance citation if:</w:t>
      </w:r>
    </w:p>
    <w:p w14:paraId="3426CAF9" w14:textId="012CB5C5" w:rsidR="00984F3E" w:rsidRPr="00C540CD" w:rsidRDefault="00984F3E" w:rsidP="00D24A29">
      <w:pPr>
        <w:widowControl w:val="0"/>
        <w:numPr>
          <w:ilvl w:val="2"/>
          <w:numId w:val="149"/>
        </w:numPr>
        <w:spacing w:after="200" w:line="276" w:lineRule="auto"/>
        <w:ind w:left="720"/>
        <w:contextualSpacing/>
        <w:jc w:val="both"/>
        <w:rPr>
          <w:rFonts w:ascii="Times New Roman" w:eastAsia="Calibri" w:hAnsi="Times New Roman"/>
          <w:color w:val="000000" w:themeColor="text1"/>
          <w:sz w:val="22"/>
          <w:szCs w:val="22"/>
          <w:lang w:eastAsia="ja-JP"/>
        </w:rPr>
      </w:pPr>
      <w:r w:rsidRPr="00C540CD">
        <w:rPr>
          <w:rFonts w:ascii="Times New Roman" w:eastAsia="Calibri" w:hAnsi="Times New Roman"/>
          <w:color w:val="000000" w:themeColor="text1"/>
          <w:sz w:val="22"/>
          <w:szCs w:val="22"/>
          <w:lang w:eastAsia="ja-JP"/>
        </w:rPr>
        <w:t>The school operated remotely but was not an e-school,</w:t>
      </w:r>
      <w:r w:rsidR="00895038" w:rsidRPr="00C540CD">
        <w:rPr>
          <w:rFonts w:ascii="Times New Roman" w:eastAsia="Calibri" w:hAnsi="Times New Roman"/>
          <w:color w:val="000000" w:themeColor="text1"/>
          <w:sz w:val="22"/>
          <w:szCs w:val="22"/>
          <w:lang w:eastAsia="ja-JP"/>
        </w:rPr>
        <w:t xml:space="preserve"> and</w:t>
      </w:r>
      <w:r w:rsidRPr="00C540CD">
        <w:rPr>
          <w:rFonts w:ascii="Times New Roman" w:eastAsia="Calibri" w:hAnsi="Times New Roman"/>
          <w:color w:val="000000" w:themeColor="text1"/>
          <w:sz w:val="22"/>
          <w:szCs w:val="22"/>
          <w:lang w:eastAsia="ja-JP"/>
        </w:rPr>
        <w:t xml:space="preserve"> did not have a Blended Learning Model</w:t>
      </w:r>
      <w:r w:rsidR="00510A1D" w:rsidRPr="00C540CD">
        <w:rPr>
          <w:rFonts w:ascii="Times New Roman" w:eastAsia="Calibri" w:hAnsi="Times New Roman"/>
          <w:color w:val="000000" w:themeColor="text1"/>
          <w:sz w:val="22"/>
          <w:szCs w:val="22"/>
          <w:lang w:eastAsia="ja-JP"/>
        </w:rPr>
        <w:t xml:space="preserve"> Declaration</w:t>
      </w:r>
      <w:r w:rsidRPr="00C540CD">
        <w:rPr>
          <w:rFonts w:ascii="Times New Roman" w:hAnsi="Times New Roman"/>
          <w:color w:val="000000" w:themeColor="text1"/>
          <w:sz w:val="22"/>
          <w:szCs w:val="22"/>
        </w:rPr>
        <w:t xml:space="preserve"> (Ohio Rev. Code § 3302.41)</w:t>
      </w:r>
    </w:p>
    <w:p w14:paraId="6F5DC043" w14:textId="22AC254C" w:rsidR="00984F3E" w:rsidRPr="00C540CD" w:rsidRDefault="00984F3E" w:rsidP="00D24A29">
      <w:pPr>
        <w:widowControl w:val="0"/>
        <w:numPr>
          <w:ilvl w:val="2"/>
          <w:numId w:val="149"/>
        </w:numPr>
        <w:spacing w:after="200" w:line="276" w:lineRule="auto"/>
        <w:ind w:left="720"/>
        <w:contextualSpacing/>
        <w:jc w:val="both"/>
        <w:rPr>
          <w:rFonts w:ascii="Times New Roman" w:eastAsia="Calibri" w:hAnsi="Times New Roman"/>
          <w:sz w:val="22"/>
          <w:szCs w:val="22"/>
          <w:lang w:eastAsia="ja-JP"/>
        </w:rPr>
      </w:pPr>
      <w:r w:rsidRPr="00C540CD">
        <w:rPr>
          <w:rFonts w:ascii="Times New Roman" w:eastAsia="Calibri" w:hAnsi="Times New Roman"/>
          <w:color w:val="000000" w:themeColor="text1"/>
          <w:sz w:val="22"/>
          <w:szCs w:val="22"/>
          <w:lang w:eastAsia="ja-JP"/>
        </w:rPr>
        <w:t>Lack of support or if it appears they are not following the policies/controls of model</w:t>
      </w:r>
      <w:r w:rsidRPr="00C540CD">
        <w:rPr>
          <w:rFonts w:ascii="Times New Roman" w:eastAsia="Calibri" w:hAnsi="Times New Roman"/>
          <w:sz w:val="22"/>
          <w:szCs w:val="22"/>
          <w:lang w:eastAsia="ja-JP"/>
        </w:rPr>
        <w:t xml:space="preserve">(s) chosen/utilized. </w:t>
      </w:r>
    </w:p>
    <w:p w14:paraId="7AA5B230" w14:textId="77777777" w:rsidR="00984F3E" w:rsidRPr="00C540CD" w:rsidRDefault="00984F3E" w:rsidP="00984F3E">
      <w:pPr>
        <w:spacing w:after="160" w:line="259" w:lineRule="auto"/>
        <w:contextualSpacing/>
        <w:jc w:val="both"/>
        <w:rPr>
          <w:rFonts w:ascii="Times New Roman" w:hAnsi="Times New Roman"/>
          <w:sz w:val="22"/>
          <w:szCs w:val="22"/>
          <w:lang w:eastAsia="ja-JP"/>
        </w:rPr>
      </w:pPr>
    </w:p>
    <w:p w14:paraId="41B1D259" w14:textId="77777777" w:rsidR="00984F3E" w:rsidRPr="00C540CD" w:rsidRDefault="00984F3E" w:rsidP="00984F3E">
      <w:pPr>
        <w:widowControl w:val="0"/>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For items </w:t>
      </w:r>
      <w:proofErr w:type="gramStart"/>
      <w:r w:rsidRPr="00C540CD">
        <w:rPr>
          <w:rFonts w:ascii="Times New Roman" w:hAnsi="Times New Roman"/>
          <w:sz w:val="22"/>
          <w:szCs w:val="22"/>
          <w:lang w:eastAsia="ja-JP"/>
        </w:rPr>
        <w:t>above not addressed</w:t>
      </w:r>
      <w:proofErr w:type="gramEnd"/>
      <w:r w:rsidRPr="00C540CD">
        <w:rPr>
          <w:rFonts w:ascii="Times New Roman" w:hAnsi="Times New Roman"/>
          <w:sz w:val="22"/>
          <w:szCs w:val="22"/>
          <w:lang w:eastAsia="ja-JP"/>
        </w:rPr>
        <w:t xml:space="preserve"> in the schools written policies/procedures, consider whether an internal control comment is appropriate under AU-C 265.</w:t>
      </w:r>
    </w:p>
    <w:p w14:paraId="5DDF845C" w14:textId="77777777" w:rsidR="00984F3E" w:rsidRPr="00C540CD" w:rsidRDefault="00984F3E" w:rsidP="00984F3E">
      <w:pPr>
        <w:widowControl w:val="0"/>
        <w:ind w:left="360"/>
        <w:jc w:val="both"/>
        <w:rPr>
          <w:rFonts w:ascii="Times New Roman" w:hAnsi="Times New Roman"/>
          <w:sz w:val="22"/>
          <w:szCs w:val="22"/>
          <w:lang w:eastAsia="ja-JP"/>
        </w:rPr>
      </w:pPr>
    </w:p>
    <w:p w14:paraId="62E5AA11" w14:textId="77777777"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C540CD">
        <w:rPr>
          <w:rFonts w:ascii="Times New Roman" w:hAnsi="Times New Roman"/>
          <w:i/>
          <w:sz w:val="22"/>
          <w:szCs w:val="22"/>
          <w:lang w:eastAsia="ja-JP"/>
        </w:rPr>
        <w:t>community school</w:t>
      </w:r>
      <w:r w:rsidRPr="00C540CD">
        <w:rPr>
          <w:rFonts w:ascii="Times New Roman" w:hAnsi="Times New Roman"/>
          <w:sz w:val="22"/>
          <w:szCs w:val="22"/>
          <w:lang w:eastAsia="ja-JP"/>
        </w:rPr>
        <w:t xml:space="preserve"> is responsible.  </w:t>
      </w:r>
    </w:p>
    <w:p w14:paraId="1FBA368E" w14:textId="77777777" w:rsidR="00984F3E" w:rsidRPr="00C540CD" w:rsidRDefault="00984F3E" w:rsidP="00984F3E">
      <w:pPr>
        <w:widowControl w:val="0"/>
        <w:ind w:left="360"/>
        <w:jc w:val="both"/>
        <w:rPr>
          <w:rFonts w:ascii="Times New Roman" w:hAnsi="Times New Roman"/>
          <w:sz w:val="22"/>
          <w:szCs w:val="22"/>
          <w:lang w:eastAsia="ja-JP"/>
        </w:rPr>
      </w:pPr>
    </w:p>
    <w:p w14:paraId="45CB9A09" w14:textId="77777777"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2EE12ACE" w14:textId="6F5F2957" w:rsidR="00984F3E" w:rsidRPr="00C540CD" w:rsidRDefault="00984F3E" w:rsidP="00D24A29">
      <w:pPr>
        <w:numPr>
          <w:ilvl w:val="1"/>
          <w:numId w:val="159"/>
        </w:numPr>
        <w:ind w:left="720"/>
        <w:jc w:val="both"/>
        <w:rPr>
          <w:rFonts w:ascii="Times New Roman" w:hAnsi="Times New Roman"/>
          <w:sz w:val="22"/>
          <w:szCs w:val="22"/>
          <w:lang w:eastAsia="ja-JP"/>
        </w:rPr>
      </w:pPr>
      <w:r w:rsidRPr="00C540CD">
        <w:rPr>
          <w:rFonts w:ascii="Times New Roman" w:hAnsi="Times New Roman"/>
          <w:sz w:val="22"/>
          <w:szCs w:val="22"/>
        </w:rPr>
        <w:t>Determine whether the community school offered the minimum 920 hours of learning opportunities by reviewing the master school calendar in EMIS and student participation records (both classroom and non-classroom as applicable in step</w:t>
      </w:r>
      <w:r w:rsidR="003F2C79" w:rsidRPr="00C540CD">
        <w:rPr>
          <w:rFonts w:ascii="Times New Roman" w:hAnsi="Times New Roman"/>
          <w:sz w:val="22"/>
          <w:szCs w:val="22"/>
          <w:lang w:eastAsia="ja-JP"/>
        </w:rPr>
        <w:t xml:space="preserve"> 8 </w:t>
      </w:r>
      <w:r w:rsidRPr="00C540CD">
        <w:rPr>
          <w:rFonts w:ascii="Times New Roman" w:hAnsi="Times New Roman"/>
          <w:sz w:val="22"/>
          <w:szCs w:val="22"/>
        </w:rPr>
        <w:t xml:space="preserve">below).  </w:t>
      </w:r>
    </w:p>
    <w:p w14:paraId="0F33EB05" w14:textId="77777777" w:rsidR="00984F3E" w:rsidRPr="00C540CD" w:rsidRDefault="00984F3E" w:rsidP="00D24A29">
      <w:pPr>
        <w:numPr>
          <w:ilvl w:val="1"/>
          <w:numId w:val="159"/>
        </w:numPr>
        <w:ind w:left="720"/>
        <w:jc w:val="both"/>
        <w:rPr>
          <w:rFonts w:ascii="Times New Roman" w:hAnsi="Times New Roman"/>
          <w:sz w:val="22"/>
          <w:szCs w:val="22"/>
          <w:lang w:eastAsia="ja-JP"/>
        </w:rPr>
      </w:pPr>
      <w:r w:rsidRPr="00C540CD">
        <w:rPr>
          <w:rFonts w:ascii="Times New Roman" w:hAnsi="Times New Roman"/>
          <w:sz w:val="22"/>
          <w:szCs w:val="22"/>
        </w:rPr>
        <w:t>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w:t>
      </w:r>
      <w:r w:rsidRPr="00C540CD">
        <w:rPr>
          <w:rFonts w:ascii="Times New Roman" w:hAnsi="Times New Roman"/>
          <w:sz w:val="22"/>
          <w:szCs w:val="22"/>
          <w:lang w:eastAsia="ja-JP"/>
        </w:rPr>
        <w:t xml:space="preserve">  </w:t>
      </w:r>
    </w:p>
    <w:p w14:paraId="55CBCB8C" w14:textId="42DE8AB4" w:rsidR="00984F3E" w:rsidRPr="00C540CD" w:rsidRDefault="00984F3E" w:rsidP="00D24A29">
      <w:pPr>
        <w:numPr>
          <w:ilvl w:val="1"/>
          <w:numId w:val="159"/>
        </w:numPr>
        <w:ind w:left="720"/>
        <w:jc w:val="both"/>
        <w:rPr>
          <w:rFonts w:ascii="Times New Roman" w:hAnsi="Times New Roman"/>
          <w:sz w:val="22"/>
          <w:szCs w:val="22"/>
          <w:lang w:eastAsia="ja-JP"/>
        </w:rPr>
      </w:pPr>
      <w:r w:rsidRPr="00C540CD">
        <w:rPr>
          <w:rFonts w:ascii="Times New Roman" w:hAnsi="Times New Roman"/>
          <w:sz w:val="22"/>
          <w:szCs w:val="22"/>
          <w:lang w:eastAsia="ja-JP"/>
        </w:rPr>
        <w:lastRenderedPageBreak/>
        <w:t xml:space="preserve">If the community school offered more or less than the required minimum, determine whether the community school reported the accurate number of learning opportunities to the Ohio Department of Education </w:t>
      </w:r>
      <w:r w:rsidR="00343704" w:rsidRPr="00C540CD">
        <w:rPr>
          <w:rFonts w:ascii="Times New Roman" w:hAnsi="Times New Roman"/>
          <w:sz w:val="22"/>
          <w:szCs w:val="22"/>
          <w:lang w:eastAsia="ja-JP"/>
        </w:rPr>
        <w:t>and Workforce</w:t>
      </w:r>
      <w:r w:rsidRPr="00C540CD">
        <w:rPr>
          <w:rFonts w:ascii="Times New Roman" w:hAnsi="Times New Roman"/>
          <w:sz w:val="22"/>
          <w:szCs w:val="22"/>
          <w:lang w:eastAsia="ja-JP"/>
        </w:rPr>
        <w:t xml:space="preserve"> (this will be the Master Calendar in EMIS).</w:t>
      </w:r>
    </w:p>
    <w:p w14:paraId="064CA490" w14:textId="57F1F526" w:rsidR="00984F3E" w:rsidRPr="00C540CD" w:rsidRDefault="00984F3E" w:rsidP="00D24A29">
      <w:pPr>
        <w:numPr>
          <w:ilvl w:val="1"/>
          <w:numId w:val="159"/>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Compare the community schools master calendar submitted to </w:t>
      </w:r>
      <w:r w:rsidR="001900D8"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in EMIS with the board approved school year calendar reflected in the minutes and published on the school’s webpage/or in the parent handbook.  If not in agreement consult with the CFAE Community School Specialist.</w:t>
      </w:r>
    </w:p>
    <w:p w14:paraId="6745D38A" w14:textId="6D4026E6" w:rsidR="00984F3E" w:rsidRPr="00C540CD" w:rsidRDefault="00984F3E" w:rsidP="007E3A3A">
      <w:pPr>
        <w:widowControl w:val="0"/>
        <w:jc w:val="both"/>
        <w:rPr>
          <w:rFonts w:ascii="Times New Roman" w:hAnsi="Times New Roman"/>
          <w:sz w:val="22"/>
          <w:szCs w:val="22"/>
          <w:lang w:eastAsia="ja-JP"/>
        </w:rPr>
      </w:pPr>
    </w:p>
    <w:p w14:paraId="7CD1315E" w14:textId="07F0FA96"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Review Ohio Rev. Code </w:t>
      </w:r>
      <w:r w:rsidRPr="00C540CD">
        <w:rPr>
          <w:rFonts w:ascii="Times New Roman" w:hAnsi="Times New Roman"/>
          <w:sz w:val="22"/>
          <w:szCs w:val="22"/>
        </w:rPr>
        <w:t>§ 3314.03, the charter, and the community school’s policies and procedures</w:t>
      </w:r>
      <w:r w:rsidR="00A33402" w:rsidRPr="00C540CD">
        <w:rPr>
          <w:rFonts w:ascii="Times New Roman" w:hAnsi="Times New Roman"/>
          <w:sz w:val="22"/>
          <w:szCs w:val="22"/>
        </w:rPr>
        <w:t xml:space="preserve">, </w:t>
      </w:r>
      <w:r w:rsidRPr="00C540CD">
        <w:rPr>
          <w:rFonts w:ascii="Times New Roman" w:hAnsi="Times New Roman"/>
          <w:sz w:val="22"/>
          <w:szCs w:val="22"/>
        </w:rPr>
        <w:t xml:space="preserve">to determine what the sponsor requires for appropriate documentation of excused and unexcused absences.  Select </w:t>
      </w:r>
      <w:r w:rsidR="002B6AA4" w:rsidRPr="00C540CD">
        <w:rPr>
          <w:rFonts w:ascii="Times New Roman" w:hAnsi="Times New Roman"/>
          <w:sz w:val="22"/>
          <w:szCs w:val="22"/>
        </w:rPr>
        <w:t>five</w:t>
      </w:r>
      <w:bookmarkStart w:id="61" w:name="_Ref132872930"/>
      <w:r w:rsidR="002B6AA4" w:rsidRPr="00C540CD">
        <w:rPr>
          <w:rStyle w:val="FootnoteReference"/>
          <w:rFonts w:ascii="Times New Roman" w:hAnsi="Times New Roman"/>
          <w:sz w:val="22"/>
          <w:szCs w:val="22"/>
        </w:rPr>
        <w:footnoteReference w:id="50"/>
      </w:r>
      <w:bookmarkEnd w:id="61"/>
      <w:r w:rsidR="002B6AA4" w:rsidRPr="00C540CD">
        <w:rPr>
          <w:rFonts w:ascii="Times New Roman" w:hAnsi="Times New Roman"/>
          <w:sz w:val="22"/>
          <w:szCs w:val="22"/>
        </w:rPr>
        <w:t xml:space="preserve"> </w:t>
      </w:r>
      <w:r w:rsidRPr="00C540CD">
        <w:rPr>
          <w:rFonts w:ascii="Times New Roman" w:hAnsi="Times New Roman"/>
          <w:sz w:val="22"/>
          <w:szCs w:val="22"/>
        </w:rPr>
        <w:t>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 (Note excused absences for the online/non-classroom portion will not count towards obtaining the required hours for FTE.)</w:t>
      </w:r>
    </w:p>
    <w:p w14:paraId="005FD3FF" w14:textId="77777777" w:rsidR="00984F3E" w:rsidRPr="00C540CD" w:rsidRDefault="00984F3E" w:rsidP="00984F3E">
      <w:pPr>
        <w:widowControl w:val="0"/>
        <w:jc w:val="both"/>
        <w:rPr>
          <w:rFonts w:ascii="Times New Roman" w:hAnsi="Times New Roman"/>
          <w:sz w:val="22"/>
          <w:szCs w:val="22"/>
          <w:lang w:eastAsia="ja-JP"/>
        </w:rPr>
      </w:pPr>
    </w:p>
    <w:p w14:paraId="77548007" w14:textId="704E1881" w:rsidR="00984F3E" w:rsidRPr="00C540CD" w:rsidRDefault="00984F3E" w:rsidP="00984F3E">
      <w:pPr>
        <w:widowControl w:val="0"/>
        <w:ind w:left="360"/>
        <w:jc w:val="both"/>
        <w:rPr>
          <w:rFonts w:ascii="Times New Roman" w:hAnsi="Times New Roman"/>
          <w:i/>
          <w:sz w:val="22"/>
          <w:szCs w:val="22"/>
          <w:lang w:eastAsia="ja-JP"/>
        </w:rPr>
      </w:pPr>
      <w:r w:rsidRPr="00C540CD">
        <w:rPr>
          <w:rFonts w:ascii="Times New Roman" w:hAnsi="Times New Roman"/>
          <w:b/>
          <w:i/>
          <w:sz w:val="22"/>
          <w:szCs w:val="22"/>
          <w:lang w:eastAsia="ja-JP"/>
        </w:rPr>
        <w:t>Note</w:t>
      </w:r>
      <w:proofErr w:type="gramStart"/>
      <w:r w:rsidRPr="00C540CD">
        <w:rPr>
          <w:rFonts w:ascii="Times New Roman" w:hAnsi="Times New Roman"/>
          <w:i/>
          <w:sz w:val="22"/>
          <w:szCs w:val="22"/>
          <w:lang w:eastAsia="ja-JP"/>
        </w:rPr>
        <w:t>:  If</w:t>
      </w:r>
      <w:proofErr w:type="gramEnd"/>
      <w:r w:rsidRPr="00C540CD">
        <w:rPr>
          <w:rFonts w:ascii="Times New Roman" w:hAnsi="Times New Roman"/>
          <w:i/>
          <w:sz w:val="22"/>
          <w:szCs w:val="22"/>
          <w:lang w:eastAsia="ja-JP"/>
        </w:rPr>
        <w:t xml:space="preserve"> the charter does not address minimum documentation requirements, this would be a control deficiency.  The EMIS Manual may be referenced as an additional basis for your control deficiency. [</w:t>
      </w:r>
      <w:hyperlink r:id="rId122" w:history="1">
        <w:r w:rsidR="00BF35FE" w:rsidRPr="00C540CD">
          <w:rPr>
            <w:rFonts w:ascii="Times New Roman" w:hAnsi="Times New Roman"/>
            <w:i/>
            <w:color w:val="0000FF"/>
            <w:sz w:val="22"/>
            <w:szCs w:val="22"/>
            <w:u w:val="single"/>
          </w:rPr>
          <w:t>DEW EMIS Manual 2.1.1 - Required Documentation</w:t>
        </w:r>
      </w:hyperlink>
      <w:r w:rsidRPr="00C540CD">
        <w:rPr>
          <w:rFonts w:ascii="Times New Roman" w:hAnsi="Times New Roman"/>
          <w:i/>
          <w:color w:val="0000FF"/>
          <w:sz w:val="22"/>
          <w:szCs w:val="22"/>
          <w:u w:val="single"/>
        </w:rPr>
        <w:t>]</w:t>
      </w:r>
      <w:r w:rsidRPr="00C540CD">
        <w:rPr>
          <w:rFonts w:ascii="Times New Roman" w:hAnsi="Times New Roman"/>
          <w:color w:val="0000FF"/>
          <w:sz w:val="22"/>
          <w:szCs w:val="22"/>
          <w:u w:val="single"/>
        </w:rPr>
        <w:t xml:space="preserve"> </w:t>
      </w:r>
    </w:p>
    <w:p w14:paraId="7FC074B1" w14:textId="77777777" w:rsidR="00984F3E" w:rsidRPr="00C540CD" w:rsidRDefault="00984F3E" w:rsidP="00984F3E">
      <w:pPr>
        <w:widowControl w:val="0"/>
        <w:jc w:val="both"/>
        <w:rPr>
          <w:rFonts w:ascii="Times New Roman" w:hAnsi="Times New Roman"/>
          <w:sz w:val="22"/>
          <w:szCs w:val="22"/>
          <w:lang w:eastAsia="ja-JP"/>
        </w:rPr>
      </w:pPr>
    </w:p>
    <w:p w14:paraId="1549A4F6" w14:textId="2F2314EB" w:rsidR="00984F3E" w:rsidRPr="00C540CD" w:rsidRDefault="00984F3E" w:rsidP="00D24A29">
      <w:pPr>
        <w:numPr>
          <w:ilvl w:val="0"/>
          <w:numId w:val="59"/>
        </w:numPr>
        <w:ind w:left="360"/>
        <w:jc w:val="both"/>
        <w:rPr>
          <w:rFonts w:ascii="Times New Roman" w:hAnsi="Times New Roman"/>
          <w:sz w:val="22"/>
          <w:szCs w:val="22"/>
        </w:rPr>
      </w:pPr>
      <w:r w:rsidRPr="00C540CD">
        <w:rPr>
          <w:rFonts w:ascii="Times New Roman" w:hAnsi="Times New Roman"/>
          <w:sz w:val="22"/>
          <w:szCs w:val="22"/>
          <w:lang w:eastAsia="ja-JP"/>
        </w:rPr>
        <w:t>Consider whether the community school should include a receivable, payable, or contingency footnote in accordance with the financial reporting framework requirements (</w:t>
      </w:r>
      <w:proofErr w:type="gramStart"/>
      <w:r w:rsidR="00BD06BD" w:rsidRPr="00C540CD">
        <w:rPr>
          <w:rFonts w:ascii="Times New Roman" w:hAnsi="Times New Roman"/>
          <w:sz w:val="22"/>
          <w:szCs w:val="22"/>
          <w:lang w:eastAsia="ja-JP"/>
        </w:rPr>
        <w:t>i.e.</w:t>
      </w:r>
      <w:r w:rsidR="00C25B0E" w:rsidRPr="00C540CD">
        <w:rPr>
          <w:rFonts w:ascii="Times New Roman" w:hAnsi="Times New Roman"/>
          <w:sz w:val="22"/>
          <w:szCs w:val="22"/>
          <w:lang w:eastAsia="ja-JP"/>
        </w:rPr>
        <w:t>.</w:t>
      </w:r>
      <w:proofErr w:type="gramEnd"/>
      <w:r w:rsidR="00C25B0E" w:rsidRPr="00C540CD">
        <w:rPr>
          <w:rFonts w:ascii="Times New Roman" w:hAnsi="Times New Roman"/>
          <w:sz w:val="22"/>
          <w:szCs w:val="22"/>
          <w:lang w:eastAsia="ja-JP"/>
        </w:rPr>
        <w:t xml:space="preserve"> GAAP</w:t>
      </w:r>
      <w:r w:rsidRPr="00C540CD">
        <w:rPr>
          <w:rFonts w:ascii="Times New Roman" w:hAnsi="Times New Roman"/>
          <w:sz w:val="22"/>
          <w:szCs w:val="22"/>
          <w:lang w:eastAsia="ja-JP"/>
        </w:rPr>
        <w:t xml:space="preserve">) related to Final </w:t>
      </w:r>
      <w:hyperlink r:id="rId123" w:history="1">
        <w:r w:rsidRPr="00C540CD">
          <w:rPr>
            <w:rFonts w:ascii="Times New Roman" w:hAnsi="Times New Roman"/>
            <w:color w:val="0000FF"/>
            <w:sz w:val="22"/>
            <w:szCs w:val="22"/>
            <w:u w:val="single"/>
            <w:lang w:eastAsia="ja-JP"/>
          </w:rPr>
          <w:t>Foundation Funding adjustments</w:t>
        </w:r>
      </w:hyperlink>
      <w:r w:rsidRPr="00C540CD">
        <w:rPr>
          <w:rFonts w:ascii="Times New Roman" w:hAnsi="Times New Roman"/>
          <w:sz w:val="22"/>
          <w:szCs w:val="22"/>
          <w:lang w:eastAsia="ja-JP"/>
        </w:rPr>
        <w:t xml:space="preserve"> after year end and/or as a result of </w:t>
      </w:r>
      <w:r w:rsidR="00BF35FE"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FTE Reviews.  </w:t>
      </w:r>
    </w:p>
    <w:p w14:paraId="454A322E" w14:textId="77777777" w:rsidR="00984F3E" w:rsidRPr="00C540CD" w:rsidRDefault="00984F3E" w:rsidP="00984F3E">
      <w:pPr>
        <w:ind w:left="360"/>
        <w:jc w:val="both"/>
        <w:rPr>
          <w:rFonts w:ascii="Times New Roman" w:hAnsi="Times New Roman"/>
          <w:sz w:val="22"/>
          <w:szCs w:val="22"/>
        </w:rPr>
      </w:pPr>
    </w:p>
    <w:p w14:paraId="4A73ED1F" w14:textId="3B5634E8" w:rsidR="00984F3E" w:rsidRPr="00C540CD" w:rsidRDefault="00984F3E" w:rsidP="00984F3E">
      <w:pPr>
        <w:ind w:left="360"/>
        <w:jc w:val="both"/>
        <w:rPr>
          <w:rFonts w:ascii="Times New Roman" w:hAnsi="Times New Roman"/>
          <w:i/>
          <w:sz w:val="22"/>
          <w:szCs w:val="22"/>
          <w:lang w:eastAsia="ja-JP"/>
        </w:rPr>
      </w:pPr>
      <w:r w:rsidRPr="00C540CD">
        <w:rPr>
          <w:rFonts w:ascii="Times New Roman" w:hAnsi="Times New Roman"/>
          <w:b/>
          <w:i/>
          <w:sz w:val="22"/>
          <w:szCs w:val="22"/>
          <w:lang w:eastAsia="ja-JP"/>
        </w:rPr>
        <w:t>Note</w:t>
      </w:r>
      <w:proofErr w:type="gramStart"/>
      <w:r w:rsidRPr="00C540CD">
        <w:rPr>
          <w:rFonts w:ascii="Times New Roman" w:hAnsi="Times New Roman"/>
          <w:i/>
          <w:sz w:val="22"/>
          <w:szCs w:val="22"/>
          <w:lang w:eastAsia="ja-JP"/>
        </w:rPr>
        <w:t>:  Since</w:t>
      </w:r>
      <w:proofErr w:type="gramEnd"/>
      <w:r w:rsidRPr="00C540CD">
        <w:rPr>
          <w:rFonts w:ascii="Times New Roman" w:hAnsi="Times New Roman"/>
          <w:i/>
          <w:sz w:val="22"/>
          <w:szCs w:val="22"/>
          <w:lang w:eastAsia="ja-JP"/>
        </w:rPr>
        <w:t xml:space="preserve"> community schools are funded on an annual basis, </w:t>
      </w:r>
      <w:r w:rsidR="00BF35FE" w:rsidRPr="00C540CD">
        <w:rPr>
          <w:rFonts w:ascii="Times New Roman" w:hAnsi="Times New Roman"/>
          <w:i/>
          <w:sz w:val="22"/>
          <w:szCs w:val="22"/>
          <w:lang w:eastAsia="ja-JP"/>
        </w:rPr>
        <w:t>DEW</w:t>
      </w:r>
      <w:r w:rsidRPr="00C540CD">
        <w:rPr>
          <w:rFonts w:ascii="Times New Roman" w:hAnsi="Times New Roman"/>
          <w:i/>
          <w:sz w:val="22"/>
          <w:szCs w:val="22"/>
          <w:lang w:eastAsia="ja-JP"/>
        </w:rPr>
        <w:t xml:space="preserve"> must reconcile and make Final Foundation Funding payments after the fiscal year end close out is performed.  These Final Payments occur no sooner than August and may span several months before </w:t>
      </w:r>
      <w:r w:rsidR="00BF35FE" w:rsidRPr="00C540CD">
        <w:rPr>
          <w:rFonts w:ascii="Times New Roman" w:hAnsi="Times New Roman"/>
          <w:i/>
          <w:sz w:val="22"/>
          <w:szCs w:val="22"/>
          <w:lang w:eastAsia="ja-JP"/>
        </w:rPr>
        <w:t>DEW</w:t>
      </w:r>
      <w:r w:rsidRPr="00C540CD">
        <w:rPr>
          <w:rFonts w:ascii="Times New Roman" w:hAnsi="Times New Roman"/>
          <w:i/>
          <w:sz w:val="22"/>
          <w:szCs w:val="22"/>
          <w:lang w:eastAsia="ja-JP"/>
        </w:rPr>
        <w:t xml:space="preserve"> finalizes the Foundation Funding payments.  Schools should evaluate each FTE Foundation adjustment at the time made, rather than waiting until all FTE Foundation adjustments have occurred for the fiscal year and just evaluating the net.  </w:t>
      </w:r>
    </w:p>
    <w:p w14:paraId="5C5C9301" w14:textId="77777777" w:rsidR="00984F3E" w:rsidRPr="00C540CD" w:rsidRDefault="00984F3E" w:rsidP="00984F3E">
      <w:pPr>
        <w:ind w:left="720" w:hanging="360"/>
        <w:jc w:val="both"/>
        <w:rPr>
          <w:rFonts w:ascii="Times New Roman" w:hAnsi="Times New Roman"/>
          <w:i/>
          <w:sz w:val="22"/>
          <w:szCs w:val="22"/>
          <w:lang w:eastAsia="ja-JP"/>
        </w:rPr>
      </w:pPr>
    </w:p>
    <w:p w14:paraId="668077E9" w14:textId="5E339719" w:rsidR="00984F3E" w:rsidRPr="00C540CD" w:rsidRDefault="00984F3E" w:rsidP="00D24A29">
      <w:pPr>
        <w:numPr>
          <w:ilvl w:val="1"/>
          <w:numId w:val="160"/>
        </w:numPr>
        <w:ind w:left="720"/>
        <w:jc w:val="both"/>
        <w:rPr>
          <w:rFonts w:ascii="Times New Roman" w:hAnsi="Times New Roman"/>
          <w:sz w:val="22"/>
          <w:szCs w:val="22"/>
        </w:rPr>
      </w:pPr>
      <w:r w:rsidRPr="00C540CD">
        <w:rPr>
          <w:rFonts w:ascii="Times New Roman" w:hAnsi="Times New Roman"/>
          <w:sz w:val="22"/>
          <w:szCs w:val="22"/>
          <w:lang w:eastAsia="ja-JP"/>
        </w:rPr>
        <w:t xml:space="preserve">Also consider whether a </w:t>
      </w:r>
      <w:proofErr w:type="gramStart"/>
      <w:r w:rsidRPr="00C540CD">
        <w:rPr>
          <w:rFonts w:ascii="Times New Roman" w:hAnsi="Times New Roman"/>
          <w:sz w:val="22"/>
          <w:szCs w:val="22"/>
          <w:lang w:eastAsia="ja-JP"/>
        </w:rPr>
        <w:t>true-up</w:t>
      </w:r>
      <w:proofErr w:type="gramEnd"/>
      <w:r w:rsidRPr="00C540CD">
        <w:rPr>
          <w:rFonts w:ascii="Times New Roman" w:hAnsi="Times New Roman"/>
          <w:sz w:val="22"/>
          <w:szCs w:val="22"/>
          <w:lang w:eastAsia="ja-JP"/>
        </w:rPr>
        <w:t xml:space="preserve"> was required for any contracts/agreements paid on </w:t>
      </w:r>
      <w:proofErr w:type="gramStart"/>
      <w:r w:rsidRPr="00C540CD">
        <w:rPr>
          <w:rFonts w:ascii="Times New Roman" w:hAnsi="Times New Roman"/>
          <w:sz w:val="22"/>
          <w:szCs w:val="22"/>
          <w:lang w:eastAsia="ja-JP"/>
        </w:rPr>
        <w:t>a percentage/number of</w:t>
      </w:r>
      <w:proofErr w:type="gramEnd"/>
      <w:r w:rsidRPr="00C540CD">
        <w:rPr>
          <w:rFonts w:ascii="Times New Roman" w:hAnsi="Times New Roman"/>
          <w:sz w:val="22"/>
          <w:szCs w:val="22"/>
          <w:lang w:eastAsia="ja-JP"/>
        </w:rPr>
        <w:t xml:space="preserve"> FTE (or anything that changes), and if so, whether it was treated properly in accordance with the summary of audit requirements above. (AOS auditors see guidance in Teammate / IPA’s see guidance above, and suggested steps in Community School Audit Programs for IPA’s </w:t>
      </w:r>
      <w:r w:rsidR="00C66668" w:rsidRPr="00770BBA">
        <w:rPr>
          <w:rFonts w:ascii="Times New Roman" w:hAnsi="Times New Roman"/>
          <w:sz w:val="22"/>
          <w:szCs w:val="22"/>
          <w:u w:val="wave"/>
          <w:lang w:eastAsia="ja-JP"/>
        </w:rPr>
        <w:t>available in the IPA OneDrive, accessible through the IPA portal</w:t>
      </w:r>
      <w:r w:rsidR="00C66668" w:rsidRPr="00C540CD">
        <w:rPr>
          <w:rFonts w:ascii="Times New Roman" w:hAnsi="Times New Roman"/>
          <w:sz w:val="22"/>
          <w:szCs w:val="22"/>
          <w:lang w:eastAsia="ja-JP"/>
        </w:rPr>
        <w:t xml:space="preserve"> </w:t>
      </w:r>
      <w:r w:rsidRPr="00C66668">
        <w:rPr>
          <w:rFonts w:ascii="Times New Roman" w:hAnsi="Times New Roman"/>
          <w:strike/>
          <w:sz w:val="22"/>
          <w:szCs w:val="22"/>
          <w:lang w:eastAsia="ja-JP"/>
        </w:rPr>
        <w:t>at</w:t>
      </w:r>
      <w:r w:rsidRPr="00C66668">
        <w:rPr>
          <w:rFonts w:ascii="Times New Roman" w:hAnsi="Times New Roman"/>
          <w:strike/>
          <w:sz w:val="22"/>
          <w:szCs w:val="22"/>
        </w:rPr>
        <w:t xml:space="preserve"> </w:t>
      </w:r>
      <w:hyperlink r:id="rId124" w:history="1">
        <w:r w:rsidRPr="00C66668">
          <w:rPr>
            <w:rFonts w:ascii="Times New Roman" w:hAnsi="Times New Roman"/>
            <w:strike/>
            <w:color w:val="0000FF"/>
            <w:sz w:val="22"/>
            <w:szCs w:val="22"/>
            <w:u w:val="single"/>
            <w:lang w:eastAsia="ja-JP"/>
          </w:rPr>
          <w:t>https://ohioauditor.gov/references/guidance/communityschools.html</w:t>
        </w:r>
      </w:hyperlink>
      <w:r w:rsidRPr="00C540CD">
        <w:rPr>
          <w:rFonts w:ascii="Times New Roman" w:hAnsi="Times New Roman"/>
          <w:sz w:val="22"/>
          <w:szCs w:val="22"/>
          <w:lang w:eastAsia="ja-JP"/>
        </w:rPr>
        <w:t xml:space="preserve"> ).</w:t>
      </w:r>
    </w:p>
    <w:p w14:paraId="69850AB8" w14:textId="77777777" w:rsidR="00984F3E" w:rsidRPr="00C540CD" w:rsidRDefault="00984F3E" w:rsidP="00984F3E">
      <w:pPr>
        <w:ind w:left="720"/>
        <w:jc w:val="both"/>
        <w:rPr>
          <w:rFonts w:ascii="Times New Roman" w:hAnsi="Times New Roman"/>
          <w:sz w:val="22"/>
          <w:szCs w:val="22"/>
          <w:lang w:eastAsia="ja-JP"/>
        </w:rPr>
      </w:pPr>
    </w:p>
    <w:p w14:paraId="2FF93652" w14:textId="7076706F" w:rsidR="00984F3E" w:rsidRPr="00C540CD" w:rsidRDefault="00984F3E" w:rsidP="00D24A29">
      <w:pPr>
        <w:numPr>
          <w:ilvl w:val="0"/>
          <w:numId w:val="59"/>
        </w:numPr>
        <w:ind w:left="360"/>
        <w:jc w:val="both"/>
        <w:rPr>
          <w:rFonts w:ascii="Times New Roman" w:hAnsi="Times New Roman"/>
          <w:sz w:val="22"/>
          <w:szCs w:val="22"/>
        </w:rPr>
      </w:pPr>
      <w:r w:rsidRPr="00C540CD">
        <w:rPr>
          <w:rFonts w:ascii="Times New Roman" w:hAnsi="Times New Roman"/>
          <w:sz w:val="22"/>
          <w:szCs w:val="22"/>
        </w:rPr>
        <w:t>Perform the following procedures:</w:t>
      </w:r>
    </w:p>
    <w:p w14:paraId="06A5BCD6" w14:textId="77777777" w:rsidR="00984F3E" w:rsidRPr="00C540CD" w:rsidRDefault="00984F3E" w:rsidP="00984F3E">
      <w:pPr>
        <w:ind w:left="1080"/>
        <w:jc w:val="both"/>
        <w:rPr>
          <w:rFonts w:ascii="Times New Roman" w:hAnsi="Times New Roman"/>
          <w:sz w:val="22"/>
          <w:szCs w:val="22"/>
        </w:rPr>
      </w:pPr>
      <w:r w:rsidRPr="00C540CD">
        <w:rPr>
          <w:rFonts w:ascii="Times New Roman" w:hAnsi="Times New Roman"/>
          <w:sz w:val="22"/>
          <w:szCs w:val="22"/>
          <w:shd w:val="clear" w:color="auto" w:fill="92CDDC"/>
          <w:lang w:eastAsia="ja-JP"/>
        </w:rPr>
        <w:t xml:space="preserve"> </w:t>
      </w:r>
    </w:p>
    <w:p w14:paraId="1F4A1770" w14:textId="05F86034" w:rsidR="00984F3E" w:rsidRPr="00C540CD" w:rsidRDefault="00984F3E" w:rsidP="00D24A29">
      <w:pPr>
        <w:pStyle w:val="ListParagraph"/>
        <w:numPr>
          <w:ilvl w:val="1"/>
          <w:numId w:val="49"/>
        </w:numPr>
        <w:ind w:left="720"/>
        <w:jc w:val="both"/>
        <w:rPr>
          <w:rFonts w:ascii="Times New Roman" w:hAnsi="Times New Roman"/>
          <w:sz w:val="22"/>
          <w:szCs w:val="22"/>
        </w:rPr>
      </w:pPr>
      <w:r w:rsidRPr="00C540CD">
        <w:rPr>
          <w:rFonts w:ascii="Times New Roman" w:hAnsi="Times New Roman"/>
          <w:sz w:val="22"/>
          <w:szCs w:val="22"/>
        </w:rPr>
        <w:t xml:space="preserve">Select a representative number of </w:t>
      </w:r>
      <w:r w:rsidRPr="00C540CD">
        <w:rPr>
          <w:rFonts w:ascii="Times New Roman" w:hAnsi="Times New Roman"/>
          <w:b/>
          <w:sz w:val="22"/>
          <w:szCs w:val="22"/>
        </w:rPr>
        <w:t>newly enrolled</w:t>
      </w:r>
      <w:r w:rsidRPr="00C540CD">
        <w:rPr>
          <w:rFonts w:ascii="Times New Roman" w:hAnsi="Times New Roman"/>
          <w:sz w:val="22"/>
          <w:szCs w:val="22"/>
        </w:rPr>
        <w:t xml:space="preserve"> students during the school year (normally five</w:t>
      </w:r>
      <w:r w:rsidR="00F5315A" w:rsidRPr="00C540CD">
        <w:rPr>
          <w:rFonts w:ascii="Times New Roman" w:hAnsi="Times New Roman"/>
          <w:sz w:val="22"/>
          <w:szCs w:val="22"/>
          <w:vertAlign w:val="superscript"/>
        </w:rPr>
        <w:fldChar w:fldCharType="begin"/>
      </w:r>
      <w:r w:rsidR="00F5315A" w:rsidRPr="00C540CD">
        <w:rPr>
          <w:rFonts w:ascii="Times New Roman" w:hAnsi="Times New Roman"/>
          <w:sz w:val="22"/>
          <w:szCs w:val="22"/>
          <w:vertAlign w:val="superscript"/>
        </w:rPr>
        <w:instrText xml:space="preserve"> NOTEREF _Ref132872930 \h  \* MERGEFORMAT </w:instrText>
      </w:r>
      <w:r w:rsidR="00F5315A" w:rsidRPr="00C540CD">
        <w:rPr>
          <w:rFonts w:ascii="Times New Roman" w:hAnsi="Times New Roman"/>
          <w:sz w:val="22"/>
          <w:szCs w:val="22"/>
          <w:vertAlign w:val="superscript"/>
        </w:rPr>
      </w:r>
      <w:r w:rsidR="00F5315A" w:rsidRPr="00C540CD">
        <w:rPr>
          <w:rFonts w:ascii="Times New Roman" w:hAnsi="Times New Roman"/>
          <w:sz w:val="22"/>
          <w:szCs w:val="22"/>
          <w:vertAlign w:val="superscript"/>
        </w:rPr>
        <w:fldChar w:fldCharType="separate"/>
      </w:r>
      <w:r w:rsidR="0074445E">
        <w:rPr>
          <w:rFonts w:ascii="Times New Roman" w:hAnsi="Times New Roman"/>
          <w:sz w:val="22"/>
          <w:szCs w:val="22"/>
          <w:vertAlign w:val="superscript"/>
        </w:rPr>
        <w:t>49</w:t>
      </w:r>
      <w:r w:rsidR="00F5315A" w:rsidRPr="00C540CD">
        <w:rPr>
          <w:rFonts w:ascii="Times New Roman" w:hAnsi="Times New Roman"/>
          <w:sz w:val="22"/>
          <w:szCs w:val="22"/>
          <w:vertAlign w:val="superscript"/>
        </w:rPr>
        <w:fldChar w:fldCharType="end"/>
      </w:r>
      <w:r w:rsidRPr="00C540CD">
        <w:rPr>
          <w:rFonts w:ascii="Times New Roman" w:hAnsi="Times New Roman"/>
          <w:sz w:val="22"/>
          <w:szCs w:val="22"/>
          <w:vertAlign w:val="superscript"/>
        </w:rPr>
        <w:t xml:space="preserve"> </w:t>
      </w:r>
      <w:r w:rsidRPr="00C540CD">
        <w:rPr>
          <w:rFonts w:ascii="Times New Roman" w:hAnsi="Times New Roman"/>
          <w:sz w:val="22"/>
          <w:szCs w:val="22"/>
        </w:rPr>
        <w:t xml:space="preserve">students </w:t>
      </w:r>
      <w:proofErr w:type="gramStart"/>
      <w:r w:rsidRPr="00C540CD">
        <w:rPr>
          <w:rFonts w:ascii="Times New Roman" w:hAnsi="Times New Roman"/>
          <w:sz w:val="22"/>
          <w:szCs w:val="22"/>
        </w:rPr>
        <w:t>is</w:t>
      </w:r>
      <w:proofErr w:type="gramEnd"/>
      <w:r w:rsidRPr="00C540CD">
        <w:rPr>
          <w:rFonts w:ascii="Times New Roman" w:hAnsi="Times New Roman"/>
          <w:sz w:val="22"/>
          <w:szCs w:val="22"/>
        </w:rPr>
        <w:t xml:space="preserve"> sufficient).  The new enrollment list may be obtained by the community school through EMIS or other student attendance information system.  </w:t>
      </w:r>
    </w:p>
    <w:p w14:paraId="7871F847" w14:textId="77777777" w:rsidR="00984F3E" w:rsidRPr="00C540CD" w:rsidRDefault="00984F3E" w:rsidP="00D24A29">
      <w:pPr>
        <w:numPr>
          <w:ilvl w:val="0"/>
          <w:numId w:val="60"/>
        </w:numPr>
        <w:ind w:left="1440"/>
        <w:jc w:val="both"/>
        <w:rPr>
          <w:rFonts w:ascii="Times New Roman" w:hAnsi="Times New Roman"/>
          <w:sz w:val="22"/>
          <w:szCs w:val="22"/>
        </w:rPr>
      </w:pPr>
      <w:r w:rsidRPr="00C540CD">
        <w:rPr>
          <w:rFonts w:ascii="Times New Roman" w:hAnsi="Times New Roman"/>
          <w:sz w:val="22"/>
          <w:szCs w:val="22"/>
        </w:rPr>
        <w:t xml:space="preserve">Identify when students were enrolled and began participating in learning opportunities (or for blended students, this could be their first log on date) and determine whether it was timely.  Waiting several weeks or more from the date a parent or guardian signs the student enrollment form is not timely.  </w:t>
      </w:r>
    </w:p>
    <w:p w14:paraId="474EBEC4" w14:textId="55753D2E" w:rsidR="00984F3E" w:rsidRPr="00C540CD" w:rsidRDefault="00984F3E" w:rsidP="00D24A29">
      <w:pPr>
        <w:numPr>
          <w:ilvl w:val="0"/>
          <w:numId w:val="60"/>
        </w:numPr>
        <w:ind w:left="1440"/>
        <w:jc w:val="both"/>
        <w:rPr>
          <w:rFonts w:ascii="Times New Roman" w:hAnsi="Times New Roman"/>
          <w:sz w:val="22"/>
          <w:szCs w:val="22"/>
        </w:rPr>
      </w:pPr>
      <w:r w:rsidRPr="00C540CD">
        <w:rPr>
          <w:rFonts w:ascii="Times New Roman" w:hAnsi="Times New Roman"/>
          <w:sz w:val="22"/>
          <w:szCs w:val="22"/>
        </w:rPr>
        <w:lastRenderedPageBreak/>
        <w:t xml:space="preserve">Determine whether the </w:t>
      </w:r>
      <w:proofErr w:type="gramStart"/>
      <w:r w:rsidRPr="00C540CD">
        <w:rPr>
          <w:rFonts w:ascii="Times New Roman" w:hAnsi="Times New Roman"/>
          <w:sz w:val="22"/>
          <w:szCs w:val="22"/>
        </w:rPr>
        <w:t>school maintained</w:t>
      </w:r>
      <w:proofErr w:type="gramEnd"/>
      <w:r w:rsidRPr="00C540CD">
        <w:rPr>
          <w:rFonts w:ascii="Times New Roman" w:hAnsi="Times New Roman"/>
          <w:sz w:val="22"/>
          <w:szCs w:val="22"/>
        </w:rPr>
        <w:t xml:space="preserve"> copie</w:t>
      </w:r>
      <w:bookmarkStart w:id="62" w:name="_Ref63751015"/>
      <w:r w:rsidRPr="00C540CD">
        <w:rPr>
          <w:rFonts w:ascii="Times New Roman" w:hAnsi="Times New Roman"/>
          <w:sz w:val="22"/>
          <w:szCs w:val="22"/>
        </w:rPr>
        <w:t>s of the student’s birth record</w:t>
      </w:r>
      <w:bookmarkStart w:id="63" w:name="_Ref133225016"/>
      <w:r w:rsidRPr="00C540CD">
        <w:rPr>
          <w:rFonts w:ascii="Times New Roman" w:hAnsi="Times New Roman"/>
          <w:sz w:val="22"/>
          <w:szCs w:val="22"/>
          <w:vertAlign w:val="superscript"/>
        </w:rPr>
        <w:footnoteReference w:id="51"/>
      </w:r>
      <w:bookmarkEnd w:id="62"/>
      <w:bookmarkEnd w:id="63"/>
      <w:r w:rsidRPr="00C540CD">
        <w:rPr>
          <w:rFonts w:ascii="Times New Roman" w:hAnsi="Times New Roman"/>
          <w:sz w:val="22"/>
          <w:szCs w:val="22"/>
        </w:rPr>
        <w:t>, proof of residency, and parent/guardian signed enrollment forms in the student file to support enrollment and resident district determinations.</w:t>
      </w:r>
    </w:p>
    <w:p w14:paraId="32F95286" w14:textId="77777777" w:rsidR="00984F3E" w:rsidRPr="00C540CD" w:rsidRDefault="00984F3E" w:rsidP="00984F3E">
      <w:pPr>
        <w:ind w:left="1440"/>
        <w:jc w:val="both"/>
        <w:rPr>
          <w:rFonts w:ascii="Times New Roman" w:hAnsi="Times New Roman"/>
          <w:sz w:val="22"/>
          <w:szCs w:val="22"/>
        </w:rPr>
      </w:pPr>
    </w:p>
    <w:p w14:paraId="21DFB90C" w14:textId="28DC8813" w:rsidR="00984F3E" w:rsidRPr="00C540CD" w:rsidRDefault="00984F3E" w:rsidP="00D24A29">
      <w:pPr>
        <w:pStyle w:val="ListParagraph"/>
        <w:numPr>
          <w:ilvl w:val="1"/>
          <w:numId w:val="49"/>
        </w:numPr>
        <w:ind w:left="720"/>
        <w:jc w:val="both"/>
        <w:rPr>
          <w:rFonts w:ascii="Times New Roman" w:hAnsi="Times New Roman"/>
          <w:sz w:val="22"/>
          <w:szCs w:val="22"/>
          <w:lang w:eastAsia="ja-JP"/>
        </w:rPr>
      </w:pPr>
      <w:r w:rsidRPr="00C540CD">
        <w:rPr>
          <w:rFonts w:ascii="Times New Roman" w:hAnsi="Times New Roman"/>
          <w:sz w:val="22"/>
          <w:szCs w:val="22"/>
        </w:rPr>
        <w:t xml:space="preserve">Select a representative number of students from the community school’s </w:t>
      </w:r>
      <w:r w:rsidRPr="00C540CD">
        <w:rPr>
          <w:rFonts w:ascii="Times New Roman" w:hAnsi="Times New Roman"/>
          <w:b/>
          <w:sz w:val="22"/>
          <w:szCs w:val="22"/>
        </w:rPr>
        <w:t>withdrawal</w:t>
      </w:r>
      <w:r w:rsidRPr="00C540CD">
        <w:rPr>
          <w:rFonts w:ascii="Times New Roman" w:hAnsi="Times New Roman"/>
          <w:sz w:val="22"/>
          <w:szCs w:val="22"/>
        </w:rPr>
        <w:t xml:space="preserve"> list (normally five</w:t>
      </w:r>
      <w:r w:rsidR="00D648A5" w:rsidRPr="00C540CD">
        <w:rPr>
          <w:rFonts w:ascii="Times New Roman" w:hAnsi="Times New Roman"/>
          <w:sz w:val="22"/>
          <w:szCs w:val="22"/>
          <w:vertAlign w:val="superscript"/>
        </w:rPr>
        <w:fldChar w:fldCharType="begin"/>
      </w:r>
      <w:r w:rsidR="00D648A5" w:rsidRPr="00C540CD">
        <w:rPr>
          <w:rFonts w:ascii="Times New Roman" w:hAnsi="Times New Roman"/>
          <w:sz w:val="22"/>
          <w:szCs w:val="22"/>
          <w:vertAlign w:val="superscript"/>
        </w:rPr>
        <w:instrText xml:space="preserve"> NOTEREF _Ref132872930 \h  \* MERGEFORMAT </w:instrText>
      </w:r>
      <w:r w:rsidR="00D648A5" w:rsidRPr="00C540CD">
        <w:rPr>
          <w:rFonts w:ascii="Times New Roman" w:hAnsi="Times New Roman"/>
          <w:sz w:val="22"/>
          <w:szCs w:val="22"/>
          <w:vertAlign w:val="superscript"/>
        </w:rPr>
      </w:r>
      <w:r w:rsidR="00D648A5" w:rsidRPr="00C540CD">
        <w:rPr>
          <w:rFonts w:ascii="Times New Roman" w:hAnsi="Times New Roman"/>
          <w:sz w:val="22"/>
          <w:szCs w:val="22"/>
          <w:vertAlign w:val="superscript"/>
        </w:rPr>
        <w:fldChar w:fldCharType="separate"/>
      </w:r>
      <w:r w:rsidR="0074445E">
        <w:rPr>
          <w:rFonts w:ascii="Times New Roman" w:hAnsi="Times New Roman"/>
          <w:sz w:val="22"/>
          <w:szCs w:val="22"/>
          <w:vertAlign w:val="superscript"/>
        </w:rPr>
        <w:t>49</w:t>
      </w:r>
      <w:r w:rsidR="00D648A5" w:rsidRPr="00C540CD">
        <w:rPr>
          <w:rFonts w:ascii="Times New Roman" w:hAnsi="Times New Roman"/>
          <w:sz w:val="22"/>
          <w:szCs w:val="22"/>
          <w:vertAlign w:val="superscript"/>
        </w:rPr>
        <w:fldChar w:fldCharType="end"/>
      </w:r>
      <w:r w:rsidRPr="00C540CD">
        <w:rPr>
          <w:rFonts w:ascii="Times New Roman" w:hAnsi="Times New Roman"/>
          <w:sz w:val="22"/>
          <w:szCs w:val="22"/>
        </w:rPr>
        <w:t xml:space="preserve"> students </w:t>
      </w:r>
      <w:proofErr w:type="gramStart"/>
      <w:r w:rsidRPr="00C540CD">
        <w:rPr>
          <w:rFonts w:ascii="Times New Roman" w:hAnsi="Times New Roman"/>
          <w:sz w:val="22"/>
          <w:szCs w:val="22"/>
        </w:rPr>
        <w:t>is</w:t>
      </w:r>
      <w:proofErr w:type="gramEnd"/>
      <w:r w:rsidRPr="00C540CD">
        <w:rPr>
          <w:rFonts w:ascii="Times New Roman" w:hAnsi="Times New Roman"/>
          <w:sz w:val="22"/>
          <w:szCs w:val="22"/>
        </w:rPr>
        <w:t xml:space="preserve"> sufficient).  The withdrawal list may be obtained by the community school through EMIS or the community school’s student information system. </w:t>
      </w:r>
    </w:p>
    <w:p w14:paraId="1ECAB716" w14:textId="77777777" w:rsidR="00984F3E" w:rsidRPr="00C540CD" w:rsidRDefault="00984F3E" w:rsidP="00984F3E">
      <w:pPr>
        <w:widowControl w:val="0"/>
        <w:ind w:left="720" w:hanging="360"/>
        <w:jc w:val="both"/>
        <w:rPr>
          <w:rFonts w:ascii="Times New Roman" w:hAnsi="Times New Roman"/>
          <w:i/>
          <w:sz w:val="22"/>
          <w:szCs w:val="22"/>
          <w:lang w:eastAsia="ja-JP"/>
        </w:rPr>
      </w:pPr>
    </w:p>
    <w:p w14:paraId="61DE8388" w14:textId="77777777" w:rsidR="00984F3E" w:rsidRPr="00C540CD" w:rsidRDefault="00984F3E" w:rsidP="00D24A29">
      <w:pPr>
        <w:widowControl w:val="0"/>
        <w:numPr>
          <w:ilvl w:val="0"/>
          <w:numId w:val="52"/>
        </w:numPr>
        <w:ind w:left="1440"/>
        <w:jc w:val="both"/>
        <w:rPr>
          <w:rFonts w:ascii="Times New Roman" w:hAnsi="Times New Roman"/>
          <w:sz w:val="22"/>
          <w:szCs w:val="22"/>
          <w:lang w:eastAsia="ja-JP"/>
        </w:rPr>
      </w:pPr>
      <w:r w:rsidRPr="00C540CD">
        <w:rPr>
          <w:rFonts w:ascii="Times New Roman" w:hAnsi="Times New Roman"/>
          <w:sz w:val="22"/>
          <w:szCs w:val="22"/>
          <w:lang w:eastAsia="ja-JP"/>
        </w:rPr>
        <w:t xml:space="preserve">Identify when students were withdrawn and determine whether it was timely </w:t>
      </w:r>
      <w:r w:rsidRPr="00C540CD">
        <w:rPr>
          <w:rFonts w:ascii="Times New Roman" w:hAnsi="Times New Roman"/>
          <w:sz w:val="22"/>
          <w:szCs w:val="22"/>
        </w:rPr>
        <w:t>(e.g., waiting several weeks or more from withdrawal notification is not timely)</w:t>
      </w:r>
      <w:r w:rsidRPr="00C540CD">
        <w:rPr>
          <w:rFonts w:ascii="Times New Roman" w:hAnsi="Times New Roman"/>
          <w:sz w:val="22"/>
          <w:szCs w:val="22"/>
          <w:lang w:eastAsia="ja-JP"/>
        </w:rPr>
        <w:t xml:space="preserve">.  </w:t>
      </w:r>
    </w:p>
    <w:p w14:paraId="33B36930" w14:textId="77777777" w:rsidR="004052AB" w:rsidRPr="00C540CD" w:rsidRDefault="00984F3E" w:rsidP="00D24A29">
      <w:pPr>
        <w:widowControl w:val="0"/>
        <w:numPr>
          <w:ilvl w:val="1"/>
          <w:numId w:val="52"/>
        </w:numPr>
        <w:ind w:left="1890"/>
        <w:jc w:val="both"/>
        <w:rPr>
          <w:rFonts w:ascii="Times New Roman" w:hAnsi="Times New Roman"/>
          <w:sz w:val="22"/>
          <w:szCs w:val="22"/>
          <w:lang w:eastAsia="ja-JP"/>
        </w:rPr>
      </w:pPr>
      <w:r w:rsidRPr="00C540CD">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 xml:space="preserve">consecutive hours, determine the date the student should </w:t>
      </w:r>
      <w:proofErr w:type="gramStart"/>
      <w:r w:rsidRPr="00C540CD">
        <w:rPr>
          <w:rFonts w:ascii="Times New Roman" w:hAnsi="Times New Roman"/>
          <w:sz w:val="22"/>
          <w:szCs w:val="22"/>
          <w:lang w:eastAsia="ja-JP"/>
        </w:rPr>
        <w:t>have been</w:t>
      </w:r>
      <w:proofErr w:type="gramEnd"/>
      <w:r w:rsidRPr="00C540CD">
        <w:rPr>
          <w:rFonts w:ascii="Times New Roman" w:hAnsi="Times New Roman"/>
          <w:sz w:val="22"/>
          <w:szCs w:val="22"/>
          <w:lang w:eastAsia="ja-JP"/>
        </w:rPr>
        <w:t xml:space="preserve"> withdrawn and ascertain whether the school reported the withdrawal timely.</w:t>
      </w:r>
    </w:p>
    <w:p w14:paraId="4C149CFD" w14:textId="77777777" w:rsidR="004052AB" w:rsidRPr="00C540CD" w:rsidRDefault="004052AB" w:rsidP="004052AB">
      <w:pPr>
        <w:widowControl w:val="0"/>
        <w:ind w:left="1890"/>
        <w:jc w:val="both"/>
        <w:rPr>
          <w:rFonts w:ascii="Times New Roman" w:hAnsi="Times New Roman"/>
          <w:sz w:val="22"/>
          <w:szCs w:val="22"/>
          <w:lang w:eastAsia="ja-JP"/>
        </w:rPr>
      </w:pPr>
    </w:p>
    <w:p w14:paraId="4BE66C31" w14:textId="1BA2847D" w:rsidR="004052AB" w:rsidRPr="00C540CD" w:rsidRDefault="00984F3E" w:rsidP="00D24A29">
      <w:pPr>
        <w:widowControl w:val="0"/>
        <w:numPr>
          <w:ilvl w:val="0"/>
          <w:numId w:val="52"/>
        </w:numPr>
        <w:ind w:left="1440"/>
        <w:jc w:val="both"/>
        <w:rPr>
          <w:rFonts w:ascii="Times New Roman" w:hAnsi="Times New Roman"/>
          <w:sz w:val="22"/>
          <w:szCs w:val="22"/>
          <w:lang w:eastAsia="ja-JP"/>
        </w:rPr>
      </w:pPr>
      <w:r w:rsidRPr="00C540CD">
        <w:rPr>
          <w:rFonts w:ascii="Times New Roman" w:hAnsi="Times New Roman"/>
          <w:sz w:val="22"/>
          <w:szCs w:val="22"/>
        </w:rPr>
        <w:t xml:space="preserve">Determine whether the appropriate EMIS withdrawal code was used to withdraw the student based on evidence in the student’s file.   </w:t>
      </w:r>
      <w:hyperlink r:id="rId125" w:history="1">
        <w:r w:rsidR="009C16B4" w:rsidRPr="00C540CD">
          <w:rPr>
            <w:rStyle w:val="Hyperlink"/>
            <w:rFonts w:ascii="Times New Roman" w:hAnsi="Times New Roman"/>
            <w:sz w:val="22"/>
            <w:szCs w:val="22"/>
          </w:rPr>
          <w:t>DEW EMIS Manual 2.1.1 &amp; 2.4</w:t>
        </w:r>
      </w:hyperlink>
      <w:r w:rsidR="009C16B4" w:rsidRPr="00C540CD">
        <w:rPr>
          <w:rFonts w:ascii="Times New Roman" w:hAnsi="Times New Roman"/>
          <w:sz w:val="22"/>
          <w:szCs w:val="22"/>
        </w:rPr>
        <w:t xml:space="preserve"> </w:t>
      </w:r>
      <w:r w:rsidRPr="00C540CD">
        <w:rPr>
          <w:rFonts w:ascii="Times New Roman" w:hAnsi="Times New Roman"/>
          <w:sz w:val="22"/>
          <w:szCs w:val="22"/>
        </w:rPr>
        <w:t>provides examples of the types of documentation required to be obtained and maintained by the school for each type of withdrawal code.</w:t>
      </w:r>
    </w:p>
    <w:p w14:paraId="3A6DBDFE" w14:textId="77777777" w:rsidR="004052AB" w:rsidRPr="00C540CD" w:rsidRDefault="004052AB" w:rsidP="004052AB">
      <w:pPr>
        <w:widowControl w:val="0"/>
        <w:ind w:left="1440"/>
        <w:jc w:val="both"/>
        <w:rPr>
          <w:rFonts w:ascii="Times New Roman" w:hAnsi="Times New Roman"/>
          <w:sz w:val="22"/>
          <w:szCs w:val="22"/>
          <w:lang w:eastAsia="ja-JP"/>
        </w:rPr>
      </w:pPr>
    </w:p>
    <w:p w14:paraId="7F26BD71" w14:textId="77777777" w:rsidR="004052AB" w:rsidRPr="00C540CD" w:rsidRDefault="00984F3E" w:rsidP="00D24A29">
      <w:pPr>
        <w:widowControl w:val="0"/>
        <w:numPr>
          <w:ilvl w:val="0"/>
          <w:numId w:val="52"/>
        </w:numPr>
        <w:ind w:left="1440"/>
        <w:jc w:val="both"/>
        <w:rPr>
          <w:rFonts w:ascii="Times New Roman" w:hAnsi="Times New Roman"/>
          <w:sz w:val="22"/>
          <w:szCs w:val="22"/>
          <w:lang w:eastAsia="ja-JP"/>
        </w:rPr>
      </w:pPr>
      <w:r w:rsidRPr="00C540CD">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C540CD">
        <w:rPr>
          <w:rFonts w:ascii="Times New Roman" w:hAnsi="Times New Roman"/>
          <w:sz w:val="22"/>
          <w:szCs w:val="22"/>
          <w:shd w:val="clear" w:color="auto" w:fill="92CDDC"/>
          <w:lang w:eastAsia="ja-JP"/>
        </w:rPr>
        <w:t xml:space="preserve"> </w:t>
      </w:r>
    </w:p>
    <w:p w14:paraId="0C3E83BA" w14:textId="77777777" w:rsidR="004052AB" w:rsidRPr="00C540CD" w:rsidRDefault="004052AB" w:rsidP="004052AB">
      <w:pPr>
        <w:pStyle w:val="ListParagraph"/>
        <w:rPr>
          <w:rFonts w:ascii="Times New Roman" w:hAnsi="Times New Roman"/>
          <w:i/>
          <w:sz w:val="22"/>
          <w:szCs w:val="22"/>
          <w:lang w:eastAsia="ja-JP"/>
        </w:rPr>
      </w:pPr>
    </w:p>
    <w:p w14:paraId="7766DCD0" w14:textId="4876584F" w:rsidR="00984F3E" w:rsidRPr="00C540CD" w:rsidRDefault="00984F3E" w:rsidP="004052AB">
      <w:pPr>
        <w:widowControl w:val="0"/>
        <w:ind w:left="1440"/>
        <w:jc w:val="both"/>
        <w:rPr>
          <w:rFonts w:ascii="Times New Roman" w:hAnsi="Times New Roman"/>
          <w:sz w:val="22"/>
          <w:szCs w:val="22"/>
          <w:lang w:eastAsia="ja-JP"/>
        </w:rPr>
      </w:pPr>
      <w:r w:rsidRPr="00C540CD">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C540CD">
        <w:rPr>
          <w:rFonts w:ascii="Times New Roman" w:hAnsi="Times New Roman"/>
          <w:i/>
          <w:sz w:val="22"/>
          <w:szCs w:val="22"/>
        </w:rPr>
        <w:t xml:space="preserve">72-hour </w:t>
      </w:r>
      <w:r w:rsidRPr="00C540CD">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40321179" w14:textId="77777777" w:rsidR="00984F3E" w:rsidRPr="00C540CD" w:rsidRDefault="00984F3E" w:rsidP="00984F3E">
      <w:pPr>
        <w:widowControl w:val="0"/>
        <w:jc w:val="both"/>
        <w:rPr>
          <w:rFonts w:ascii="Times New Roman" w:hAnsi="Times New Roman"/>
          <w:b/>
          <w:sz w:val="22"/>
          <w:szCs w:val="22"/>
          <w:lang w:eastAsia="ja-JP"/>
        </w:rPr>
      </w:pPr>
    </w:p>
    <w:p w14:paraId="5BD516D0" w14:textId="21750CA3" w:rsidR="00984F3E" w:rsidRPr="00C540CD" w:rsidRDefault="00984F3E" w:rsidP="00984F3E">
      <w:pPr>
        <w:widowControl w:val="0"/>
        <w:jc w:val="both"/>
        <w:rPr>
          <w:rFonts w:ascii="Times New Roman" w:hAnsi="Times New Roman"/>
          <w:b/>
          <w:sz w:val="22"/>
          <w:szCs w:val="22"/>
          <w:lang w:eastAsia="ja-JP"/>
        </w:rPr>
      </w:pPr>
      <w:r w:rsidRPr="00C540CD">
        <w:rPr>
          <w:rFonts w:ascii="Times New Roman" w:hAnsi="Times New Roman"/>
          <w:b/>
          <w:sz w:val="22"/>
          <w:szCs w:val="22"/>
          <w:lang w:eastAsia="ja-JP"/>
        </w:rPr>
        <w:t xml:space="preserve">When </w:t>
      </w:r>
      <w:r w:rsidR="009C16B4" w:rsidRPr="00C540CD">
        <w:rPr>
          <w:rFonts w:ascii="Times New Roman" w:hAnsi="Times New Roman"/>
          <w:b/>
          <w:sz w:val="22"/>
          <w:szCs w:val="22"/>
          <w:lang w:eastAsia="ja-JP"/>
        </w:rPr>
        <w:t>DEW</w:t>
      </w:r>
      <w:r w:rsidRPr="00C540CD">
        <w:rPr>
          <w:rFonts w:ascii="Times New Roman" w:hAnsi="Times New Roman"/>
          <w:b/>
          <w:sz w:val="22"/>
          <w:szCs w:val="22"/>
          <w:lang w:eastAsia="ja-JP"/>
        </w:rPr>
        <w:t xml:space="preserve"> </w:t>
      </w:r>
      <w:r w:rsidRPr="00C540CD">
        <w:rPr>
          <w:rFonts w:ascii="Times New Roman" w:hAnsi="Times New Roman"/>
          <w:b/>
          <w:sz w:val="22"/>
          <w:szCs w:val="22"/>
          <w:u w:val="single"/>
          <w:lang w:eastAsia="ja-JP"/>
        </w:rPr>
        <w:t>has conducted</w:t>
      </w:r>
      <w:r w:rsidRPr="00C540CD">
        <w:rPr>
          <w:rFonts w:ascii="Times New Roman" w:hAnsi="Times New Roman"/>
          <w:b/>
          <w:sz w:val="22"/>
          <w:szCs w:val="22"/>
          <w:lang w:eastAsia="ja-JP"/>
        </w:rPr>
        <w:t xml:space="preserve"> </w:t>
      </w:r>
      <w:proofErr w:type="gramStart"/>
      <w:r w:rsidRPr="00C540CD">
        <w:rPr>
          <w:rFonts w:ascii="Times New Roman" w:hAnsi="Times New Roman"/>
          <w:b/>
          <w:sz w:val="22"/>
          <w:szCs w:val="22"/>
          <w:lang w:eastAsia="ja-JP"/>
        </w:rPr>
        <w:t>a</w:t>
      </w:r>
      <w:proofErr w:type="gramEnd"/>
      <w:r w:rsidRPr="00C540CD">
        <w:rPr>
          <w:rFonts w:ascii="Times New Roman" w:hAnsi="Times New Roman"/>
          <w:b/>
          <w:sz w:val="22"/>
          <w:szCs w:val="22"/>
          <w:lang w:eastAsia="ja-JP"/>
        </w:rPr>
        <w:t xml:space="preserve"> FTE review for the fiscal year:</w:t>
      </w:r>
    </w:p>
    <w:p w14:paraId="5980EB49" w14:textId="5B8C8577"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If </w:t>
      </w:r>
      <w:r w:rsidR="009C16B4"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has conducted </w:t>
      </w:r>
      <w:proofErr w:type="gramStart"/>
      <w:r w:rsidRPr="00C540CD">
        <w:rPr>
          <w:rFonts w:ascii="Times New Roman" w:hAnsi="Times New Roman"/>
          <w:sz w:val="22"/>
          <w:szCs w:val="22"/>
          <w:lang w:eastAsia="ja-JP"/>
        </w:rPr>
        <w:t>a</w:t>
      </w:r>
      <w:proofErr w:type="gramEnd"/>
      <w:r w:rsidRPr="00C540CD">
        <w:rPr>
          <w:rFonts w:ascii="Times New Roman" w:hAnsi="Times New Roman"/>
          <w:sz w:val="22"/>
          <w:szCs w:val="22"/>
          <w:lang w:eastAsia="ja-JP"/>
        </w:rPr>
        <w:t xml:space="preserve"> FTE review for the fiscal year: </w:t>
      </w:r>
      <w:r w:rsidRPr="00C540CD">
        <w:rPr>
          <w:rFonts w:ascii="Times New Roman" w:hAnsi="Times New Roman"/>
          <w:sz w:val="22"/>
          <w:szCs w:val="22"/>
        </w:rPr>
        <w:t xml:space="preserve">(Note: if </w:t>
      </w:r>
      <w:proofErr w:type="gramStart"/>
      <w:r w:rsidRPr="00C540CD">
        <w:rPr>
          <w:rFonts w:ascii="Times New Roman" w:hAnsi="Times New Roman"/>
          <w:sz w:val="22"/>
          <w:szCs w:val="22"/>
        </w:rPr>
        <w:t>a</w:t>
      </w:r>
      <w:proofErr w:type="gramEnd"/>
      <w:r w:rsidRPr="00C540CD">
        <w:rPr>
          <w:rFonts w:ascii="Times New Roman" w:hAnsi="Times New Roman"/>
          <w:sz w:val="22"/>
          <w:szCs w:val="22"/>
        </w:rPr>
        <w:t xml:space="preserve"> FTE review </w:t>
      </w:r>
      <w:r w:rsidRPr="00C540CD">
        <w:rPr>
          <w:rFonts w:ascii="Times New Roman" w:hAnsi="Times New Roman"/>
          <w:b/>
          <w:sz w:val="22"/>
          <w:szCs w:val="22"/>
        </w:rPr>
        <w:t>has not been conducted</w:t>
      </w:r>
      <w:r w:rsidRPr="00C540CD">
        <w:rPr>
          <w:rFonts w:ascii="Times New Roman" w:hAnsi="Times New Roman"/>
          <w:sz w:val="22"/>
          <w:szCs w:val="22"/>
        </w:rPr>
        <w:t xml:space="preserve">, proceed to step </w:t>
      </w:r>
      <w:r w:rsidR="00931E1E" w:rsidRPr="00C540CD">
        <w:rPr>
          <w:rFonts w:ascii="Times New Roman" w:hAnsi="Times New Roman"/>
          <w:sz w:val="22"/>
          <w:szCs w:val="22"/>
        </w:rPr>
        <w:t>8</w:t>
      </w:r>
      <w:r w:rsidRPr="00C540CD">
        <w:rPr>
          <w:rFonts w:ascii="Times New Roman" w:hAnsi="Times New Roman"/>
          <w:sz w:val="22"/>
          <w:szCs w:val="22"/>
        </w:rPr>
        <w:t>)</w:t>
      </w:r>
      <w:r w:rsidRPr="00C540CD">
        <w:rPr>
          <w:rFonts w:ascii="Times New Roman" w:hAnsi="Times New Roman"/>
          <w:sz w:val="22"/>
          <w:szCs w:val="22"/>
          <w:lang w:eastAsia="ja-JP"/>
        </w:rPr>
        <w:t>:</w:t>
      </w:r>
    </w:p>
    <w:p w14:paraId="41CF36EC" w14:textId="77777777" w:rsidR="00984F3E" w:rsidRPr="00C540CD" w:rsidRDefault="00984F3E" w:rsidP="00984F3E">
      <w:pPr>
        <w:widowControl w:val="0"/>
        <w:jc w:val="both"/>
        <w:rPr>
          <w:rFonts w:ascii="Times New Roman" w:hAnsi="Times New Roman"/>
          <w:sz w:val="22"/>
          <w:szCs w:val="22"/>
          <w:lang w:eastAsia="ja-JP"/>
        </w:rPr>
      </w:pPr>
    </w:p>
    <w:p w14:paraId="457AC8B0" w14:textId="29025B60" w:rsidR="00984F3E" w:rsidRPr="00C540CD" w:rsidRDefault="00984F3E" w:rsidP="00D24A29">
      <w:pPr>
        <w:numPr>
          <w:ilvl w:val="0"/>
          <w:numId w:val="61"/>
        </w:numPr>
        <w:tabs>
          <w:tab w:val="clear" w:pos="720"/>
        </w:tabs>
        <w:jc w:val="both"/>
        <w:rPr>
          <w:rFonts w:ascii="Times New Roman" w:hAnsi="Times New Roman"/>
          <w:sz w:val="22"/>
          <w:szCs w:val="22"/>
        </w:rPr>
      </w:pPr>
      <w:r w:rsidRPr="00C540CD">
        <w:rPr>
          <w:rFonts w:ascii="Times New Roman" w:hAnsi="Times New Roman"/>
          <w:sz w:val="22"/>
          <w:szCs w:val="22"/>
        </w:rPr>
        <w:t>Obtain a copy of the written report</w:t>
      </w:r>
      <w:r w:rsidRPr="00C540CD">
        <w:rPr>
          <w:rFonts w:ascii="Times New Roman" w:hAnsi="Times New Roman"/>
          <w:sz w:val="22"/>
          <w:szCs w:val="22"/>
          <w:vertAlign w:val="superscript"/>
        </w:rPr>
        <w:footnoteReference w:id="52"/>
      </w:r>
      <w:r w:rsidRPr="00C540CD">
        <w:rPr>
          <w:rFonts w:ascii="Times New Roman" w:hAnsi="Times New Roman"/>
          <w:sz w:val="22"/>
          <w:szCs w:val="22"/>
        </w:rPr>
        <w:t xml:space="preserve"> and review the results of procedures performed</w:t>
      </w:r>
      <w:bookmarkStart w:id="64" w:name="_Ref947297"/>
      <w:r w:rsidRPr="00C540CD">
        <w:rPr>
          <w:rFonts w:ascii="Times New Roman" w:hAnsi="Times New Roman"/>
          <w:sz w:val="22"/>
          <w:szCs w:val="22"/>
          <w:vertAlign w:val="superscript"/>
        </w:rPr>
        <w:footnoteReference w:id="53"/>
      </w:r>
      <w:bookmarkEnd w:id="64"/>
      <w:r w:rsidRPr="00C540CD">
        <w:rPr>
          <w:rFonts w:ascii="Times New Roman" w:hAnsi="Times New Roman"/>
          <w:sz w:val="22"/>
          <w:szCs w:val="22"/>
        </w:rPr>
        <w:t xml:space="preserve">.  </w:t>
      </w:r>
    </w:p>
    <w:p w14:paraId="1271D052" w14:textId="62CA250A" w:rsidR="00984F3E" w:rsidRPr="00C540CD" w:rsidRDefault="00984F3E" w:rsidP="00D24A29">
      <w:pPr>
        <w:numPr>
          <w:ilvl w:val="0"/>
          <w:numId w:val="61"/>
        </w:numPr>
        <w:tabs>
          <w:tab w:val="clear" w:pos="720"/>
          <w:tab w:val="num" w:pos="1080"/>
          <w:tab w:val="left" w:pos="1170"/>
        </w:tabs>
        <w:jc w:val="both"/>
        <w:rPr>
          <w:rFonts w:ascii="Times New Roman" w:hAnsi="Times New Roman"/>
          <w:sz w:val="22"/>
          <w:szCs w:val="22"/>
        </w:rPr>
      </w:pPr>
      <w:r w:rsidRPr="00C540CD">
        <w:rPr>
          <w:rFonts w:ascii="Times New Roman" w:hAnsi="Times New Roman"/>
          <w:sz w:val="22"/>
          <w:szCs w:val="22"/>
        </w:rPr>
        <w:lastRenderedPageBreak/>
        <w:t xml:space="preserve">If </w:t>
      </w:r>
      <w:r w:rsidR="009C16B4" w:rsidRPr="00C540CD">
        <w:rPr>
          <w:rFonts w:ascii="Times New Roman" w:hAnsi="Times New Roman"/>
          <w:sz w:val="22"/>
          <w:szCs w:val="22"/>
        </w:rPr>
        <w:t>DEW</w:t>
      </w:r>
      <w:r w:rsidRPr="00C540CD">
        <w:rPr>
          <w:rFonts w:ascii="Times New Roman" w:hAnsi="Times New Roman"/>
          <w:sz w:val="22"/>
          <w:szCs w:val="22"/>
        </w:rPr>
        <w:t xml:space="preserve"> reported an issue(s), auditors should assess materiality and consider reporting a similar finding(s) in the audit report or management letter based upon the results of </w:t>
      </w:r>
      <w:r w:rsidR="009C16B4" w:rsidRPr="00C540CD">
        <w:rPr>
          <w:rFonts w:ascii="Times New Roman" w:hAnsi="Times New Roman"/>
          <w:sz w:val="22"/>
          <w:szCs w:val="22"/>
        </w:rPr>
        <w:t>DEW</w:t>
      </w:r>
      <w:r w:rsidRPr="00C540CD">
        <w:rPr>
          <w:rFonts w:ascii="Times New Roman" w:hAnsi="Times New Roman"/>
          <w:sz w:val="22"/>
          <w:szCs w:val="22"/>
        </w:rPr>
        <w:t>'s FTE Review.</w:t>
      </w:r>
    </w:p>
    <w:p w14:paraId="33519F19" w14:textId="77777777" w:rsidR="00984F3E" w:rsidRPr="00C540CD" w:rsidRDefault="00984F3E" w:rsidP="00984F3E">
      <w:pPr>
        <w:jc w:val="both"/>
        <w:rPr>
          <w:rFonts w:ascii="Times New Roman" w:hAnsi="Times New Roman"/>
          <w:b/>
          <w:sz w:val="22"/>
          <w:szCs w:val="22"/>
          <w:lang w:eastAsia="ja-JP"/>
        </w:rPr>
      </w:pPr>
    </w:p>
    <w:p w14:paraId="5D515C98" w14:textId="0F4F7C11" w:rsidR="00984F3E" w:rsidRPr="00C540CD" w:rsidRDefault="00984F3E" w:rsidP="00984F3E">
      <w:pPr>
        <w:jc w:val="both"/>
        <w:rPr>
          <w:rFonts w:ascii="Times New Roman" w:hAnsi="Times New Roman"/>
          <w:b/>
          <w:sz w:val="22"/>
          <w:szCs w:val="22"/>
          <w:lang w:eastAsia="ja-JP"/>
        </w:rPr>
      </w:pPr>
      <w:r w:rsidRPr="00C540CD">
        <w:rPr>
          <w:rFonts w:ascii="Times New Roman" w:hAnsi="Times New Roman"/>
          <w:b/>
          <w:sz w:val="22"/>
          <w:szCs w:val="22"/>
          <w:lang w:eastAsia="ja-JP"/>
        </w:rPr>
        <w:t xml:space="preserve">When </w:t>
      </w:r>
      <w:r w:rsidR="009C16B4" w:rsidRPr="00C540CD">
        <w:rPr>
          <w:rFonts w:ascii="Times New Roman" w:hAnsi="Times New Roman"/>
          <w:b/>
          <w:sz w:val="22"/>
          <w:szCs w:val="22"/>
          <w:lang w:eastAsia="ja-JP"/>
        </w:rPr>
        <w:t xml:space="preserve">DEW </w:t>
      </w:r>
      <w:r w:rsidRPr="00C540CD">
        <w:rPr>
          <w:rFonts w:ascii="Times New Roman" w:hAnsi="Times New Roman"/>
          <w:b/>
          <w:sz w:val="22"/>
          <w:szCs w:val="22"/>
          <w:u w:val="single"/>
          <w:lang w:eastAsia="ja-JP"/>
        </w:rPr>
        <w:t>has not conducted</w:t>
      </w:r>
      <w:r w:rsidRPr="00C540CD">
        <w:rPr>
          <w:rFonts w:ascii="Times New Roman" w:hAnsi="Times New Roman"/>
          <w:b/>
          <w:sz w:val="22"/>
          <w:szCs w:val="22"/>
          <w:lang w:eastAsia="ja-JP"/>
        </w:rPr>
        <w:t xml:space="preserve"> </w:t>
      </w:r>
      <w:proofErr w:type="gramStart"/>
      <w:r w:rsidRPr="00C540CD">
        <w:rPr>
          <w:rFonts w:ascii="Times New Roman" w:hAnsi="Times New Roman"/>
          <w:b/>
          <w:sz w:val="22"/>
          <w:szCs w:val="22"/>
          <w:lang w:eastAsia="ja-JP"/>
        </w:rPr>
        <w:t>a</w:t>
      </w:r>
      <w:proofErr w:type="gramEnd"/>
      <w:r w:rsidRPr="00C540CD">
        <w:rPr>
          <w:rFonts w:ascii="Times New Roman" w:hAnsi="Times New Roman"/>
          <w:b/>
          <w:sz w:val="22"/>
          <w:szCs w:val="22"/>
          <w:lang w:eastAsia="ja-JP"/>
        </w:rPr>
        <w:t xml:space="preserve"> FTE review for the fiscal year:</w:t>
      </w:r>
    </w:p>
    <w:p w14:paraId="3D20AE30" w14:textId="77777777"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attendance, participation and duration.  </w:t>
      </w:r>
    </w:p>
    <w:p w14:paraId="29C73909" w14:textId="77777777" w:rsidR="00984F3E" w:rsidRPr="00C540CD" w:rsidRDefault="00984F3E" w:rsidP="00984F3E">
      <w:pPr>
        <w:widowControl w:val="0"/>
        <w:ind w:left="360"/>
        <w:jc w:val="both"/>
        <w:rPr>
          <w:rFonts w:ascii="Times New Roman" w:hAnsi="Times New Roman"/>
          <w:sz w:val="22"/>
          <w:szCs w:val="22"/>
          <w:lang w:eastAsia="ja-JP"/>
        </w:rPr>
      </w:pPr>
    </w:p>
    <w:p w14:paraId="5AE3E0B0" w14:textId="6B78616F" w:rsidR="00984F3E" w:rsidRPr="00C540CD" w:rsidRDefault="00984F3E" w:rsidP="00D24A29">
      <w:pPr>
        <w:widowControl w:val="0"/>
        <w:numPr>
          <w:ilvl w:val="0"/>
          <w:numId w:val="55"/>
        </w:numPr>
        <w:jc w:val="both"/>
        <w:rPr>
          <w:rFonts w:ascii="Times New Roman" w:hAnsi="Times New Roman"/>
          <w:sz w:val="22"/>
          <w:szCs w:val="22"/>
          <w:lang w:eastAsia="ja-JP"/>
        </w:rPr>
      </w:pPr>
      <w:r w:rsidRPr="00C540CD">
        <w:rPr>
          <w:rFonts w:ascii="Times New Roman" w:hAnsi="Times New Roman"/>
          <w:sz w:val="22"/>
          <w:szCs w:val="22"/>
          <w:lang w:eastAsia="ja-JP"/>
        </w:rPr>
        <w:t xml:space="preserve">Student file testing: Select a representative number of students enrolled for </w:t>
      </w:r>
      <w:r w:rsidRPr="00C540CD">
        <w:rPr>
          <w:rFonts w:ascii="Times New Roman" w:hAnsi="Times New Roman"/>
          <w:b/>
          <w:sz w:val="22"/>
          <w:szCs w:val="22"/>
          <w:lang w:eastAsia="ja-JP"/>
        </w:rPr>
        <w:t xml:space="preserve">any part of the school year </w:t>
      </w:r>
      <w:r w:rsidRPr="00C540CD">
        <w:rPr>
          <w:rFonts w:ascii="Times New Roman" w:hAnsi="Times New Roman"/>
          <w:sz w:val="22"/>
          <w:szCs w:val="22"/>
          <w:lang w:eastAsia="ja-JP"/>
        </w:rPr>
        <w:t>(normally five</w:t>
      </w:r>
      <w:r w:rsidR="007765B1" w:rsidRPr="00C540CD">
        <w:rPr>
          <w:rFonts w:ascii="Times New Roman" w:hAnsi="Times New Roman"/>
          <w:sz w:val="22"/>
          <w:szCs w:val="22"/>
          <w:vertAlign w:val="superscript"/>
          <w:lang w:eastAsia="ja-JP"/>
        </w:rPr>
        <w:fldChar w:fldCharType="begin"/>
      </w:r>
      <w:r w:rsidR="007765B1" w:rsidRPr="00C540CD">
        <w:rPr>
          <w:rFonts w:ascii="Times New Roman" w:hAnsi="Times New Roman"/>
          <w:sz w:val="22"/>
          <w:szCs w:val="22"/>
          <w:vertAlign w:val="superscript"/>
          <w:lang w:eastAsia="ja-JP"/>
        </w:rPr>
        <w:instrText xml:space="preserve"> NOTEREF _Ref132872930 \h  \* MERGEFORMAT </w:instrText>
      </w:r>
      <w:r w:rsidR="007765B1" w:rsidRPr="00C540CD">
        <w:rPr>
          <w:rFonts w:ascii="Times New Roman" w:hAnsi="Times New Roman"/>
          <w:sz w:val="22"/>
          <w:szCs w:val="22"/>
          <w:vertAlign w:val="superscript"/>
          <w:lang w:eastAsia="ja-JP"/>
        </w:rPr>
      </w:r>
      <w:r w:rsidR="007765B1" w:rsidRPr="00C540CD">
        <w:rPr>
          <w:rFonts w:ascii="Times New Roman" w:hAnsi="Times New Roman"/>
          <w:sz w:val="22"/>
          <w:szCs w:val="22"/>
          <w:vertAlign w:val="superscript"/>
          <w:lang w:eastAsia="ja-JP"/>
        </w:rPr>
        <w:fldChar w:fldCharType="separate"/>
      </w:r>
      <w:r w:rsidR="005C20A9">
        <w:rPr>
          <w:rFonts w:ascii="Times New Roman" w:hAnsi="Times New Roman"/>
          <w:sz w:val="22"/>
          <w:szCs w:val="22"/>
          <w:vertAlign w:val="superscript"/>
          <w:lang w:eastAsia="ja-JP"/>
        </w:rPr>
        <w:t>49</w:t>
      </w:r>
      <w:r w:rsidR="007765B1" w:rsidRPr="00C540CD">
        <w:rPr>
          <w:rFonts w:ascii="Times New Roman" w:hAnsi="Times New Roman"/>
          <w:sz w:val="22"/>
          <w:szCs w:val="22"/>
          <w:vertAlign w:val="superscript"/>
          <w:lang w:eastAsia="ja-JP"/>
        </w:rPr>
        <w:fldChar w:fldCharType="end"/>
      </w:r>
      <w:r w:rsidRPr="00C540CD">
        <w:rPr>
          <w:rFonts w:ascii="Times New Roman" w:hAnsi="Times New Roman"/>
          <w:sz w:val="22"/>
          <w:szCs w:val="22"/>
          <w:lang w:eastAsia="ja-JP"/>
        </w:rPr>
        <w:t xml:space="preserve"> students is sufficient and this is a separate sample from the step below; however, auditors should assess the risk of noncompliance for their particular school and increase this selection, if appropriate)</w:t>
      </w:r>
    </w:p>
    <w:p w14:paraId="732FB8A5" w14:textId="77777777" w:rsidR="00984F3E" w:rsidRPr="00C540CD" w:rsidRDefault="00984F3E" w:rsidP="004052AB">
      <w:pPr>
        <w:widowControl w:val="0"/>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  </w:t>
      </w:r>
      <w:r w:rsidRPr="00C540CD">
        <w:rPr>
          <w:rFonts w:ascii="Times New Roman" w:hAnsi="Times New Roman"/>
          <w:sz w:val="22"/>
          <w:szCs w:val="22"/>
          <w:lang w:eastAsia="ja-JP"/>
        </w:rPr>
        <w:tab/>
      </w:r>
    </w:p>
    <w:p w14:paraId="08CB83B0" w14:textId="77777777" w:rsidR="00984F3E" w:rsidRPr="00C540CD" w:rsidRDefault="00984F3E" w:rsidP="004052AB">
      <w:pPr>
        <w:widowControl w:val="0"/>
        <w:ind w:left="720"/>
        <w:jc w:val="both"/>
        <w:rPr>
          <w:rFonts w:ascii="Times New Roman" w:hAnsi="Times New Roman"/>
          <w:sz w:val="22"/>
          <w:szCs w:val="22"/>
        </w:rPr>
      </w:pPr>
      <w:r w:rsidRPr="00C540CD">
        <w:rPr>
          <w:rFonts w:ascii="Times New Roman" w:hAnsi="Times New Roman"/>
          <w:sz w:val="22"/>
          <w:szCs w:val="22"/>
        </w:rPr>
        <w:t>Review the student files for the selected students and determine whether the school is following its policies for documenting and measuring student enrollment, attendance and participation:</w:t>
      </w:r>
    </w:p>
    <w:p w14:paraId="0287A03A" w14:textId="45560AD3" w:rsidR="00984F3E" w:rsidRPr="00C540CD" w:rsidRDefault="00984F3E" w:rsidP="00D24A29">
      <w:pPr>
        <w:numPr>
          <w:ilvl w:val="0"/>
          <w:numId w:val="56"/>
        </w:numPr>
        <w:ind w:left="1440" w:hanging="450"/>
        <w:jc w:val="both"/>
        <w:rPr>
          <w:rFonts w:ascii="Times New Roman" w:hAnsi="Times New Roman"/>
          <w:sz w:val="22"/>
          <w:szCs w:val="22"/>
        </w:rPr>
      </w:pPr>
      <w:r w:rsidRPr="00C540CD">
        <w:rPr>
          <w:rFonts w:ascii="Times New Roman" w:hAnsi="Times New Roman"/>
          <w:sz w:val="22"/>
          <w:szCs w:val="22"/>
          <w:lang w:eastAsia="ja-JP"/>
        </w:rPr>
        <w:t>Determine whether the school has birth record</w:t>
      </w:r>
      <w:r w:rsidR="00B20C90" w:rsidRPr="00C540CD">
        <w:rPr>
          <w:rFonts w:ascii="Times New Roman" w:hAnsi="Times New Roman"/>
          <w:sz w:val="22"/>
          <w:szCs w:val="22"/>
          <w:vertAlign w:val="superscript"/>
          <w:lang w:eastAsia="ja-JP"/>
        </w:rPr>
        <w:fldChar w:fldCharType="begin"/>
      </w:r>
      <w:r w:rsidR="00B20C90" w:rsidRPr="00C540CD">
        <w:rPr>
          <w:rFonts w:ascii="Times New Roman" w:hAnsi="Times New Roman"/>
          <w:sz w:val="22"/>
          <w:szCs w:val="22"/>
          <w:vertAlign w:val="superscript"/>
          <w:lang w:eastAsia="ja-JP"/>
        </w:rPr>
        <w:instrText xml:space="preserve"> NOTEREF _Ref133225016 \h  \* MERGEFORMAT </w:instrText>
      </w:r>
      <w:r w:rsidR="00B20C90" w:rsidRPr="00C540CD">
        <w:rPr>
          <w:rFonts w:ascii="Times New Roman" w:hAnsi="Times New Roman"/>
          <w:sz w:val="22"/>
          <w:szCs w:val="22"/>
          <w:vertAlign w:val="superscript"/>
          <w:lang w:eastAsia="ja-JP"/>
        </w:rPr>
      </w:r>
      <w:r w:rsidR="00B20C90" w:rsidRPr="00C540CD">
        <w:rPr>
          <w:rFonts w:ascii="Times New Roman" w:hAnsi="Times New Roman"/>
          <w:sz w:val="22"/>
          <w:szCs w:val="22"/>
          <w:vertAlign w:val="superscript"/>
          <w:lang w:eastAsia="ja-JP"/>
        </w:rPr>
        <w:fldChar w:fldCharType="separate"/>
      </w:r>
      <w:r w:rsidR="00425448">
        <w:rPr>
          <w:rFonts w:ascii="Times New Roman" w:hAnsi="Times New Roman"/>
          <w:sz w:val="22"/>
          <w:szCs w:val="22"/>
          <w:vertAlign w:val="superscript"/>
          <w:lang w:eastAsia="ja-JP"/>
        </w:rPr>
        <w:t>50</w:t>
      </w:r>
      <w:r w:rsidR="00B20C90" w:rsidRPr="00C540CD">
        <w:rPr>
          <w:rFonts w:ascii="Times New Roman" w:hAnsi="Times New Roman"/>
          <w:sz w:val="22"/>
          <w:szCs w:val="22"/>
          <w:vertAlign w:val="superscript"/>
          <w:lang w:eastAsia="ja-JP"/>
        </w:rPr>
        <w:fldChar w:fldCharType="end"/>
      </w:r>
      <w:r w:rsidRPr="00C540CD">
        <w:rPr>
          <w:rFonts w:ascii="Times New Roman" w:hAnsi="Times New Roman"/>
          <w:sz w:val="22"/>
          <w:szCs w:val="22"/>
          <w:lang w:eastAsia="ja-JP"/>
        </w:rPr>
        <w:t xml:space="preserve"> and proof of residency documentation for the student contained in the student file.</w:t>
      </w:r>
    </w:p>
    <w:p w14:paraId="281A87C5" w14:textId="77777777" w:rsidR="00984F3E" w:rsidRPr="00C540CD" w:rsidRDefault="00984F3E" w:rsidP="00D24A29">
      <w:pPr>
        <w:numPr>
          <w:ilvl w:val="0"/>
          <w:numId w:val="56"/>
        </w:numPr>
        <w:ind w:left="1440" w:hanging="450"/>
        <w:jc w:val="both"/>
        <w:rPr>
          <w:rFonts w:ascii="Times New Roman" w:hAnsi="Times New Roman"/>
          <w:sz w:val="22"/>
          <w:szCs w:val="22"/>
        </w:rPr>
      </w:pPr>
      <w:r w:rsidRPr="00C540CD">
        <w:rPr>
          <w:rFonts w:ascii="Times New Roman" w:hAnsi="Times New Roman"/>
          <w:sz w:val="22"/>
          <w:szCs w:val="22"/>
          <w:lang w:eastAsia="ja-JP"/>
        </w:rPr>
        <w:t>Determine whether the school has completed/signed student enrollment forms contained in the student file.</w:t>
      </w:r>
    </w:p>
    <w:p w14:paraId="1CD75AFA" w14:textId="77777777" w:rsidR="00984F3E" w:rsidRPr="00C540CD" w:rsidRDefault="00984F3E" w:rsidP="00D24A29">
      <w:pPr>
        <w:numPr>
          <w:ilvl w:val="0"/>
          <w:numId w:val="56"/>
        </w:numPr>
        <w:ind w:left="1440" w:hanging="450"/>
        <w:jc w:val="both"/>
        <w:rPr>
          <w:rFonts w:ascii="Times New Roman" w:hAnsi="Times New Roman"/>
          <w:sz w:val="22"/>
          <w:szCs w:val="22"/>
        </w:rPr>
      </w:pPr>
      <w:r w:rsidRPr="00C540CD">
        <w:rPr>
          <w:rFonts w:ascii="Times New Roman" w:hAnsi="Times New Roman"/>
          <w:color w:val="000000"/>
          <w:sz w:val="22"/>
          <w:szCs w:val="22"/>
        </w:rPr>
        <w:t xml:space="preserve">Determine whether the community school </w:t>
      </w:r>
      <w:proofErr w:type="gramStart"/>
      <w:r w:rsidRPr="00C540CD">
        <w:rPr>
          <w:rFonts w:ascii="Times New Roman" w:hAnsi="Times New Roman"/>
          <w:color w:val="000000"/>
          <w:sz w:val="22"/>
          <w:szCs w:val="22"/>
        </w:rPr>
        <w:t>is retaining</w:t>
      </w:r>
      <w:proofErr w:type="gramEnd"/>
      <w:r w:rsidRPr="00C540CD">
        <w:rPr>
          <w:rFonts w:ascii="Times New Roman" w:hAnsi="Times New Roman"/>
          <w:color w:val="000000"/>
          <w:sz w:val="22"/>
          <w:szCs w:val="22"/>
        </w:rPr>
        <w:t xml:space="preserve"> the membership record for at least five years.  </w:t>
      </w:r>
    </w:p>
    <w:p w14:paraId="0CC9DB1A" w14:textId="601365AA" w:rsidR="00984F3E" w:rsidRPr="00C540CD" w:rsidRDefault="00984F3E" w:rsidP="00D24A29">
      <w:pPr>
        <w:numPr>
          <w:ilvl w:val="0"/>
          <w:numId w:val="56"/>
        </w:numPr>
        <w:ind w:left="1440" w:hanging="450"/>
        <w:jc w:val="both"/>
        <w:rPr>
          <w:rFonts w:ascii="Times New Roman" w:hAnsi="Times New Roman"/>
          <w:sz w:val="22"/>
          <w:szCs w:val="22"/>
        </w:rPr>
      </w:pPr>
      <w:r w:rsidRPr="00C540CD">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 xml:space="preserve">consecutive hour rule for withdrawal.  If the student was reported absent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consecutive hours, determine the date the student should have been withdrawn, ascertain whether the school reported it timely, and</w:t>
      </w:r>
      <w:r w:rsidRPr="00C540CD">
        <w:rPr>
          <w:rFonts w:ascii="Times New Roman" w:hAnsi="Times New Roman"/>
          <w:bCs/>
          <w:iCs/>
          <w:sz w:val="22"/>
          <w:szCs w:val="22"/>
        </w:rPr>
        <w:t xml:space="preserve"> verify that less than 1 FTE was claimed for the student.  </w:t>
      </w:r>
      <w:r w:rsidRPr="00C540CD">
        <w:rPr>
          <w:rFonts w:ascii="Times New Roman" w:hAnsi="Times New Roman"/>
          <w:sz w:val="22"/>
          <w:szCs w:val="22"/>
        </w:rPr>
        <w:t>You do not have to calculate the exact FTE.</w:t>
      </w:r>
      <w:r w:rsidRPr="00C540CD">
        <w:rPr>
          <w:rFonts w:ascii="Times New Roman" w:hAnsi="Times New Roman"/>
          <w:bCs/>
          <w:iCs/>
          <w:sz w:val="22"/>
          <w:szCs w:val="22"/>
        </w:rPr>
        <w:t xml:space="preserve">  If you find the school claimed 1 FTE for a student that should have been withdrawn, consider that when selecting the number of students to test in step </w:t>
      </w:r>
      <w:r w:rsidR="00095CCD" w:rsidRPr="00C540CD">
        <w:rPr>
          <w:rFonts w:ascii="Times New Roman" w:hAnsi="Times New Roman"/>
          <w:sz w:val="22"/>
          <w:szCs w:val="22"/>
        </w:rPr>
        <w:t xml:space="preserve">8 </w:t>
      </w:r>
      <w:r w:rsidRPr="00C540CD">
        <w:rPr>
          <w:rFonts w:ascii="Times New Roman" w:hAnsi="Times New Roman"/>
          <w:bCs/>
          <w:iCs/>
          <w:sz w:val="22"/>
          <w:szCs w:val="22"/>
        </w:rPr>
        <w:t>b(ii)(b).</w:t>
      </w:r>
    </w:p>
    <w:p w14:paraId="7BD769A1" w14:textId="313904E1" w:rsidR="0028763C" w:rsidRPr="00C540CD" w:rsidRDefault="00984F3E" w:rsidP="00D24A29">
      <w:pPr>
        <w:widowControl w:val="0"/>
        <w:numPr>
          <w:ilvl w:val="0"/>
          <w:numId w:val="150"/>
        </w:numPr>
        <w:tabs>
          <w:tab w:val="left" w:pos="2700"/>
        </w:tabs>
        <w:ind w:left="1800"/>
        <w:jc w:val="both"/>
        <w:rPr>
          <w:rFonts w:ascii="Times New Roman" w:hAnsi="Times New Roman"/>
          <w:sz w:val="22"/>
          <w:szCs w:val="22"/>
          <w:lang w:eastAsia="ja-JP"/>
        </w:rPr>
      </w:pPr>
      <w:r w:rsidRPr="00C540CD">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C540CD">
        <w:rPr>
          <w:rFonts w:ascii="Times New Roman" w:hAnsi="Times New Roman"/>
          <w:sz w:val="22"/>
          <w:szCs w:val="22"/>
        </w:rPr>
        <w:t xml:space="preserve">§ </w:t>
      </w:r>
      <w:r w:rsidRPr="00C540CD">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126" w:history="1">
        <w:r w:rsidR="00C47752" w:rsidRPr="00C540CD">
          <w:rPr>
            <w:rStyle w:val="Hyperlink"/>
            <w:rFonts w:ascii="Times New Roman" w:hAnsi="Times New Roman"/>
            <w:sz w:val="22"/>
            <w:szCs w:val="22"/>
          </w:rPr>
          <w:t>https://education.ohio.gov/Topics/Student-Supports/Attendance-Support/Ohio-Attendance-Laws-FAQs</w:t>
        </w:r>
      </w:hyperlink>
      <w:r w:rsidR="00EB42E8" w:rsidRPr="00C540CD">
        <w:rPr>
          <w:rFonts w:ascii="Times New Roman" w:hAnsi="Times New Roman"/>
          <w:color w:val="0000FF"/>
          <w:sz w:val="22"/>
          <w:szCs w:val="22"/>
        </w:rPr>
        <w:t xml:space="preserve"> </w:t>
      </w:r>
    </w:p>
    <w:p w14:paraId="3818E5D7" w14:textId="77777777" w:rsidR="00984F3E" w:rsidRPr="00C540CD" w:rsidRDefault="00984F3E" w:rsidP="00984F3E">
      <w:pPr>
        <w:ind w:left="1800"/>
        <w:jc w:val="both"/>
        <w:rPr>
          <w:rFonts w:ascii="Times New Roman" w:hAnsi="Times New Roman"/>
          <w:sz w:val="22"/>
          <w:szCs w:val="22"/>
        </w:rPr>
      </w:pPr>
    </w:p>
    <w:p w14:paraId="2E3646D8" w14:textId="77777777" w:rsidR="00984F3E" w:rsidRPr="00C540CD" w:rsidRDefault="00984F3E" w:rsidP="00D24A29">
      <w:pPr>
        <w:numPr>
          <w:ilvl w:val="0"/>
          <w:numId w:val="55"/>
        </w:numPr>
        <w:jc w:val="both"/>
        <w:rPr>
          <w:rFonts w:ascii="Times New Roman" w:hAnsi="Times New Roman"/>
          <w:sz w:val="22"/>
          <w:szCs w:val="22"/>
        </w:rPr>
      </w:pPr>
      <w:r w:rsidRPr="00C540CD">
        <w:rPr>
          <w:rFonts w:ascii="Times New Roman" w:hAnsi="Times New Roman"/>
          <w:sz w:val="22"/>
          <w:szCs w:val="22"/>
          <w:lang w:eastAsia="ja-JP"/>
        </w:rPr>
        <w:t>Non-classroom participation time testing (online duration or non-computer/non-classroom log documentation)</w:t>
      </w:r>
    </w:p>
    <w:p w14:paraId="40B74932" w14:textId="631DB018" w:rsidR="00984F3E" w:rsidRPr="00C540CD" w:rsidRDefault="00984F3E" w:rsidP="00D24A29">
      <w:pPr>
        <w:numPr>
          <w:ilvl w:val="1"/>
          <w:numId w:val="44"/>
        </w:numPr>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and document how the schools online educational learning system operates and how much reliance can be placed upon </w:t>
      </w:r>
      <w:proofErr w:type="gramStart"/>
      <w:r w:rsidRPr="00C540CD">
        <w:rPr>
          <w:rFonts w:ascii="Times New Roman" w:hAnsi="Times New Roman"/>
          <w:sz w:val="22"/>
          <w:szCs w:val="22"/>
          <w:lang w:eastAsia="ja-JP"/>
        </w:rPr>
        <w:t>log</w:t>
      </w:r>
      <w:proofErr w:type="gramEnd"/>
      <w:r w:rsidRPr="00C540CD">
        <w:rPr>
          <w:rFonts w:ascii="Times New Roman" w:hAnsi="Times New Roman"/>
          <w:sz w:val="22"/>
          <w:szCs w:val="22"/>
          <w:lang w:eastAsia="ja-JP"/>
        </w:rPr>
        <w:t xml:space="preserve"> in and </w:t>
      </w:r>
      <w:proofErr w:type="gramStart"/>
      <w:r w:rsidRPr="00C540CD">
        <w:rPr>
          <w:rFonts w:ascii="Times New Roman" w:hAnsi="Times New Roman"/>
          <w:sz w:val="22"/>
          <w:szCs w:val="22"/>
          <w:lang w:eastAsia="ja-JP"/>
        </w:rPr>
        <w:t>log</w:t>
      </w:r>
      <w:proofErr w:type="gramEnd"/>
      <w:r w:rsidRPr="00C540CD">
        <w:rPr>
          <w:rFonts w:ascii="Times New Roman" w:hAnsi="Times New Roman"/>
          <w:sz w:val="22"/>
          <w:szCs w:val="22"/>
          <w:lang w:eastAsia="ja-JP"/>
        </w:rPr>
        <w:t xml:space="preserve"> out times (i.e., duration of time) in the system as evidence of student attendance and participation (step ii below). You should also review the school’s Educational Plan approved by the sponsor and the </w:t>
      </w:r>
      <w:proofErr w:type="gramStart"/>
      <w:r w:rsidRPr="00C540CD">
        <w:rPr>
          <w:rFonts w:ascii="Times New Roman" w:hAnsi="Times New Roman"/>
          <w:sz w:val="22"/>
          <w:szCs w:val="22"/>
          <w:lang w:eastAsia="ja-JP"/>
        </w:rPr>
        <w:t>schools</w:t>
      </w:r>
      <w:proofErr w:type="gramEnd"/>
      <w:r w:rsidRPr="00C540CD">
        <w:rPr>
          <w:rFonts w:ascii="Times New Roman" w:hAnsi="Times New Roman"/>
          <w:sz w:val="22"/>
          <w:szCs w:val="22"/>
          <w:lang w:eastAsia="ja-JP"/>
        </w:rPr>
        <w:t xml:space="preserve"> contract to determine what type of blended learning model they have.  Consider utilizing the ‘E-</w:t>
      </w:r>
      <w:r w:rsidRPr="00C540CD">
        <w:rPr>
          <w:rFonts w:ascii="Times New Roman" w:hAnsi="Times New Roman"/>
          <w:sz w:val="22"/>
          <w:szCs w:val="22"/>
          <w:lang w:eastAsia="ja-JP"/>
        </w:rPr>
        <w:lastRenderedPageBreak/>
        <w:t xml:space="preserve">school and Blended School FTE Review Guiding Questions’ appendix in the </w:t>
      </w:r>
      <w:r w:rsidR="009C16B4"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FTE Review Manual.</w:t>
      </w:r>
    </w:p>
    <w:p w14:paraId="527FE4F2" w14:textId="77777777" w:rsidR="00984F3E" w:rsidRPr="00C540CD" w:rsidRDefault="00984F3E" w:rsidP="00984F3E">
      <w:pPr>
        <w:ind w:left="1260"/>
        <w:jc w:val="both"/>
        <w:rPr>
          <w:rFonts w:ascii="Times New Roman" w:hAnsi="Times New Roman"/>
          <w:sz w:val="22"/>
          <w:szCs w:val="22"/>
          <w:lang w:eastAsia="ja-JP"/>
        </w:rPr>
      </w:pPr>
    </w:p>
    <w:p w14:paraId="0F7EF354" w14:textId="77777777" w:rsidR="00984F3E" w:rsidRPr="00C540CD" w:rsidRDefault="00984F3E" w:rsidP="00984F3E">
      <w:pPr>
        <w:ind w:left="1440"/>
        <w:jc w:val="both"/>
        <w:rPr>
          <w:rFonts w:ascii="Times New Roman" w:hAnsi="Times New Roman"/>
          <w:sz w:val="22"/>
          <w:szCs w:val="22"/>
          <w:lang w:eastAsia="ja-JP"/>
        </w:rPr>
      </w:pPr>
      <w:r w:rsidRPr="00C540CD">
        <w:rPr>
          <w:rFonts w:ascii="Times New Roman" w:hAnsi="Times New Roman"/>
          <w:sz w:val="22"/>
          <w:szCs w:val="22"/>
          <w:lang w:eastAsia="ja-JP"/>
        </w:rPr>
        <w:t xml:space="preserve">Examples:  </w:t>
      </w:r>
    </w:p>
    <w:p w14:paraId="1449A813" w14:textId="77777777" w:rsidR="00984F3E" w:rsidRPr="00C540CD" w:rsidRDefault="00984F3E" w:rsidP="00D24A29">
      <w:pPr>
        <w:widowControl w:val="0"/>
        <w:numPr>
          <w:ilvl w:val="0"/>
          <w:numId w:val="53"/>
        </w:numPr>
        <w:tabs>
          <w:tab w:val="left" w:pos="1800"/>
        </w:tabs>
        <w:ind w:left="1800"/>
        <w:jc w:val="both"/>
        <w:rPr>
          <w:rFonts w:ascii="Times New Roman" w:hAnsi="Times New Roman"/>
          <w:sz w:val="22"/>
          <w:szCs w:val="22"/>
          <w:lang w:eastAsia="ja-JP"/>
        </w:rPr>
      </w:pPr>
      <w:r w:rsidRPr="00C540CD">
        <w:rPr>
          <w:rFonts w:ascii="Times New Roman" w:hAnsi="Times New Roman"/>
          <w:sz w:val="22"/>
          <w:szCs w:val="22"/>
          <w:lang w:eastAsia="ja-JP"/>
        </w:rPr>
        <w:t>If the brick &amp; mortar school has a blended learning model that only requires students to attend 3 of 5 hours per day at the school location (classroom time), and the remaining 2 hours is non-classroom time - only the 2 hours of non-classroom time would need tracked / tested.</w:t>
      </w:r>
    </w:p>
    <w:p w14:paraId="68C18A1C" w14:textId="77777777" w:rsidR="00984F3E" w:rsidRPr="00C540CD" w:rsidRDefault="00984F3E" w:rsidP="00D24A29">
      <w:pPr>
        <w:widowControl w:val="0"/>
        <w:numPr>
          <w:ilvl w:val="0"/>
          <w:numId w:val="53"/>
        </w:numPr>
        <w:tabs>
          <w:tab w:val="left" w:pos="2160"/>
        </w:tabs>
        <w:ind w:left="1800"/>
        <w:jc w:val="both"/>
        <w:rPr>
          <w:rFonts w:ascii="Times New Roman" w:hAnsi="Times New Roman"/>
          <w:sz w:val="22"/>
          <w:szCs w:val="22"/>
          <w:lang w:eastAsia="ja-JP"/>
        </w:rPr>
      </w:pPr>
      <w:r w:rsidRPr="00C540CD">
        <w:rPr>
          <w:rFonts w:ascii="Times New Roman" w:hAnsi="Times New Roman"/>
          <w:sz w:val="22"/>
          <w:szCs w:val="22"/>
          <w:lang w:eastAsia="ja-JP"/>
        </w:rPr>
        <w:t xml:space="preserve">If the brick &amp; mortar school has a blended learning model where the students spend all their time learning on a computer at their own pace, but it all takes place within the brick &amp; mortar setting with a teacher on-site, there would be no ‘non-classroom time’ and therefore no time would be required to be tracked / tested.  This is a blended learning educational model, but for FTE / funding purposes, not considered blended.  </w:t>
      </w:r>
    </w:p>
    <w:p w14:paraId="63DC50A0" w14:textId="77777777" w:rsidR="00984F3E" w:rsidRPr="00C540CD" w:rsidRDefault="00984F3E" w:rsidP="00984F3E">
      <w:pPr>
        <w:tabs>
          <w:tab w:val="num" w:pos="1080"/>
        </w:tabs>
        <w:ind w:left="1080"/>
        <w:jc w:val="both"/>
        <w:rPr>
          <w:rFonts w:ascii="Times New Roman" w:hAnsi="Times New Roman"/>
          <w:sz w:val="22"/>
          <w:szCs w:val="22"/>
          <w:lang w:eastAsia="ja-JP"/>
        </w:rPr>
      </w:pPr>
    </w:p>
    <w:p w14:paraId="160DFF04" w14:textId="14B989D1" w:rsidR="00984F3E" w:rsidRPr="00C540CD" w:rsidRDefault="00984F3E" w:rsidP="00D24A29">
      <w:pPr>
        <w:numPr>
          <w:ilvl w:val="1"/>
          <w:numId w:val="44"/>
        </w:numPr>
        <w:jc w:val="both"/>
        <w:rPr>
          <w:rFonts w:ascii="Times New Roman" w:hAnsi="Times New Roman"/>
          <w:sz w:val="22"/>
          <w:szCs w:val="22"/>
        </w:rPr>
      </w:pPr>
      <w:r w:rsidRPr="00C540CD">
        <w:rPr>
          <w:rFonts w:ascii="Times New Roman" w:hAnsi="Times New Roman"/>
          <w:sz w:val="22"/>
          <w:szCs w:val="22"/>
        </w:rPr>
        <w:t xml:space="preserve">Attendance / Durational Participation Testing: For all students participating in classroom time and online/non-classroom time, select </w:t>
      </w:r>
      <w:r w:rsidR="00B97F44" w:rsidRPr="00C540CD">
        <w:rPr>
          <w:rFonts w:ascii="Times New Roman" w:hAnsi="Times New Roman"/>
          <w:sz w:val="22"/>
          <w:szCs w:val="22"/>
        </w:rPr>
        <w:t>five</w:t>
      </w:r>
      <w:r w:rsidR="00B97F44" w:rsidRPr="00C540CD">
        <w:rPr>
          <w:rFonts w:ascii="Times New Roman" w:hAnsi="Times New Roman"/>
          <w:sz w:val="22"/>
          <w:szCs w:val="22"/>
          <w:vertAlign w:val="superscript"/>
        </w:rPr>
        <w:fldChar w:fldCharType="begin"/>
      </w:r>
      <w:r w:rsidR="00B97F44" w:rsidRPr="00C540CD">
        <w:rPr>
          <w:rFonts w:ascii="Times New Roman" w:hAnsi="Times New Roman"/>
          <w:sz w:val="22"/>
          <w:szCs w:val="22"/>
          <w:vertAlign w:val="superscript"/>
        </w:rPr>
        <w:instrText xml:space="preserve"> NOTEREF _Ref132872930 \h  \* MERGEFORMAT </w:instrText>
      </w:r>
      <w:r w:rsidR="00B97F44" w:rsidRPr="00C540CD">
        <w:rPr>
          <w:rFonts w:ascii="Times New Roman" w:hAnsi="Times New Roman"/>
          <w:sz w:val="22"/>
          <w:szCs w:val="22"/>
          <w:vertAlign w:val="superscript"/>
        </w:rPr>
      </w:r>
      <w:r w:rsidR="00B97F44" w:rsidRPr="00C540CD">
        <w:rPr>
          <w:rFonts w:ascii="Times New Roman" w:hAnsi="Times New Roman"/>
          <w:sz w:val="22"/>
          <w:szCs w:val="22"/>
          <w:vertAlign w:val="superscript"/>
        </w:rPr>
        <w:fldChar w:fldCharType="separate"/>
      </w:r>
      <w:r w:rsidR="00425448">
        <w:rPr>
          <w:rFonts w:ascii="Times New Roman" w:hAnsi="Times New Roman"/>
          <w:sz w:val="22"/>
          <w:szCs w:val="22"/>
          <w:vertAlign w:val="superscript"/>
        </w:rPr>
        <w:t>49</w:t>
      </w:r>
      <w:r w:rsidR="00B97F44" w:rsidRPr="00C540CD">
        <w:rPr>
          <w:rFonts w:ascii="Times New Roman" w:hAnsi="Times New Roman"/>
          <w:sz w:val="22"/>
          <w:szCs w:val="22"/>
          <w:vertAlign w:val="superscript"/>
        </w:rPr>
        <w:fldChar w:fldCharType="end"/>
      </w:r>
      <w:r w:rsidRPr="00C540CD">
        <w:rPr>
          <w:rFonts w:ascii="Times New Roman" w:hAnsi="Times New Roman"/>
          <w:sz w:val="22"/>
          <w:szCs w:val="22"/>
          <w:vertAlign w:val="superscript"/>
        </w:rPr>
        <w:t xml:space="preserve"> </w:t>
      </w:r>
      <w:r w:rsidRPr="00C540CD">
        <w:rPr>
          <w:rFonts w:ascii="Times New Roman" w:hAnsi="Times New Roman"/>
          <w:sz w:val="22"/>
          <w:szCs w:val="22"/>
        </w:rPr>
        <w:t xml:space="preserve">community school students that were enrolled for </w:t>
      </w:r>
      <w:r w:rsidRPr="00C540CD">
        <w:rPr>
          <w:rFonts w:ascii="Times New Roman" w:hAnsi="Times New Roman"/>
          <w:b/>
          <w:sz w:val="22"/>
          <w:szCs w:val="22"/>
        </w:rPr>
        <w:t>any part of the school year</w:t>
      </w:r>
      <w:r w:rsidRPr="00C540CD">
        <w:rPr>
          <w:rFonts w:ascii="Times New Roman" w:hAnsi="Times New Roman"/>
          <w:sz w:val="22"/>
          <w:szCs w:val="22"/>
        </w:rPr>
        <w:t xml:space="preserve"> from the school’s EMIS report. </w:t>
      </w:r>
    </w:p>
    <w:p w14:paraId="31FCFDB8" w14:textId="77777777" w:rsidR="00984F3E" w:rsidRPr="00C540CD" w:rsidRDefault="00984F3E" w:rsidP="00D24A29">
      <w:pPr>
        <w:numPr>
          <w:ilvl w:val="1"/>
          <w:numId w:val="59"/>
        </w:numPr>
        <w:ind w:left="1800"/>
        <w:jc w:val="both"/>
        <w:rPr>
          <w:rFonts w:ascii="Times New Roman" w:hAnsi="Times New Roman"/>
          <w:b/>
          <w:i/>
          <w:sz w:val="22"/>
          <w:szCs w:val="22"/>
        </w:rPr>
      </w:pPr>
      <w:r w:rsidRPr="00C540CD">
        <w:rPr>
          <w:rFonts w:ascii="Times New Roman" w:hAnsi="Times New Roman"/>
          <w:sz w:val="22"/>
          <w:szCs w:val="22"/>
        </w:rPr>
        <w:t xml:space="preserve">For each </w:t>
      </w:r>
      <w:proofErr w:type="gramStart"/>
      <w:r w:rsidRPr="00C540CD">
        <w:rPr>
          <w:rFonts w:ascii="Times New Roman" w:hAnsi="Times New Roman"/>
          <w:sz w:val="22"/>
          <w:szCs w:val="22"/>
        </w:rPr>
        <w:t>student</w:t>
      </w:r>
      <w:proofErr w:type="gramEnd"/>
      <w:r w:rsidRPr="00C540CD">
        <w:rPr>
          <w:rFonts w:ascii="Times New Roman" w:hAnsi="Times New Roman"/>
          <w:sz w:val="22"/>
          <w:szCs w:val="22"/>
        </w:rPr>
        <w:t xml:space="preserve"> select 5 non-consecutive enrollment days under the audit period and determine whether </w:t>
      </w:r>
      <w:r w:rsidRPr="00C540CD">
        <w:rPr>
          <w:rFonts w:ascii="Times New Roman" w:hAnsi="Times New Roman"/>
          <w:sz w:val="22"/>
          <w:szCs w:val="22"/>
          <w:lang w:eastAsia="ja-JP"/>
        </w:rPr>
        <w:t xml:space="preserve">overlap/duplication of time between various online learning systems; as well as duplication of time between online learning systems, and classroom or other non-classroom/non-computer time exists.  </w:t>
      </w:r>
      <w:r w:rsidRPr="00C540CD">
        <w:rPr>
          <w:rFonts w:ascii="Times New Roman" w:hAnsi="Times New Roman"/>
          <w:sz w:val="22"/>
          <w:szCs w:val="22"/>
        </w:rPr>
        <w:t xml:space="preserve">In addition, determine whether the school maintains log records or student-prepared participation logs that match the daily hours of instructions listed in the school’s daily EMIS calendar for selected students.  The total log time hours and non-classroom/non-computer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C540CD">
        <w:rPr>
          <w:rFonts w:ascii="Times New Roman" w:hAnsi="Times New Roman"/>
          <w:i/>
          <w:sz w:val="22"/>
          <w:szCs w:val="22"/>
        </w:rPr>
        <w:t xml:space="preserve">Auditors should report noncompliance or other client communication where </w:t>
      </w:r>
      <w:proofErr w:type="gramStart"/>
      <w:r w:rsidRPr="00C540CD">
        <w:rPr>
          <w:rFonts w:ascii="Times New Roman" w:hAnsi="Times New Roman"/>
          <w:i/>
          <w:sz w:val="22"/>
          <w:szCs w:val="22"/>
        </w:rPr>
        <w:t>log</w:t>
      </w:r>
      <w:proofErr w:type="gramEnd"/>
      <w:r w:rsidRPr="00C540CD">
        <w:rPr>
          <w:rFonts w:ascii="Times New Roman" w:hAnsi="Times New Roman"/>
          <w:i/>
          <w:sz w:val="22"/>
          <w:szCs w:val="22"/>
        </w:rPr>
        <w:t xml:space="preserve"> and non-computer hours documented in the student files do not match EMIS and no other supporting documentation exists, as well as if overlap/duplication of time is noted.</w:t>
      </w:r>
    </w:p>
    <w:p w14:paraId="519E3756" w14:textId="77777777" w:rsidR="00984F3E" w:rsidRPr="00C540CD" w:rsidRDefault="00984F3E" w:rsidP="00984F3E">
      <w:pPr>
        <w:ind w:left="1800"/>
        <w:jc w:val="both"/>
        <w:rPr>
          <w:rFonts w:ascii="Times New Roman" w:hAnsi="Times New Roman"/>
          <w:b/>
          <w:i/>
          <w:sz w:val="22"/>
          <w:szCs w:val="22"/>
        </w:rPr>
      </w:pPr>
    </w:p>
    <w:p w14:paraId="3DBDC0A0" w14:textId="77777777" w:rsidR="00984F3E" w:rsidRPr="00C540CD" w:rsidRDefault="00984F3E" w:rsidP="00984F3E">
      <w:pPr>
        <w:ind w:left="1800"/>
        <w:jc w:val="both"/>
        <w:rPr>
          <w:rFonts w:ascii="Times New Roman" w:hAnsi="Times New Roman"/>
          <w:i/>
          <w:sz w:val="22"/>
          <w:szCs w:val="22"/>
        </w:rPr>
      </w:pPr>
      <w:r w:rsidRPr="00C540CD">
        <w:rPr>
          <w:rFonts w:ascii="Times New Roman" w:hAnsi="Times New Roman"/>
          <w:b/>
          <w:i/>
          <w:sz w:val="22"/>
          <w:szCs w:val="22"/>
        </w:rPr>
        <w:t>Note</w:t>
      </w:r>
      <w:proofErr w:type="gramStart"/>
      <w:r w:rsidRPr="00C540CD">
        <w:rPr>
          <w:rFonts w:ascii="Times New Roman" w:hAnsi="Times New Roman"/>
          <w:i/>
          <w:sz w:val="22"/>
          <w:szCs w:val="22"/>
        </w:rPr>
        <w:t>:  This</w:t>
      </w:r>
      <w:proofErr w:type="gramEnd"/>
      <w:r w:rsidRPr="00C540CD">
        <w:rPr>
          <w:rFonts w:ascii="Times New Roman" w:hAnsi="Times New Roman"/>
          <w:i/>
          <w:sz w:val="22"/>
          <w:szCs w:val="22"/>
        </w:rPr>
        <w:t xml:space="preserve">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  Also, the 10-hour </w:t>
      </w:r>
      <w:proofErr w:type="gramStart"/>
      <w:r w:rsidRPr="00C540CD">
        <w:rPr>
          <w:rFonts w:ascii="Times New Roman" w:hAnsi="Times New Roman"/>
          <w:i/>
          <w:sz w:val="22"/>
          <w:szCs w:val="22"/>
        </w:rPr>
        <w:t>cap</w:t>
      </w:r>
      <w:proofErr w:type="gramEnd"/>
      <w:r w:rsidRPr="00C540CD">
        <w:rPr>
          <w:rFonts w:ascii="Times New Roman" w:hAnsi="Times New Roman"/>
          <w:i/>
          <w:sz w:val="22"/>
          <w:szCs w:val="22"/>
        </w:rPr>
        <w:t xml:space="preserve"> in </w:t>
      </w:r>
      <w:r w:rsidRPr="00C540CD">
        <w:rPr>
          <w:rFonts w:ascii="Times New Roman" w:hAnsi="Times New Roman"/>
          <w:i/>
          <w:color w:val="000000"/>
          <w:sz w:val="22"/>
          <w:szCs w:val="22"/>
        </w:rPr>
        <w:t>Ohio Rev. Code §</w:t>
      </w:r>
      <w:r w:rsidRPr="00C540CD">
        <w:rPr>
          <w:rFonts w:ascii="Times New Roman" w:hAnsi="Times New Roman"/>
          <w:i/>
          <w:sz w:val="22"/>
          <w:szCs w:val="22"/>
        </w:rPr>
        <w:t xml:space="preserve"> 3314.08(H)(3) is specific to e-</w:t>
      </w:r>
      <w:proofErr w:type="gramStart"/>
      <w:r w:rsidRPr="00C540CD">
        <w:rPr>
          <w:rFonts w:ascii="Times New Roman" w:hAnsi="Times New Roman"/>
          <w:i/>
          <w:sz w:val="22"/>
          <w:szCs w:val="22"/>
        </w:rPr>
        <w:t>schools, and</w:t>
      </w:r>
      <w:proofErr w:type="gramEnd"/>
      <w:r w:rsidRPr="00C540CD">
        <w:rPr>
          <w:rFonts w:ascii="Times New Roman" w:hAnsi="Times New Roman"/>
          <w:i/>
          <w:sz w:val="22"/>
          <w:szCs w:val="22"/>
        </w:rPr>
        <w:t xml:space="preserve"> therefore is n/a to blended schools.</w:t>
      </w:r>
    </w:p>
    <w:p w14:paraId="3393808F" w14:textId="77777777" w:rsidR="00984F3E" w:rsidRPr="00C540CD" w:rsidRDefault="00984F3E" w:rsidP="00984F3E">
      <w:pPr>
        <w:jc w:val="both"/>
        <w:rPr>
          <w:rFonts w:ascii="Times New Roman" w:hAnsi="Times New Roman"/>
          <w:sz w:val="22"/>
          <w:szCs w:val="22"/>
        </w:rPr>
      </w:pPr>
    </w:p>
    <w:p w14:paraId="3CB7BDE6" w14:textId="2E4BA7B0" w:rsidR="00984F3E" w:rsidRPr="00C540CD" w:rsidRDefault="00984F3E" w:rsidP="00D24A29">
      <w:pPr>
        <w:numPr>
          <w:ilvl w:val="1"/>
          <w:numId w:val="59"/>
        </w:numPr>
        <w:ind w:left="1800"/>
        <w:jc w:val="both"/>
        <w:rPr>
          <w:rFonts w:ascii="Times New Roman" w:hAnsi="Times New Roman"/>
          <w:sz w:val="22"/>
          <w:szCs w:val="22"/>
        </w:rPr>
      </w:pPr>
      <w:r w:rsidRPr="00C540CD">
        <w:rPr>
          <w:rFonts w:ascii="Times New Roman" w:hAnsi="Times New Roman"/>
          <w:sz w:val="22"/>
          <w:szCs w:val="22"/>
        </w:rPr>
        <w:t>Using the applicable student files, attendance and durational participation records, and the school calendar, determine if the student should have 1</w:t>
      </w:r>
      <w:r w:rsidR="00A37BAB" w:rsidRPr="00C540CD">
        <w:rPr>
          <w:rFonts w:ascii="Times New Roman" w:hAnsi="Times New Roman"/>
          <w:sz w:val="22"/>
          <w:szCs w:val="22"/>
        </w:rPr>
        <w:t>.0</w:t>
      </w:r>
      <w:r w:rsidRPr="00C540CD">
        <w:rPr>
          <w:rFonts w:ascii="Times New Roman" w:hAnsi="Times New Roman"/>
          <w:sz w:val="22"/>
          <w:szCs w:val="22"/>
        </w:rPr>
        <w:t xml:space="preserve"> or less than 1</w:t>
      </w:r>
      <w:r w:rsidR="00A37BAB" w:rsidRPr="00C540CD">
        <w:rPr>
          <w:rFonts w:ascii="Times New Roman" w:hAnsi="Times New Roman"/>
          <w:sz w:val="22"/>
          <w:szCs w:val="22"/>
        </w:rPr>
        <w:t>.0</w:t>
      </w:r>
      <w:r w:rsidRPr="00C540CD">
        <w:rPr>
          <w:rFonts w:ascii="Times New Roman" w:hAnsi="Times New Roman"/>
          <w:sz w:val="22"/>
          <w:szCs w:val="22"/>
        </w:rPr>
        <w:t xml:space="preserve"> FTE and compare to what the school reported to </w:t>
      </w:r>
      <w:r w:rsidR="009C16B4" w:rsidRPr="00C540CD">
        <w:rPr>
          <w:rFonts w:ascii="Times New Roman" w:hAnsi="Times New Roman"/>
          <w:sz w:val="22"/>
          <w:szCs w:val="22"/>
        </w:rPr>
        <w:t>DEW</w:t>
      </w:r>
      <w:r w:rsidRPr="00C540CD">
        <w:rPr>
          <w:rFonts w:ascii="Times New Roman" w:hAnsi="Times New Roman"/>
          <w:sz w:val="22"/>
          <w:szCs w:val="22"/>
        </w:rPr>
        <w:t xml:space="preserve"> in EMIS.  For example, if the blended </w:t>
      </w:r>
      <w:proofErr w:type="gramStart"/>
      <w:r w:rsidRPr="00C540CD">
        <w:rPr>
          <w:rFonts w:ascii="Times New Roman" w:hAnsi="Times New Roman"/>
          <w:sz w:val="22"/>
          <w:szCs w:val="22"/>
        </w:rPr>
        <w:t>schools</w:t>
      </w:r>
      <w:proofErr w:type="gramEnd"/>
      <w:r w:rsidRPr="00C540CD">
        <w:rPr>
          <w:rFonts w:ascii="Times New Roman" w:hAnsi="Times New Roman"/>
          <w:sz w:val="22"/>
          <w:szCs w:val="22"/>
        </w:rPr>
        <w:t xml:space="preserve"> attendance policy requires the </w:t>
      </w:r>
      <w:proofErr w:type="gramStart"/>
      <w:r w:rsidRPr="00C540CD">
        <w:rPr>
          <w:rFonts w:ascii="Times New Roman" w:hAnsi="Times New Roman"/>
          <w:sz w:val="22"/>
          <w:szCs w:val="22"/>
        </w:rPr>
        <w:t>students</w:t>
      </w:r>
      <w:proofErr w:type="gramEnd"/>
      <w:r w:rsidRPr="00C540CD">
        <w:rPr>
          <w:rFonts w:ascii="Times New Roman" w:hAnsi="Times New Roman"/>
          <w:sz w:val="22"/>
          <w:szCs w:val="22"/>
        </w:rPr>
        <w:t xml:space="preserve"> non-classroom participation time to be during certain hours/days, and a student is documented as being absent, whether excused or unexcused, the students FTE should not equal 1</w:t>
      </w:r>
      <w:r w:rsidR="00A37BAB" w:rsidRPr="00C540CD">
        <w:rPr>
          <w:rFonts w:ascii="Times New Roman" w:hAnsi="Times New Roman"/>
          <w:sz w:val="22"/>
          <w:szCs w:val="22"/>
        </w:rPr>
        <w:t>.0</w:t>
      </w:r>
      <w:r w:rsidRPr="00C540CD">
        <w:rPr>
          <w:rFonts w:ascii="Times New Roman" w:hAnsi="Times New Roman"/>
          <w:sz w:val="22"/>
          <w:szCs w:val="22"/>
        </w:rPr>
        <w:t xml:space="preserve">.  If it is evident that </w:t>
      </w:r>
      <w:proofErr w:type="gramStart"/>
      <w:r w:rsidRPr="00C540CD">
        <w:rPr>
          <w:rFonts w:ascii="Times New Roman" w:hAnsi="Times New Roman"/>
          <w:sz w:val="22"/>
          <w:szCs w:val="22"/>
        </w:rPr>
        <w:t>a</w:t>
      </w:r>
      <w:proofErr w:type="gramEnd"/>
      <w:r w:rsidRPr="00C540CD">
        <w:rPr>
          <w:rFonts w:ascii="Times New Roman" w:hAnsi="Times New Roman"/>
          <w:sz w:val="22"/>
          <w:szCs w:val="22"/>
        </w:rPr>
        <w:t xml:space="preserve"> FTE should have been reduced and wasn’t we would consider this an exception.  You do not have to calculate the exact FTE.</w:t>
      </w:r>
      <w:r w:rsidRPr="00C540CD">
        <w:rPr>
          <w:rFonts w:ascii="Times New Roman" w:hAnsi="Times New Roman"/>
          <w:sz w:val="22"/>
          <w:szCs w:val="22"/>
          <w:vertAlign w:val="superscript"/>
        </w:rPr>
        <w:footnoteReference w:id="54"/>
      </w:r>
      <w:r w:rsidRPr="00C540CD">
        <w:rPr>
          <w:rFonts w:ascii="Times New Roman" w:hAnsi="Times New Roman"/>
          <w:sz w:val="22"/>
          <w:szCs w:val="22"/>
        </w:rPr>
        <w:t xml:space="preserve"> </w:t>
      </w:r>
    </w:p>
    <w:p w14:paraId="6FFCF320" w14:textId="77777777" w:rsidR="00984F3E" w:rsidRPr="00C540CD" w:rsidRDefault="00984F3E" w:rsidP="00984F3E">
      <w:pPr>
        <w:ind w:left="720" w:hanging="360"/>
        <w:jc w:val="both"/>
        <w:rPr>
          <w:rFonts w:ascii="Times New Roman" w:hAnsi="Times New Roman"/>
          <w:i/>
          <w:sz w:val="22"/>
          <w:szCs w:val="22"/>
        </w:rPr>
      </w:pPr>
    </w:p>
    <w:p w14:paraId="5607F2E8" w14:textId="77777777" w:rsidR="00984F3E" w:rsidRPr="00C540CD" w:rsidRDefault="00984F3E" w:rsidP="00D24A29">
      <w:pPr>
        <w:numPr>
          <w:ilvl w:val="0"/>
          <w:numId w:val="55"/>
        </w:numPr>
        <w:jc w:val="both"/>
        <w:rPr>
          <w:rFonts w:ascii="Times New Roman" w:hAnsi="Times New Roman"/>
          <w:sz w:val="22"/>
          <w:szCs w:val="22"/>
        </w:rPr>
      </w:pPr>
      <w:r w:rsidRPr="00C540CD">
        <w:rPr>
          <w:rFonts w:ascii="Times New Roman" w:hAnsi="Times New Roman"/>
          <w:sz w:val="22"/>
          <w:szCs w:val="22"/>
        </w:rPr>
        <w:t xml:space="preserve">If the school did not maintain durational participation data, determine </w:t>
      </w:r>
      <w:proofErr w:type="gramStart"/>
      <w:r w:rsidRPr="00C540CD">
        <w:rPr>
          <w:rFonts w:ascii="Times New Roman" w:hAnsi="Times New Roman"/>
          <w:sz w:val="22"/>
          <w:szCs w:val="22"/>
        </w:rPr>
        <w:t>whether or not</w:t>
      </w:r>
      <w:proofErr w:type="gramEnd"/>
      <w:r w:rsidRPr="00C540CD">
        <w:rPr>
          <w:rFonts w:ascii="Times New Roman" w:hAnsi="Times New Roman"/>
          <w:sz w:val="22"/>
          <w:szCs w:val="22"/>
        </w:rPr>
        <w:t xml:space="preserve"> the required standard contingency footnote for funding was reported by the school.</w:t>
      </w:r>
    </w:p>
    <w:p w14:paraId="09FE97DC" w14:textId="65029CDC" w:rsidR="00984F3E" w:rsidRPr="00C540CD" w:rsidRDefault="00984F3E">
      <w:pPr>
        <w:rPr>
          <w:rFonts w:ascii="Times New Roman" w:hAnsi="Times New Roman"/>
          <w:sz w:val="22"/>
          <w:szCs w:val="22"/>
        </w:rPr>
      </w:pPr>
    </w:p>
    <w:p w14:paraId="071483C7" w14:textId="77777777" w:rsidR="00984F3E" w:rsidRPr="00C540CD"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C540CD">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9102D41" w14:textId="77777777" w:rsidR="00984F3E" w:rsidRPr="00C540CD"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3CA4E6C9"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540CD">
        <w:rPr>
          <w:rFonts w:ascii="Times New Roman" w:hAnsi="Times New Roman"/>
          <w:sz w:val="22"/>
          <w:szCs w:val="22"/>
        </w:rPr>
        <w:t>•</w:t>
      </w:r>
      <w:r w:rsidRPr="00C540CD">
        <w:rPr>
          <w:rFonts w:ascii="Times New Roman" w:hAnsi="Times New Roman"/>
          <w:sz w:val="22"/>
          <w:szCs w:val="22"/>
        </w:rPr>
        <w:tab/>
        <w:t>Consider the results of all procedures in this Section when evaluating the school’s compliance with FTE requirements.</w:t>
      </w:r>
    </w:p>
    <w:p w14:paraId="1D36947F"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51EBA00E"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540CD">
        <w:rPr>
          <w:rFonts w:ascii="Times New Roman" w:hAnsi="Times New Roman"/>
          <w:sz w:val="22"/>
          <w:szCs w:val="22"/>
        </w:rPr>
        <w:t>•</w:t>
      </w:r>
      <w:r w:rsidRPr="00C540CD">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576823B5"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12EC2CD"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09F40978"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721BEFA5" w14:textId="77777777" w:rsidR="00984F3E" w:rsidRPr="00C540CD"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7090847" w14:textId="77777777" w:rsidR="0054566C" w:rsidRDefault="0054566C" w:rsidP="00984F3E">
      <w:pPr>
        <w:rPr>
          <w:rFonts w:ascii="Times New Roman" w:hAnsi="Times New Roman"/>
          <w:b/>
          <w:sz w:val="22"/>
          <w:szCs w:val="22"/>
        </w:rPr>
        <w:sectPr w:rsidR="0054566C" w:rsidSect="005039DA">
          <w:headerReference w:type="default" r:id="rId127"/>
          <w:footerReference w:type="default" r:id="rId128"/>
          <w:pgSz w:w="12240" w:h="15840"/>
          <w:pgMar w:top="1440" w:right="1440" w:bottom="720" w:left="1440" w:header="720" w:footer="720" w:gutter="0"/>
          <w:cols w:space="720"/>
          <w:docGrid w:linePitch="360"/>
        </w:sectPr>
      </w:pPr>
    </w:p>
    <w:p w14:paraId="34C58FD8" w14:textId="13491DCD" w:rsidR="00984F3E" w:rsidRPr="00984F3E" w:rsidRDefault="00984F3E" w:rsidP="00984F3E">
      <w:pPr>
        <w:rPr>
          <w:rFonts w:ascii="Times New Roman" w:hAnsi="Times New Roman"/>
          <w:b/>
          <w:sz w:val="22"/>
          <w:szCs w:val="22"/>
        </w:rPr>
      </w:pPr>
    </w:p>
    <w:p w14:paraId="65C20B60" w14:textId="00DDEC82" w:rsidR="00732244" w:rsidRDefault="00732244">
      <w:pPr>
        <w:rPr>
          <w:rFonts w:ascii="Times New Roman" w:hAnsi="Times New Roman"/>
          <w:bCs/>
          <w:sz w:val="22"/>
          <w:szCs w:val="22"/>
        </w:rPr>
      </w:pPr>
      <w:r>
        <w:rPr>
          <w:rFonts w:ascii="Times New Roman" w:hAnsi="Times New Roman"/>
          <w:bCs/>
          <w:sz w:val="22"/>
          <w:szCs w:val="22"/>
        </w:rPr>
        <w:br w:type="page"/>
      </w:r>
    </w:p>
    <w:p w14:paraId="65BD3FFB" w14:textId="77777777" w:rsidR="00426D4E" w:rsidRPr="00B04EA0" w:rsidRDefault="00732244" w:rsidP="00381889">
      <w:pPr>
        <w:pStyle w:val="CelenaTOC"/>
        <w:rPr>
          <w:rStyle w:val="Emphasis"/>
          <w:sz w:val="28"/>
          <w:szCs w:val="28"/>
        </w:rPr>
      </w:pPr>
      <w:bookmarkStart w:id="65" w:name="_Toc114669760"/>
      <w:bookmarkStart w:id="66" w:name="_Toc110839080"/>
      <w:bookmarkStart w:id="67" w:name="_Toc110923150"/>
      <w:bookmarkEnd w:id="4"/>
      <w:r w:rsidRPr="00B04EA0">
        <w:rPr>
          <w:rStyle w:val="Emphasis"/>
          <w:sz w:val="28"/>
          <w:szCs w:val="28"/>
        </w:rPr>
        <w:lastRenderedPageBreak/>
        <w:t>CHAPTER 4B –</w:t>
      </w:r>
      <w:r w:rsidR="00310178" w:rsidRPr="00B04EA0">
        <w:rPr>
          <w:rStyle w:val="Emphasis"/>
          <w:sz w:val="28"/>
          <w:szCs w:val="28"/>
        </w:rPr>
        <w:t xml:space="preserve"> INDIRECT LAWS &amp;</w:t>
      </w:r>
      <w:bookmarkStart w:id="68" w:name="_Toc114669663"/>
      <w:bookmarkStart w:id="69" w:name="_Toc114669761"/>
      <w:bookmarkEnd w:id="65"/>
      <w:r w:rsidR="000D288D" w:rsidRPr="00B04EA0">
        <w:rPr>
          <w:rStyle w:val="Emphasis"/>
          <w:sz w:val="28"/>
          <w:szCs w:val="28"/>
        </w:rPr>
        <w:t xml:space="preserve"> </w:t>
      </w:r>
    </w:p>
    <w:p w14:paraId="3B20C564" w14:textId="54B959F7" w:rsidR="00732244" w:rsidRPr="00B04EA0" w:rsidRDefault="00310178" w:rsidP="00381889">
      <w:pPr>
        <w:pStyle w:val="CelenaTOC"/>
        <w:rPr>
          <w:rStyle w:val="Emphasis"/>
          <w:sz w:val="28"/>
          <w:szCs w:val="28"/>
        </w:rPr>
      </w:pPr>
      <w:r w:rsidRPr="00B04EA0">
        <w:rPr>
          <w:rStyle w:val="Emphasis"/>
          <w:sz w:val="28"/>
          <w:szCs w:val="28"/>
        </w:rPr>
        <w:t>C</w:t>
      </w:r>
      <w:r w:rsidR="00A91FE4" w:rsidRPr="00B04EA0">
        <w:rPr>
          <w:rStyle w:val="Emphasis"/>
          <w:sz w:val="28"/>
          <w:szCs w:val="28"/>
        </w:rPr>
        <w:t>HAPTER</w:t>
      </w:r>
      <w:r w:rsidRPr="00B04EA0">
        <w:rPr>
          <w:rStyle w:val="Emphasis"/>
          <w:sz w:val="28"/>
          <w:szCs w:val="28"/>
        </w:rPr>
        <w:t xml:space="preserve"> 4C </w:t>
      </w:r>
      <w:r w:rsidR="00732244" w:rsidRPr="00B04EA0">
        <w:rPr>
          <w:rStyle w:val="Emphasis"/>
          <w:sz w:val="28"/>
          <w:szCs w:val="28"/>
        </w:rPr>
        <w:t>STATUTORILY MANDATED TESTS</w:t>
      </w:r>
      <w:bookmarkEnd w:id="66"/>
      <w:bookmarkEnd w:id="67"/>
      <w:bookmarkEnd w:id="68"/>
      <w:bookmarkEnd w:id="69"/>
    </w:p>
    <w:p w14:paraId="0DDC86D5" w14:textId="5D2C18FC" w:rsidR="00732244" w:rsidRPr="00D84E06" w:rsidRDefault="00732244" w:rsidP="007B4C3F">
      <w:pPr>
        <w:jc w:val="both"/>
        <w:rPr>
          <w:rFonts w:ascii="Times New Roman" w:hAnsi="Times New Roman"/>
          <w:b/>
          <w:sz w:val="24"/>
          <w:szCs w:val="24"/>
        </w:rPr>
      </w:pPr>
    </w:p>
    <w:p w14:paraId="602D6415"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732244">
        <w:rPr>
          <w:rFonts w:ascii="Times New Roman" w:hAnsi="Times New Roman"/>
          <w:b/>
          <w:bCs/>
          <w:sz w:val="22"/>
          <w:szCs w:val="22"/>
        </w:rPr>
        <w:t>AU-C 250.A13</w:t>
      </w:r>
      <w:r w:rsidRPr="00732244">
        <w:rPr>
          <w:rFonts w:ascii="Times New Roman" w:hAnsi="Times New Roman"/>
          <w:sz w:val="22"/>
          <w:szCs w:val="22"/>
        </w:rPr>
        <w:t xml:space="preserve"> Many laws and regulations 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14:paraId="48655724"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732244">
        <w:rPr>
          <w:rFonts w:ascii="Times New Roman" w:hAnsi="Times New Roman"/>
          <w:b/>
          <w:sz w:val="22"/>
          <w:szCs w:val="22"/>
          <w:lang w:eastAsia="ja-JP"/>
        </w:rPr>
        <w:t xml:space="preserve"> </w:t>
      </w:r>
    </w:p>
    <w:p w14:paraId="72CCCDED"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732244">
        <w:rPr>
          <w:rFonts w:ascii="Times New Roman" w:hAnsi="Times New Roman"/>
          <w:b/>
          <w:sz w:val="22"/>
          <w:szCs w:val="22"/>
          <w:lang w:eastAsia="ja-JP"/>
        </w:rPr>
        <w:t xml:space="preserve">AU-C 250.06 b </w:t>
      </w:r>
      <w:r w:rsidRPr="00732244">
        <w:rPr>
          <w:rFonts w:ascii="Times New Roman" w:hAnsi="Times New Roman"/>
          <w:sz w:val="22"/>
          <w:szCs w:val="22"/>
          <w:lang w:eastAsia="ja-JP"/>
        </w:rPr>
        <w:t>also requires testing other laws that do not have a direct effect.  These other “indirect” laws are defined as laws which may be:</w:t>
      </w:r>
    </w:p>
    <w:p w14:paraId="76E0F707"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roofErr w:type="spellStart"/>
      <w:r w:rsidRPr="00732244">
        <w:rPr>
          <w:rFonts w:ascii="Times New Roman" w:hAnsi="Times New Roman"/>
          <w:sz w:val="22"/>
          <w:szCs w:val="22"/>
          <w:lang w:eastAsia="ja-JP"/>
        </w:rPr>
        <w:t>i</w:t>
      </w:r>
      <w:proofErr w:type="spellEnd"/>
      <w:r w:rsidRPr="00732244">
        <w:rPr>
          <w:rFonts w:ascii="Times New Roman" w:hAnsi="Times New Roman"/>
          <w:sz w:val="22"/>
          <w:szCs w:val="22"/>
          <w:lang w:eastAsia="ja-JP"/>
        </w:rPr>
        <w:t xml:space="preserve">.    </w:t>
      </w:r>
      <w:r w:rsidRPr="00732244">
        <w:rPr>
          <w:rFonts w:ascii="Times New Roman" w:hAnsi="Times New Roman"/>
          <w:sz w:val="22"/>
          <w:szCs w:val="22"/>
        </w:rPr>
        <w:t xml:space="preserve">fundamental to the operating aspects of the business, </w:t>
      </w:r>
    </w:p>
    <w:p w14:paraId="3825FD72"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732244">
        <w:rPr>
          <w:rFonts w:ascii="Times New Roman" w:hAnsi="Times New Roman"/>
          <w:sz w:val="22"/>
          <w:szCs w:val="22"/>
        </w:rPr>
        <w:t xml:space="preserve">ii.   fundamental to an entity's ability to continue its business, or </w:t>
      </w:r>
    </w:p>
    <w:p w14:paraId="4AD0AA00" w14:textId="77777777" w:rsidR="00732244" w:rsidRPr="00732244" w:rsidRDefault="00732244" w:rsidP="007B4C3F">
      <w:pPr>
        <w:tabs>
          <w:tab w:val="left" w:pos="90"/>
        </w:tabs>
        <w:ind w:left="720" w:hanging="360"/>
        <w:jc w:val="both"/>
        <w:rPr>
          <w:rFonts w:ascii="Times New Roman" w:hAnsi="Times New Roman"/>
          <w:sz w:val="22"/>
          <w:szCs w:val="22"/>
        </w:rPr>
      </w:pPr>
      <w:r w:rsidRPr="00732244">
        <w:rPr>
          <w:rFonts w:ascii="Times New Roman" w:hAnsi="Times New Roman"/>
          <w:sz w:val="22"/>
          <w:szCs w:val="22"/>
        </w:rPr>
        <w:t>iii. necessary for the entity to avoid material penalties</w:t>
      </w:r>
    </w:p>
    <w:p w14:paraId="4216A535" w14:textId="77777777" w:rsidR="00732244" w:rsidRPr="00732244" w:rsidRDefault="00732244" w:rsidP="001443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450" w:hanging="230"/>
        <w:jc w:val="both"/>
        <w:rPr>
          <w:rFonts w:ascii="Times New Roman" w:hAnsi="Times New Roman"/>
          <w:sz w:val="22"/>
          <w:szCs w:val="22"/>
        </w:rPr>
      </w:pPr>
    </w:p>
    <w:p w14:paraId="79CCA89C" w14:textId="5F50A0DD" w:rsid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Pr>
          <w:rFonts w:ascii="Times New Roman" w:hAnsi="Times New Roman"/>
          <w:sz w:val="22"/>
          <w:szCs w:val="22"/>
          <w:lang w:eastAsia="ja-JP"/>
        </w:rPr>
        <w:t>Chapter 4B</w:t>
      </w:r>
      <w:r w:rsidRPr="00732244">
        <w:rPr>
          <w:rFonts w:ascii="Times New Roman" w:hAnsi="Times New Roman"/>
          <w:sz w:val="22"/>
          <w:szCs w:val="22"/>
          <w:lang w:eastAsia="ja-JP"/>
        </w:rPr>
        <w:t xml:space="preserve"> includes “indirect” laws.  Chapter </w:t>
      </w:r>
      <w:r w:rsidR="000650D2">
        <w:rPr>
          <w:rFonts w:ascii="Times New Roman" w:hAnsi="Times New Roman"/>
          <w:sz w:val="22"/>
          <w:szCs w:val="22"/>
          <w:lang w:eastAsia="ja-JP"/>
        </w:rPr>
        <w:t>4</w:t>
      </w:r>
      <w:r w:rsidR="00E8529D">
        <w:rPr>
          <w:rFonts w:ascii="Times New Roman" w:hAnsi="Times New Roman"/>
          <w:sz w:val="22"/>
          <w:szCs w:val="22"/>
          <w:lang w:eastAsia="ja-JP"/>
        </w:rPr>
        <w:t>C</w:t>
      </w:r>
      <w:r w:rsidRPr="00732244">
        <w:rPr>
          <w:rFonts w:ascii="Times New Roman" w:hAnsi="Times New Roman"/>
          <w:sz w:val="22"/>
          <w:szCs w:val="22"/>
          <w:lang w:eastAsia="ja-JP"/>
        </w:rPr>
        <w:t xml:space="preserve"> includes laws that statutes mandate auditors to test during an audit.  </w:t>
      </w:r>
    </w:p>
    <w:p w14:paraId="5C26E24A" w14:textId="72CAA25E" w:rsidR="00294102" w:rsidRDefault="00294102"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38FFF1C9" w14:textId="0DA47526" w:rsidR="009327AF" w:rsidRPr="00144381" w:rsidRDefault="009327AF" w:rsidP="001968D4">
      <w:pPr>
        <w:pStyle w:val="TOC1"/>
      </w:pPr>
      <w:r w:rsidRPr="00144381">
        <w:rPr>
          <w:rFonts w:cs="Times New Roman"/>
          <w:i w:val="0"/>
          <w:iCs/>
          <w:color w:val="0070C0"/>
          <w:sz w:val="28"/>
          <w:szCs w:val="28"/>
        </w:rPr>
        <w:t>Compliance</w:t>
      </w:r>
      <w:r w:rsidR="002A1529" w:rsidRPr="00144381">
        <w:rPr>
          <w:rFonts w:cs="Times New Roman"/>
          <w:i w:val="0"/>
          <w:iCs/>
          <w:color w:val="0070C0"/>
          <w:sz w:val="28"/>
          <w:szCs w:val="28"/>
        </w:rPr>
        <w:t xml:space="preserve"> </w:t>
      </w:r>
      <w:r w:rsidRPr="00144381">
        <w:rPr>
          <w:rFonts w:cs="Times New Roman"/>
          <w:i w:val="0"/>
          <w:iCs/>
          <w:color w:val="0070C0"/>
          <w:sz w:val="28"/>
          <w:szCs w:val="28"/>
        </w:rPr>
        <w:t>Requirements………………………………</w:t>
      </w:r>
      <w:r w:rsidR="009D158E" w:rsidRPr="00144381">
        <w:rPr>
          <w:rFonts w:cs="Times New Roman"/>
          <w:i w:val="0"/>
          <w:iCs/>
          <w:color w:val="0070C0"/>
          <w:sz w:val="28"/>
          <w:szCs w:val="28"/>
        </w:rPr>
        <w:t>……</w:t>
      </w:r>
      <w:r w:rsidR="001A5BD5" w:rsidRPr="00144381">
        <w:rPr>
          <w:rFonts w:cs="Times New Roman"/>
          <w:i w:val="0"/>
          <w:iCs/>
          <w:color w:val="0070C0"/>
          <w:sz w:val="28"/>
          <w:szCs w:val="28"/>
        </w:rPr>
        <w:t>………..</w:t>
      </w:r>
      <w:r w:rsidR="009D158E" w:rsidRPr="00144381">
        <w:rPr>
          <w:rFonts w:cs="Times New Roman"/>
          <w:i w:val="0"/>
          <w:iCs/>
          <w:color w:val="0070C0"/>
          <w:sz w:val="28"/>
          <w:szCs w:val="28"/>
        </w:rPr>
        <w:t>.</w:t>
      </w:r>
      <w:r w:rsidRPr="00144381">
        <w:rPr>
          <w:rFonts w:cs="Times New Roman"/>
          <w:i w:val="0"/>
          <w:iCs/>
          <w:color w:val="0070C0"/>
          <w:sz w:val="28"/>
          <w:szCs w:val="28"/>
        </w:rPr>
        <w:t>……Page</w:t>
      </w:r>
    </w:p>
    <w:p w14:paraId="732B7037" w14:textId="54A27CEA" w:rsidR="00124A62" w:rsidRDefault="00294102">
      <w:pPr>
        <w:pStyle w:val="TOC1"/>
        <w:rPr>
          <w:b w:val="0"/>
          <w:i w:val="0"/>
          <w:kern w:val="2"/>
          <w:lang w:eastAsia="en-US"/>
          <w14:ligatures w14:val="standardContextual"/>
        </w:rPr>
      </w:pPr>
      <w:r w:rsidRPr="00AA1F26">
        <w:fldChar w:fldCharType="begin"/>
      </w:r>
      <w:r w:rsidRPr="00AA1F26">
        <w:instrText xml:space="preserve"> TOC \b B \* MERGEFORMAT </w:instrText>
      </w:r>
      <w:r w:rsidRPr="00AA1F26">
        <w:fldChar w:fldCharType="separate"/>
      </w:r>
      <w:r w:rsidR="00124A62">
        <w:t>CHAPTER 4B - INDIRECT LAWS</w:t>
      </w:r>
      <w:r w:rsidR="00124A62">
        <w:tab/>
      </w:r>
      <w:r w:rsidR="00124A62">
        <w:fldChar w:fldCharType="begin"/>
      </w:r>
      <w:r w:rsidR="00124A62">
        <w:instrText xml:space="preserve"> PAGEREF _Toc230158430 \h </w:instrText>
      </w:r>
      <w:r w:rsidR="00124A62">
        <w:fldChar w:fldCharType="separate"/>
      </w:r>
      <w:r w:rsidR="00124A62">
        <w:t>76</w:t>
      </w:r>
      <w:r w:rsidR="00124A62">
        <w:fldChar w:fldCharType="end"/>
      </w:r>
    </w:p>
    <w:p w14:paraId="647CEC4F" w14:textId="0739BFF2" w:rsidR="00124A62" w:rsidRDefault="00124A62">
      <w:pPr>
        <w:pStyle w:val="TOC3"/>
        <w:rPr>
          <w:rFonts w:asciiTheme="minorHAnsi" w:hAnsiTheme="minorHAnsi" w:cstheme="minorBidi"/>
          <w:kern w:val="2"/>
          <w:sz w:val="24"/>
          <w:szCs w:val="24"/>
          <w:lang w:eastAsia="en-US"/>
          <w14:ligatures w14:val="standardContextual"/>
        </w:rPr>
      </w:pPr>
      <w:r>
        <w:t xml:space="preserve">4B-1 Compliance Requirement: </w:t>
      </w:r>
      <w:r w:rsidRPr="000E4A5A">
        <w:rPr>
          <w:i/>
          <w:iCs/>
          <w:u w:val="single"/>
        </w:rPr>
        <w:t>Contracts and Expenditures</w:t>
      </w:r>
      <w:r>
        <w:t xml:space="preserve"> - </w:t>
      </w:r>
      <w:r w:rsidRPr="000E4A5A">
        <w:t>Ohio Rev. Code § 3314.24(A), 3314.02 - Internet- or computer-based community school cannot contract with a nonpublic school for instructional facility space.</w:t>
      </w:r>
      <w:r>
        <w:tab/>
      </w:r>
      <w:r>
        <w:fldChar w:fldCharType="begin"/>
      </w:r>
      <w:r>
        <w:instrText xml:space="preserve"> PAGEREF _Toc230158431 \h </w:instrText>
      </w:r>
      <w:r>
        <w:fldChar w:fldCharType="separate"/>
      </w:r>
      <w:r>
        <w:t>76</w:t>
      </w:r>
      <w:r>
        <w:fldChar w:fldCharType="end"/>
      </w:r>
    </w:p>
    <w:p w14:paraId="27827622" w14:textId="0F6545F4" w:rsidR="00124A62" w:rsidRDefault="00124A62">
      <w:pPr>
        <w:pStyle w:val="TOC3"/>
        <w:rPr>
          <w:rFonts w:asciiTheme="minorHAnsi" w:hAnsiTheme="minorHAnsi" w:cstheme="minorBidi"/>
          <w:kern w:val="2"/>
          <w:sz w:val="24"/>
          <w:szCs w:val="24"/>
          <w:lang w:eastAsia="en-US"/>
          <w14:ligatures w14:val="standardContextual"/>
        </w:rPr>
      </w:pPr>
      <w:r w:rsidRPr="000E4A5A">
        <w:t xml:space="preserve">4B-2 Compliance Requirement: </w:t>
      </w:r>
      <w:r w:rsidRPr="000E4A5A">
        <w:rPr>
          <w:i/>
          <w:iCs/>
          <w:u w:val="single"/>
        </w:rPr>
        <w:t>Accounting and Reporting</w:t>
      </w:r>
      <w:r>
        <w:t xml:space="preserve"> - </w:t>
      </w:r>
      <w:r w:rsidRPr="000E4A5A">
        <w:t>Ohio Rev. Code §§ 3314.024 and 3314.02(A)(8) – Accounting for management company expenses.</w:t>
      </w:r>
      <w:r>
        <w:tab/>
      </w:r>
      <w:r>
        <w:fldChar w:fldCharType="begin"/>
      </w:r>
      <w:r>
        <w:instrText xml:space="preserve"> PAGEREF _Toc230158432 \h </w:instrText>
      </w:r>
      <w:r>
        <w:fldChar w:fldCharType="separate"/>
      </w:r>
      <w:r>
        <w:t>77</w:t>
      </w:r>
      <w:r>
        <w:fldChar w:fldCharType="end"/>
      </w:r>
    </w:p>
    <w:p w14:paraId="52FAAB40" w14:textId="211BB63A" w:rsidR="00124A62" w:rsidRDefault="00124A62">
      <w:pPr>
        <w:pStyle w:val="TOC3"/>
        <w:rPr>
          <w:rFonts w:asciiTheme="minorHAnsi" w:hAnsiTheme="minorHAnsi" w:cstheme="minorBidi"/>
          <w:kern w:val="2"/>
          <w:sz w:val="24"/>
          <w:szCs w:val="24"/>
          <w:lang w:eastAsia="en-US"/>
          <w14:ligatures w14:val="standardContextual"/>
        </w:rPr>
      </w:pPr>
      <w:r>
        <w:t xml:space="preserve">4B-3 Compliance Requirement: </w:t>
      </w:r>
      <w:r w:rsidRPr="000E4A5A">
        <w:rPr>
          <w:i/>
          <w:iCs/>
          <w:u w:val="single"/>
        </w:rPr>
        <w:t>Deposits and Investments</w:t>
      </w:r>
      <w:r>
        <w:t xml:space="preserve"> - </w:t>
      </w:r>
      <w:r w:rsidRPr="000E4A5A">
        <w:t>Ohio Rev. Code § 3314.04 – Community School contractually imposed deposit and investment requirements.</w:t>
      </w:r>
      <w:r>
        <w:tab/>
      </w:r>
      <w:r>
        <w:fldChar w:fldCharType="begin"/>
      </w:r>
      <w:r>
        <w:instrText xml:space="preserve"> PAGEREF _Toc230158433 \h </w:instrText>
      </w:r>
      <w:r>
        <w:fldChar w:fldCharType="separate"/>
      </w:r>
      <w:r>
        <w:t>86</w:t>
      </w:r>
      <w:r>
        <w:fldChar w:fldCharType="end"/>
      </w:r>
    </w:p>
    <w:p w14:paraId="7588993A" w14:textId="61CA0DE2" w:rsidR="00124A62" w:rsidRDefault="00124A62">
      <w:pPr>
        <w:pStyle w:val="TOC3"/>
        <w:rPr>
          <w:rFonts w:asciiTheme="minorHAnsi" w:hAnsiTheme="minorHAnsi" w:cstheme="minorBidi"/>
          <w:kern w:val="2"/>
          <w:sz w:val="24"/>
          <w:szCs w:val="24"/>
          <w:lang w:eastAsia="en-US"/>
          <w14:ligatures w14:val="standardContextual"/>
        </w:rPr>
      </w:pPr>
      <w:r>
        <w:t xml:space="preserve">4B-4 Compliance Requirement:  </w:t>
      </w:r>
      <w:r w:rsidRPr="000E4A5A">
        <w:rPr>
          <w:i/>
          <w:iCs/>
          <w:u w:val="single"/>
        </w:rPr>
        <w:t>Other Laws and Regulations</w:t>
      </w:r>
      <w:r>
        <w:t xml:space="preserve"> -</w:t>
      </w:r>
      <w:r w:rsidRPr="000E4A5A">
        <w:t xml:space="preserve"> Ohio Rev. Code §§ 3314.011, 3314.016, 3314.019, 3314.02, 3314.023, 3314.03, 3314.036, 3314.19, 3314.46; </w:t>
      </w:r>
      <w:r w:rsidRPr="000E4A5A">
        <w:rPr>
          <w:color w:val="000000"/>
        </w:rPr>
        <w:t xml:space="preserve">Ohio Admin. Code 3301-102-02 </w:t>
      </w:r>
      <w:r w:rsidRPr="000E4A5A">
        <w:t>- Sponsor monitoring of community schools</w:t>
      </w:r>
      <w:r>
        <w:tab/>
      </w:r>
      <w:r>
        <w:fldChar w:fldCharType="begin"/>
      </w:r>
      <w:r>
        <w:instrText xml:space="preserve"> PAGEREF _Toc230158434 \h </w:instrText>
      </w:r>
      <w:r>
        <w:fldChar w:fldCharType="separate"/>
      </w:r>
      <w:r>
        <w:t>87</w:t>
      </w:r>
      <w:r>
        <w:fldChar w:fldCharType="end"/>
      </w:r>
    </w:p>
    <w:p w14:paraId="146B4441" w14:textId="15F46126" w:rsidR="00124A62" w:rsidRDefault="00124A62">
      <w:pPr>
        <w:pStyle w:val="TOC3"/>
        <w:rPr>
          <w:rFonts w:asciiTheme="minorHAnsi" w:hAnsiTheme="minorHAnsi" w:cstheme="minorBidi"/>
          <w:kern w:val="2"/>
          <w:sz w:val="24"/>
          <w:szCs w:val="24"/>
          <w:lang w:eastAsia="en-US"/>
          <w14:ligatures w14:val="standardContextual"/>
        </w:rPr>
      </w:pPr>
      <w:r>
        <w:t xml:space="preserve">4B-5 Compliance Requirement: </w:t>
      </w:r>
      <w:r w:rsidRPr="000E4A5A">
        <w:rPr>
          <w:i/>
          <w:iCs/>
          <w:u w:val="single"/>
        </w:rPr>
        <w:t>Other Laws and Regulations</w:t>
      </w:r>
      <w:r>
        <w:t xml:space="preserve"> -</w:t>
      </w:r>
      <w:r w:rsidRPr="000E4A5A">
        <w:t xml:space="preserve"> Ohio Rev. Code §§ 3314.032, 3314.0210 - Operator relationship with community schools</w:t>
      </w:r>
      <w:r>
        <w:tab/>
      </w:r>
      <w:r>
        <w:fldChar w:fldCharType="begin"/>
      </w:r>
      <w:r>
        <w:instrText xml:space="preserve"> PAGEREF _Toc230158435 \h </w:instrText>
      </w:r>
      <w:r>
        <w:fldChar w:fldCharType="separate"/>
      </w:r>
      <w:r>
        <w:t>97</w:t>
      </w:r>
      <w:r>
        <w:fldChar w:fldCharType="end"/>
      </w:r>
    </w:p>
    <w:p w14:paraId="72262097" w14:textId="35B419A3" w:rsidR="00124A62" w:rsidRDefault="00124A62">
      <w:pPr>
        <w:pStyle w:val="TOC3"/>
        <w:rPr>
          <w:rFonts w:asciiTheme="minorHAnsi" w:hAnsiTheme="minorHAnsi" w:cstheme="minorBidi"/>
          <w:kern w:val="2"/>
          <w:sz w:val="24"/>
          <w:szCs w:val="24"/>
          <w:lang w:eastAsia="en-US"/>
          <w14:ligatures w14:val="standardContextual"/>
        </w:rPr>
      </w:pPr>
      <w:r w:rsidRPr="000E4A5A">
        <w:t xml:space="preserve">4B-6 Compliance Requirement: </w:t>
      </w:r>
      <w:r w:rsidRPr="000E4A5A">
        <w:rPr>
          <w:i/>
          <w:iCs/>
          <w:u w:val="single"/>
        </w:rPr>
        <w:t>Contracts and Expenditures</w:t>
      </w:r>
      <w:r>
        <w:t xml:space="preserve"> - </w:t>
      </w:r>
      <w:r w:rsidRPr="000E4A5A">
        <w:t xml:space="preserve">Ohio Rev. Code §§ 9.17, </w:t>
      </w:r>
      <w:r w:rsidRPr="000E4A5A">
        <w:rPr>
          <w:u w:val="wave"/>
        </w:rPr>
        <w:t>9.24</w:t>
      </w:r>
      <w:r w:rsidRPr="000E4A5A">
        <w:t>, 9.48, 125.04(C), 153.65-.71, 3313.46, 3313.533 and 3327.08 - Board of Education and Governing Board of Educational Service Centers procedures for bidding and letting of contracts.</w:t>
      </w:r>
      <w:r>
        <w:tab/>
      </w:r>
      <w:r>
        <w:fldChar w:fldCharType="begin"/>
      </w:r>
      <w:r>
        <w:instrText xml:space="preserve"> PAGEREF _Toc230158436 \h </w:instrText>
      </w:r>
      <w:r>
        <w:fldChar w:fldCharType="separate"/>
      </w:r>
      <w:r>
        <w:t>99</w:t>
      </w:r>
      <w:r>
        <w:fldChar w:fldCharType="end"/>
      </w:r>
    </w:p>
    <w:p w14:paraId="3BBD3CCA" w14:textId="4587F336" w:rsidR="00124A62" w:rsidRDefault="00124A62">
      <w:pPr>
        <w:pStyle w:val="TOC1"/>
        <w:rPr>
          <w:b w:val="0"/>
          <w:i w:val="0"/>
          <w:kern w:val="2"/>
          <w:lang w:eastAsia="en-US"/>
          <w14:ligatures w14:val="standardContextual"/>
        </w:rPr>
      </w:pPr>
      <w:r>
        <w:t>CHAPTER 4C - STATUTORILY MANDATED TESTS</w:t>
      </w:r>
      <w:r>
        <w:tab/>
      </w:r>
      <w:r>
        <w:fldChar w:fldCharType="begin"/>
      </w:r>
      <w:r>
        <w:instrText xml:space="preserve"> PAGEREF _Toc230158437 \h </w:instrText>
      </w:r>
      <w:r>
        <w:fldChar w:fldCharType="separate"/>
      </w:r>
      <w:r>
        <w:t>103</w:t>
      </w:r>
      <w:r>
        <w:fldChar w:fldCharType="end"/>
      </w:r>
    </w:p>
    <w:p w14:paraId="65D1D5A4" w14:textId="4E770B44" w:rsidR="00124A62" w:rsidRDefault="00124A62">
      <w:pPr>
        <w:pStyle w:val="TOC3"/>
        <w:rPr>
          <w:rFonts w:asciiTheme="minorHAnsi" w:hAnsiTheme="minorHAnsi" w:cstheme="minorBidi"/>
          <w:kern w:val="2"/>
          <w:sz w:val="24"/>
          <w:szCs w:val="24"/>
          <w:lang w:eastAsia="en-US"/>
          <w14:ligatures w14:val="standardContextual"/>
        </w:rPr>
      </w:pPr>
      <w:r>
        <w:t>4</w:t>
      </w:r>
      <w:r w:rsidRPr="000E4A5A">
        <w:t xml:space="preserve">C-1 Compliance Requirement: </w:t>
      </w:r>
      <w:r w:rsidRPr="000E4A5A">
        <w:rPr>
          <w:i/>
          <w:iCs/>
          <w:u w:val="single"/>
        </w:rPr>
        <w:t>Other Laws and Regulations</w:t>
      </w:r>
      <w:r>
        <w:t xml:space="preserve"> - </w:t>
      </w:r>
      <w:r w:rsidRPr="000E4A5A">
        <w:t>Ohio Rev. Code §§ 117.53, 3313.666(A) - (C), and 3314.03(A)(11)(d), - Anti-Bullying Provisions</w:t>
      </w:r>
      <w:r>
        <w:tab/>
      </w:r>
      <w:r>
        <w:fldChar w:fldCharType="begin"/>
      </w:r>
      <w:r>
        <w:instrText xml:space="preserve"> PAGEREF _Toc230158438 \h </w:instrText>
      </w:r>
      <w:r>
        <w:fldChar w:fldCharType="separate"/>
      </w:r>
      <w:r>
        <w:t>103</w:t>
      </w:r>
      <w:r>
        <w:fldChar w:fldCharType="end"/>
      </w:r>
    </w:p>
    <w:p w14:paraId="3DFDE0A0" w14:textId="1095F68D" w:rsidR="00124A62" w:rsidRDefault="00124A62">
      <w:pPr>
        <w:pStyle w:val="TOC3"/>
        <w:rPr>
          <w:rFonts w:asciiTheme="minorHAnsi" w:hAnsiTheme="minorHAnsi" w:cstheme="minorBidi"/>
          <w:kern w:val="2"/>
          <w:sz w:val="24"/>
          <w:szCs w:val="24"/>
          <w:lang w:eastAsia="en-US"/>
          <w14:ligatures w14:val="standardContextual"/>
        </w:rPr>
      </w:pPr>
      <w:r>
        <w:t xml:space="preserve">4C-2 Compliance Requirement: </w:t>
      </w:r>
      <w:r w:rsidRPr="000E4A5A">
        <w:rPr>
          <w:i/>
          <w:iCs/>
          <w:u w:val="single"/>
        </w:rPr>
        <w:t>Budgetary</w:t>
      </w:r>
      <w:r>
        <w:t xml:space="preserve"> - </w:t>
      </w:r>
      <w:r w:rsidRPr="000E4A5A">
        <w:t>Ohio Rev. Code § 5705.412 and Ohio Admin. Code 3301-92-05 - Restriction upon school district expenditures and certifying adequate revenues.  Application: City, local, exempted village and joint vocational school districts.</w:t>
      </w:r>
      <w:r>
        <w:tab/>
      </w:r>
      <w:r>
        <w:fldChar w:fldCharType="begin"/>
      </w:r>
      <w:r>
        <w:instrText xml:space="preserve"> PAGEREF _Toc230158439 \h </w:instrText>
      </w:r>
      <w:r>
        <w:fldChar w:fldCharType="separate"/>
      </w:r>
      <w:r>
        <w:t>105</w:t>
      </w:r>
      <w:r>
        <w:fldChar w:fldCharType="end"/>
      </w:r>
    </w:p>
    <w:p w14:paraId="2FCF54BB" w14:textId="4F9F311E" w:rsidR="009326C3" w:rsidRDefault="00294102" w:rsidP="005D089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sectPr w:rsidR="009326C3" w:rsidSect="005039DA">
          <w:headerReference w:type="default" r:id="rId129"/>
          <w:type w:val="continuous"/>
          <w:pgSz w:w="12240" w:h="15840"/>
          <w:pgMar w:top="1440" w:right="1440" w:bottom="720" w:left="1440" w:header="720" w:footer="720" w:gutter="0"/>
          <w:cols w:space="720"/>
          <w:docGrid w:linePitch="360"/>
        </w:sectPr>
      </w:pPr>
      <w:r w:rsidRPr="00AA1F26">
        <w:rPr>
          <w:rFonts w:ascii="Times New Roman" w:hAnsi="Times New Roman"/>
          <w:sz w:val="22"/>
          <w:szCs w:val="22"/>
          <w:lang w:eastAsia="ja-JP"/>
        </w:rPr>
        <w:fldChar w:fldCharType="end"/>
      </w:r>
    </w:p>
    <w:p w14:paraId="345EC2B8" w14:textId="387D25D6" w:rsidR="001473EA" w:rsidRPr="001473EA" w:rsidRDefault="00E8529D" w:rsidP="002B62BD">
      <w:pPr>
        <w:pStyle w:val="Heading1"/>
      </w:pPr>
      <w:bookmarkStart w:id="70" w:name="_Toc110326097"/>
      <w:bookmarkStart w:id="71" w:name="_Toc110839081"/>
      <w:bookmarkStart w:id="72" w:name="_Toc230158430"/>
      <w:bookmarkStart w:id="73" w:name="_Toc230158583"/>
      <w:bookmarkStart w:id="74" w:name="_Toc110259129"/>
      <w:bookmarkStart w:id="75" w:name="B"/>
      <w:r>
        <w:lastRenderedPageBreak/>
        <w:t xml:space="preserve">CHAPTER 4B - </w:t>
      </w:r>
      <w:r w:rsidR="001473EA" w:rsidRPr="001473EA">
        <w:t>INDIRECT LAWS</w:t>
      </w:r>
      <w:bookmarkEnd w:id="70"/>
      <w:bookmarkEnd w:id="71"/>
      <w:bookmarkEnd w:id="72"/>
      <w:bookmarkEnd w:id="73"/>
    </w:p>
    <w:bookmarkEnd w:id="74"/>
    <w:p w14:paraId="32679741" w14:textId="77777777" w:rsidR="000A6D0A" w:rsidRPr="00732244" w:rsidRDefault="000A6D0A" w:rsidP="00381889">
      <w:pPr>
        <w:pStyle w:val="CelenaTOC"/>
      </w:pPr>
    </w:p>
    <w:p w14:paraId="78326D11" w14:textId="13269900" w:rsidR="00732244" w:rsidRPr="00294102" w:rsidRDefault="00732244" w:rsidP="00294102">
      <w:pPr>
        <w:pStyle w:val="Heading3"/>
        <w:rPr>
          <w:b w:val="0"/>
        </w:rPr>
      </w:pPr>
      <w:bookmarkStart w:id="76" w:name="_Toc110259131"/>
      <w:bookmarkStart w:id="77" w:name="_Toc230158431"/>
      <w:r w:rsidRPr="00732244">
        <w:t xml:space="preserve">4B-1 Compliance Requirement: </w:t>
      </w:r>
      <w:r w:rsidR="00232EA6" w:rsidRPr="00A1175C">
        <w:rPr>
          <w:b w:val="0"/>
          <w:bCs w:val="0"/>
          <w:i/>
          <w:iCs/>
          <w:u w:val="single"/>
        </w:rPr>
        <w:t>Contracts and Expenditures</w:t>
      </w:r>
      <w:r w:rsidR="00232EA6">
        <w:t xml:space="preserve"> - </w:t>
      </w:r>
      <w:r w:rsidRPr="00294102">
        <w:rPr>
          <w:b w:val="0"/>
        </w:rPr>
        <w:t>Ohio Rev. Code § 3314.24(A)</w:t>
      </w:r>
      <w:r w:rsidR="00C45E49">
        <w:rPr>
          <w:b w:val="0"/>
        </w:rPr>
        <w:t xml:space="preserve">, </w:t>
      </w:r>
      <w:r w:rsidR="00C45E49" w:rsidRPr="004B7254">
        <w:rPr>
          <w:b w:val="0"/>
          <w:bCs w:val="0"/>
        </w:rPr>
        <w:t>3314.02</w:t>
      </w:r>
      <w:r w:rsidRPr="00294102">
        <w:rPr>
          <w:b w:val="0"/>
        </w:rPr>
        <w:t xml:space="preserve"> - Internet- or computer-based community school cannot contract with a nonpublic school for instructional facility space.</w:t>
      </w:r>
      <w:bookmarkEnd w:id="76"/>
      <w:bookmarkEnd w:id="77"/>
      <w:r w:rsidRPr="00294102">
        <w:rPr>
          <w:b w:val="0"/>
        </w:rPr>
        <w:t xml:space="preserve">  </w:t>
      </w:r>
    </w:p>
    <w:p w14:paraId="418F180B" w14:textId="77777777" w:rsidR="00732244" w:rsidRPr="00732244" w:rsidRDefault="00732244" w:rsidP="00732244">
      <w:pPr>
        <w:jc w:val="both"/>
        <w:rPr>
          <w:rFonts w:ascii="Times New Roman" w:hAnsi="Times New Roman"/>
          <w:sz w:val="22"/>
          <w:szCs w:val="22"/>
        </w:rPr>
      </w:pPr>
    </w:p>
    <w:p w14:paraId="299A2302" w14:textId="7E5E9F0D" w:rsidR="00732244" w:rsidRPr="00732244" w:rsidRDefault="52106170" w:rsidP="00732244">
      <w:pPr>
        <w:autoSpaceDE w:val="0"/>
        <w:autoSpaceDN w:val="0"/>
        <w:adjustRightInd w:val="0"/>
        <w:jc w:val="both"/>
        <w:rPr>
          <w:rFonts w:ascii="Times New Roman" w:hAnsi="Times New Roman"/>
          <w:sz w:val="22"/>
          <w:szCs w:val="22"/>
        </w:rPr>
      </w:pPr>
      <w:r w:rsidRPr="7B1D567B">
        <w:rPr>
          <w:rFonts w:ascii="Times New Roman" w:hAnsi="Times New Roman"/>
          <w:sz w:val="22"/>
          <w:szCs w:val="22"/>
        </w:rPr>
        <w:t xml:space="preserve">Ohio Rev. Code § 3314.24 states </w:t>
      </w:r>
      <w:r w:rsidRPr="7B1D567B">
        <w:rPr>
          <w:rFonts w:ascii="Times New Roman" w:eastAsiaTheme="minorEastAsia" w:hAnsi="Times New Roman"/>
          <w:sz w:val="22"/>
          <w:szCs w:val="22"/>
        </w:rPr>
        <w:t xml:space="preserve">no internet- or computer-based community school shall </w:t>
      </w:r>
      <w:proofErr w:type="gramStart"/>
      <w:r w:rsidRPr="7B1D567B">
        <w:rPr>
          <w:rFonts w:ascii="Times New Roman" w:eastAsiaTheme="minorEastAsia" w:hAnsi="Times New Roman"/>
          <w:sz w:val="22"/>
          <w:szCs w:val="22"/>
        </w:rPr>
        <w:t>enter into</w:t>
      </w:r>
      <w:proofErr w:type="gramEnd"/>
      <w:r w:rsidRPr="7B1D567B">
        <w:rPr>
          <w:rFonts w:ascii="Times New Roman" w:eastAsiaTheme="minorEastAsia" w:hAnsi="Times New Roman"/>
          <w:sz w:val="22"/>
          <w:szCs w:val="22"/>
        </w:rPr>
        <w:t xml:space="preserve"> a contract with a </w:t>
      </w:r>
      <w:r w:rsidR="6F260FFA" w:rsidRPr="7B1D567B">
        <w:rPr>
          <w:rFonts w:ascii="Times New Roman" w:eastAsiaTheme="minorEastAsia" w:hAnsi="Times New Roman"/>
          <w:sz w:val="22"/>
          <w:szCs w:val="22"/>
        </w:rPr>
        <w:t>nonpublic school</w:t>
      </w:r>
      <w:r w:rsidRPr="7B1D567B">
        <w:rPr>
          <w:rFonts w:ascii="Times New Roman" w:eastAsiaTheme="minorEastAsia" w:hAnsi="Times New Roman"/>
          <w:sz w:val="22"/>
          <w:szCs w:val="22"/>
        </w:rPr>
        <w:t xml:space="preserve"> to use or rent any facility space at the nonpublic school for the provision of instructional services to students enrolled </w:t>
      </w:r>
      <w:proofErr w:type="gramStart"/>
      <w:r w:rsidRPr="7B1D567B">
        <w:rPr>
          <w:rFonts w:ascii="Times New Roman" w:eastAsiaTheme="minorEastAsia" w:hAnsi="Times New Roman"/>
          <w:sz w:val="22"/>
          <w:szCs w:val="22"/>
        </w:rPr>
        <w:t>in</w:t>
      </w:r>
      <w:proofErr w:type="gramEnd"/>
      <w:r w:rsidRPr="7B1D567B">
        <w:rPr>
          <w:rFonts w:ascii="Times New Roman" w:eastAsiaTheme="minorEastAsia" w:hAnsi="Times New Roman"/>
          <w:sz w:val="22"/>
          <w:szCs w:val="22"/>
        </w:rPr>
        <w:t xml:space="preserve"> the internet- or computer-based community school.</w:t>
      </w:r>
    </w:p>
    <w:p w14:paraId="193DC25F" w14:textId="77777777" w:rsidR="00732244" w:rsidRPr="00732244" w:rsidRDefault="00732244" w:rsidP="00732244">
      <w:pPr>
        <w:jc w:val="both"/>
        <w:rPr>
          <w:rFonts w:ascii="Times New Roman" w:hAnsi="Times New Roman"/>
          <w:sz w:val="22"/>
          <w:szCs w:val="22"/>
        </w:rPr>
      </w:pPr>
    </w:p>
    <w:p w14:paraId="7156644A" w14:textId="77777777" w:rsidR="00732244" w:rsidRPr="00732244" w:rsidRDefault="00732244" w:rsidP="00732244">
      <w:pPr>
        <w:jc w:val="both"/>
        <w:rPr>
          <w:rFonts w:ascii="Times New Roman" w:hAnsi="Times New Roman"/>
          <w:sz w:val="22"/>
          <w:szCs w:val="22"/>
        </w:rPr>
      </w:pPr>
      <w:r w:rsidRPr="00732244">
        <w:rPr>
          <w:rFonts w:ascii="Times New Roman" w:hAnsi="Times New Roman"/>
          <w:b/>
          <w:i/>
          <w:sz w:val="22"/>
          <w:szCs w:val="22"/>
        </w:rPr>
        <w:t>Notes</w:t>
      </w:r>
      <w:r w:rsidRPr="00732244">
        <w:rPr>
          <w:rFonts w:ascii="Times New Roman" w:hAnsi="Times New Roman"/>
          <w:sz w:val="22"/>
          <w:szCs w:val="22"/>
        </w:rPr>
        <w:t xml:space="preserve">:  </w:t>
      </w:r>
    </w:p>
    <w:p w14:paraId="1A526A6A" w14:textId="77777777" w:rsidR="00732244" w:rsidRPr="00732244" w:rsidRDefault="00732244" w:rsidP="00732244">
      <w:pPr>
        <w:jc w:val="both"/>
        <w:rPr>
          <w:rFonts w:ascii="Times New Roman" w:hAnsi="Times New Roman"/>
          <w:sz w:val="22"/>
          <w:szCs w:val="22"/>
        </w:rPr>
      </w:pPr>
    </w:p>
    <w:p w14:paraId="66C91DFA" w14:textId="6D2981A4"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(1) Violations require </w:t>
      </w:r>
      <w:r w:rsidR="001042A9">
        <w:rPr>
          <w:rFonts w:ascii="Times New Roman" w:hAnsi="Times New Roman"/>
          <w:sz w:val="22"/>
          <w:szCs w:val="22"/>
        </w:rPr>
        <w:t>DEW</w:t>
      </w:r>
      <w:r w:rsidRPr="00732244">
        <w:rPr>
          <w:rFonts w:ascii="Times New Roman" w:hAnsi="Times New Roman"/>
          <w:sz w:val="22"/>
          <w:szCs w:val="22"/>
        </w:rPr>
        <w:t xml:space="preserve"> to withhold foundation payments for any students using nonpublic school facilities.</w:t>
      </w:r>
      <w:r w:rsidR="002D6A84">
        <w:rPr>
          <w:rFonts w:ascii="Times New Roman" w:hAnsi="Times New Roman"/>
          <w:sz w:val="22"/>
          <w:szCs w:val="22"/>
        </w:rPr>
        <w:t xml:space="preserve">  </w:t>
      </w:r>
      <w:r w:rsidR="002D6A84" w:rsidRPr="004A04F2">
        <w:rPr>
          <w:rStyle w:val="footnoteref"/>
          <w:rFonts w:ascii="Times New Roman" w:hAnsi="Times New Roman"/>
          <w:sz w:val="22"/>
          <w:szCs w:val="22"/>
        </w:rPr>
        <w:t xml:space="preserve">This is more in the nature of an indirect </w:t>
      </w:r>
      <w:r w:rsidR="002D6A84" w:rsidRPr="004A04F2">
        <w:rPr>
          <w:rStyle w:val="footnoteref"/>
          <w:rFonts w:ascii="Times New Roman" w:hAnsi="Times New Roman"/>
          <w:i/>
          <w:sz w:val="22"/>
          <w:szCs w:val="22"/>
        </w:rPr>
        <w:t xml:space="preserve">penalty </w:t>
      </w:r>
      <w:r w:rsidR="002D6A84" w:rsidRPr="004A04F2">
        <w:rPr>
          <w:rStyle w:val="footnoteref"/>
          <w:rFonts w:ascii="Times New Roman" w:hAnsi="Times New Roman"/>
          <w:sz w:val="22"/>
          <w:szCs w:val="22"/>
        </w:rPr>
        <w:t>per</w:t>
      </w:r>
      <w:r w:rsidR="002D6A84" w:rsidRPr="004A04F2">
        <w:rPr>
          <w:rStyle w:val="footnoteref"/>
          <w:rFonts w:ascii="Times New Roman" w:hAnsi="Times New Roman"/>
          <w:i/>
          <w:sz w:val="22"/>
          <w:szCs w:val="22"/>
        </w:rPr>
        <w:t xml:space="preserve"> </w:t>
      </w:r>
      <w:r w:rsidR="002D6A84" w:rsidRPr="004A04F2">
        <w:rPr>
          <w:rStyle w:val="footnoteref"/>
          <w:rFonts w:ascii="Times New Roman" w:hAnsi="Times New Roman"/>
          <w:sz w:val="22"/>
          <w:szCs w:val="22"/>
        </w:rPr>
        <w:t xml:space="preserve">AU-C 250.06(b)(iii) than a direct effect, but we should report </w:t>
      </w:r>
      <w:r w:rsidR="00F86F82" w:rsidRPr="004A04F2">
        <w:rPr>
          <w:rStyle w:val="footnoteref"/>
          <w:rFonts w:ascii="Times New Roman" w:hAnsi="Times New Roman"/>
          <w:sz w:val="22"/>
          <w:szCs w:val="22"/>
        </w:rPr>
        <w:t xml:space="preserve">a finding in the GAGAS report </w:t>
      </w:r>
      <w:r w:rsidR="002D6A84" w:rsidRPr="004A04F2">
        <w:rPr>
          <w:rStyle w:val="footnoteref"/>
          <w:rFonts w:ascii="Times New Roman" w:hAnsi="Times New Roman"/>
          <w:sz w:val="22"/>
          <w:szCs w:val="22"/>
        </w:rPr>
        <w:t>because it could lead to the closing of the community school and therefore requires attention of those charged with governance.</w:t>
      </w:r>
    </w:p>
    <w:p w14:paraId="4C8FE5DF" w14:textId="77777777" w:rsidR="00732244" w:rsidRPr="00732244" w:rsidRDefault="00732244" w:rsidP="00732244">
      <w:pPr>
        <w:jc w:val="both"/>
        <w:rPr>
          <w:rFonts w:ascii="Times New Roman" w:hAnsi="Times New Roman"/>
          <w:sz w:val="22"/>
          <w:szCs w:val="22"/>
        </w:rPr>
      </w:pPr>
    </w:p>
    <w:p w14:paraId="477284FC" w14:textId="41A1D40C"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(2) Ohio Rev. Code § 3314.02(A)(7) defines Internet- or computer-based community schools as those in which the enrolled students work primarily from their residences on assignments in nonclassroom-based learning opportunities provided via an internet- or other computer-based instructional method that does not rely on regular classroom instruction or via comprehensive instructional methods</w:t>
      </w:r>
      <w:r w:rsidR="00C33E25">
        <w:rPr>
          <w:rFonts w:ascii="Times New Roman" w:hAnsi="Times New Roman"/>
          <w:sz w:val="22"/>
          <w:szCs w:val="22"/>
        </w:rPr>
        <w:t xml:space="preserve"> that</w:t>
      </w:r>
      <w:r w:rsidRPr="00732244">
        <w:rPr>
          <w:rFonts w:ascii="Times New Roman" w:hAnsi="Times New Roman"/>
          <w:sz w:val="22"/>
          <w:szCs w:val="22"/>
        </w:rPr>
        <w:t xml:space="preserve"> inclu</w:t>
      </w:r>
      <w:r w:rsidR="0020138A">
        <w:rPr>
          <w:rFonts w:ascii="Times New Roman" w:hAnsi="Times New Roman"/>
          <w:sz w:val="22"/>
          <w:szCs w:val="22"/>
        </w:rPr>
        <w:t>de</w:t>
      </w:r>
      <w:r w:rsidRPr="00732244">
        <w:rPr>
          <w:rFonts w:ascii="Times New Roman" w:hAnsi="Times New Roman"/>
          <w:sz w:val="22"/>
          <w:szCs w:val="22"/>
        </w:rPr>
        <w:t xml:space="preserve"> internet-based, other computer-based, and noncomputer-based learning opportunities.  </w:t>
      </w:r>
      <w:r w:rsidRPr="00732244">
        <w:rPr>
          <w:rFonts w:ascii="Times New Roman" w:hAnsi="Times New Roman"/>
          <w:b/>
          <w:i/>
          <w:sz w:val="22"/>
          <w:szCs w:val="22"/>
        </w:rPr>
        <w:t>Note</w:t>
      </w:r>
      <w:proofErr w:type="gramStart"/>
      <w:r w:rsidRPr="00732244">
        <w:rPr>
          <w:rFonts w:ascii="Times New Roman" w:hAnsi="Times New Roman"/>
          <w:b/>
          <w:i/>
          <w:sz w:val="22"/>
          <w:szCs w:val="22"/>
        </w:rPr>
        <w:t>:</w:t>
      </w:r>
      <w:r w:rsidRPr="00732244">
        <w:rPr>
          <w:rFonts w:ascii="Times New Roman" w:hAnsi="Times New Roman"/>
          <w:sz w:val="22"/>
          <w:szCs w:val="22"/>
        </w:rPr>
        <w:t xml:space="preserve">  If</w:t>
      </w:r>
      <w:proofErr w:type="gramEnd"/>
      <w:r w:rsidRPr="00732244">
        <w:rPr>
          <w:rFonts w:ascii="Times New Roman" w:hAnsi="Times New Roman"/>
          <w:sz w:val="22"/>
          <w:szCs w:val="22"/>
        </w:rPr>
        <w:t xml:space="preserve"> a community school operates mainly as an internet- or computer-based community school and provides career technical education under Ohio Rev. Code § 3314.086, the school shall be considered an internet- or computer-based school, even if it provides some classroom</w:t>
      </w:r>
      <w:r w:rsidR="008C4136">
        <w:rPr>
          <w:rFonts w:ascii="Times New Roman" w:hAnsi="Times New Roman"/>
          <w:sz w:val="22"/>
          <w:szCs w:val="22"/>
        </w:rPr>
        <w:t>-</w:t>
      </w:r>
      <w:r w:rsidRPr="00732244">
        <w:rPr>
          <w:rFonts w:ascii="Times New Roman" w:hAnsi="Times New Roman"/>
          <w:sz w:val="22"/>
          <w:szCs w:val="22"/>
        </w:rPr>
        <w:t xml:space="preserve">based instruction.  </w:t>
      </w:r>
    </w:p>
    <w:p w14:paraId="0F64A3BF" w14:textId="77777777" w:rsidR="00732244" w:rsidRPr="00732244" w:rsidRDefault="00732244" w:rsidP="00732244">
      <w:pPr>
        <w:jc w:val="both"/>
        <w:rPr>
          <w:rFonts w:ascii="Times New Roman" w:hAnsi="Times New Roman"/>
          <w:sz w:val="22"/>
          <w:szCs w:val="22"/>
        </w:rPr>
      </w:pPr>
    </w:p>
    <w:p w14:paraId="22EA94F4" w14:textId="33382649" w:rsidR="00732244" w:rsidRPr="00390C51" w:rsidRDefault="00732244" w:rsidP="00732244">
      <w:pPr>
        <w:jc w:val="both"/>
        <w:rPr>
          <w:rFonts w:ascii="Times New Roman" w:hAnsi="Times New Roman"/>
          <w:b/>
          <w:bCs/>
          <w:sz w:val="22"/>
          <w:szCs w:val="22"/>
        </w:rPr>
      </w:pPr>
      <w:r w:rsidRPr="005377A9">
        <w:rPr>
          <w:rFonts w:ascii="Times New Roman" w:hAnsi="Times New Roman"/>
          <w:sz w:val="22"/>
          <w:szCs w:val="22"/>
        </w:rPr>
        <w:t xml:space="preserve">(3) This section only applies to community schools which are classified as internet/e-schools.  It does </w:t>
      </w:r>
      <w:r w:rsidRPr="005377A9">
        <w:rPr>
          <w:rFonts w:ascii="Times New Roman" w:hAnsi="Times New Roman"/>
          <w:sz w:val="22"/>
          <w:szCs w:val="22"/>
          <w:u w:val="single"/>
        </w:rPr>
        <w:t>not</w:t>
      </w:r>
      <w:r w:rsidRPr="005377A9">
        <w:rPr>
          <w:rFonts w:ascii="Times New Roman" w:hAnsi="Times New Roman"/>
          <w:sz w:val="22"/>
          <w:szCs w:val="22"/>
        </w:rPr>
        <w:t xml:space="preserve"> apply to a brick &amp; mortar or blended community school</w:t>
      </w:r>
      <w:r w:rsidRPr="00AC4074">
        <w:rPr>
          <w:rFonts w:ascii="Times New Roman" w:hAnsi="Times New Roman"/>
          <w:sz w:val="22"/>
          <w:szCs w:val="22"/>
        </w:rPr>
        <w:t>.</w:t>
      </w:r>
    </w:p>
    <w:p w14:paraId="555B2C36" w14:textId="77777777" w:rsidR="00732244" w:rsidRDefault="00732244" w:rsidP="00732244">
      <w:pPr>
        <w:jc w:val="both"/>
        <w:rPr>
          <w:rFonts w:ascii="Times New Roman" w:hAnsi="Times New Roman"/>
          <w:b/>
          <w:sz w:val="22"/>
          <w:szCs w:val="22"/>
        </w:rPr>
      </w:pPr>
    </w:p>
    <w:p w14:paraId="3A6433E6" w14:textId="77777777" w:rsidR="00E523AE" w:rsidRPr="00732244" w:rsidRDefault="00E523AE" w:rsidP="00732244">
      <w:pPr>
        <w:jc w:val="both"/>
        <w:rPr>
          <w:rFonts w:ascii="Times New Roman" w:hAnsi="Times New Roman"/>
          <w:b/>
          <w:sz w:val="22"/>
          <w:szCs w:val="22"/>
        </w:rPr>
      </w:pPr>
    </w:p>
    <w:p w14:paraId="25BBF2EE"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366349BC" w14:textId="77777777" w:rsidR="00732244" w:rsidRPr="00732244" w:rsidRDefault="00732244" w:rsidP="00732244">
      <w:pPr>
        <w:jc w:val="both"/>
        <w:rPr>
          <w:rFonts w:ascii="Times New Roman" w:hAnsi="Times New Roman"/>
          <w:b/>
          <w:sz w:val="22"/>
          <w:szCs w:val="22"/>
        </w:rPr>
      </w:pPr>
    </w:p>
    <w:p w14:paraId="1A1090C2"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Read internet schools’ sponsor agreement for provisions regarding instructional </w:t>
      </w:r>
      <w:proofErr w:type="gramStart"/>
      <w:r w:rsidRPr="00732244">
        <w:rPr>
          <w:rFonts w:ascii="Times New Roman" w:hAnsi="Times New Roman"/>
          <w:sz w:val="22"/>
          <w:szCs w:val="22"/>
        </w:rPr>
        <w:t>space, and</w:t>
      </w:r>
      <w:proofErr w:type="gramEnd"/>
      <w:r w:rsidRPr="00732244">
        <w:rPr>
          <w:rFonts w:ascii="Times New Roman" w:hAnsi="Times New Roman"/>
          <w:sz w:val="22"/>
          <w:szCs w:val="22"/>
        </w:rPr>
        <w:t xml:space="preserve"> follow up with inquiry regarding if such space / contracts </w:t>
      </w:r>
      <w:proofErr w:type="gramStart"/>
      <w:r w:rsidRPr="00732244">
        <w:rPr>
          <w:rFonts w:ascii="Times New Roman" w:hAnsi="Times New Roman"/>
          <w:sz w:val="22"/>
          <w:szCs w:val="22"/>
        </w:rPr>
        <w:t>exists</w:t>
      </w:r>
      <w:proofErr w:type="gramEnd"/>
      <w:r w:rsidRPr="00732244">
        <w:rPr>
          <w:rFonts w:ascii="Times New Roman" w:hAnsi="Times New Roman"/>
          <w:sz w:val="22"/>
          <w:szCs w:val="22"/>
        </w:rPr>
        <w:t>.  If contracts for instructional space exist, determine if they were with nonpublic schools.</w:t>
      </w:r>
    </w:p>
    <w:p w14:paraId="088E25B1" w14:textId="77777777" w:rsidR="00732244" w:rsidRDefault="00732244" w:rsidP="00732244">
      <w:pPr>
        <w:jc w:val="both"/>
        <w:rPr>
          <w:rFonts w:ascii="Times New Roman" w:hAnsi="Times New Roman"/>
          <w:sz w:val="22"/>
          <w:szCs w:val="22"/>
        </w:rPr>
      </w:pPr>
    </w:p>
    <w:p w14:paraId="6413617C" w14:textId="195E13BF" w:rsidR="007F7478" w:rsidRPr="004A04F2" w:rsidRDefault="007F7478" w:rsidP="00732244">
      <w:pPr>
        <w:jc w:val="both"/>
        <w:rPr>
          <w:rFonts w:ascii="Times New Roman" w:hAnsi="Times New Roman"/>
          <w:sz w:val="22"/>
          <w:szCs w:val="22"/>
        </w:rPr>
      </w:pPr>
      <w:r w:rsidRPr="004A04F2">
        <w:rPr>
          <w:rFonts w:ascii="Times New Roman" w:hAnsi="Times New Roman"/>
          <w:sz w:val="22"/>
          <w:szCs w:val="22"/>
        </w:rPr>
        <w:t xml:space="preserve">Any noncompliance </w:t>
      </w:r>
      <w:r w:rsidR="0010633F" w:rsidRPr="004A04F2">
        <w:rPr>
          <w:rFonts w:ascii="Times New Roman" w:hAnsi="Times New Roman"/>
          <w:sz w:val="22"/>
          <w:szCs w:val="22"/>
        </w:rPr>
        <w:t xml:space="preserve">should be sent to the </w:t>
      </w:r>
      <w:r w:rsidR="00460E3A" w:rsidRPr="004A04F2">
        <w:rPr>
          <w:rFonts w:ascii="Times New Roman" w:hAnsi="Times New Roman"/>
          <w:sz w:val="22"/>
          <w:szCs w:val="22"/>
        </w:rPr>
        <w:t xml:space="preserve">CFAE </w:t>
      </w:r>
      <w:r w:rsidR="0010633F" w:rsidRPr="004A04F2">
        <w:rPr>
          <w:rFonts w:ascii="Times New Roman" w:hAnsi="Times New Roman"/>
          <w:sz w:val="22"/>
          <w:szCs w:val="22"/>
        </w:rPr>
        <w:t>Community Schoo</w:t>
      </w:r>
      <w:r w:rsidR="00460E3A" w:rsidRPr="004A04F2">
        <w:rPr>
          <w:rFonts w:ascii="Times New Roman" w:hAnsi="Times New Roman"/>
          <w:sz w:val="22"/>
          <w:szCs w:val="22"/>
        </w:rPr>
        <w:t>l Specialist</w:t>
      </w:r>
      <w:r w:rsidR="00732493" w:rsidRPr="004A04F2">
        <w:rPr>
          <w:rFonts w:ascii="Times New Roman" w:hAnsi="Times New Roman"/>
          <w:sz w:val="22"/>
          <w:szCs w:val="22"/>
        </w:rPr>
        <w:t xml:space="preserve"> to discuss with</w:t>
      </w:r>
      <w:r w:rsidR="005167EB" w:rsidRPr="004A04F2">
        <w:rPr>
          <w:rFonts w:ascii="Times New Roman" w:hAnsi="Times New Roman"/>
          <w:sz w:val="22"/>
          <w:szCs w:val="22"/>
        </w:rPr>
        <w:t xml:space="preserve"> </w:t>
      </w:r>
      <w:r w:rsidR="00653F20" w:rsidRPr="004A04F2">
        <w:rPr>
          <w:rFonts w:ascii="Times New Roman" w:hAnsi="Times New Roman"/>
          <w:sz w:val="22"/>
          <w:szCs w:val="22"/>
        </w:rPr>
        <w:t>the</w:t>
      </w:r>
      <w:r w:rsidR="005167EB" w:rsidRPr="004A04F2">
        <w:rPr>
          <w:rFonts w:ascii="Times New Roman" w:hAnsi="Times New Roman"/>
          <w:sz w:val="22"/>
          <w:szCs w:val="22"/>
        </w:rPr>
        <w:t xml:space="preserve"> Department of Education and Workfo</w:t>
      </w:r>
      <w:r w:rsidR="00653F20" w:rsidRPr="004A04F2">
        <w:rPr>
          <w:rFonts w:ascii="Times New Roman" w:hAnsi="Times New Roman"/>
          <w:sz w:val="22"/>
          <w:szCs w:val="22"/>
        </w:rPr>
        <w:t>r</w:t>
      </w:r>
      <w:r w:rsidR="005167EB" w:rsidRPr="004A04F2">
        <w:rPr>
          <w:rFonts w:ascii="Times New Roman" w:hAnsi="Times New Roman"/>
          <w:sz w:val="22"/>
          <w:szCs w:val="22"/>
        </w:rPr>
        <w:t>ce</w:t>
      </w:r>
      <w:r w:rsidR="00732493" w:rsidRPr="004A04F2">
        <w:rPr>
          <w:rFonts w:ascii="Times New Roman" w:hAnsi="Times New Roman"/>
          <w:sz w:val="22"/>
          <w:szCs w:val="22"/>
        </w:rPr>
        <w:t>.</w:t>
      </w:r>
    </w:p>
    <w:p w14:paraId="5048A827" w14:textId="77777777" w:rsidR="00732244" w:rsidRPr="00732244" w:rsidRDefault="00732244" w:rsidP="0073224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55A42" w:rsidRPr="00732244" w14:paraId="42530D83" w14:textId="77777777" w:rsidTr="0014426B">
        <w:trPr>
          <w:jc w:val="center"/>
        </w:trPr>
        <w:tc>
          <w:tcPr>
            <w:tcW w:w="0" w:type="auto"/>
          </w:tcPr>
          <w:p w14:paraId="0E67CA7F" w14:textId="77777777" w:rsidR="00732244" w:rsidRPr="00732244" w:rsidRDefault="00732244" w:rsidP="00732244">
            <w:pPr>
              <w:jc w:val="both"/>
              <w:rPr>
                <w:rFonts w:ascii="Tahoma" w:hAnsi="Tahoma" w:cs="Tahoma"/>
                <w:color w:val="000000"/>
              </w:rPr>
            </w:pPr>
            <w:r w:rsidRPr="00732244">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4F9A1264" w14:textId="77777777" w:rsidR="00732244" w:rsidRPr="00732244" w:rsidRDefault="00732244" w:rsidP="00732244">
            <w:pPr>
              <w:rPr>
                <w:rFonts w:ascii="Times New Roman" w:hAnsi="Times New Roman"/>
                <w:bCs/>
                <w:sz w:val="22"/>
                <w:szCs w:val="22"/>
              </w:rPr>
            </w:pPr>
          </w:p>
          <w:p w14:paraId="64C05A3F" w14:textId="77777777" w:rsidR="00732244" w:rsidRPr="00732244" w:rsidRDefault="00732244" w:rsidP="00732244">
            <w:pPr>
              <w:jc w:val="both"/>
              <w:rPr>
                <w:rFonts w:ascii="Times New Roman" w:hAnsi="Times New Roman"/>
                <w:bCs/>
                <w:sz w:val="22"/>
                <w:szCs w:val="22"/>
              </w:rPr>
            </w:pPr>
          </w:p>
        </w:tc>
      </w:tr>
    </w:tbl>
    <w:p w14:paraId="7946F1FC" w14:textId="77777777" w:rsidR="00C1391E" w:rsidRDefault="00C1391E" w:rsidP="00C1391E">
      <w:pPr>
        <w:sectPr w:rsidR="00C1391E" w:rsidSect="00C1391E">
          <w:headerReference w:type="default" r:id="rId130"/>
          <w:pgSz w:w="12240" w:h="15840"/>
          <w:pgMar w:top="1440" w:right="1440" w:bottom="720" w:left="1440" w:header="720" w:footer="720" w:gutter="0"/>
          <w:cols w:space="720"/>
          <w:docGrid w:linePitch="360"/>
        </w:sectPr>
      </w:pPr>
      <w:bookmarkStart w:id="78" w:name="_Toc110259134"/>
    </w:p>
    <w:p w14:paraId="577EAB77" w14:textId="23CB63E9" w:rsidR="00DF1AC8" w:rsidRDefault="00DF1AC8" w:rsidP="00912A7D">
      <w:r>
        <w:rPr>
          <w:noProof/>
        </w:rPr>
        <w:lastRenderedPageBreak/>
        <mc:AlternateContent>
          <mc:Choice Requires="wps">
            <w:drawing>
              <wp:inline distT="0" distB="0" distL="0" distR="0" wp14:anchorId="4CC4A647" wp14:editId="2F2BDA52">
                <wp:extent cx="2011680" cy="437515"/>
                <wp:effectExtent l="0" t="0" r="26670" b="16510"/>
                <wp:docPr id="1690336498" name="Text Box 1690336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3338F3F" w14:textId="0745BD76" w:rsidR="00DF1AC8" w:rsidRDefault="00DF1AC8" w:rsidP="00DF1AC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FD7F0E">
                              <w:rPr>
                                <w:rFonts w:ascii="Times New Roman" w:eastAsiaTheme="minorHAnsi" w:hAnsi="Times New Roman"/>
                                <w:b/>
                                <w:bCs/>
                                <w:sz w:val="22"/>
                                <w:szCs w:val="22"/>
                                <w:u w:val="double"/>
                              </w:rPr>
                              <w:t>2 CFR 200</w:t>
                            </w:r>
                          </w:p>
                          <w:p w14:paraId="0C0B3423" w14:textId="1E1AE0FD" w:rsidR="00DF1AC8" w:rsidRDefault="00DF1AC8" w:rsidP="00DF1AC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235B9E">
                              <w:rPr>
                                <w:rFonts w:ascii="Times New Roman" w:eastAsiaTheme="minorHAnsi" w:hAnsi="Times New Roman"/>
                                <w:b/>
                                <w:bCs/>
                                <w:sz w:val="22"/>
                                <w:szCs w:val="22"/>
                                <w:u w:val="double"/>
                              </w:rPr>
                              <w:t xml:space="preserve">FYE </w:t>
                            </w:r>
                            <w:r>
                              <w:rPr>
                                <w:rFonts w:ascii="Times New Roman" w:eastAsiaTheme="minorHAnsi" w:hAnsi="Times New Roman"/>
                                <w:b/>
                                <w:bCs/>
                                <w:sz w:val="22"/>
                                <w:szCs w:val="22"/>
                                <w:u w:val="double"/>
                              </w:rPr>
                              <w:t>9/30/2025</w:t>
                            </w:r>
                          </w:p>
                        </w:txbxContent>
                      </wps:txbx>
                      <wps:bodyPr rot="0" vertOverflow="clip" horzOverflow="clip" vert="horz" wrap="square" lIns="91440" tIns="45720" rIns="91440" bIns="45720" anchor="t" anchorCtr="0">
                        <a:spAutoFit/>
                      </wps:bodyPr>
                    </wps:wsp>
                  </a:graphicData>
                </a:graphic>
              </wp:inline>
            </w:drawing>
          </mc:Choice>
          <mc:Fallback>
            <w:pict>
              <v:shape w14:anchorId="4CC4A647" id="Text Box 1690336498" o:spid="_x0000_s1033"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EDJQ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ImSXsYAkdYKxBGJdTAMLi5auEdRa8B0uVaWkgbcz5d30Q9nBC2UdDjcJfU/9sxJSvRH&#10;g028yufzuA1JmS8uZ6i4c0t1bmGGI1RJAyXDcRPSBiV+7Q02e6tSH54zHkvDoU3tGRcsbsW5nrye&#10;fwPrRwAAAP//AwBQSwMEFAAGAAgAAAAhAK7iYP3bAAAABAEAAA8AAABkcnMvZG93bnJldi54bWxM&#10;j8FOwzAQRO9I/IO1SNyoUxBRCXEqRNUzpUVC3Bx7G0eN1yF205SvZ+ECl5FWs5p5Uy4n34kRh9gG&#10;UjCfZSCQTLAtNQreduubBYiYNFndBUIFZ4ywrC4vSl3YcKJXHLepERxCsdAKXEp9IWU0Dr2Os9Aj&#10;sbcPg9eJz6GRdtAnDvedvM2yXHrdEjc43eOzQ3PYHr2CuNp89ma/qQ/Onr9eVuO9eV9/KHV9NT09&#10;gkg4pb9n+MFndKiYqQ5HslF0CnhI+lX27uY5z6gV5IsHkFUp/8NX3wAAAP//AwBQSwECLQAUAAYA&#10;CAAAACEAtoM4kv4AAADhAQAAEwAAAAAAAAAAAAAAAAAAAAAAW0NvbnRlbnRfVHlwZXNdLnhtbFBL&#10;AQItABQABgAIAAAAIQA4/SH/1gAAAJQBAAALAAAAAAAAAAAAAAAAAC8BAABfcmVscy8ucmVsc1BL&#10;AQItABQABgAIAAAAIQBWg0EDJQIAAE4EAAAOAAAAAAAAAAAAAAAAAC4CAABkcnMvZTJvRG9jLnht&#10;bFBLAQItABQABgAIAAAAIQCu4mD92wAAAAQBAAAPAAAAAAAAAAAAAAAAAH8EAABkcnMvZG93bnJl&#10;di54bWxQSwUGAAAAAAQABADzAAAAhwUAAAAA&#10;">
                <v:textbox style="mso-fit-shape-to-text:t">
                  <w:txbxContent>
                    <w:p w14:paraId="23338F3F" w14:textId="0745BD76" w:rsidR="00DF1AC8" w:rsidRDefault="00DF1AC8" w:rsidP="00DF1AC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FD7F0E">
                        <w:rPr>
                          <w:rFonts w:ascii="Times New Roman" w:eastAsiaTheme="minorHAnsi" w:hAnsi="Times New Roman"/>
                          <w:b/>
                          <w:bCs/>
                          <w:sz w:val="22"/>
                          <w:szCs w:val="22"/>
                          <w:u w:val="double"/>
                        </w:rPr>
                        <w:t>2 CFR 200</w:t>
                      </w:r>
                    </w:p>
                    <w:p w14:paraId="0C0B3423" w14:textId="1E1AE0FD" w:rsidR="00DF1AC8" w:rsidRDefault="00DF1AC8" w:rsidP="00DF1AC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235B9E">
                        <w:rPr>
                          <w:rFonts w:ascii="Times New Roman" w:eastAsiaTheme="minorHAnsi" w:hAnsi="Times New Roman"/>
                          <w:b/>
                          <w:bCs/>
                          <w:sz w:val="22"/>
                          <w:szCs w:val="22"/>
                          <w:u w:val="double"/>
                        </w:rPr>
                        <w:t xml:space="preserve">FYE </w:t>
                      </w:r>
                      <w:r>
                        <w:rPr>
                          <w:rFonts w:ascii="Times New Roman" w:eastAsiaTheme="minorHAnsi" w:hAnsi="Times New Roman"/>
                          <w:b/>
                          <w:bCs/>
                          <w:sz w:val="22"/>
                          <w:szCs w:val="22"/>
                          <w:u w:val="double"/>
                        </w:rPr>
                        <w:t>9/30/2025</w:t>
                      </w:r>
                    </w:p>
                  </w:txbxContent>
                </v:textbox>
                <w10:anchorlock/>
              </v:shape>
            </w:pict>
          </mc:Fallback>
        </mc:AlternateContent>
      </w:r>
    </w:p>
    <w:p w14:paraId="3CA0BB48" w14:textId="77777777" w:rsidR="00DF1AC8" w:rsidRPr="00DF1AC8" w:rsidRDefault="00DF1AC8" w:rsidP="00DF1AC8"/>
    <w:p w14:paraId="4A0EF902" w14:textId="46878178" w:rsidR="00732244" w:rsidRPr="00C540CD" w:rsidRDefault="00732244" w:rsidP="00294102">
      <w:pPr>
        <w:pStyle w:val="Heading3"/>
        <w:rPr>
          <w:rFonts w:cs="Times New Roman"/>
          <w:b w:val="0"/>
        </w:rPr>
      </w:pPr>
      <w:bookmarkStart w:id="79" w:name="_Toc230158432"/>
      <w:r w:rsidRPr="00C540CD">
        <w:rPr>
          <w:rFonts w:cs="Times New Roman"/>
        </w:rPr>
        <w:t>4B-2 Compliance Requirement:</w:t>
      </w:r>
      <w:r w:rsidR="00C87CFF">
        <w:rPr>
          <w:rFonts w:cs="Times New Roman"/>
        </w:rPr>
        <w:t xml:space="preserve"> </w:t>
      </w:r>
      <w:r w:rsidR="0000491D" w:rsidRPr="0000491D">
        <w:rPr>
          <w:b w:val="0"/>
          <w:bCs w:val="0"/>
          <w:i/>
          <w:iCs/>
          <w:u w:val="single"/>
        </w:rPr>
        <w:t>Accounting and Reporting</w:t>
      </w:r>
      <w:r w:rsidR="0000491D">
        <w:t xml:space="preserve"> - </w:t>
      </w:r>
      <w:r w:rsidRPr="00C540CD">
        <w:rPr>
          <w:rFonts w:cs="Times New Roman"/>
          <w:b w:val="0"/>
        </w:rPr>
        <w:t>Ohio Rev. Code §§ 3314.024 and 3314.02(A)(8) – Accounting for management company expenses.</w:t>
      </w:r>
      <w:bookmarkEnd w:id="78"/>
      <w:bookmarkEnd w:id="79"/>
      <w:r w:rsidRPr="00C540CD">
        <w:rPr>
          <w:rFonts w:cs="Times New Roman"/>
          <w:b w:val="0"/>
        </w:rPr>
        <w:t xml:space="preserve">  </w:t>
      </w:r>
    </w:p>
    <w:p w14:paraId="172DA8F6" w14:textId="77777777" w:rsidR="00294102" w:rsidRPr="00C540CD" w:rsidRDefault="00294102" w:rsidP="00294102">
      <w:pPr>
        <w:rPr>
          <w:rFonts w:ascii="Times New Roman" w:hAnsi="Times New Roman"/>
          <w:sz w:val="22"/>
          <w:szCs w:val="22"/>
        </w:rPr>
      </w:pPr>
    </w:p>
    <w:p w14:paraId="3B739D70"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b/>
          <w:sz w:val="22"/>
          <w:szCs w:val="22"/>
        </w:rPr>
        <w:t>Summary of Requirement</w:t>
      </w:r>
      <w:r w:rsidRPr="00C540CD">
        <w:rPr>
          <w:rFonts w:ascii="Times New Roman" w:hAnsi="Times New Roman"/>
          <w:sz w:val="22"/>
          <w:szCs w:val="22"/>
        </w:rPr>
        <w:t xml:space="preserve">:  </w:t>
      </w:r>
    </w:p>
    <w:p w14:paraId="5D6BB81D" w14:textId="77777777" w:rsidR="00732244" w:rsidRPr="00C540CD" w:rsidRDefault="00732244" w:rsidP="00732244">
      <w:pPr>
        <w:tabs>
          <w:tab w:val="left" w:pos="720"/>
          <w:tab w:val="right" w:leader="dot" w:pos="8640"/>
        </w:tabs>
        <w:jc w:val="both"/>
        <w:rPr>
          <w:rFonts w:ascii="Times New Roman" w:hAnsi="Times New Roman"/>
          <w:color w:val="1F497D"/>
          <w:sz w:val="22"/>
          <w:szCs w:val="22"/>
        </w:rPr>
      </w:pPr>
    </w:p>
    <w:p w14:paraId="088315FE" w14:textId="77777777" w:rsidR="00732244" w:rsidRPr="00C540CD" w:rsidRDefault="00732244" w:rsidP="00732244">
      <w:pPr>
        <w:pBdr>
          <w:top w:val="single" w:sz="4" w:space="1" w:color="auto"/>
          <w:left w:val="single" w:sz="4" w:space="4" w:color="auto"/>
          <w:bottom w:val="single" w:sz="4" w:space="1" w:color="auto"/>
          <w:right w:val="single" w:sz="4" w:space="4" w:color="auto"/>
        </w:pBdr>
        <w:shd w:val="clear" w:color="auto" w:fill="BDBDBD" w:themeFill="background1" w:themeFillShade="BF"/>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Ohio Rev. Code § 3314.024(A) requires a management company / operator to provide </w:t>
      </w:r>
      <w:proofErr w:type="gramStart"/>
      <w:r w:rsidRPr="00C540CD">
        <w:rPr>
          <w:rFonts w:ascii="Times New Roman" w:hAnsi="Times New Roman"/>
          <w:sz w:val="22"/>
          <w:szCs w:val="22"/>
        </w:rPr>
        <w:t>a detailed</w:t>
      </w:r>
      <w:proofErr w:type="gramEnd"/>
      <w:r w:rsidRPr="00C540CD">
        <w:rPr>
          <w:rFonts w:ascii="Times New Roman" w:hAnsi="Times New Roman"/>
          <w:sz w:val="22"/>
          <w:szCs w:val="22"/>
        </w:rPr>
        <w:t xml:space="preserve"> accounting including the nature and costs of goods and services it provides to the community school.  AOS prescribed this detailed accounting to be in the form of a footnote in Bulletin 2004-009.</w:t>
      </w:r>
    </w:p>
    <w:p w14:paraId="27EF6281"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25A2AF4E"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Ohio Rev. Code § 3314.02(A)(8) states an "Operator" or “management company” means either of the following:  (a) An individual or organization that manages the daily operations of a community school pursuant to a contract between the operator or management company 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w:t>
      </w:r>
    </w:p>
    <w:p w14:paraId="6D2BFEE7" w14:textId="77777777" w:rsidR="00732244" w:rsidRPr="00C540CD" w:rsidRDefault="00732244" w:rsidP="00D24A29">
      <w:pPr>
        <w:numPr>
          <w:ilvl w:val="0"/>
          <w:numId w:val="79"/>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Therefore, the terms “operator” and “management company” are synonymous, and the detailed accounting required by Ohio Rev. Code § 3314.024 applies to any entity meeting the definition in Ohio Rev. Code § 3314.02(A)(8).</w:t>
      </w:r>
    </w:p>
    <w:p w14:paraId="4BDECD44" w14:textId="086B59B5" w:rsidR="00732244" w:rsidRPr="00C540CD" w:rsidRDefault="00732244" w:rsidP="00D24A29">
      <w:pPr>
        <w:numPr>
          <w:ilvl w:val="0"/>
          <w:numId w:val="79"/>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An educational service center or school district who may or may not be a community school’s sponsor, may also be ‘operating’ the community school pursuant to an agreement.  In addition, certain community schools are the </w:t>
      </w:r>
      <w:proofErr w:type="gramStart"/>
      <w:r w:rsidRPr="00C540CD">
        <w:rPr>
          <w:rFonts w:ascii="Times New Roman" w:hAnsi="Times New Roman"/>
          <w:sz w:val="22"/>
          <w:szCs w:val="22"/>
        </w:rPr>
        <w:t>operator</w:t>
      </w:r>
      <w:proofErr w:type="gramEnd"/>
      <w:r w:rsidRPr="00C540CD">
        <w:rPr>
          <w:rFonts w:ascii="Times New Roman" w:hAnsi="Times New Roman"/>
          <w:sz w:val="22"/>
          <w:szCs w:val="22"/>
        </w:rPr>
        <w:t xml:space="preserve"> of other community schools.  In these situations, Ohio Rev. Code § 3314.024 would be applicable.</w:t>
      </w:r>
      <w:r w:rsidRPr="00C540CD">
        <w:rPr>
          <w:rFonts w:ascii="Times New Roman" w:hAnsi="Times New Roman"/>
          <w:sz w:val="22"/>
          <w:szCs w:val="22"/>
          <w:vertAlign w:val="superscript"/>
        </w:rPr>
        <w:footnoteReference w:id="55"/>
      </w:r>
    </w:p>
    <w:p w14:paraId="3D759287"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6283234D" w14:textId="70DB2CCB"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Ohio Rev. Code § 3314.024 states a management company that receives more than twenty percent of a community school’s annual gross revenues</w:t>
      </w:r>
      <w:r w:rsidRPr="00C540CD">
        <w:rPr>
          <w:rFonts w:ascii="Times New Roman" w:hAnsi="Times New Roman"/>
          <w:sz w:val="22"/>
          <w:szCs w:val="22"/>
          <w:vertAlign w:val="superscript"/>
        </w:rPr>
        <w:footnoteReference w:id="56"/>
      </w:r>
      <w:r w:rsidRPr="00C540CD">
        <w:rPr>
          <w:rFonts w:ascii="Times New Roman" w:hAnsi="Times New Roman"/>
          <w:sz w:val="22"/>
          <w:szCs w:val="22"/>
        </w:rPr>
        <w:t xml:space="preserve"> shall provide </w:t>
      </w:r>
      <w:proofErr w:type="gramStart"/>
      <w:r w:rsidRPr="00C540CD">
        <w:rPr>
          <w:rFonts w:ascii="Times New Roman" w:hAnsi="Times New Roman"/>
          <w:sz w:val="22"/>
          <w:szCs w:val="22"/>
        </w:rPr>
        <w:t>a detailed</w:t>
      </w:r>
      <w:proofErr w:type="gramEnd"/>
      <w:r w:rsidRPr="00C540CD">
        <w:rPr>
          <w:rFonts w:ascii="Times New Roman" w:hAnsi="Times New Roman"/>
          <w:sz w:val="22"/>
          <w:szCs w:val="22"/>
        </w:rPr>
        <w:t xml:space="preserve"> accounting, including the nature and costs of goods and services it provides to the community school.  This information shall be reported using the categories and designations set forth below and be subject to verification through examination of community school records during the school’s regular financial audit.</w:t>
      </w:r>
    </w:p>
    <w:p w14:paraId="5BEE2E24"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5B6D0DDE"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Detailed accounting shall include the following categories of expenses:</w:t>
      </w:r>
    </w:p>
    <w:p w14:paraId="01B9E1FB"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Aggregate salaries and </w:t>
      </w:r>
      <w:proofErr w:type="gramStart"/>
      <w:r w:rsidRPr="00C540CD">
        <w:rPr>
          <w:rFonts w:ascii="Times New Roman" w:hAnsi="Times New Roman"/>
          <w:sz w:val="22"/>
          <w:szCs w:val="22"/>
        </w:rPr>
        <w:t>wages;</w:t>
      </w:r>
      <w:proofErr w:type="gramEnd"/>
    </w:p>
    <w:p w14:paraId="531F15FA"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Aggregate employee </w:t>
      </w:r>
      <w:proofErr w:type="gramStart"/>
      <w:r w:rsidRPr="00C540CD">
        <w:rPr>
          <w:rFonts w:ascii="Times New Roman" w:hAnsi="Times New Roman"/>
          <w:sz w:val="22"/>
          <w:szCs w:val="22"/>
        </w:rPr>
        <w:t>benefits;</w:t>
      </w:r>
      <w:proofErr w:type="gramEnd"/>
    </w:p>
    <w:p w14:paraId="6A9AEFB6"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Professional and technical </w:t>
      </w:r>
      <w:proofErr w:type="gramStart"/>
      <w:r w:rsidRPr="00C540CD">
        <w:rPr>
          <w:rFonts w:ascii="Times New Roman" w:hAnsi="Times New Roman"/>
          <w:sz w:val="22"/>
          <w:szCs w:val="22"/>
        </w:rPr>
        <w:t>services;</w:t>
      </w:r>
      <w:proofErr w:type="gramEnd"/>
    </w:p>
    <w:p w14:paraId="54EB0C6E"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Property </w:t>
      </w:r>
      <w:proofErr w:type="gramStart"/>
      <w:r w:rsidRPr="00C540CD">
        <w:rPr>
          <w:rFonts w:ascii="Times New Roman" w:hAnsi="Times New Roman"/>
          <w:sz w:val="22"/>
          <w:szCs w:val="22"/>
        </w:rPr>
        <w:t>services;</w:t>
      </w:r>
      <w:proofErr w:type="gramEnd"/>
    </w:p>
    <w:p w14:paraId="5848C6B4"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t>Utilities;</w:t>
      </w:r>
      <w:proofErr w:type="gramEnd"/>
    </w:p>
    <w:p w14:paraId="7AFBD30F"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Contracted craft or trade </w:t>
      </w:r>
      <w:proofErr w:type="gramStart"/>
      <w:r w:rsidRPr="00C540CD">
        <w:rPr>
          <w:rFonts w:ascii="Times New Roman" w:hAnsi="Times New Roman"/>
          <w:sz w:val="22"/>
          <w:szCs w:val="22"/>
        </w:rPr>
        <w:t>services;</w:t>
      </w:r>
      <w:proofErr w:type="gramEnd"/>
    </w:p>
    <w:p w14:paraId="29DCE754"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Tuition paid to other </w:t>
      </w:r>
      <w:proofErr w:type="gramStart"/>
      <w:r w:rsidRPr="00C540CD">
        <w:rPr>
          <w:rFonts w:ascii="Times New Roman" w:hAnsi="Times New Roman"/>
          <w:sz w:val="22"/>
          <w:szCs w:val="22"/>
        </w:rPr>
        <w:t>districts;</w:t>
      </w:r>
      <w:proofErr w:type="gramEnd"/>
    </w:p>
    <w:p w14:paraId="1AA3452E"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lastRenderedPageBreak/>
        <w:t>Transportation;</w:t>
      </w:r>
      <w:proofErr w:type="gramEnd"/>
    </w:p>
    <w:p w14:paraId="04A1AA04"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Other purchased </w:t>
      </w:r>
      <w:proofErr w:type="gramStart"/>
      <w:r w:rsidRPr="00C540CD">
        <w:rPr>
          <w:rFonts w:ascii="Times New Roman" w:hAnsi="Times New Roman"/>
          <w:sz w:val="22"/>
          <w:szCs w:val="22"/>
        </w:rPr>
        <w:t>services;</w:t>
      </w:r>
      <w:proofErr w:type="gramEnd"/>
    </w:p>
    <w:p w14:paraId="490406B0"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t>Supplies;</w:t>
      </w:r>
      <w:proofErr w:type="gramEnd"/>
    </w:p>
    <w:p w14:paraId="3A81605C"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t>Land;</w:t>
      </w:r>
      <w:proofErr w:type="gramEnd"/>
    </w:p>
    <w:p w14:paraId="105A7BC5"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t>Buildings;</w:t>
      </w:r>
      <w:proofErr w:type="gramEnd"/>
    </w:p>
    <w:p w14:paraId="7A4AFFF1"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Improvements other than </w:t>
      </w:r>
      <w:proofErr w:type="gramStart"/>
      <w:r w:rsidRPr="00C540CD">
        <w:rPr>
          <w:rFonts w:ascii="Times New Roman" w:hAnsi="Times New Roman"/>
          <w:sz w:val="22"/>
          <w:szCs w:val="22"/>
        </w:rPr>
        <w:t>buildings;</w:t>
      </w:r>
      <w:proofErr w:type="gramEnd"/>
    </w:p>
    <w:p w14:paraId="2A49B66A"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t>Equipment;</w:t>
      </w:r>
      <w:proofErr w:type="gramEnd"/>
    </w:p>
    <w:p w14:paraId="68E7CFB4"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All other capital </w:t>
      </w:r>
      <w:proofErr w:type="gramStart"/>
      <w:r w:rsidRPr="00C540CD">
        <w:rPr>
          <w:rFonts w:ascii="Times New Roman" w:hAnsi="Times New Roman"/>
          <w:sz w:val="22"/>
          <w:szCs w:val="22"/>
        </w:rPr>
        <w:t>outlay;</w:t>
      </w:r>
      <w:proofErr w:type="gramEnd"/>
    </w:p>
    <w:p w14:paraId="20182C5F"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t>Principal;</w:t>
      </w:r>
      <w:proofErr w:type="gramEnd"/>
    </w:p>
    <w:p w14:paraId="5A6AF547"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t>Interest;</w:t>
      </w:r>
      <w:proofErr w:type="gramEnd"/>
    </w:p>
    <w:p w14:paraId="54508A8B"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t>Judgments;</w:t>
      </w:r>
      <w:proofErr w:type="gramEnd"/>
    </w:p>
    <w:p w14:paraId="30DFE9F6"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Other direct and indirect costs.</w:t>
      </w:r>
    </w:p>
    <w:p w14:paraId="191F58B0"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629A1501"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These expenses shall be disaggregated as follows, as applicable:</w:t>
      </w:r>
    </w:p>
    <w:p w14:paraId="4C24A2A0"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Regular </w:t>
      </w:r>
      <w:proofErr w:type="gramStart"/>
      <w:r w:rsidRPr="00C540CD">
        <w:rPr>
          <w:rFonts w:ascii="Times New Roman" w:hAnsi="Times New Roman"/>
          <w:sz w:val="22"/>
          <w:szCs w:val="22"/>
        </w:rPr>
        <w:t>instruction;</w:t>
      </w:r>
      <w:proofErr w:type="gramEnd"/>
    </w:p>
    <w:p w14:paraId="347FB71B"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Special </w:t>
      </w:r>
      <w:proofErr w:type="gramStart"/>
      <w:r w:rsidRPr="00C540CD">
        <w:rPr>
          <w:rFonts w:ascii="Times New Roman" w:hAnsi="Times New Roman"/>
          <w:sz w:val="22"/>
          <w:szCs w:val="22"/>
        </w:rPr>
        <w:t>instruction;</w:t>
      </w:r>
      <w:proofErr w:type="gramEnd"/>
    </w:p>
    <w:p w14:paraId="22A05EA0"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Vocational </w:t>
      </w:r>
      <w:proofErr w:type="gramStart"/>
      <w:r w:rsidRPr="00C540CD">
        <w:rPr>
          <w:rFonts w:ascii="Times New Roman" w:hAnsi="Times New Roman"/>
          <w:sz w:val="22"/>
          <w:szCs w:val="22"/>
        </w:rPr>
        <w:t>instruction;</w:t>
      </w:r>
      <w:proofErr w:type="gramEnd"/>
    </w:p>
    <w:p w14:paraId="7D5AF577"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Other </w:t>
      </w:r>
      <w:proofErr w:type="gramStart"/>
      <w:r w:rsidRPr="00C540CD">
        <w:rPr>
          <w:rFonts w:ascii="Times New Roman" w:hAnsi="Times New Roman"/>
          <w:sz w:val="22"/>
          <w:szCs w:val="22"/>
        </w:rPr>
        <w:t>instruction;</w:t>
      </w:r>
      <w:proofErr w:type="gramEnd"/>
    </w:p>
    <w:p w14:paraId="2587D22A"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Support </w:t>
      </w:r>
      <w:proofErr w:type="gramStart"/>
      <w:r w:rsidRPr="00C540CD">
        <w:rPr>
          <w:rFonts w:ascii="Times New Roman" w:hAnsi="Times New Roman"/>
          <w:sz w:val="22"/>
          <w:szCs w:val="22"/>
        </w:rPr>
        <w:t>services;</w:t>
      </w:r>
      <w:proofErr w:type="gramEnd"/>
    </w:p>
    <w:p w14:paraId="66965984"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proofErr w:type="gramStart"/>
      <w:r w:rsidRPr="00C540CD">
        <w:rPr>
          <w:rFonts w:ascii="Times New Roman" w:hAnsi="Times New Roman"/>
          <w:sz w:val="22"/>
          <w:szCs w:val="22"/>
        </w:rPr>
        <w:t>Noninstructional</w:t>
      </w:r>
      <w:proofErr w:type="gramEnd"/>
      <w:r w:rsidRPr="00C540CD">
        <w:rPr>
          <w:rFonts w:ascii="Times New Roman" w:hAnsi="Times New Roman"/>
          <w:sz w:val="22"/>
          <w:szCs w:val="22"/>
        </w:rPr>
        <w:t xml:space="preserve"> activities.</w:t>
      </w:r>
    </w:p>
    <w:p w14:paraId="30F50900"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43671BFE"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Ohio Rev. Code § 3314.03(A)(8) includes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rules of the Auditor of State, and the audits shall be conducted in accordance with Ohio Rev. Code § 117.10.  This includes preparing the detailed accounting of management company expenses in Ohio Rev. Code § 3314.024.</w:t>
      </w:r>
    </w:p>
    <w:p w14:paraId="65A9B4B1"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3A85C6D6" w14:textId="3A0F7A33"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Material misstatement or </w:t>
      </w:r>
      <w:r w:rsidR="004338D6" w:rsidRPr="00C540CD">
        <w:rPr>
          <w:rFonts w:ascii="Times New Roman" w:hAnsi="Times New Roman"/>
          <w:sz w:val="22"/>
          <w:szCs w:val="22"/>
        </w:rPr>
        <w:t>unaudited/</w:t>
      </w:r>
      <w:r w:rsidRPr="00C540CD">
        <w:rPr>
          <w:rFonts w:ascii="Times New Roman" w:hAnsi="Times New Roman"/>
          <w:sz w:val="22"/>
          <w:szCs w:val="22"/>
        </w:rPr>
        <w:t xml:space="preserve">omission of the community school financial statement detailed accounting footnote prescribed by Bulletin 2004-009 should be reported as GAGAS level, material noncompliance with Ohio Rev. Code § 3314.024.  Because GAAP does not require this disclosure, do not modify the opinion; </w:t>
      </w:r>
      <w:proofErr w:type="gramStart"/>
      <w:r w:rsidRPr="00C540CD">
        <w:rPr>
          <w:rFonts w:ascii="Times New Roman" w:hAnsi="Times New Roman"/>
          <w:sz w:val="22"/>
          <w:szCs w:val="22"/>
        </w:rPr>
        <w:t>however</w:t>
      </w:r>
      <w:proofErr w:type="gramEnd"/>
      <w:r w:rsidRPr="00C540CD">
        <w:rPr>
          <w:rFonts w:ascii="Times New Roman" w:hAnsi="Times New Roman"/>
          <w:sz w:val="22"/>
          <w:szCs w:val="22"/>
        </w:rPr>
        <w:t xml:space="preserve"> the opinion may be impacted if </w:t>
      </w:r>
      <w:proofErr w:type="gramStart"/>
      <w:r w:rsidRPr="00C540CD">
        <w:rPr>
          <w:rFonts w:ascii="Times New Roman" w:hAnsi="Times New Roman"/>
          <w:sz w:val="22"/>
          <w:szCs w:val="22"/>
        </w:rPr>
        <w:t>necessary</w:t>
      </w:r>
      <w:proofErr w:type="gramEnd"/>
      <w:r w:rsidRPr="00C540CD">
        <w:rPr>
          <w:rFonts w:ascii="Times New Roman" w:hAnsi="Times New Roman"/>
          <w:sz w:val="22"/>
          <w:szCs w:val="22"/>
        </w:rPr>
        <w:t xml:space="preserve"> assurances related to pension and OPEB testing are not obtained.</w:t>
      </w:r>
    </w:p>
    <w:p w14:paraId="5A7080EC" w14:textId="77777777" w:rsidR="00C02D9D" w:rsidRPr="00C540CD" w:rsidRDefault="00C02D9D" w:rsidP="00732244">
      <w:pPr>
        <w:tabs>
          <w:tab w:val="left" w:pos="720"/>
          <w:tab w:val="right" w:leader="dot" w:pos="8640"/>
        </w:tabs>
        <w:jc w:val="both"/>
        <w:rPr>
          <w:rFonts w:ascii="Times New Roman" w:hAnsi="Times New Roman"/>
          <w:b/>
          <w:i/>
          <w:sz w:val="22"/>
          <w:szCs w:val="22"/>
        </w:rPr>
      </w:pPr>
    </w:p>
    <w:p w14:paraId="176D0535" w14:textId="09F129FF"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b/>
          <w:i/>
          <w:sz w:val="22"/>
          <w:szCs w:val="22"/>
        </w:rPr>
        <w:t>Note</w:t>
      </w:r>
      <w:r w:rsidRPr="00C540CD">
        <w:rPr>
          <w:rFonts w:ascii="Times New Roman" w:hAnsi="Times New Roman"/>
          <w:sz w:val="22"/>
          <w:szCs w:val="22"/>
        </w:rPr>
        <w:t xml:space="preserve">: A SAMPLE detailed accounting presentation is available on the Auditor of State website at:  </w:t>
      </w:r>
      <w:hyperlink r:id="rId131" w:history="1">
        <w:r w:rsidRPr="004B52F7">
          <w:rPr>
            <w:rFonts w:ascii="Times New Roman" w:hAnsi="Times New Roman"/>
            <w:strike/>
            <w:color w:val="0000FF"/>
            <w:sz w:val="22"/>
            <w:szCs w:val="22"/>
            <w:u w:val="single"/>
          </w:rPr>
          <w:t>https://ohioauditor.gov/references/guidance/communityschools.html</w:t>
        </w:r>
      </w:hyperlink>
      <w:r w:rsidR="004B52F7">
        <w:rPr>
          <w:rFonts w:ascii="Times New Roman" w:hAnsi="Times New Roman"/>
          <w:sz w:val="22"/>
          <w:szCs w:val="22"/>
        </w:rPr>
        <w:t xml:space="preserve"> </w:t>
      </w:r>
      <w:hyperlink r:id="rId132" w:history="1">
        <w:r w:rsidR="004B52F7" w:rsidRPr="002E491C">
          <w:rPr>
            <w:rStyle w:val="Hyperlink"/>
            <w:rFonts w:ascii="Times New Roman" w:hAnsi="Times New Roman"/>
            <w:sz w:val="22"/>
            <w:szCs w:val="22"/>
            <w:u w:val="wave"/>
          </w:rPr>
          <w:t>https://ohioauditor.gov/references/community-scho</w:t>
        </w:r>
        <w:bookmarkStart w:id="80" w:name="_Hlt230071300"/>
        <w:bookmarkStart w:id="81" w:name="_Hlt230071301"/>
        <w:r w:rsidR="004B52F7" w:rsidRPr="002E491C">
          <w:rPr>
            <w:rStyle w:val="Hyperlink"/>
            <w:rFonts w:ascii="Times New Roman" w:hAnsi="Times New Roman"/>
            <w:sz w:val="22"/>
            <w:szCs w:val="22"/>
            <w:u w:val="wave"/>
          </w:rPr>
          <w:t>o</w:t>
        </w:r>
        <w:bookmarkEnd w:id="80"/>
        <w:bookmarkEnd w:id="81"/>
        <w:r w:rsidR="004B52F7" w:rsidRPr="002E491C">
          <w:rPr>
            <w:rStyle w:val="Hyperlink"/>
            <w:rFonts w:ascii="Times New Roman" w:hAnsi="Times New Roman"/>
            <w:sz w:val="22"/>
            <w:szCs w:val="22"/>
            <w:u w:val="wave"/>
          </w:rPr>
          <w:t>ls.html</w:t>
        </w:r>
      </w:hyperlink>
      <w:r w:rsidR="004B52F7">
        <w:rPr>
          <w:rFonts w:ascii="Times New Roman" w:hAnsi="Times New Roman"/>
          <w:sz w:val="22"/>
          <w:szCs w:val="22"/>
        </w:rPr>
        <w:t xml:space="preserve"> </w:t>
      </w:r>
      <w:r w:rsidRPr="00C540CD">
        <w:rPr>
          <w:rFonts w:ascii="Times New Roman" w:hAnsi="Times New Roman"/>
          <w:sz w:val="22"/>
          <w:szCs w:val="22"/>
        </w:rPr>
        <w:t xml:space="preserve">. </w:t>
      </w:r>
    </w:p>
    <w:p w14:paraId="4C6D779A"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1E923560"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6A1662F6" w14:textId="77777777" w:rsidR="00732244" w:rsidRPr="00C540CD" w:rsidRDefault="00732244" w:rsidP="00732244">
      <w:pPr>
        <w:tabs>
          <w:tab w:val="left" w:pos="720"/>
          <w:tab w:val="left" w:pos="6295"/>
        </w:tabs>
        <w:jc w:val="both"/>
        <w:rPr>
          <w:rFonts w:ascii="Times New Roman" w:hAnsi="Times New Roman"/>
          <w:b/>
          <w:sz w:val="22"/>
          <w:szCs w:val="22"/>
        </w:rPr>
      </w:pPr>
      <w:r w:rsidRPr="00C540CD">
        <w:rPr>
          <w:rFonts w:ascii="Times New Roman" w:hAnsi="Times New Roman"/>
          <w:b/>
          <w:sz w:val="22"/>
          <w:szCs w:val="22"/>
        </w:rPr>
        <w:t>Suggested Audit Procedures - Compliance (Substantive) Tests:</w:t>
      </w:r>
    </w:p>
    <w:p w14:paraId="77DF7552"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52A4B197"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All community schools meeting the threshold in Ohio Rev. Code § 3314.024(A) must include the management company detailed accounting in the footnote prescribed by Bulletin 2004-009 in their annual financial statements.  AOS, pursuant to Ohio Rev. Code § 3314.024(D) and AOS Bulletin 2004-009, verifies information contained in the detailed accounting footnote by examining </w:t>
      </w:r>
      <w:proofErr w:type="gramStart"/>
      <w:r w:rsidRPr="00C540CD">
        <w:rPr>
          <w:rFonts w:ascii="Times New Roman" w:hAnsi="Times New Roman"/>
          <w:sz w:val="22"/>
          <w:szCs w:val="22"/>
        </w:rPr>
        <w:t>community school</w:t>
      </w:r>
      <w:proofErr w:type="gramEnd"/>
      <w:r w:rsidRPr="00C540CD">
        <w:rPr>
          <w:rFonts w:ascii="Times New Roman" w:hAnsi="Times New Roman"/>
          <w:sz w:val="22"/>
          <w:szCs w:val="22"/>
        </w:rPr>
        <w:t xml:space="preserve"> records </w:t>
      </w:r>
      <w:proofErr w:type="gramStart"/>
      <w:r w:rsidRPr="00C540CD">
        <w:rPr>
          <w:rFonts w:ascii="Times New Roman" w:hAnsi="Times New Roman"/>
          <w:sz w:val="22"/>
          <w:szCs w:val="22"/>
        </w:rPr>
        <w:t>during the course of</w:t>
      </w:r>
      <w:proofErr w:type="gramEnd"/>
      <w:r w:rsidRPr="00C540CD">
        <w:rPr>
          <w:rFonts w:ascii="Times New Roman" w:hAnsi="Times New Roman"/>
          <w:sz w:val="22"/>
          <w:szCs w:val="22"/>
        </w:rPr>
        <w:t xml:space="preserve"> the regular financial audit. This verification occurs through one of the three options explained below.  </w:t>
      </w:r>
    </w:p>
    <w:p w14:paraId="01AC0570" w14:textId="5FB0B0DF" w:rsidR="00732244" w:rsidRPr="00C540CD" w:rsidRDefault="00732244" w:rsidP="00732244">
      <w:pPr>
        <w:tabs>
          <w:tab w:val="left" w:pos="720"/>
          <w:tab w:val="right" w:leader="dot" w:pos="8640"/>
        </w:tabs>
        <w:jc w:val="both"/>
        <w:rPr>
          <w:rFonts w:ascii="Times New Roman" w:hAnsi="Times New Roman"/>
          <w:sz w:val="22"/>
          <w:szCs w:val="22"/>
        </w:rPr>
      </w:pPr>
    </w:p>
    <w:p w14:paraId="1B2B61F7" w14:textId="4E7F6481" w:rsidR="00025076" w:rsidRPr="00C540CD" w:rsidRDefault="008638C5" w:rsidP="00732244">
      <w:pPr>
        <w:tabs>
          <w:tab w:val="left" w:pos="720"/>
          <w:tab w:val="right" w:leader="dot" w:pos="8640"/>
        </w:tabs>
        <w:jc w:val="both"/>
        <w:rPr>
          <w:rFonts w:ascii="Times New Roman" w:hAnsi="Times New Roman"/>
          <w:sz w:val="22"/>
          <w:szCs w:val="22"/>
        </w:rPr>
      </w:pPr>
      <w:r w:rsidRPr="00C540CD">
        <w:rPr>
          <w:rFonts w:ascii="Times New Roman" w:hAnsi="Times New Roman"/>
          <w:i/>
          <w:iCs/>
          <w:sz w:val="22"/>
          <w:szCs w:val="22"/>
        </w:rPr>
        <w:t xml:space="preserve">Audit </w:t>
      </w:r>
      <w:r w:rsidR="00320D0A" w:rsidRPr="00C540CD">
        <w:rPr>
          <w:rFonts w:ascii="Times New Roman" w:hAnsi="Times New Roman"/>
          <w:i/>
          <w:iCs/>
          <w:sz w:val="22"/>
          <w:szCs w:val="22"/>
        </w:rPr>
        <w:t>Procedur</w:t>
      </w:r>
      <w:r w:rsidR="00D745DD" w:rsidRPr="00C540CD">
        <w:rPr>
          <w:rFonts w:ascii="Times New Roman" w:hAnsi="Times New Roman"/>
          <w:i/>
          <w:iCs/>
          <w:sz w:val="22"/>
          <w:szCs w:val="22"/>
        </w:rPr>
        <w:t>es</w:t>
      </w:r>
      <w:r w:rsidR="00320D0A" w:rsidRPr="00C540CD">
        <w:rPr>
          <w:rFonts w:ascii="Times New Roman" w:hAnsi="Times New Roman"/>
          <w:sz w:val="22"/>
          <w:szCs w:val="22"/>
        </w:rPr>
        <w:t>:</w:t>
      </w:r>
    </w:p>
    <w:p w14:paraId="501AD98D" w14:textId="4E1C316B" w:rsidR="00963CFA" w:rsidRPr="00C540CD" w:rsidRDefault="00963CFA"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 xml:space="preserve">Determine whether the </w:t>
      </w:r>
      <w:r w:rsidR="00B862B4" w:rsidRPr="00C540CD">
        <w:rPr>
          <w:rFonts w:ascii="Times New Roman" w:hAnsi="Times New Roman"/>
          <w:sz w:val="22"/>
          <w:szCs w:val="22"/>
        </w:rPr>
        <w:t>community school met the threshold in Ohio Rev. Code § 3314.024(A)</w:t>
      </w:r>
      <w:r w:rsidR="00D6347D" w:rsidRPr="00C540CD">
        <w:rPr>
          <w:rFonts w:ascii="Times New Roman" w:hAnsi="Times New Roman"/>
          <w:sz w:val="22"/>
          <w:szCs w:val="22"/>
        </w:rPr>
        <w:t>.</w:t>
      </w:r>
    </w:p>
    <w:p w14:paraId="6E9E4334" w14:textId="038D0F4A" w:rsidR="009953AA" w:rsidRPr="00C540CD" w:rsidRDefault="0015276F"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If so, i</w:t>
      </w:r>
      <w:r w:rsidR="009953AA" w:rsidRPr="00C540CD">
        <w:rPr>
          <w:rFonts w:ascii="Times New Roman" w:hAnsi="Times New Roman"/>
          <w:sz w:val="22"/>
          <w:szCs w:val="22"/>
        </w:rPr>
        <w:t xml:space="preserve">nquire of client </w:t>
      </w:r>
      <w:r w:rsidR="00A91870" w:rsidRPr="00C540CD">
        <w:rPr>
          <w:rFonts w:ascii="Times New Roman" w:hAnsi="Times New Roman"/>
          <w:sz w:val="22"/>
          <w:szCs w:val="22"/>
        </w:rPr>
        <w:t xml:space="preserve">whether Option #1, #2, or #3 below </w:t>
      </w:r>
      <w:r w:rsidR="009E2BE7" w:rsidRPr="00C540CD">
        <w:rPr>
          <w:rFonts w:ascii="Times New Roman" w:hAnsi="Times New Roman"/>
          <w:sz w:val="22"/>
          <w:szCs w:val="22"/>
        </w:rPr>
        <w:t xml:space="preserve">was selected </w:t>
      </w:r>
      <w:r w:rsidR="00741EB5" w:rsidRPr="00C540CD">
        <w:rPr>
          <w:rFonts w:ascii="Times New Roman" w:hAnsi="Times New Roman"/>
          <w:sz w:val="22"/>
          <w:szCs w:val="22"/>
        </w:rPr>
        <w:t xml:space="preserve">to satisfy the requirements </w:t>
      </w:r>
      <w:r w:rsidR="00EA1874" w:rsidRPr="00C540CD">
        <w:rPr>
          <w:rFonts w:ascii="Times New Roman" w:hAnsi="Times New Roman"/>
          <w:sz w:val="22"/>
          <w:szCs w:val="22"/>
        </w:rPr>
        <w:t>described above.</w:t>
      </w:r>
    </w:p>
    <w:p w14:paraId="03394FF7" w14:textId="2EA7A70D" w:rsidR="00175AA0" w:rsidRPr="00C540CD" w:rsidRDefault="00175AA0"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lastRenderedPageBreak/>
        <w:t xml:space="preserve">Review information below </w:t>
      </w:r>
      <w:r w:rsidR="000458D3" w:rsidRPr="00C540CD">
        <w:rPr>
          <w:rFonts w:ascii="Times New Roman" w:hAnsi="Times New Roman"/>
          <w:sz w:val="22"/>
          <w:szCs w:val="22"/>
        </w:rPr>
        <w:t>related to</w:t>
      </w:r>
      <w:r w:rsidRPr="00C540CD">
        <w:rPr>
          <w:rFonts w:ascii="Times New Roman" w:hAnsi="Times New Roman"/>
          <w:sz w:val="22"/>
          <w:szCs w:val="22"/>
        </w:rPr>
        <w:t xml:space="preserve"> the </w:t>
      </w:r>
      <w:r w:rsidR="000458D3" w:rsidRPr="00C540CD">
        <w:rPr>
          <w:rFonts w:ascii="Times New Roman" w:hAnsi="Times New Roman"/>
          <w:sz w:val="22"/>
          <w:szCs w:val="22"/>
        </w:rPr>
        <w:t>O</w:t>
      </w:r>
      <w:r w:rsidRPr="00C540CD">
        <w:rPr>
          <w:rFonts w:ascii="Times New Roman" w:hAnsi="Times New Roman"/>
          <w:sz w:val="22"/>
          <w:szCs w:val="22"/>
        </w:rPr>
        <w:t>ption selected.</w:t>
      </w:r>
    </w:p>
    <w:p w14:paraId="7E400416" w14:textId="0291B481" w:rsidR="00320D0A" w:rsidRPr="00C540CD" w:rsidRDefault="00320D0A"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 xml:space="preserve">Review AOS Master Community School spreadsheet, ‘OCS 4B-2 Mgmt. Co. AUP’ column to determine whether </w:t>
      </w:r>
      <w:r w:rsidR="00E8344A" w:rsidRPr="00C540CD">
        <w:rPr>
          <w:rFonts w:ascii="Times New Roman" w:hAnsi="Times New Roman"/>
          <w:sz w:val="22"/>
          <w:szCs w:val="22"/>
        </w:rPr>
        <w:t>such a report</w:t>
      </w:r>
      <w:r w:rsidR="00726AF4" w:rsidRPr="00C540CD">
        <w:rPr>
          <w:rFonts w:ascii="Times New Roman" w:hAnsi="Times New Roman"/>
          <w:sz w:val="22"/>
          <w:szCs w:val="22"/>
        </w:rPr>
        <w:t>/testing</w:t>
      </w:r>
      <w:r w:rsidRPr="00C540CD">
        <w:rPr>
          <w:rFonts w:ascii="Times New Roman" w:hAnsi="Times New Roman"/>
          <w:sz w:val="22"/>
          <w:szCs w:val="22"/>
        </w:rPr>
        <w:t xml:space="preserve"> has been submitted</w:t>
      </w:r>
      <w:r w:rsidR="00616AB9" w:rsidRPr="00C540CD">
        <w:rPr>
          <w:rFonts w:ascii="Times New Roman" w:hAnsi="Times New Roman"/>
          <w:sz w:val="22"/>
          <w:szCs w:val="22"/>
        </w:rPr>
        <w:t xml:space="preserve"> to/</w:t>
      </w:r>
      <w:r w:rsidRPr="00C540CD">
        <w:rPr>
          <w:rFonts w:ascii="Times New Roman" w:hAnsi="Times New Roman"/>
          <w:sz w:val="22"/>
          <w:szCs w:val="22"/>
        </w:rPr>
        <w:t>processed by CFAE</w:t>
      </w:r>
      <w:r w:rsidR="006C7905" w:rsidRPr="00C540CD">
        <w:rPr>
          <w:rFonts w:ascii="Times New Roman" w:hAnsi="Times New Roman"/>
          <w:sz w:val="22"/>
          <w:szCs w:val="22"/>
        </w:rPr>
        <w:t>.</w:t>
      </w:r>
    </w:p>
    <w:p w14:paraId="7398823F" w14:textId="4C34F5F8" w:rsidR="003D4DDB" w:rsidRPr="00C540CD" w:rsidRDefault="005F2BDD" w:rsidP="00D24A29">
      <w:pPr>
        <w:numPr>
          <w:ilvl w:val="1"/>
          <w:numId w:val="84"/>
        </w:numPr>
        <w:autoSpaceDE w:val="0"/>
        <w:autoSpaceDN w:val="0"/>
        <w:adjustRightInd w:val="0"/>
        <w:jc w:val="both"/>
        <w:rPr>
          <w:rFonts w:ascii="Times New Roman" w:hAnsi="Times New Roman"/>
          <w:sz w:val="22"/>
          <w:szCs w:val="22"/>
        </w:rPr>
      </w:pPr>
      <w:r w:rsidRPr="00C540CD">
        <w:rPr>
          <w:rFonts w:ascii="Times New Roman" w:hAnsi="Times New Roman"/>
          <w:sz w:val="22"/>
          <w:szCs w:val="22"/>
        </w:rPr>
        <w:t xml:space="preserve">If </w:t>
      </w:r>
      <w:r w:rsidR="00575D15" w:rsidRPr="00C540CD">
        <w:rPr>
          <w:rFonts w:ascii="Times New Roman" w:hAnsi="Times New Roman"/>
          <w:sz w:val="22"/>
          <w:szCs w:val="22"/>
        </w:rPr>
        <w:t>such</w:t>
      </w:r>
      <w:r w:rsidRPr="00C540CD">
        <w:rPr>
          <w:rFonts w:ascii="Times New Roman" w:hAnsi="Times New Roman"/>
          <w:sz w:val="22"/>
          <w:szCs w:val="22"/>
        </w:rPr>
        <w:t xml:space="preserve"> has, </w:t>
      </w:r>
      <w:r w:rsidR="00320D0A" w:rsidRPr="00C540CD">
        <w:rPr>
          <w:rFonts w:ascii="Times New Roman" w:hAnsi="Times New Roman"/>
          <w:sz w:val="22"/>
          <w:szCs w:val="22"/>
        </w:rPr>
        <w:t xml:space="preserve">AOS auditors obtain </w:t>
      </w:r>
      <w:r w:rsidR="003D4DDB" w:rsidRPr="00C540CD">
        <w:rPr>
          <w:rFonts w:ascii="Times New Roman" w:hAnsi="Times New Roman"/>
          <w:sz w:val="22"/>
          <w:szCs w:val="22"/>
        </w:rPr>
        <w:t>such report</w:t>
      </w:r>
      <w:r w:rsidR="00EB036C" w:rsidRPr="00C540CD">
        <w:rPr>
          <w:rFonts w:ascii="Times New Roman" w:hAnsi="Times New Roman"/>
          <w:sz w:val="22"/>
          <w:szCs w:val="22"/>
        </w:rPr>
        <w:t>/testing</w:t>
      </w:r>
      <w:r w:rsidR="003D4DDB" w:rsidRPr="00C540CD">
        <w:rPr>
          <w:rFonts w:ascii="Times New Roman" w:hAnsi="Times New Roman"/>
          <w:sz w:val="22"/>
          <w:szCs w:val="22"/>
        </w:rPr>
        <w:t xml:space="preserve"> </w:t>
      </w:r>
      <w:r w:rsidR="00320D0A" w:rsidRPr="00C540CD">
        <w:rPr>
          <w:rFonts w:ascii="Times New Roman" w:hAnsi="Times New Roman"/>
          <w:sz w:val="22"/>
          <w:szCs w:val="22"/>
        </w:rPr>
        <w:t>from audit search on Intranet</w:t>
      </w:r>
      <w:r w:rsidR="00A4229D" w:rsidRPr="00C540CD">
        <w:rPr>
          <w:rFonts w:ascii="Times New Roman" w:hAnsi="Times New Roman"/>
          <w:sz w:val="22"/>
          <w:szCs w:val="22"/>
        </w:rPr>
        <w:t xml:space="preserve"> (</w:t>
      </w:r>
      <w:r w:rsidR="00574EC3" w:rsidRPr="00C540CD">
        <w:rPr>
          <w:rFonts w:ascii="Times New Roman" w:hAnsi="Times New Roman"/>
          <w:sz w:val="22"/>
          <w:szCs w:val="22"/>
        </w:rPr>
        <w:t>O</w:t>
      </w:r>
      <w:r w:rsidR="00A4229D" w:rsidRPr="00C540CD">
        <w:rPr>
          <w:rFonts w:ascii="Times New Roman" w:hAnsi="Times New Roman"/>
          <w:sz w:val="22"/>
          <w:szCs w:val="22"/>
        </w:rPr>
        <w:t>ption #3</w:t>
      </w:r>
      <w:r w:rsidR="00FF46E2" w:rsidRPr="00C540CD">
        <w:rPr>
          <w:rFonts w:ascii="Times New Roman" w:hAnsi="Times New Roman"/>
          <w:sz w:val="22"/>
          <w:szCs w:val="22"/>
        </w:rPr>
        <w:t xml:space="preserve">), or by </w:t>
      </w:r>
      <w:r w:rsidR="00020F42" w:rsidRPr="00590B93">
        <w:rPr>
          <w:rFonts w:ascii="Times New Roman" w:hAnsi="Times New Roman"/>
          <w:sz w:val="22"/>
          <w:szCs w:val="22"/>
          <w:u w:val="wave"/>
        </w:rPr>
        <w:t>requesting from</w:t>
      </w:r>
      <w:r w:rsidR="00333AF0" w:rsidRPr="00590B93">
        <w:rPr>
          <w:rFonts w:ascii="Times New Roman" w:hAnsi="Times New Roman"/>
          <w:sz w:val="22"/>
          <w:szCs w:val="22"/>
          <w:u w:val="wave"/>
        </w:rPr>
        <w:t xml:space="preserve"> </w:t>
      </w:r>
      <w:r w:rsidR="00020F42" w:rsidRPr="00590B93">
        <w:rPr>
          <w:rFonts w:ascii="Times New Roman" w:hAnsi="Times New Roman"/>
          <w:sz w:val="22"/>
          <w:szCs w:val="22"/>
          <w:u w:val="wave"/>
        </w:rPr>
        <w:t xml:space="preserve">CFAE </w:t>
      </w:r>
      <w:r w:rsidR="00333AF0" w:rsidRPr="00590B93">
        <w:rPr>
          <w:rFonts w:ascii="Times New Roman" w:hAnsi="Times New Roman"/>
          <w:sz w:val="22"/>
          <w:szCs w:val="22"/>
          <w:u w:val="wave"/>
        </w:rPr>
        <w:t xml:space="preserve">by </w:t>
      </w:r>
      <w:r w:rsidR="004F6B30" w:rsidRPr="00590B93">
        <w:rPr>
          <w:rFonts w:ascii="Times New Roman" w:hAnsi="Times New Roman"/>
          <w:sz w:val="22"/>
          <w:szCs w:val="22"/>
          <w:u w:val="wave"/>
        </w:rPr>
        <w:t>o</w:t>
      </w:r>
      <w:r w:rsidR="004F6B30">
        <w:rPr>
          <w:rFonts w:ascii="Times New Roman" w:hAnsi="Times New Roman"/>
          <w:sz w:val="22"/>
          <w:szCs w:val="22"/>
          <w:u w:val="wave"/>
        </w:rPr>
        <w:t xml:space="preserve">pening a Happy Fox ticket and </w:t>
      </w:r>
      <w:r w:rsidR="002A3164">
        <w:rPr>
          <w:rFonts w:ascii="Times New Roman" w:hAnsi="Times New Roman"/>
          <w:sz w:val="22"/>
          <w:szCs w:val="22"/>
          <w:u w:val="wave"/>
        </w:rPr>
        <w:t xml:space="preserve">selecting the Community Schools </w:t>
      </w:r>
      <w:r w:rsidR="00590B93">
        <w:rPr>
          <w:rFonts w:ascii="Times New Roman" w:hAnsi="Times New Roman"/>
          <w:sz w:val="22"/>
          <w:szCs w:val="22"/>
          <w:u w:val="wave"/>
        </w:rPr>
        <w:t>s</w:t>
      </w:r>
      <w:r w:rsidR="002A3164">
        <w:rPr>
          <w:rFonts w:ascii="Times New Roman" w:hAnsi="Times New Roman"/>
          <w:sz w:val="22"/>
          <w:szCs w:val="22"/>
          <w:u w:val="wave"/>
        </w:rPr>
        <w:t xml:space="preserve">pecialty </w:t>
      </w:r>
      <w:r w:rsidR="00FF46E2" w:rsidRPr="002A3164">
        <w:rPr>
          <w:rFonts w:ascii="Times New Roman" w:hAnsi="Times New Roman"/>
          <w:strike/>
          <w:sz w:val="22"/>
          <w:szCs w:val="22"/>
        </w:rPr>
        <w:t xml:space="preserve">contacting </w:t>
      </w:r>
      <w:hyperlink r:id="rId133" w:history="1">
        <w:r w:rsidR="00FF46E2" w:rsidRPr="002A3164">
          <w:rPr>
            <w:rStyle w:val="Hyperlink"/>
            <w:rFonts w:ascii="Times New Roman" w:hAnsi="Times New Roman"/>
            <w:strike/>
            <w:sz w:val="22"/>
            <w:szCs w:val="22"/>
          </w:rPr>
          <w:t>CommunitySchoolQuestions@ohioauditor.gov</w:t>
        </w:r>
      </w:hyperlink>
      <w:r w:rsidR="00FF46E2" w:rsidRPr="00C540CD">
        <w:rPr>
          <w:rFonts w:ascii="Times New Roman" w:hAnsi="Times New Roman"/>
          <w:sz w:val="22"/>
          <w:szCs w:val="22"/>
        </w:rPr>
        <w:t xml:space="preserve"> (</w:t>
      </w:r>
      <w:r w:rsidR="00C42022" w:rsidRPr="00C540CD">
        <w:rPr>
          <w:rFonts w:ascii="Times New Roman" w:hAnsi="Times New Roman"/>
          <w:sz w:val="22"/>
          <w:szCs w:val="22"/>
        </w:rPr>
        <w:t>O</w:t>
      </w:r>
      <w:r w:rsidR="00FF46E2" w:rsidRPr="00C540CD">
        <w:rPr>
          <w:rFonts w:ascii="Times New Roman" w:hAnsi="Times New Roman"/>
          <w:sz w:val="22"/>
          <w:szCs w:val="22"/>
        </w:rPr>
        <w:t>ptions #1 or #2)</w:t>
      </w:r>
      <w:r w:rsidR="00320D0A" w:rsidRPr="00C540CD">
        <w:rPr>
          <w:rFonts w:ascii="Times New Roman" w:hAnsi="Times New Roman"/>
          <w:sz w:val="22"/>
          <w:szCs w:val="22"/>
        </w:rPr>
        <w:t xml:space="preserve">.  </w:t>
      </w:r>
      <w:r w:rsidR="00AF4264" w:rsidRPr="00C540CD">
        <w:rPr>
          <w:rFonts w:ascii="Times New Roman" w:hAnsi="Times New Roman"/>
          <w:sz w:val="22"/>
          <w:szCs w:val="22"/>
        </w:rPr>
        <w:t>(IPA auditors obtain from client.)</w:t>
      </w:r>
    </w:p>
    <w:p w14:paraId="03D86599" w14:textId="3DE4A936" w:rsidR="006F1A72" w:rsidRPr="00C540CD" w:rsidRDefault="00320D0A" w:rsidP="00D24A29">
      <w:pPr>
        <w:numPr>
          <w:ilvl w:val="1"/>
          <w:numId w:val="84"/>
        </w:numPr>
        <w:autoSpaceDE w:val="0"/>
        <w:autoSpaceDN w:val="0"/>
        <w:adjustRightInd w:val="0"/>
        <w:jc w:val="both"/>
        <w:rPr>
          <w:rFonts w:ascii="Times New Roman" w:hAnsi="Times New Roman"/>
          <w:sz w:val="22"/>
          <w:szCs w:val="22"/>
        </w:rPr>
      </w:pPr>
      <w:r w:rsidRPr="00C540CD">
        <w:rPr>
          <w:rFonts w:ascii="Times New Roman" w:hAnsi="Times New Roman"/>
          <w:sz w:val="22"/>
          <w:szCs w:val="22"/>
        </w:rPr>
        <w:t xml:space="preserve">If client indicates </w:t>
      </w:r>
      <w:r w:rsidR="007438F4" w:rsidRPr="00C540CD">
        <w:rPr>
          <w:rFonts w:ascii="Times New Roman" w:hAnsi="Times New Roman"/>
          <w:sz w:val="22"/>
          <w:szCs w:val="22"/>
        </w:rPr>
        <w:t>such a report</w:t>
      </w:r>
      <w:r w:rsidRPr="00C540CD">
        <w:rPr>
          <w:rFonts w:ascii="Times New Roman" w:hAnsi="Times New Roman"/>
          <w:sz w:val="22"/>
          <w:szCs w:val="22"/>
        </w:rPr>
        <w:t xml:space="preserve"> was </w:t>
      </w:r>
      <w:r w:rsidR="00514C5D" w:rsidRPr="00C540CD">
        <w:rPr>
          <w:rFonts w:ascii="Times New Roman" w:hAnsi="Times New Roman"/>
          <w:sz w:val="22"/>
          <w:szCs w:val="22"/>
        </w:rPr>
        <w:t>prepared</w:t>
      </w:r>
      <w:r w:rsidRPr="00C540CD">
        <w:rPr>
          <w:rFonts w:ascii="Times New Roman" w:hAnsi="Times New Roman"/>
          <w:sz w:val="22"/>
          <w:szCs w:val="22"/>
        </w:rPr>
        <w:t>, but it is not on the AOS Master Community School spreadsheet, obtain from them and submit to</w:t>
      </w:r>
      <w:r w:rsidR="006A62DD">
        <w:rPr>
          <w:rFonts w:ascii="Times New Roman" w:hAnsi="Times New Roman"/>
          <w:sz w:val="22"/>
          <w:szCs w:val="22"/>
        </w:rPr>
        <w:t xml:space="preserve"> </w:t>
      </w:r>
      <w:r w:rsidR="006A62DD" w:rsidRPr="00590B93">
        <w:rPr>
          <w:rFonts w:ascii="Times New Roman" w:hAnsi="Times New Roman"/>
          <w:sz w:val="22"/>
          <w:szCs w:val="22"/>
          <w:u w:val="wave"/>
        </w:rPr>
        <w:t>CFAE</w:t>
      </w:r>
      <w:r w:rsidR="008F2050">
        <w:rPr>
          <w:rFonts w:ascii="Times New Roman" w:hAnsi="Times New Roman"/>
          <w:sz w:val="22"/>
          <w:szCs w:val="22"/>
          <w:u w:val="wave"/>
        </w:rPr>
        <w:t xml:space="preserve"> for processing</w:t>
      </w:r>
      <w:r w:rsidR="006A62DD" w:rsidRPr="00590B93">
        <w:rPr>
          <w:rFonts w:ascii="Times New Roman" w:hAnsi="Times New Roman"/>
          <w:sz w:val="22"/>
          <w:szCs w:val="22"/>
          <w:u w:val="wave"/>
        </w:rPr>
        <w:t xml:space="preserve"> by o</w:t>
      </w:r>
      <w:r w:rsidR="006A62DD">
        <w:rPr>
          <w:rFonts w:ascii="Times New Roman" w:hAnsi="Times New Roman"/>
          <w:sz w:val="22"/>
          <w:szCs w:val="22"/>
          <w:u w:val="wave"/>
        </w:rPr>
        <w:t>pening a Happy Fox ticket and selecting the Community Schools specialty</w:t>
      </w:r>
      <w:r w:rsidRPr="00C540CD">
        <w:rPr>
          <w:rFonts w:ascii="Times New Roman" w:hAnsi="Times New Roman"/>
          <w:sz w:val="22"/>
          <w:szCs w:val="22"/>
        </w:rPr>
        <w:t xml:space="preserve"> </w:t>
      </w:r>
      <w:hyperlink r:id="rId134" w:history="1">
        <w:r w:rsidRPr="006A62DD">
          <w:rPr>
            <w:rFonts w:ascii="Times New Roman" w:hAnsi="Times New Roman"/>
            <w:strike/>
            <w:color w:val="0000FF"/>
            <w:sz w:val="22"/>
            <w:szCs w:val="22"/>
            <w:u w:val="single"/>
          </w:rPr>
          <w:t>CommunitySchoolQuestions@ohioauditor.gov</w:t>
        </w:r>
      </w:hyperlink>
      <w:r w:rsidRPr="00C540CD">
        <w:rPr>
          <w:rFonts w:ascii="Times New Roman" w:hAnsi="Times New Roman"/>
          <w:sz w:val="22"/>
          <w:szCs w:val="22"/>
        </w:rPr>
        <w:t xml:space="preserve"> </w:t>
      </w:r>
      <w:r w:rsidRPr="008F2050">
        <w:rPr>
          <w:rFonts w:ascii="Times New Roman" w:hAnsi="Times New Roman"/>
          <w:strike/>
          <w:sz w:val="22"/>
          <w:szCs w:val="22"/>
        </w:rPr>
        <w:t>for processing</w:t>
      </w:r>
      <w:r w:rsidRPr="00C540CD">
        <w:rPr>
          <w:rFonts w:ascii="Times New Roman" w:hAnsi="Times New Roman"/>
          <w:sz w:val="22"/>
          <w:szCs w:val="22"/>
        </w:rPr>
        <w:t>.  (IPA auditors obtain from client.)</w:t>
      </w:r>
      <w:r w:rsidR="00AC7D3A" w:rsidRPr="00C540CD">
        <w:rPr>
          <w:rFonts w:ascii="Times New Roman" w:hAnsi="Times New Roman"/>
          <w:sz w:val="22"/>
          <w:szCs w:val="22"/>
        </w:rPr>
        <w:t xml:space="preserve">  </w:t>
      </w:r>
      <w:r w:rsidR="006F1A72" w:rsidRPr="00C540CD">
        <w:rPr>
          <w:rFonts w:ascii="Times New Roman" w:hAnsi="Times New Roman"/>
          <w:sz w:val="22"/>
          <w:szCs w:val="22"/>
        </w:rPr>
        <w:t>While it is preferential for the reports to be submitted to CFAE by the firms preparing, if auditors find the report was not</w:t>
      </w:r>
      <w:r w:rsidR="00D95FF5" w:rsidRPr="00C540CD">
        <w:rPr>
          <w:rFonts w:ascii="Times New Roman" w:hAnsi="Times New Roman"/>
          <w:sz w:val="22"/>
          <w:szCs w:val="22"/>
        </w:rPr>
        <w:t>,</w:t>
      </w:r>
      <w:r w:rsidR="006F1A72" w:rsidRPr="00C540CD">
        <w:rPr>
          <w:rFonts w:ascii="Times New Roman" w:hAnsi="Times New Roman"/>
          <w:sz w:val="22"/>
          <w:szCs w:val="22"/>
        </w:rPr>
        <w:t xml:space="preserve"> they should obtain and </w:t>
      </w:r>
      <w:r w:rsidR="00CD7485" w:rsidRPr="00C540CD">
        <w:rPr>
          <w:rFonts w:ascii="Times New Roman" w:hAnsi="Times New Roman"/>
          <w:sz w:val="22"/>
          <w:szCs w:val="22"/>
        </w:rPr>
        <w:t>submit</w:t>
      </w:r>
      <w:r w:rsidR="00E03C66" w:rsidRPr="00C540CD">
        <w:rPr>
          <w:rFonts w:ascii="Times New Roman" w:hAnsi="Times New Roman"/>
          <w:sz w:val="22"/>
          <w:szCs w:val="22"/>
        </w:rPr>
        <w:t xml:space="preserve"> (and ultimately use the file </w:t>
      </w:r>
      <w:r w:rsidR="00D95FF5" w:rsidRPr="00C540CD">
        <w:rPr>
          <w:rFonts w:ascii="Times New Roman" w:hAnsi="Times New Roman"/>
          <w:sz w:val="22"/>
          <w:szCs w:val="22"/>
        </w:rPr>
        <w:t>processed by CFAE, which will become available on the Intranet, and include a memo)</w:t>
      </w:r>
      <w:r w:rsidR="00CD7485" w:rsidRPr="00C540CD">
        <w:rPr>
          <w:rFonts w:ascii="Times New Roman" w:hAnsi="Times New Roman"/>
          <w:sz w:val="22"/>
          <w:szCs w:val="22"/>
        </w:rPr>
        <w:t>.</w:t>
      </w:r>
    </w:p>
    <w:p w14:paraId="21CA623E" w14:textId="65FFAA90" w:rsidR="000E1E1B" w:rsidRPr="00C540CD" w:rsidRDefault="00EB5892"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 xml:space="preserve">Consider </w:t>
      </w:r>
      <w:r w:rsidR="00B449BF" w:rsidRPr="00C540CD">
        <w:rPr>
          <w:rFonts w:ascii="Times New Roman" w:hAnsi="Times New Roman"/>
          <w:sz w:val="22"/>
          <w:szCs w:val="22"/>
        </w:rPr>
        <w:t>results in report</w:t>
      </w:r>
      <w:r w:rsidR="002B1AC9" w:rsidRPr="00C540CD">
        <w:rPr>
          <w:rFonts w:ascii="Times New Roman" w:hAnsi="Times New Roman"/>
          <w:sz w:val="22"/>
          <w:szCs w:val="22"/>
        </w:rPr>
        <w:t>/</w:t>
      </w:r>
      <w:r w:rsidRPr="00C540CD">
        <w:rPr>
          <w:rFonts w:ascii="Times New Roman" w:hAnsi="Times New Roman"/>
          <w:sz w:val="22"/>
          <w:szCs w:val="22"/>
        </w:rPr>
        <w:t>testing over</w:t>
      </w:r>
      <w:r w:rsidR="00485933" w:rsidRPr="00C540CD">
        <w:rPr>
          <w:rFonts w:ascii="Times New Roman" w:hAnsi="Times New Roman"/>
          <w:sz w:val="22"/>
          <w:szCs w:val="22"/>
        </w:rPr>
        <w:t xml:space="preserve"> the</w:t>
      </w:r>
      <w:r w:rsidRPr="00C540CD">
        <w:rPr>
          <w:rFonts w:ascii="Times New Roman" w:hAnsi="Times New Roman"/>
          <w:sz w:val="22"/>
          <w:szCs w:val="22"/>
        </w:rPr>
        <w:t xml:space="preserve"> management company footnote</w:t>
      </w:r>
      <w:r w:rsidR="00DD3B4D" w:rsidRPr="00C540CD">
        <w:rPr>
          <w:rFonts w:ascii="Times New Roman" w:hAnsi="Times New Roman"/>
          <w:sz w:val="22"/>
          <w:szCs w:val="22"/>
        </w:rPr>
        <w:t>, and whether the man</w:t>
      </w:r>
      <w:r w:rsidR="00485933" w:rsidRPr="00C540CD">
        <w:rPr>
          <w:rFonts w:ascii="Times New Roman" w:hAnsi="Times New Roman"/>
          <w:sz w:val="22"/>
          <w:szCs w:val="22"/>
        </w:rPr>
        <w:t>a</w:t>
      </w:r>
      <w:r w:rsidR="00DD3B4D" w:rsidRPr="00C540CD">
        <w:rPr>
          <w:rFonts w:ascii="Times New Roman" w:hAnsi="Times New Roman"/>
          <w:sz w:val="22"/>
          <w:szCs w:val="22"/>
        </w:rPr>
        <w:t>gement company had sufficient internal controls over compliance for the community school under audit.</w:t>
      </w:r>
    </w:p>
    <w:p w14:paraId="25D7EDD7" w14:textId="58BDF875" w:rsidR="003139A4" w:rsidRPr="00C540CD" w:rsidRDefault="003139A4"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Tie the community school’s management company footnote</w:t>
      </w:r>
      <w:r w:rsidR="002A5BD3" w:rsidRPr="00C540CD">
        <w:rPr>
          <w:rFonts w:ascii="Times New Roman" w:hAnsi="Times New Roman"/>
          <w:sz w:val="22"/>
          <w:szCs w:val="22"/>
        </w:rPr>
        <w:t xml:space="preserve"> from their </w:t>
      </w:r>
      <w:r w:rsidR="00781701" w:rsidRPr="00C540CD">
        <w:rPr>
          <w:rFonts w:ascii="Times New Roman" w:hAnsi="Times New Roman"/>
          <w:sz w:val="22"/>
          <w:szCs w:val="22"/>
        </w:rPr>
        <w:t>financial statements under audit</w:t>
      </w:r>
      <w:r w:rsidRPr="00C540CD">
        <w:rPr>
          <w:rFonts w:ascii="Times New Roman" w:hAnsi="Times New Roman"/>
          <w:sz w:val="22"/>
          <w:szCs w:val="22"/>
        </w:rPr>
        <w:t xml:space="preserve">, </w:t>
      </w:r>
      <w:r w:rsidR="00297D33" w:rsidRPr="00C540CD">
        <w:rPr>
          <w:rFonts w:ascii="Times New Roman" w:hAnsi="Times New Roman"/>
          <w:sz w:val="22"/>
          <w:szCs w:val="22"/>
        </w:rPr>
        <w:t>as</w:t>
      </w:r>
      <w:r w:rsidRPr="00C540CD">
        <w:rPr>
          <w:rFonts w:ascii="Times New Roman" w:hAnsi="Times New Roman"/>
          <w:sz w:val="22"/>
          <w:szCs w:val="22"/>
        </w:rPr>
        <w:t xml:space="preserve"> prescribed by Bulletin 2004-009, to the </w:t>
      </w:r>
      <w:r w:rsidR="009D2B04" w:rsidRPr="00C540CD">
        <w:rPr>
          <w:rFonts w:ascii="Times New Roman" w:hAnsi="Times New Roman"/>
          <w:sz w:val="22"/>
          <w:szCs w:val="22"/>
        </w:rPr>
        <w:t>footnot</w:t>
      </w:r>
      <w:r w:rsidR="00A41F33" w:rsidRPr="00C540CD">
        <w:rPr>
          <w:rFonts w:ascii="Times New Roman" w:hAnsi="Times New Roman"/>
          <w:sz w:val="22"/>
          <w:szCs w:val="22"/>
        </w:rPr>
        <w:t xml:space="preserve">e </w:t>
      </w:r>
      <w:r w:rsidR="009D2B04" w:rsidRPr="00C540CD">
        <w:rPr>
          <w:rFonts w:ascii="Times New Roman" w:hAnsi="Times New Roman"/>
          <w:sz w:val="22"/>
          <w:szCs w:val="22"/>
        </w:rPr>
        <w:t>contained in the report</w:t>
      </w:r>
      <w:r w:rsidR="004F3798" w:rsidRPr="00C540CD">
        <w:rPr>
          <w:rFonts w:ascii="Times New Roman" w:hAnsi="Times New Roman"/>
          <w:sz w:val="22"/>
          <w:szCs w:val="22"/>
        </w:rPr>
        <w:t>/testing</w:t>
      </w:r>
      <w:r w:rsidR="00A33240" w:rsidRPr="00C540CD">
        <w:rPr>
          <w:rFonts w:ascii="Times New Roman" w:hAnsi="Times New Roman"/>
          <w:sz w:val="22"/>
          <w:szCs w:val="22"/>
        </w:rPr>
        <w:t xml:space="preserve"> above</w:t>
      </w:r>
      <w:r w:rsidR="009D2B04" w:rsidRPr="00C540CD">
        <w:rPr>
          <w:rFonts w:ascii="Times New Roman" w:hAnsi="Times New Roman"/>
          <w:sz w:val="22"/>
          <w:szCs w:val="22"/>
        </w:rPr>
        <w:t>.</w:t>
      </w:r>
    </w:p>
    <w:p w14:paraId="7AE354FA" w14:textId="25441155" w:rsidR="00320D0A" w:rsidRPr="00C540CD" w:rsidRDefault="00320D0A" w:rsidP="00732244">
      <w:pPr>
        <w:tabs>
          <w:tab w:val="left" w:pos="720"/>
          <w:tab w:val="right" w:leader="dot" w:pos="8640"/>
        </w:tabs>
        <w:jc w:val="both"/>
        <w:rPr>
          <w:rFonts w:ascii="Times New Roman" w:hAnsi="Times New Roman"/>
          <w:sz w:val="22"/>
          <w:szCs w:val="22"/>
        </w:rPr>
      </w:pPr>
    </w:p>
    <w:p w14:paraId="7B79FC1B" w14:textId="2BCB7B7C"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00C540CD">
        <w:rPr>
          <w:rFonts w:ascii="Times New Roman" w:hAnsi="Times New Roman"/>
          <w:b/>
          <w:bCs/>
          <w:i/>
          <w:iCs/>
          <w:sz w:val="22"/>
          <w:szCs w:val="22"/>
        </w:rPr>
        <w:t>Note</w:t>
      </w:r>
      <w:r w:rsidRPr="00C540CD">
        <w:rPr>
          <w:rFonts w:ascii="Times New Roman" w:hAnsi="Times New Roman"/>
          <w:sz w:val="22"/>
          <w:szCs w:val="22"/>
        </w:rPr>
        <w:t xml:space="preserve">: Occasionally, these footnotes report more expenses than amounts the school paid to its management company.  When this occurs, the management company </w:t>
      </w:r>
      <w:proofErr w:type="gramStart"/>
      <w:r w:rsidRPr="00C540CD">
        <w:rPr>
          <w:rFonts w:ascii="Times New Roman" w:hAnsi="Times New Roman"/>
          <w:sz w:val="22"/>
          <w:szCs w:val="22"/>
        </w:rPr>
        <w:t>is subsidizing</w:t>
      </w:r>
      <w:proofErr w:type="gramEnd"/>
      <w:r w:rsidRPr="00C540CD">
        <w:rPr>
          <w:rFonts w:ascii="Times New Roman" w:hAnsi="Times New Roman"/>
          <w:sz w:val="22"/>
          <w:szCs w:val="22"/>
        </w:rPr>
        <w:t xml:space="preserve"> (or loaning money to) the school.  We believe the basic statements should report material amounts as revenue (Contributions from management company), and additional related expenses </w:t>
      </w:r>
      <w:r w:rsidRPr="00040AC5">
        <w:rPr>
          <w:rFonts w:ascii="Times New Roman" w:hAnsi="Times New Roman"/>
          <w:sz w:val="22"/>
          <w:szCs w:val="22"/>
        </w:rPr>
        <w:t xml:space="preserve">under </w:t>
      </w:r>
      <w:r w:rsidRPr="008458A1">
        <w:rPr>
          <w:rFonts w:ascii="Times New Roman" w:hAnsi="Times New Roman"/>
          <w:strike/>
          <w:sz w:val="22"/>
          <w:szCs w:val="22"/>
        </w:rPr>
        <w:t>GASB Statement No. 24</w:t>
      </w:r>
      <w:r w:rsidRPr="00C540CD">
        <w:rPr>
          <w:rFonts w:ascii="Times New Roman" w:hAnsi="Times New Roman"/>
          <w:sz w:val="22"/>
          <w:szCs w:val="22"/>
        </w:rPr>
        <w:t xml:space="preserve"> GASB Cod. N50.128.  </w:t>
      </w:r>
    </w:p>
    <w:p w14:paraId="11C9A055"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7F188E8E"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00C540CD">
        <w:rPr>
          <w:rFonts w:ascii="Times New Roman" w:hAnsi="Times New Roman"/>
          <w:sz w:val="22"/>
          <w:szCs w:val="22"/>
        </w:rPr>
        <w:t>While some may view recording this entry as “merely” grossing up revenue and expense, we believe the school’s true expenses are understated without this entry.  Presenting the management company’s willingness to subsidize operations in the statements is also important information for readers.  Also, we are aware that some contracts specify these amounts are repayable loans from the management company, which would require crediting “loans payable to management company” in the statement of net position rather than “subsidy from management company” in the statement of revenues and expenses.</w:t>
      </w:r>
    </w:p>
    <w:p w14:paraId="6C21C7D5"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66FC2618"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00C540CD">
        <w:rPr>
          <w:rFonts w:ascii="Times New Roman" w:hAnsi="Times New Roman"/>
          <w:sz w:val="22"/>
          <w:szCs w:val="22"/>
        </w:rPr>
        <w:t xml:space="preserve">Auditors should obtain evidence supporting whether these amounts are subsidies or loans from the management company.  </w:t>
      </w:r>
      <w:proofErr w:type="gramStart"/>
      <w:r w:rsidRPr="00C540CD">
        <w:rPr>
          <w:rFonts w:ascii="Times New Roman" w:hAnsi="Times New Roman"/>
          <w:sz w:val="22"/>
          <w:szCs w:val="22"/>
        </w:rPr>
        <w:t>Usually</w:t>
      </w:r>
      <w:proofErr w:type="gramEnd"/>
      <w:r w:rsidRPr="00C540CD">
        <w:rPr>
          <w:rFonts w:ascii="Times New Roman" w:hAnsi="Times New Roman"/>
          <w:sz w:val="22"/>
          <w:szCs w:val="22"/>
        </w:rPr>
        <w:t xml:space="preserve"> the contract with the management company will explain whether the school must repay the management company.  We suggest representation letters include these </w:t>
      </w:r>
      <w:proofErr w:type="gramStart"/>
      <w:r w:rsidRPr="00C540CD">
        <w:rPr>
          <w:rFonts w:ascii="Times New Roman" w:hAnsi="Times New Roman"/>
          <w:sz w:val="22"/>
          <w:szCs w:val="22"/>
        </w:rPr>
        <w:t>amounts, and</w:t>
      </w:r>
      <w:proofErr w:type="gramEnd"/>
      <w:r w:rsidRPr="00C540CD">
        <w:rPr>
          <w:rFonts w:ascii="Times New Roman" w:hAnsi="Times New Roman"/>
          <w:sz w:val="22"/>
          <w:szCs w:val="22"/>
        </w:rPr>
        <w:t xml:space="preserve"> represent whether these amounts are contributions or repayable loans.</w:t>
      </w:r>
    </w:p>
    <w:p w14:paraId="724E6053"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43D248C9"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00C540CD">
        <w:rPr>
          <w:rFonts w:ascii="Times New Roman" w:hAnsi="Times New Roman"/>
          <w:sz w:val="22"/>
          <w:szCs w:val="22"/>
        </w:rPr>
        <w:t xml:space="preserve">If these are repayable loans, the balance sheet should reflect them as </w:t>
      </w:r>
      <w:proofErr w:type="gramStart"/>
      <w:r w:rsidRPr="00C540CD">
        <w:rPr>
          <w:rFonts w:ascii="Times New Roman" w:hAnsi="Times New Roman"/>
          <w:sz w:val="22"/>
          <w:szCs w:val="22"/>
        </w:rPr>
        <w:t>such, and</w:t>
      </w:r>
      <w:proofErr w:type="gramEnd"/>
      <w:r w:rsidRPr="00C540CD">
        <w:rPr>
          <w:rFonts w:ascii="Times New Roman" w:hAnsi="Times New Roman"/>
          <w:sz w:val="22"/>
          <w:szCs w:val="22"/>
        </w:rPr>
        <w:t xml:space="preserve"> consider whether the opening equity is overstated based on prior year unrecorded loans.</w:t>
      </w:r>
    </w:p>
    <w:p w14:paraId="753F31F0"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1F425BC3" w14:textId="7E35AAFF" w:rsidR="00D22DD9"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tabs>
          <w:tab w:val="left" w:pos="720"/>
          <w:tab w:val="right" w:leader="dot" w:pos="8640"/>
        </w:tabs>
        <w:jc w:val="both"/>
        <w:rPr>
          <w:rFonts w:ascii="Times New Roman" w:eastAsiaTheme="minorEastAsia" w:hAnsi="Times New Roman"/>
          <w:sz w:val="22"/>
          <w:szCs w:val="22"/>
        </w:rPr>
      </w:pPr>
      <w:r w:rsidRPr="00C540CD">
        <w:rPr>
          <w:rFonts w:ascii="Times New Roman" w:eastAsiaTheme="minorEastAsia" w:hAnsi="Times New Roman"/>
          <w:sz w:val="22"/>
          <w:szCs w:val="22"/>
        </w:rPr>
        <w:t>See further information regarding loans from operator/management company to community school in Ohio Compliance Supplement, section 4A-3.</w:t>
      </w:r>
    </w:p>
    <w:p w14:paraId="7761B7F6" w14:textId="290EBDDE" w:rsidR="00050F2C" w:rsidRDefault="00050F2C" w:rsidP="00DB3568">
      <w:pPr>
        <w:tabs>
          <w:tab w:val="left" w:pos="720"/>
          <w:tab w:val="right" w:leader="dot" w:pos="8640"/>
        </w:tabs>
        <w:jc w:val="both"/>
        <w:rPr>
          <w:rFonts w:ascii="Times New Roman" w:hAnsi="Times New Roman"/>
          <w:sz w:val="22"/>
          <w:szCs w:val="22"/>
        </w:rPr>
      </w:pPr>
    </w:p>
    <w:tbl>
      <w:tblPr>
        <w:tblStyle w:val="TableGrid2"/>
        <w:tblW w:w="9540" w:type="dxa"/>
        <w:tblInd w:w="-95" w:type="dxa"/>
        <w:shd w:val="pct10" w:color="auto" w:fill="auto"/>
        <w:tblLook w:val="04A0" w:firstRow="1" w:lastRow="0" w:firstColumn="1" w:lastColumn="0" w:noHBand="0" w:noVBand="1"/>
      </w:tblPr>
      <w:tblGrid>
        <w:gridCol w:w="9540"/>
      </w:tblGrid>
      <w:tr w:rsidR="00B419C8" w:rsidRPr="00732244" w14:paraId="07FD5764" w14:textId="77777777" w:rsidTr="00634B73">
        <w:trPr>
          <w:cantSplit/>
        </w:trPr>
        <w:tc>
          <w:tcPr>
            <w:tcW w:w="9540" w:type="dxa"/>
            <w:shd w:val="pct10" w:color="auto" w:fill="auto"/>
          </w:tcPr>
          <w:p w14:paraId="41DAFDB5" w14:textId="054C0821" w:rsidR="00C02D9D" w:rsidRPr="00732244" w:rsidRDefault="00C02D9D">
            <w:pPr>
              <w:autoSpaceDE w:val="0"/>
              <w:autoSpaceDN w:val="0"/>
              <w:adjustRightInd w:val="0"/>
              <w:jc w:val="both"/>
              <w:rPr>
                <w:sz w:val="22"/>
                <w:szCs w:val="22"/>
              </w:rPr>
            </w:pPr>
            <w:r w:rsidRPr="00732244">
              <w:rPr>
                <w:b/>
                <w:i/>
                <w:sz w:val="22"/>
                <w:szCs w:val="22"/>
              </w:rPr>
              <w:lastRenderedPageBreak/>
              <w:t>Note</w:t>
            </w:r>
            <w:proofErr w:type="gramStart"/>
            <w:r w:rsidRPr="00732244">
              <w:rPr>
                <w:sz w:val="22"/>
                <w:szCs w:val="22"/>
              </w:rPr>
              <w:t>:  The</w:t>
            </w:r>
            <w:proofErr w:type="gramEnd"/>
            <w:r w:rsidR="006E620F">
              <w:rPr>
                <w:sz w:val="22"/>
                <w:szCs w:val="22"/>
              </w:rPr>
              <w:t xml:space="preserve"> AUP</w:t>
            </w:r>
            <w:r w:rsidRPr="00732244">
              <w:rPr>
                <w:sz w:val="22"/>
                <w:szCs w:val="22"/>
              </w:rPr>
              <w:t xml:space="preserve"> guidance below assumes the school’s auditor has sufficient evidence to support an opinion on the school’s statements, and is using portions of the AUP, for the management company detailed accounting footnote prescribed by Bulletin 2004-009.  </w:t>
            </w:r>
          </w:p>
          <w:p w14:paraId="0943D03D" w14:textId="77777777" w:rsidR="00C02D9D" w:rsidRPr="00732244" w:rsidRDefault="00C02D9D">
            <w:pPr>
              <w:autoSpaceDE w:val="0"/>
              <w:autoSpaceDN w:val="0"/>
              <w:adjustRightInd w:val="0"/>
              <w:jc w:val="both"/>
              <w:rPr>
                <w:sz w:val="22"/>
                <w:szCs w:val="22"/>
              </w:rPr>
            </w:pPr>
          </w:p>
          <w:p w14:paraId="09987294" w14:textId="77777777" w:rsidR="00C02D9D" w:rsidRPr="00732244" w:rsidRDefault="00C02D9D">
            <w:pPr>
              <w:autoSpaceDE w:val="0"/>
              <w:autoSpaceDN w:val="0"/>
              <w:adjustRightInd w:val="0"/>
              <w:jc w:val="both"/>
              <w:rPr>
                <w:sz w:val="22"/>
                <w:szCs w:val="22"/>
              </w:rPr>
            </w:pPr>
            <w:r w:rsidRPr="00732244">
              <w:rPr>
                <w:sz w:val="22"/>
                <w:szCs w:val="22"/>
              </w:rPr>
              <w:t xml:space="preserve">A school’s auditor must judge whether deficiencies in an AUP report affect the management company disclosure sufficiently to require a GAGAS noncompliance finding in the community school’s audit report.  For example, completely omitting the detailed accounting footnote prescribed by Bulletin 2004-009 would require a GAGAS noncompliance finding in the school’s audit report, citing Ohio Rev. Code § 3314.024.  </w:t>
            </w:r>
          </w:p>
          <w:p w14:paraId="38705702" w14:textId="77777777" w:rsidR="00C02D9D" w:rsidRPr="00732244" w:rsidRDefault="00C02D9D">
            <w:pPr>
              <w:autoSpaceDE w:val="0"/>
              <w:autoSpaceDN w:val="0"/>
              <w:adjustRightInd w:val="0"/>
              <w:jc w:val="both"/>
              <w:rPr>
                <w:sz w:val="22"/>
                <w:szCs w:val="22"/>
              </w:rPr>
            </w:pPr>
          </w:p>
          <w:p w14:paraId="48C6A6E4" w14:textId="3682F002" w:rsidR="00C02D9D" w:rsidRPr="00732244" w:rsidRDefault="00C02D9D">
            <w:pPr>
              <w:jc w:val="both"/>
              <w:rPr>
                <w:sz w:val="22"/>
                <w:szCs w:val="22"/>
              </w:rPr>
            </w:pPr>
            <w:r w:rsidRPr="00732244">
              <w:rPr>
                <w:sz w:val="22"/>
                <w:szCs w:val="22"/>
              </w:rPr>
              <w:t>In addition, AUP procedures #4</w:t>
            </w:r>
            <w:r w:rsidR="00911702">
              <w:rPr>
                <w:sz w:val="22"/>
                <w:szCs w:val="22"/>
              </w:rPr>
              <w:t xml:space="preserve"> (</w:t>
            </w:r>
            <w:r w:rsidR="00911702" w:rsidRPr="004B7254">
              <w:rPr>
                <w:sz w:val="22"/>
                <w:szCs w:val="22"/>
              </w:rPr>
              <w:t>step B</w:t>
            </w:r>
            <w:r w:rsidR="00911702">
              <w:rPr>
                <w:sz w:val="22"/>
                <w:szCs w:val="22"/>
              </w:rPr>
              <w:t>)</w:t>
            </w:r>
            <w:r w:rsidRPr="00732244">
              <w:rPr>
                <w:sz w:val="22"/>
                <w:szCs w:val="22"/>
              </w:rPr>
              <w:t xml:space="preserve"> through #6 are included to provide necessary assurances related to the net pension and OPEB liabilities, deferred outflows of resources, deferred inflows of resources, and pension and OPEB expense reported in accordance with generally accepted accounting principles.  Absent these assurances, the auditor’s opinion on the financial statements will likely need to be modified.</w:t>
            </w:r>
          </w:p>
        </w:tc>
      </w:tr>
    </w:tbl>
    <w:p w14:paraId="1D0E53A6" w14:textId="77777777" w:rsidR="00C02D9D" w:rsidRPr="00732244" w:rsidRDefault="00C02D9D" w:rsidP="00C02D9D">
      <w:pPr>
        <w:tabs>
          <w:tab w:val="left" w:pos="720"/>
          <w:tab w:val="right" w:leader="dot" w:pos="8640"/>
        </w:tabs>
        <w:jc w:val="both"/>
        <w:rPr>
          <w:rFonts w:ascii="Times New Roman" w:hAnsi="Times New Roman"/>
          <w:sz w:val="22"/>
          <w:szCs w:val="22"/>
        </w:rPr>
      </w:pPr>
    </w:p>
    <w:p w14:paraId="45593B5E" w14:textId="749BEDE3" w:rsidR="00732244" w:rsidRPr="00C540CD" w:rsidRDefault="00732244" w:rsidP="00732244">
      <w:pPr>
        <w:tabs>
          <w:tab w:val="left" w:pos="720"/>
          <w:tab w:val="right" w:leader="dot" w:pos="8640"/>
        </w:tabs>
        <w:jc w:val="both"/>
        <w:rPr>
          <w:rFonts w:ascii="Times New Roman" w:hAnsi="Times New Roman"/>
          <w:b/>
          <w:sz w:val="22"/>
          <w:szCs w:val="22"/>
        </w:rPr>
      </w:pPr>
      <w:r w:rsidRPr="00C540CD">
        <w:rPr>
          <w:rFonts w:ascii="Times New Roman" w:hAnsi="Times New Roman"/>
          <w:b/>
          <w:sz w:val="22"/>
          <w:szCs w:val="22"/>
        </w:rPr>
        <w:t>Option #1: AOS Audit of Management Company</w:t>
      </w:r>
    </w:p>
    <w:p w14:paraId="0B476DD4" w14:textId="4E686725"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The management company may elect to have AOS (or an IPA contracted by AOS) audit this information centrally at the management company.  AOS or the IPA will examine the books, records, and other supporting documentation prepared and maintained by the management company</w:t>
      </w:r>
      <w:r w:rsidR="004047DB" w:rsidRPr="00C540CD">
        <w:rPr>
          <w:rFonts w:ascii="Times New Roman" w:hAnsi="Times New Roman"/>
          <w:sz w:val="22"/>
          <w:szCs w:val="22"/>
        </w:rPr>
        <w:t xml:space="preserve">.  </w:t>
      </w:r>
      <w:r w:rsidR="000A7C03" w:rsidRPr="00CE3E95">
        <w:rPr>
          <w:rFonts w:ascii="Times New Roman" w:hAnsi="Times New Roman"/>
          <w:sz w:val="22"/>
          <w:szCs w:val="22"/>
        </w:rPr>
        <w:t>A separate report is not necessary for this option</w:t>
      </w:r>
      <w:r w:rsidR="002A6469" w:rsidRPr="00CE3E95">
        <w:rPr>
          <w:rFonts w:ascii="Times New Roman" w:hAnsi="Times New Roman"/>
          <w:sz w:val="22"/>
          <w:szCs w:val="22"/>
        </w:rPr>
        <w:t>; documentation of testing in the work paper</w:t>
      </w:r>
      <w:r w:rsidR="00B72992" w:rsidRPr="00CE3E95">
        <w:rPr>
          <w:rFonts w:ascii="Times New Roman" w:hAnsi="Times New Roman"/>
          <w:sz w:val="22"/>
          <w:szCs w:val="22"/>
        </w:rPr>
        <w:t>s</w:t>
      </w:r>
      <w:r w:rsidR="002A6469" w:rsidRPr="00CE3E95">
        <w:rPr>
          <w:rFonts w:ascii="Times New Roman" w:hAnsi="Times New Roman"/>
          <w:sz w:val="22"/>
          <w:szCs w:val="22"/>
        </w:rPr>
        <w:t xml:space="preserve"> is sufficient</w:t>
      </w:r>
      <w:r w:rsidR="0003499D" w:rsidRPr="00CE3E95">
        <w:rPr>
          <w:rFonts w:ascii="Times New Roman" w:hAnsi="Times New Roman"/>
          <w:sz w:val="22"/>
          <w:szCs w:val="22"/>
        </w:rPr>
        <w:t xml:space="preserve">, </w:t>
      </w:r>
      <w:proofErr w:type="gramStart"/>
      <w:r w:rsidR="0003499D" w:rsidRPr="00CE3E95">
        <w:rPr>
          <w:rFonts w:ascii="Times New Roman" w:hAnsi="Times New Roman"/>
          <w:sz w:val="22"/>
          <w:szCs w:val="22"/>
        </w:rPr>
        <w:t>as long as</w:t>
      </w:r>
      <w:proofErr w:type="gramEnd"/>
      <w:r w:rsidR="0003499D" w:rsidRPr="00CE3E95">
        <w:rPr>
          <w:rFonts w:ascii="Times New Roman" w:hAnsi="Times New Roman"/>
          <w:sz w:val="22"/>
          <w:szCs w:val="22"/>
        </w:rPr>
        <w:t xml:space="preserve"> it </w:t>
      </w:r>
      <w:r w:rsidR="00EF0F20" w:rsidRPr="00CE3E95">
        <w:rPr>
          <w:rFonts w:ascii="Times New Roman" w:hAnsi="Times New Roman"/>
          <w:sz w:val="22"/>
          <w:szCs w:val="22"/>
        </w:rPr>
        <w:t>supports that sufficient assurance was obtained over the footnote presentation.</w:t>
      </w:r>
    </w:p>
    <w:p w14:paraId="65536A56"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4C23643F" w14:textId="77777777" w:rsidR="00732244" w:rsidRPr="00C540CD" w:rsidRDefault="00732244" w:rsidP="00732244">
      <w:pPr>
        <w:tabs>
          <w:tab w:val="left" w:pos="720"/>
          <w:tab w:val="right" w:leader="dot" w:pos="8640"/>
        </w:tabs>
        <w:jc w:val="both"/>
        <w:rPr>
          <w:rFonts w:ascii="Times New Roman" w:hAnsi="Times New Roman"/>
          <w:b/>
          <w:sz w:val="22"/>
          <w:szCs w:val="22"/>
        </w:rPr>
      </w:pPr>
      <w:r w:rsidRPr="00C540CD">
        <w:rPr>
          <w:rFonts w:ascii="Times New Roman" w:hAnsi="Times New Roman"/>
          <w:b/>
          <w:sz w:val="22"/>
          <w:szCs w:val="22"/>
        </w:rPr>
        <w:t>Option #2</w:t>
      </w:r>
      <w:proofErr w:type="gramStart"/>
      <w:r w:rsidRPr="00C540CD">
        <w:rPr>
          <w:rFonts w:ascii="Times New Roman" w:hAnsi="Times New Roman"/>
          <w:b/>
          <w:sz w:val="22"/>
          <w:szCs w:val="22"/>
        </w:rPr>
        <w:t>:  Management</w:t>
      </w:r>
      <w:proofErr w:type="gramEnd"/>
      <w:r w:rsidRPr="00C540CD">
        <w:rPr>
          <w:rFonts w:ascii="Times New Roman" w:hAnsi="Times New Roman"/>
          <w:b/>
          <w:sz w:val="22"/>
          <w:szCs w:val="22"/>
        </w:rPr>
        <w:t xml:space="preserve"> Company Contracts for Audit Report</w:t>
      </w:r>
    </w:p>
    <w:p w14:paraId="04C99A29" w14:textId="77777777" w:rsidR="00732244" w:rsidRPr="00C540CD" w:rsidRDefault="00732244" w:rsidP="00732244">
      <w:pPr>
        <w:tabs>
          <w:tab w:val="left" w:pos="0"/>
          <w:tab w:val="left" w:pos="720"/>
          <w:tab w:val="right" w:leader="dot" w:pos="8640"/>
        </w:tabs>
        <w:jc w:val="both"/>
        <w:rPr>
          <w:rFonts w:ascii="Times New Roman" w:hAnsi="Times New Roman"/>
          <w:sz w:val="22"/>
          <w:szCs w:val="22"/>
        </w:rPr>
      </w:pPr>
      <w:r w:rsidRPr="00C540CD">
        <w:rPr>
          <w:rFonts w:ascii="Times New Roman" w:hAnsi="Times New Roman"/>
          <w:sz w:val="22"/>
          <w:szCs w:val="22"/>
        </w:rPr>
        <w:t>Alternatively, AOS will accept a management company's independently audited financial statements as meeting the requirements of Ohio Rev. Code § 3314.024, provided the audit meets the audit and disclosure requirements set forth in the following paragraph.  (</w:t>
      </w:r>
      <w:proofErr w:type="gramStart"/>
      <w:r w:rsidRPr="00C540CD">
        <w:rPr>
          <w:rFonts w:ascii="Times New Roman" w:hAnsi="Times New Roman"/>
          <w:sz w:val="22"/>
          <w:szCs w:val="22"/>
        </w:rPr>
        <w:t>IPA’s</w:t>
      </w:r>
      <w:proofErr w:type="gramEnd"/>
      <w:r w:rsidRPr="00C540CD">
        <w:rPr>
          <w:rFonts w:ascii="Times New Roman" w:hAnsi="Times New Roman"/>
          <w:sz w:val="22"/>
          <w:szCs w:val="22"/>
        </w:rPr>
        <w:t xml:space="preserve"> may elect to follow this guidance.): </w:t>
      </w:r>
    </w:p>
    <w:p w14:paraId="452BBF22"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3A504395" w14:textId="1C4C6415" w:rsidR="00732244" w:rsidRPr="00C540CD" w:rsidRDefault="00732244" w:rsidP="00D24A29">
      <w:pPr>
        <w:numPr>
          <w:ilvl w:val="0"/>
          <w:numId w:val="65"/>
        </w:numPr>
        <w:tabs>
          <w:tab w:val="left" w:pos="720"/>
          <w:tab w:val="right" w:leader="dot" w:pos="8640"/>
        </w:tabs>
        <w:ind w:left="1080"/>
        <w:jc w:val="both"/>
        <w:rPr>
          <w:rFonts w:ascii="Times New Roman" w:hAnsi="Times New Roman"/>
          <w:sz w:val="22"/>
          <w:szCs w:val="22"/>
        </w:rPr>
      </w:pPr>
      <w:r w:rsidRPr="00C540CD">
        <w:rPr>
          <w:rFonts w:ascii="Times New Roman" w:hAnsi="Times New Roman"/>
          <w:sz w:val="22"/>
          <w:szCs w:val="22"/>
        </w:rPr>
        <w:t xml:space="preserve">Where a management company manages more than one community school or has other “lines of business” in addition to managing a community school, AOS will require a statement showing direct and allocated indirect (e.g., overhead) expenses for each school. The company should present this statement in a combining or consolidating format (i.e., present a column for each school). Additionally, the American Institute of Certified Public Accountants’ (AICPA) Audit and Accounting Guide, </w:t>
      </w:r>
      <w:r w:rsidRPr="00C540CD">
        <w:rPr>
          <w:rFonts w:ascii="Times New Roman" w:hAnsi="Times New Roman"/>
          <w:i/>
          <w:iCs/>
          <w:sz w:val="22"/>
          <w:szCs w:val="22"/>
        </w:rPr>
        <w:t>Not-for-Profit Entities</w:t>
      </w:r>
      <w:r w:rsidRPr="00C540CD">
        <w:rPr>
          <w:rFonts w:ascii="Times New Roman" w:hAnsi="Times New Roman"/>
          <w:sz w:val="22"/>
          <w:szCs w:val="22"/>
        </w:rPr>
        <w:t xml:space="preserve">, sections </w:t>
      </w:r>
      <w:proofErr w:type="gramStart"/>
      <w:r w:rsidRPr="00C540CD">
        <w:rPr>
          <w:rFonts w:ascii="Times New Roman" w:hAnsi="Times New Roman"/>
          <w:sz w:val="22"/>
          <w:szCs w:val="22"/>
        </w:rPr>
        <w:t>14.</w:t>
      </w:r>
      <w:r w:rsidR="00EC6579" w:rsidRPr="00C540CD">
        <w:rPr>
          <w:rFonts w:ascii="Times New Roman" w:hAnsi="Times New Roman"/>
          <w:sz w:val="22"/>
          <w:szCs w:val="22"/>
        </w:rPr>
        <w:t xml:space="preserve">16 </w:t>
      </w:r>
      <w:r w:rsidRPr="00C540CD">
        <w:rPr>
          <w:rFonts w:ascii="Times New Roman" w:hAnsi="Times New Roman"/>
          <w:sz w:val="22"/>
          <w:szCs w:val="22"/>
        </w:rPr>
        <w:t xml:space="preserve"> through</w:t>
      </w:r>
      <w:proofErr w:type="gramEnd"/>
      <w:r w:rsidRPr="00C540CD">
        <w:rPr>
          <w:rFonts w:ascii="Times New Roman" w:hAnsi="Times New Roman"/>
          <w:sz w:val="22"/>
          <w:szCs w:val="22"/>
        </w:rPr>
        <w:t xml:space="preserve"> 14.</w:t>
      </w:r>
      <w:r w:rsidR="00281F12" w:rsidRPr="00C540CD">
        <w:rPr>
          <w:rFonts w:ascii="Times New Roman" w:hAnsi="Times New Roman"/>
          <w:sz w:val="22"/>
          <w:szCs w:val="22"/>
        </w:rPr>
        <w:t>19</w:t>
      </w:r>
      <w:r w:rsidRPr="00C540CD">
        <w:rPr>
          <w:rFonts w:ascii="Times New Roman" w:hAnsi="Times New Roman"/>
          <w:sz w:val="22"/>
          <w:szCs w:val="22"/>
        </w:rPr>
        <w:t xml:space="preserve"> permit not-for-profit management companies to present this as supplemental information. Notes </w:t>
      </w:r>
      <w:proofErr w:type="gramStart"/>
      <w:r w:rsidRPr="00C540CD">
        <w:rPr>
          <w:rFonts w:ascii="Times New Roman" w:hAnsi="Times New Roman"/>
          <w:sz w:val="22"/>
          <w:szCs w:val="22"/>
        </w:rPr>
        <w:t>to</w:t>
      </w:r>
      <w:proofErr w:type="gramEnd"/>
      <w:r w:rsidRPr="00C540CD">
        <w:rPr>
          <w:rFonts w:ascii="Times New Roman" w:hAnsi="Times New Roman"/>
          <w:sz w:val="22"/>
          <w:szCs w:val="22"/>
        </w:rPr>
        <w:t xml:space="preserve"> the supplemental information should briefly describe the method used to allocate overhead costs. Since overhead allocations require subjective judgment, their amounts and allocation method should be considered disclosures of higher inherent risk.  </w:t>
      </w:r>
    </w:p>
    <w:p w14:paraId="343D88DE" w14:textId="77777777" w:rsidR="00732244" w:rsidRPr="00C540CD" w:rsidRDefault="00732244" w:rsidP="00732244">
      <w:pPr>
        <w:tabs>
          <w:tab w:val="left" w:pos="720"/>
          <w:tab w:val="right" w:leader="dot" w:pos="8640"/>
        </w:tabs>
        <w:ind w:left="1080"/>
        <w:jc w:val="both"/>
        <w:rPr>
          <w:rFonts w:ascii="Times New Roman" w:hAnsi="Times New Roman"/>
          <w:sz w:val="22"/>
          <w:szCs w:val="22"/>
        </w:rPr>
      </w:pPr>
    </w:p>
    <w:p w14:paraId="37B8690B" w14:textId="77777777" w:rsidR="00732244" w:rsidRPr="00C540CD" w:rsidRDefault="00732244" w:rsidP="00D24A29">
      <w:pPr>
        <w:numPr>
          <w:ilvl w:val="0"/>
          <w:numId w:val="65"/>
        </w:numPr>
        <w:tabs>
          <w:tab w:val="left" w:pos="720"/>
          <w:tab w:val="right" w:leader="dot" w:pos="8640"/>
        </w:tabs>
        <w:ind w:left="1080"/>
        <w:jc w:val="both"/>
        <w:rPr>
          <w:rFonts w:ascii="Times New Roman" w:hAnsi="Times New Roman"/>
          <w:sz w:val="22"/>
          <w:szCs w:val="22"/>
        </w:rPr>
      </w:pPr>
      <w:r w:rsidRPr="00C540CD">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USAS object codes.  </w:t>
      </w:r>
    </w:p>
    <w:p w14:paraId="38A28DE8" w14:textId="77777777" w:rsidR="00732244" w:rsidRPr="00C540CD" w:rsidRDefault="00732244" w:rsidP="00732244">
      <w:pPr>
        <w:tabs>
          <w:tab w:val="left" w:pos="720"/>
          <w:tab w:val="right" w:leader="dot" w:pos="8640"/>
        </w:tabs>
        <w:ind w:left="1080"/>
        <w:jc w:val="both"/>
        <w:rPr>
          <w:rFonts w:ascii="Times New Roman" w:hAnsi="Times New Roman"/>
          <w:sz w:val="22"/>
          <w:szCs w:val="22"/>
        </w:rPr>
      </w:pPr>
    </w:p>
    <w:p w14:paraId="4F2ADEFD" w14:textId="77777777" w:rsidR="00732244" w:rsidRPr="00C540CD" w:rsidRDefault="00732244" w:rsidP="00732244">
      <w:pPr>
        <w:tabs>
          <w:tab w:val="left" w:pos="0"/>
          <w:tab w:val="right" w:leader="dot" w:pos="8640"/>
        </w:tabs>
        <w:jc w:val="both"/>
        <w:rPr>
          <w:rFonts w:ascii="Times New Roman" w:hAnsi="Times New Roman"/>
          <w:sz w:val="22"/>
          <w:szCs w:val="22"/>
        </w:rPr>
      </w:pPr>
      <w:r w:rsidRPr="00C540CD">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14:paraId="0666FD5D" w14:textId="77777777" w:rsidR="00A82400" w:rsidRPr="00C540CD" w:rsidRDefault="00A82400" w:rsidP="00732244">
      <w:pPr>
        <w:tabs>
          <w:tab w:val="left" w:pos="720"/>
          <w:tab w:val="right" w:leader="dot" w:pos="8640"/>
        </w:tabs>
        <w:jc w:val="both"/>
        <w:rPr>
          <w:rFonts w:ascii="Times New Roman" w:hAnsi="Times New Roman"/>
          <w:b/>
          <w:bCs/>
          <w:sz w:val="22"/>
          <w:szCs w:val="22"/>
        </w:rPr>
      </w:pPr>
    </w:p>
    <w:p w14:paraId="6D5E24CB" w14:textId="474D1E4E" w:rsidR="00732244" w:rsidRPr="00C540CD" w:rsidRDefault="00732244" w:rsidP="00F22E57">
      <w:pPr>
        <w:tabs>
          <w:tab w:val="left" w:pos="720"/>
          <w:tab w:val="right" w:leader="dot" w:pos="8640"/>
        </w:tabs>
        <w:jc w:val="both"/>
        <w:rPr>
          <w:rFonts w:ascii="Times New Roman" w:hAnsi="Times New Roman"/>
          <w:b/>
          <w:bCs/>
          <w:sz w:val="22"/>
          <w:szCs w:val="22"/>
        </w:rPr>
      </w:pPr>
      <w:r w:rsidRPr="00C540CD">
        <w:rPr>
          <w:rFonts w:ascii="Times New Roman" w:hAnsi="Times New Roman"/>
          <w:b/>
          <w:bCs/>
          <w:sz w:val="22"/>
          <w:szCs w:val="22"/>
        </w:rPr>
        <w:t>Option #3: Agreed Upon Procedures</w:t>
      </w:r>
    </w:p>
    <w:p w14:paraId="749082D4" w14:textId="77777777" w:rsidR="00F22E57" w:rsidRPr="00C540CD" w:rsidRDefault="00F22E57" w:rsidP="00F22E57">
      <w:pPr>
        <w:tabs>
          <w:tab w:val="left" w:pos="720"/>
          <w:tab w:val="right" w:leader="dot" w:pos="8640"/>
        </w:tabs>
        <w:jc w:val="both"/>
        <w:rPr>
          <w:rFonts w:ascii="Times New Roman" w:hAnsi="Times New Roman"/>
          <w:b/>
          <w:sz w:val="22"/>
          <w:szCs w:val="22"/>
        </w:rPr>
      </w:pPr>
    </w:p>
    <w:p w14:paraId="4FB67635" w14:textId="77777777" w:rsidR="00732244" w:rsidRPr="00C540CD" w:rsidRDefault="00732244" w:rsidP="00732244">
      <w:pPr>
        <w:autoSpaceDE w:val="0"/>
        <w:autoSpaceDN w:val="0"/>
        <w:adjustRightInd w:val="0"/>
        <w:jc w:val="both"/>
        <w:rPr>
          <w:rFonts w:ascii="Times New Roman" w:hAnsi="Times New Roman"/>
          <w:sz w:val="22"/>
          <w:szCs w:val="22"/>
        </w:rPr>
      </w:pPr>
      <w:r w:rsidRPr="00C540CD">
        <w:rPr>
          <w:rFonts w:ascii="Times New Roman" w:hAnsi="Times New Roman"/>
          <w:sz w:val="22"/>
          <w:szCs w:val="22"/>
        </w:rPr>
        <w:lastRenderedPageBreak/>
        <w:t>If a management company does not have audited financial statements or the audited financial statements do not present combining or consolidating columns for each of its schools, or if the management company’s auditor does not provide opinion-level assurance on the combining or consolidating columns presenting each school, the Auditor of State will accept an agreed-upon procedures (AUP) report per AICPA Clarified Attestation Standards Section 215.  Additionally, unless the management company makes records available for audit pertaining to the community school’s federal programs, AOS may require an AUP report if the community school is a Single Audit.</w:t>
      </w:r>
    </w:p>
    <w:p w14:paraId="7703997D" w14:textId="77777777" w:rsidR="00732244" w:rsidRPr="00C540CD" w:rsidRDefault="00732244" w:rsidP="00732244">
      <w:pPr>
        <w:autoSpaceDE w:val="0"/>
        <w:autoSpaceDN w:val="0"/>
        <w:adjustRightInd w:val="0"/>
        <w:jc w:val="both"/>
        <w:rPr>
          <w:rFonts w:ascii="Times New Roman" w:hAnsi="Times New Roman"/>
          <w:sz w:val="22"/>
          <w:szCs w:val="22"/>
        </w:rPr>
      </w:pPr>
    </w:p>
    <w:p w14:paraId="60243F74" w14:textId="77777777" w:rsidR="00732244" w:rsidRPr="00C540CD" w:rsidRDefault="00732244" w:rsidP="00732244">
      <w:pPr>
        <w:autoSpaceDE w:val="0"/>
        <w:autoSpaceDN w:val="0"/>
        <w:adjustRightInd w:val="0"/>
        <w:jc w:val="both"/>
        <w:rPr>
          <w:rFonts w:ascii="Times New Roman" w:hAnsi="Times New Roman"/>
          <w:i/>
          <w:sz w:val="22"/>
          <w:szCs w:val="22"/>
        </w:rPr>
      </w:pPr>
      <w:r w:rsidRPr="00C540CD">
        <w:rPr>
          <w:rFonts w:ascii="Times New Roman" w:hAnsi="Times New Roman"/>
          <w:i/>
          <w:sz w:val="22"/>
          <w:szCs w:val="22"/>
        </w:rPr>
        <w:t>Engagement Requirements:</w:t>
      </w:r>
    </w:p>
    <w:p w14:paraId="69A32678"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engagement should follow AICPA Clarified Attestation Agreed Upon Procedures Standards.</w:t>
      </w:r>
    </w:p>
    <w:p w14:paraId="3307C7ED"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4C8D8C04"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management company’s practitioner auditor or engaging party should e-mail the draft (i.e. example) procedures to the schools and to AOS Center for Audit Excellence (</w:t>
      </w:r>
      <w:hyperlink r:id="rId135" w:history="1">
        <w:r w:rsidRPr="00C540CD">
          <w:rPr>
            <w:rFonts w:ascii="Times New Roman" w:hAnsi="Times New Roman"/>
            <w:color w:val="0000FF"/>
            <w:sz w:val="22"/>
            <w:szCs w:val="22"/>
            <w:u w:val="single"/>
          </w:rPr>
          <w:t>CommunitySchoolQuestions@ohioauditor.gov</w:t>
        </w:r>
      </w:hyperlink>
      <w:r w:rsidRPr="00C540CD">
        <w:rPr>
          <w:rFonts w:ascii="Times New Roman" w:hAnsi="Times New Roman"/>
          <w:sz w:val="22"/>
          <w:szCs w:val="22"/>
        </w:rPr>
        <w:t xml:space="preserve">).  AOS will attest to the sufficiency of the procedures on behalf of the AOS, </w:t>
      </w:r>
      <w:r w:rsidRPr="00C540CD">
        <w:rPr>
          <w:rFonts w:ascii="Times New Roman" w:hAnsi="Times New Roman"/>
          <w:b/>
          <w:sz w:val="22"/>
          <w:szCs w:val="22"/>
        </w:rPr>
        <w:t>prior to</w:t>
      </w:r>
      <w:r w:rsidRPr="00C540CD">
        <w:rPr>
          <w:rFonts w:ascii="Times New Roman" w:hAnsi="Times New Roman"/>
          <w:sz w:val="22"/>
          <w:szCs w:val="22"/>
        </w:rPr>
        <w:t xml:space="preserve"> the practitioner (“auditor”) commencing the procedures.    Each AUP Report and engagement letter should list the schools to which the agreed-upon procedures apply.  Example required procedures follow these instructions.  </w:t>
      </w:r>
      <w:r w:rsidRPr="00C540CD">
        <w:rPr>
          <w:rFonts w:ascii="Times New Roman" w:hAnsi="Times New Roman"/>
          <w:bCs/>
          <w:sz w:val="22"/>
          <w:szCs w:val="22"/>
        </w:rPr>
        <w:t>Community Schools should work with their management company on a timeline appropriate for their audit needs.</w:t>
      </w:r>
      <w:r w:rsidRPr="00C540CD">
        <w:rPr>
          <w:rFonts w:ascii="Times New Roman" w:hAnsi="Times New Roman"/>
          <w:sz w:val="22"/>
          <w:szCs w:val="22"/>
        </w:rPr>
        <w:t xml:space="preserve"> </w:t>
      </w:r>
    </w:p>
    <w:p w14:paraId="6D4142C7" w14:textId="77777777" w:rsidR="00732244" w:rsidRPr="00C540CD" w:rsidRDefault="00732244" w:rsidP="007B4C3F">
      <w:pPr>
        <w:ind w:left="720"/>
        <w:jc w:val="both"/>
        <w:rPr>
          <w:rFonts w:ascii="Times New Roman" w:hAnsi="Times New Roman"/>
          <w:sz w:val="22"/>
          <w:szCs w:val="22"/>
        </w:rPr>
      </w:pPr>
    </w:p>
    <w:p w14:paraId="7BABB783"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 xml:space="preserve">AOS requires the following, applicable to each Ohio school the company manages:  </w:t>
      </w:r>
    </w:p>
    <w:p w14:paraId="05AC1A19" w14:textId="77777777" w:rsidR="00732244" w:rsidRPr="00C540CD" w:rsidRDefault="00732244" w:rsidP="00D24A29">
      <w:pPr>
        <w:numPr>
          <w:ilvl w:val="1"/>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accountant may issue one AUP report covering all the company’s Ohio schools.</w:t>
      </w:r>
    </w:p>
    <w:p w14:paraId="3671EE26" w14:textId="77777777" w:rsidR="00732244" w:rsidRPr="00C540CD" w:rsidRDefault="00732244" w:rsidP="00D24A29">
      <w:pPr>
        <w:numPr>
          <w:ilvl w:val="1"/>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report must explain that the accountant performed procedure #1 and 2 below for the compilation of the footnotes prescribed by Bulletin 2004-009 separately for each school.</w:t>
      </w:r>
    </w:p>
    <w:p w14:paraId="4BCA0311" w14:textId="799436BC" w:rsidR="00732244" w:rsidRPr="00C540CD" w:rsidRDefault="00732244" w:rsidP="00D24A29">
      <w:pPr>
        <w:numPr>
          <w:ilvl w:val="1"/>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report must explain that the accountant performed procedures #</w:t>
      </w:r>
      <w:r w:rsidR="00996D76" w:rsidRPr="00C540CD">
        <w:rPr>
          <w:rFonts w:ascii="Times New Roman" w:hAnsi="Times New Roman"/>
          <w:sz w:val="22"/>
          <w:szCs w:val="22"/>
        </w:rPr>
        <w:t xml:space="preserve">4 (step B) through </w:t>
      </w:r>
      <w:r w:rsidRPr="00C540CD">
        <w:rPr>
          <w:rFonts w:ascii="Times New Roman" w:hAnsi="Times New Roman"/>
          <w:sz w:val="22"/>
          <w:szCs w:val="22"/>
        </w:rPr>
        <w:t xml:space="preserve">6 </w:t>
      </w:r>
      <w:r w:rsidR="005576E5" w:rsidRPr="00E6035A">
        <w:rPr>
          <w:rFonts w:ascii="Times New Roman" w:hAnsi="Times New Roman"/>
          <w:sz w:val="22"/>
          <w:szCs w:val="22"/>
          <w:u w:val="wave"/>
        </w:rPr>
        <w:t>from the required procedures</w:t>
      </w:r>
      <w:r w:rsidR="005576E5">
        <w:rPr>
          <w:rFonts w:ascii="Times New Roman" w:hAnsi="Times New Roman"/>
          <w:sz w:val="22"/>
          <w:szCs w:val="22"/>
          <w:u w:val="single"/>
        </w:rPr>
        <w:t xml:space="preserve"> </w:t>
      </w:r>
      <w:r w:rsidRPr="00C540CD">
        <w:rPr>
          <w:rFonts w:ascii="Times New Roman" w:hAnsi="Times New Roman"/>
          <w:sz w:val="22"/>
          <w:szCs w:val="22"/>
        </w:rPr>
        <w:t>below to provide necessary assurances related to the pension and OPEB amounts in accordance with GASB Statement No. 68 (as amended) and No. 75.</w:t>
      </w:r>
    </w:p>
    <w:p w14:paraId="1FE48629" w14:textId="77777777" w:rsidR="00732244" w:rsidRPr="00C540CD" w:rsidRDefault="00732244" w:rsidP="00D24A29">
      <w:pPr>
        <w:numPr>
          <w:ilvl w:val="1"/>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Regarding the individual expenditure transaction procedures below (procedures #3, 4 and 7), the accountant may select one sample from the population of all costs charged to the company’s Ohio schools for each year ending June 30.</w:t>
      </w:r>
    </w:p>
    <w:p w14:paraId="1CFB845A"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78111FAC"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 xml:space="preserve">Ohio community schools’ fiscal </w:t>
      </w:r>
      <w:proofErr w:type="gramStart"/>
      <w:r w:rsidRPr="00C540CD">
        <w:rPr>
          <w:rFonts w:ascii="Times New Roman" w:hAnsi="Times New Roman"/>
          <w:sz w:val="22"/>
          <w:szCs w:val="22"/>
        </w:rPr>
        <w:t>years</w:t>
      </w:r>
      <w:proofErr w:type="gramEnd"/>
      <w:r w:rsidRPr="00C540CD">
        <w:rPr>
          <w:rFonts w:ascii="Times New Roman" w:hAnsi="Times New Roman"/>
          <w:sz w:val="22"/>
          <w:szCs w:val="22"/>
        </w:rPr>
        <w:t xml:space="preserve"> end each June 30.  If the management company is on a different fiscal year, the management company must compile the footnote prescribed by Bulletin 2004-009 for each Ohio school’s June 30 fiscal year.</w:t>
      </w:r>
    </w:p>
    <w:p w14:paraId="43F9056A"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43519E22" w14:textId="39564D67" w:rsidR="00732244" w:rsidRPr="00C540CD" w:rsidRDefault="00732244" w:rsidP="00732244">
      <w:p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For example, if the management company’s fiscal year ended December 31, 20XX, each Ohio school’s June 30, 20XX footnote would report expenses the management company incurred on a school’s behalf for the first six months of calendar 20XX plus the last six months of calendar 20XX-</w:t>
      </w:r>
      <w:r w:rsidR="00087F85" w:rsidRPr="00C540CD">
        <w:rPr>
          <w:rFonts w:ascii="Times New Roman" w:hAnsi="Times New Roman"/>
          <w:sz w:val="22"/>
          <w:szCs w:val="22"/>
        </w:rPr>
        <w:t>1.</w:t>
      </w:r>
      <w:r w:rsidRPr="00C540CD">
        <w:rPr>
          <w:rFonts w:ascii="Times New Roman" w:hAnsi="Times New Roman"/>
          <w:sz w:val="22"/>
          <w:szCs w:val="22"/>
        </w:rPr>
        <w:t xml:space="preserve"> </w:t>
      </w:r>
    </w:p>
    <w:p w14:paraId="2D2C4409"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163AE444"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accountant performing the AUP should describe the Ohio schools to which the AUP relate and should attach each of the community schools’ footnotes to the AUP report.</w:t>
      </w:r>
    </w:p>
    <w:p w14:paraId="6C53B3C1"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6223F603"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As stated in the AICPA Attestation Agreed Upon Procedure Standards, auditors should report all exceptions, such as costs charged to a school where documentation does not support it directly benefited the school, or for which insufficient documentation exists.</w:t>
      </w:r>
    </w:p>
    <w:p w14:paraId="18A1B785"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0F0A2869"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 xml:space="preserve">Because the procedures relate to each school’s footnote, the accountant performing the AUP should apply the procedures to footnotes compiled from the management company’s accounting system, separately summarizing the expenses for each Ohio community school.  This requires that the management company’s accounting system </w:t>
      </w:r>
      <w:proofErr w:type="gramStart"/>
      <w:r w:rsidRPr="00C540CD">
        <w:rPr>
          <w:rFonts w:ascii="Times New Roman" w:hAnsi="Times New Roman"/>
          <w:sz w:val="22"/>
          <w:szCs w:val="22"/>
        </w:rPr>
        <w:t>include</w:t>
      </w:r>
      <w:proofErr w:type="gramEnd"/>
      <w:r w:rsidRPr="00C540CD">
        <w:rPr>
          <w:rFonts w:ascii="Times New Roman" w:hAnsi="Times New Roman"/>
          <w:sz w:val="22"/>
          <w:szCs w:val="22"/>
        </w:rPr>
        <w:t xml:space="preserve"> accounts summarizing direct expenses the company incurs for each school.  It is permissible to charge / assign indirect costs to these schools, </w:t>
      </w:r>
      <w:r w:rsidRPr="00C540CD">
        <w:rPr>
          <w:rFonts w:ascii="Times New Roman" w:hAnsi="Times New Roman"/>
          <w:i/>
          <w:sz w:val="22"/>
          <w:szCs w:val="22"/>
        </w:rPr>
        <w:lastRenderedPageBreak/>
        <w:t>if the notes disclose the method for charging those costs, and if the note separately identifies indirect costs</w:t>
      </w:r>
      <w:r w:rsidRPr="00C540CD">
        <w:rPr>
          <w:rFonts w:ascii="Times New Roman" w:hAnsi="Times New Roman"/>
          <w:sz w:val="22"/>
          <w:szCs w:val="22"/>
        </w:rPr>
        <w:t xml:space="preserve">.  </w:t>
      </w:r>
    </w:p>
    <w:p w14:paraId="13BCF560" w14:textId="77777777" w:rsidR="00732244" w:rsidRPr="00C540CD" w:rsidRDefault="00732244" w:rsidP="007B4C3F">
      <w:pPr>
        <w:autoSpaceDE w:val="0"/>
        <w:autoSpaceDN w:val="0"/>
        <w:adjustRightInd w:val="0"/>
        <w:ind w:left="720"/>
        <w:jc w:val="both"/>
        <w:rPr>
          <w:rFonts w:ascii="Times New Roman" w:hAnsi="Times New Roman"/>
          <w:sz w:val="22"/>
          <w:szCs w:val="22"/>
        </w:rPr>
      </w:pPr>
    </w:p>
    <w:tbl>
      <w:tblPr>
        <w:tblStyle w:val="TableGrid2"/>
        <w:tblW w:w="0" w:type="auto"/>
        <w:tblInd w:w="720" w:type="dxa"/>
        <w:shd w:val="clear" w:color="auto" w:fill="E0E0E0" w:themeFill="accent5" w:themeFillTint="33"/>
        <w:tblLook w:val="04A0" w:firstRow="1" w:lastRow="0" w:firstColumn="1" w:lastColumn="0" w:noHBand="0" w:noVBand="1"/>
      </w:tblPr>
      <w:tblGrid>
        <w:gridCol w:w="8630"/>
      </w:tblGrid>
      <w:tr w:rsidR="00B419C8" w:rsidRPr="00C540CD" w14:paraId="29C23370" w14:textId="77777777" w:rsidTr="0014426B">
        <w:trPr>
          <w:cantSplit/>
        </w:trPr>
        <w:tc>
          <w:tcPr>
            <w:tcW w:w="9576" w:type="dxa"/>
            <w:shd w:val="clear" w:color="auto" w:fill="E0E0E0" w:themeFill="accent5" w:themeFillTint="33"/>
          </w:tcPr>
          <w:p w14:paraId="531E2450" w14:textId="77777777" w:rsidR="00732244" w:rsidRPr="00C540CD" w:rsidRDefault="00732244" w:rsidP="007B4C3F">
            <w:pPr>
              <w:autoSpaceDE w:val="0"/>
              <w:autoSpaceDN w:val="0"/>
              <w:adjustRightInd w:val="0"/>
              <w:jc w:val="both"/>
              <w:rPr>
                <w:sz w:val="22"/>
                <w:szCs w:val="22"/>
              </w:rPr>
            </w:pPr>
          </w:p>
          <w:p w14:paraId="4663F2FE" w14:textId="77777777" w:rsidR="00732244" w:rsidRPr="00C540CD" w:rsidRDefault="00732244" w:rsidP="00732244">
            <w:pPr>
              <w:autoSpaceDE w:val="0"/>
              <w:autoSpaceDN w:val="0"/>
              <w:adjustRightInd w:val="0"/>
              <w:jc w:val="both"/>
              <w:rPr>
                <w:b/>
                <w:sz w:val="22"/>
                <w:szCs w:val="22"/>
              </w:rPr>
            </w:pPr>
            <w:r w:rsidRPr="00C540CD">
              <w:rPr>
                <w:b/>
                <w:sz w:val="22"/>
                <w:szCs w:val="22"/>
              </w:rPr>
              <w:t>If the management company’s accounting system does not include separate accounts for direct expenses for each school, it is unlikely the management company can meet the requirements of Ohio Rev. Code § 3314.024. In this case, the management company or the firm completing the AUP should consult with the Auditor of State.</w:t>
            </w:r>
          </w:p>
          <w:p w14:paraId="036DE3A0" w14:textId="77777777" w:rsidR="00732244" w:rsidRPr="00C540CD" w:rsidRDefault="00732244" w:rsidP="007B4C3F">
            <w:pPr>
              <w:autoSpaceDE w:val="0"/>
              <w:autoSpaceDN w:val="0"/>
              <w:adjustRightInd w:val="0"/>
              <w:jc w:val="both"/>
              <w:rPr>
                <w:sz w:val="22"/>
                <w:szCs w:val="22"/>
              </w:rPr>
            </w:pPr>
            <w:r w:rsidRPr="00C540CD">
              <w:rPr>
                <w:b/>
                <w:sz w:val="22"/>
                <w:szCs w:val="22"/>
              </w:rPr>
              <w:t xml:space="preserve"> </w:t>
            </w:r>
          </w:p>
        </w:tc>
      </w:tr>
    </w:tbl>
    <w:p w14:paraId="1A3C2003" w14:textId="77777777" w:rsidR="00732244" w:rsidRPr="00C540CD" w:rsidRDefault="00732244" w:rsidP="007B4C3F">
      <w:pPr>
        <w:autoSpaceDE w:val="0"/>
        <w:autoSpaceDN w:val="0"/>
        <w:adjustRightInd w:val="0"/>
        <w:ind w:left="720"/>
        <w:jc w:val="both"/>
        <w:rPr>
          <w:rFonts w:ascii="Times New Roman" w:hAnsi="Times New Roman"/>
          <w:sz w:val="22"/>
          <w:szCs w:val="22"/>
        </w:rPr>
      </w:pPr>
    </w:p>
    <w:p w14:paraId="0FA4E224" w14:textId="55557EC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Uniform Guidance (2 C.F.R. § 200.501) requires each school expending $</w:t>
      </w:r>
      <w:r w:rsidR="00103773" w:rsidRPr="00103773">
        <w:rPr>
          <w:rFonts w:ascii="Times New Roman" w:hAnsi="Times New Roman"/>
          <w:sz w:val="22"/>
          <w:szCs w:val="22"/>
          <w:u w:val="double"/>
        </w:rPr>
        <w:t>1 million</w:t>
      </w:r>
      <w:r w:rsidRPr="00103773">
        <w:rPr>
          <w:rFonts w:ascii="Times New Roman" w:hAnsi="Times New Roman"/>
          <w:strike/>
          <w:sz w:val="22"/>
          <w:szCs w:val="22"/>
        </w:rPr>
        <w:t>750,000</w:t>
      </w:r>
      <w:bookmarkStart w:id="82" w:name="_Ref172893385"/>
      <w:r w:rsidR="00B93E9C" w:rsidRPr="00103773">
        <w:rPr>
          <w:rStyle w:val="FootnoteReference"/>
          <w:rFonts w:ascii="Times New Roman" w:hAnsi="Times New Roman"/>
          <w:strike/>
          <w:sz w:val="22"/>
          <w:szCs w:val="22"/>
        </w:rPr>
        <w:footnoteReference w:id="57"/>
      </w:r>
      <w:bookmarkEnd w:id="82"/>
      <w:r w:rsidR="00520E28" w:rsidRPr="00C540CD">
        <w:rPr>
          <w:rFonts w:ascii="Times New Roman" w:hAnsi="Times New Roman"/>
          <w:sz w:val="22"/>
          <w:szCs w:val="22"/>
        </w:rPr>
        <w:t xml:space="preserve"> or more</w:t>
      </w:r>
      <w:r w:rsidRPr="00C540CD">
        <w:rPr>
          <w:rFonts w:ascii="Times New Roman" w:hAnsi="Times New Roman"/>
          <w:sz w:val="22"/>
          <w:szCs w:val="22"/>
        </w:rPr>
        <w:t xml:space="preserve"> of federal awards in its fiscal year to prepare a schedule of expenditures of federal awards.  </w:t>
      </w:r>
    </w:p>
    <w:p w14:paraId="43844AC1" w14:textId="77777777" w:rsidR="00732244" w:rsidRPr="00C540CD" w:rsidRDefault="00732244" w:rsidP="00732244">
      <w:pPr>
        <w:autoSpaceDE w:val="0"/>
        <w:autoSpaceDN w:val="0"/>
        <w:adjustRightInd w:val="0"/>
        <w:ind w:left="720"/>
        <w:jc w:val="both"/>
        <w:rPr>
          <w:rFonts w:ascii="Times New Roman" w:hAnsi="Times New Roman"/>
          <w:sz w:val="22"/>
          <w:szCs w:val="22"/>
        </w:rPr>
      </w:pPr>
    </w:p>
    <w:tbl>
      <w:tblPr>
        <w:tblStyle w:val="TableGrid2"/>
        <w:tblW w:w="0" w:type="auto"/>
        <w:tblInd w:w="720" w:type="dxa"/>
        <w:shd w:val="clear" w:color="auto" w:fill="E0E0E0" w:themeFill="accent5" w:themeFillTint="33"/>
        <w:tblLook w:val="04A0" w:firstRow="1" w:lastRow="0" w:firstColumn="1" w:lastColumn="0" w:noHBand="0" w:noVBand="1"/>
      </w:tblPr>
      <w:tblGrid>
        <w:gridCol w:w="8630"/>
      </w:tblGrid>
      <w:tr w:rsidR="00E41C7C" w:rsidRPr="00C540CD" w14:paraId="7802F0D4" w14:textId="77777777" w:rsidTr="4DFF080D">
        <w:trPr>
          <w:cantSplit/>
        </w:trPr>
        <w:tc>
          <w:tcPr>
            <w:tcW w:w="9576" w:type="dxa"/>
            <w:shd w:val="clear" w:color="auto" w:fill="E0E0E0" w:themeFill="background2" w:themeFillTint="99"/>
          </w:tcPr>
          <w:p w14:paraId="4534B97C" w14:textId="77777777" w:rsidR="00732244" w:rsidRPr="00C540CD" w:rsidRDefault="00732244" w:rsidP="00732244">
            <w:pPr>
              <w:autoSpaceDE w:val="0"/>
              <w:autoSpaceDN w:val="0"/>
              <w:adjustRightInd w:val="0"/>
              <w:ind w:left="720"/>
              <w:jc w:val="both"/>
              <w:rPr>
                <w:sz w:val="22"/>
                <w:szCs w:val="22"/>
              </w:rPr>
            </w:pPr>
          </w:p>
          <w:p w14:paraId="12BCAF0E" w14:textId="526419E3" w:rsidR="00732244" w:rsidRPr="00C540CD" w:rsidRDefault="00732244" w:rsidP="00732244">
            <w:pPr>
              <w:autoSpaceDE w:val="0"/>
              <w:autoSpaceDN w:val="0"/>
              <w:adjustRightInd w:val="0"/>
              <w:jc w:val="both"/>
              <w:rPr>
                <w:b/>
                <w:sz w:val="22"/>
                <w:szCs w:val="22"/>
              </w:rPr>
            </w:pPr>
            <w:r w:rsidRPr="00C540CD">
              <w:rPr>
                <w:b/>
                <w:sz w:val="22"/>
                <w:szCs w:val="22"/>
              </w:rPr>
              <w:t>If the management company accounts for Ohio school’s federal awards, we believe it is reasonable to expect the management company to compile this schedule for each school, and for the AUP to include a procedure testing this compilation</w:t>
            </w:r>
            <w:r w:rsidR="00861A79">
              <w:rPr>
                <w:b/>
                <w:sz w:val="22"/>
                <w:szCs w:val="22"/>
              </w:rPr>
              <w:t xml:space="preserve">, </w:t>
            </w:r>
            <w:r w:rsidR="00861A79" w:rsidRPr="00E14B05">
              <w:rPr>
                <w:b/>
                <w:sz w:val="22"/>
                <w:szCs w:val="22"/>
                <w:u w:val="wave"/>
              </w:rPr>
              <w:t>as well as includ</w:t>
            </w:r>
            <w:r w:rsidR="00E14B05" w:rsidRPr="00E14B05">
              <w:rPr>
                <w:b/>
                <w:sz w:val="22"/>
                <w:szCs w:val="22"/>
                <w:u w:val="wave"/>
              </w:rPr>
              <w:t>e the tested schedule in the AUP</w:t>
            </w:r>
            <w:r w:rsidR="00480169">
              <w:rPr>
                <w:b/>
                <w:sz w:val="22"/>
                <w:szCs w:val="22"/>
                <w:u w:val="wave"/>
              </w:rPr>
              <w:t xml:space="preserve"> </w:t>
            </w:r>
            <w:r w:rsidR="00BD6325">
              <w:rPr>
                <w:b/>
                <w:sz w:val="22"/>
                <w:szCs w:val="22"/>
                <w:u w:val="wave"/>
              </w:rPr>
              <w:t xml:space="preserve">as an attachment </w:t>
            </w:r>
            <w:r w:rsidR="00480169">
              <w:rPr>
                <w:b/>
                <w:sz w:val="22"/>
                <w:szCs w:val="22"/>
                <w:u w:val="wave"/>
              </w:rPr>
              <w:t>for any schools qualifying for a single audit</w:t>
            </w:r>
            <w:r w:rsidRPr="00C540CD">
              <w:rPr>
                <w:b/>
                <w:sz w:val="22"/>
                <w:szCs w:val="22"/>
              </w:rPr>
              <w:t xml:space="preserve">.  </w:t>
            </w:r>
          </w:p>
          <w:p w14:paraId="6B9459DD" w14:textId="77777777" w:rsidR="00732244" w:rsidRPr="00C540CD" w:rsidRDefault="00732244" w:rsidP="00732244">
            <w:pPr>
              <w:autoSpaceDE w:val="0"/>
              <w:autoSpaceDN w:val="0"/>
              <w:adjustRightInd w:val="0"/>
              <w:jc w:val="both"/>
              <w:rPr>
                <w:b/>
                <w:sz w:val="22"/>
                <w:szCs w:val="22"/>
              </w:rPr>
            </w:pPr>
          </w:p>
          <w:p w14:paraId="354872D0" w14:textId="77777777" w:rsidR="00732244" w:rsidRPr="00C540CD" w:rsidRDefault="00732244" w:rsidP="00732244">
            <w:pPr>
              <w:autoSpaceDE w:val="0"/>
              <w:autoSpaceDN w:val="0"/>
              <w:adjustRightInd w:val="0"/>
              <w:jc w:val="both"/>
              <w:rPr>
                <w:b/>
                <w:sz w:val="22"/>
                <w:szCs w:val="22"/>
              </w:rPr>
            </w:pPr>
            <w:r w:rsidRPr="00C540CD">
              <w:rPr>
                <w:b/>
                <w:sz w:val="22"/>
                <w:szCs w:val="22"/>
              </w:rPr>
              <w:t xml:space="preserve">Note that this requires that the management company’s accounting system be capable of segregating receipts, disbursements and cash balances for each federal award program of each school.  </w:t>
            </w:r>
          </w:p>
          <w:p w14:paraId="37697566" w14:textId="77777777" w:rsidR="00732244" w:rsidRPr="00C540CD" w:rsidRDefault="00732244" w:rsidP="00732244">
            <w:pPr>
              <w:autoSpaceDE w:val="0"/>
              <w:autoSpaceDN w:val="0"/>
              <w:adjustRightInd w:val="0"/>
              <w:jc w:val="both"/>
              <w:rPr>
                <w:b/>
                <w:sz w:val="22"/>
                <w:szCs w:val="22"/>
              </w:rPr>
            </w:pPr>
          </w:p>
          <w:p w14:paraId="63C989BE" w14:textId="6409B685" w:rsidR="00732244" w:rsidRPr="00C540CD" w:rsidRDefault="00732244" w:rsidP="00732244">
            <w:pPr>
              <w:autoSpaceDE w:val="0"/>
              <w:autoSpaceDN w:val="0"/>
              <w:adjustRightInd w:val="0"/>
              <w:jc w:val="both"/>
              <w:rPr>
                <w:b/>
                <w:sz w:val="22"/>
                <w:szCs w:val="22"/>
              </w:rPr>
            </w:pPr>
            <w:r w:rsidRPr="00C540CD">
              <w:rPr>
                <w:b/>
                <w:sz w:val="22"/>
                <w:szCs w:val="22"/>
              </w:rPr>
              <w:t xml:space="preserve">Procedure 2 below </w:t>
            </w:r>
            <w:r w:rsidR="00D53680" w:rsidRPr="00CE3E95">
              <w:rPr>
                <w:b/>
                <w:sz w:val="22"/>
                <w:szCs w:val="22"/>
              </w:rPr>
              <w:t>always</w:t>
            </w:r>
            <w:r w:rsidR="00D53680" w:rsidRPr="00C540CD">
              <w:rPr>
                <w:b/>
                <w:sz w:val="22"/>
                <w:szCs w:val="22"/>
              </w:rPr>
              <w:t xml:space="preserve"> </w:t>
            </w:r>
            <w:r w:rsidRPr="00C540CD">
              <w:rPr>
                <w:b/>
                <w:sz w:val="22"/>
                <w:szCs w:val="22"/>
              </w:rPr>
              <w:t xml:space="preserve">applies </w:t>
            </w:r>
            <w:r w:rsidR="00D53680" w:rsidRPr="00CE3E95">
              <w:rPr>
                <w:b/>
                <w:sz w:val="22"/>
                <w:szCs w:val="22"/>
              </w:rPr>
              <w:t>to determine</w:t>
            </w:r>
            <w:r w:rsidR="00D53680" w:rsidRPr="00C540CD">
              <w:rPr>
                <w:b/>
                <w:sz w:val="22"/>
                <w:szCs w:val="22"/>
              </w:rPr>
              <w:t xml:space="preserve"> </w:t>
            </w:r>
            <w:r w:rsidRPr="00C540CD">
              <w:rPr>
                <w:b/>
                <w:sz w:val="22"/>
                <w:szCs w:val="22"/>
              </w:rPr>
              <w:t>if a school expended $</w:t>
            </w:r>
            <w:r w:rsidR="002F70A0" w:rsidRPr="002F70A0">
              <w:rPr>
                <w:b/>
                <w:bCs/>
                <w:sz w:val="22"/>
                <w:szCs w:val="22"/>
                <w:u w:val="double"/>
              </w:rPr>
              <w:t>1 million</w:t>
            </w:r>
            <w:r w:rsidR="002F70A0" w:rsidRPr="002F70A0">
              <w:rPr>
                <w:b/>
                <w:strike/>
                <w:sz w:val="22"/>
                <w:szCs w:val="22"/>
              </w:rPr>
              <w:t xml:space="preserve"> </w:t>
            </w:r>
            <w:r w:rsidRPr="002F70A0">
              <w:rPr>
                <w:b/>
                <w:strike/>
                <w:sz w:val="22"/>
                <w:szCs w:val="22"/>
              </w:rPr>
              <w:t>750,000</w:t>
            </w:r>
            <w:r w:rsidR="00B946DA" w:rsidRPr="002F70A0">
              <w:rPr>
                <w:b/>
                <w:strike/>
                <w:sz w:val="22"/>
                <w:szCs w:val="22"/>
                <w:u w:val="double"/>
                <w:vertAlign w:val="superscript"/>
              </w:rPr>
              <w:fldChar w:fldCharType="begin"/>
            </w:r>
            <w:r w:rsidR="00B946DA" w:rsidRPr="00C540CD">
              <w:rPr>
                <w:b/>
                <w:sz w:val="22"/>
                <w:szCs w:val="22"/>
                <w:u w:val="double"/>
                <w:vertAlign w:val="superscript"/>
              </w:rPr>
              <w:instrText xml:space="preserve"> NOTEREF _Ref172893385 \h  \* MERGEFORMAT </w:instrText>
            </w:r>
            <w:r w:rsidR="00B946DA" w:rsidRPr="002F70A0">
              <w:rPr>
                <w:b/>
                <w:strike/>
                <w:sz w:val="22"/>
                <w:szCs w:val="22"/>
                <w:u w:val="double"/>
                <w:vertAlign w:val="superscript"/>
              </w:rPr>
            </w:r>
            <w:r w:rsidR="00B946DA" w:rsidRPr="002F70A0">
              <w:rPr>
                <w:b/>
                <w:strike/>
                <w:sz w:val="22"/>
                <w:szCs w:val="22"/>
                <w:u w:val="double"/>
                <w:vertAlign w:val="superscript"/>
              </w:rPr>
              <w:fldChar w:fldCharType="separate"/>
            </w:r>
            <w:r w:rsidR="00956FC4" w:rsidRPr="00956FC4">
              <w:rPr>
                <w:b/>
                <w:strike/>
                <w:sz w:val="22"/>
                <w:szCs w:val="22"/>
                <w:vertAlign w:val="superscript"/>
              </w:rPr>
              <w:t>56</w:t>
            </w:r>
            <w:r w:rsidR="00B946DA" w:rsidRPr="002F70A0">
              <w:rPr>
                <w:b/>
                <w:strike/>
                <w:sz w:val="22"/>
                <w:szCs w:val="22"/>
                <w:u w:val="double"/>
                <w:vertAlign w:val="superscript"/>
              </w:rPr>
              <w:fldChar w:fldCharType="end"/>
            </w:r>
            <w:r w:rsidR="00520E28" w:rsidRPr="00C540CD">
              <w:rPr>
                <w:b/>
                <w:sz w:val="22"/>
                <w:szCs w:val="22"/>
              </w:rPr>
              <w:t xml:space="preserve"> or more</w:t>
            </w:r>
            <w:r w:rsidRPr="00C540CD">
              <w:rPr>
                <w:b/>
                <w:sz w:val="22"/>
                <w:szCs w:val="22"/>
              </w:rPr>
              <w:t xml:space="preserve"> of federal awards during its fiscal year.  </w:t>
            </w:r>
          </w:p>
          <w:p w14:paraId="45B626FF" w14:textId="77777777" w:rsidR="00732244" w:rsidRPr="00C540CD" w:rsidRDefault="00732244" w:rsidP="00732244">
            <w:pPr>
              <w:autoSpaceDE w:val="0"/>
              <w:autoSpaceDN w:val="0"/>
              <w:adjustRightInd w:val="0"/>
              <w:jc w:val="both"/>
              <w:rPr>
                <w:sz w:val="22"/>
                <w:szCs w:val="22"/>
              </w:rPr>
            </w:pPr>
          </w:p>
        </w:tc>
      </w:tr>
    </w:tbl>
    <w:p w14:paraId="23DE004F" w14:textId="77777777" w:rsidR="00732244" w:rsidRPr="00C540CD" w:rsidRDefault="00732244" w:rsidP="00732244">
      <w:pPr>
        <w:autoSpaceDE w:val="0"/>
        <w:autoSpaceDN w:val="0"/>
        <w:adjustRightInd w:val="0"/>
        <w:ind w:left="720"/>
        <w:contextualSpacing/>
        <w:jc w:val="both"/>
        <w:rPr>
          <w:rFonts w:ascii="Times New Roman" w:hAnsi="Times New Roman"/>
          <w:sz w:val="22"/>
          <w:szCs w:val="22"/>
        </w:rPr>
      </w:pPr>
    </w:p>
    <w:p w14:paraId="16BEA3F4" w14:textId="77777777" w:rsidR="00732244" w:rsidRPr="00C540CD" w:rsidRDefault="00732244" w:rsidP="00732244">
      <w:pPr>
        <w:autoSpaceDE w:val="0"/>
        <w:autoSpaceDN w:val="0"/>
        <w:adjustRightInd w:val="0"/>
        <w:ind w:left="720"/>
        <w:contextualSpacing/>
        <w:jc w:val="both"/>
        <w:rPr>
          <w:rFonts w:ascii="Times New Roman" w:hAnsi="Times New Roman"/>
          <w:sz w:val="22"/>
          <w:szCs w:val="22"/>
        </w:rPr>
      </w:pPr>
    </w:p>
    <w:p w14:paraId="2AA48588" w14:textId="77777777" w:rsidR="00732244" w:rsidRPr="00C540CD" w:rsidRDefault="00732244" w:rsidP="00732244">
      <w:pPr>
        <w:autoSpaceDE w:val="0"/>
        <w:autoSpaceDN w:val="0"/>
        <w:adjustRightInd w:val="0"/>
        <w:contextualSpacing/>
        <w:jc w:val="both"/>
        <w:rPr>
          <w:rFonts w:ascii="Times New Roman" w:hAnsi="Times New Roman"/>
          <w:b/>
          <w:sz w:val="22"/>
          <w:szCs w:val="22"/>
        </w:rPr>
      </w:pPr>
      <w:r w:rsidRPr="00C540CD">
        <w:rPr>
          <w:rFonts w:ascii="Times New Roman" w:hAnsi="Times New Roman"/>
          <w:b/>
          <w:sz w:val="22"/>
          <w:szCs w:val="22"/>
        </w:rPr>
        <w:t xml:space="preserve">The AUP report should list the following required procedures and the results relating to each </w:t>
      </w:r>
      <w:r w:rsidRPr="00C540CD">
        <w:rPr>
          <w:rFonts w:ascii="Times New Roman" w:hAnsi="Times New Roman"/>
          <w:b/>
          <w:sz w:val="22"/>
          <w:szCs w:val="22"/>
          <w:u w:val="single"/>
        </w:rPr>
        <w:t>Ohio</w:t>
      </w:r>
      <w:r w:rsidRPr="00C540CD">
        <w:rPr>
          <w:rFonts w:ascii="Times New Roman" w:hAnsi="Times New Roman"/>
          <w:b/>
          <w:sz w:val="22"/>
          <w:szCs w:val="22"/>
        </w:rPr>
        <w:t xml:space="preserve"> school:</w:t>
      </w:r>
    </w:p>
    <w:p w14:paraId="04A38D99"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117BDC3C" w14:textId="77777777" w:rsidR="00732244" w:rsidRPr="00C540CD"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C540CD">
        <w:rPr>
          <w:rFonts w:ascii="Times New Roman" w:hAnsi="Times New Roman"/>
          <w:sz w:val="22"/>
          <w:szCs w:val="22"/>
        </w:rPr>
        <w:t xml:space="preserve">Trace the management company expenses from each footnote by function / object / accounting code to the community school’s accounts in the management company’s accounting system.  </w:t>
      </w:r>
    </w:p>
    <w:p w14:paraId="57BC9F5F" w14:textId="77777777" w:rsidR="00732244" w:rsidRPr="00C540CD" w:rsidRDefault="00732244" w:rsidP="00732244">
      <w:pPr>
        <w:autoSpaceDE w:val="0"/>
        <w:autoSpaceDN w:val="0"/>
        <w:adjustRightInd w:val="0"/>
        <w:ind w:left="1440"/>
        <w:jc w:val="both"/>
        <w:rPr>
          <w:rFonts w:ascii="Times New Roman" w:hAnsi="Times New Roman"/>
          <w:sz w:val="22"/>
          <w:szCs w:val="22"/>
        </w:rPr>
      </w:pPr>
    </w:p>
    <w:p w14:paraId="7A3AD47A" w14:textId="22066B63" w:rsidR="00732244" w:rsidRPr="00C540CD" w:rsidRDefault="005818A3" w:rsidP="00D24A29">
      <w:pPr>
        <w:numPr>
          <w:ilvl w:val="0"/>
          <w:numId w:val="67"/>
        </w:numPr>
        <w:autoSpaceDE w:val="0"/>
        <w:autoSpaceDN w:val="0"/>
        <w:adjustRightInd w:val="0"/>
        <w:ind w:left="360"/>
        <w:contextualSpacing/>
        <w:jc w:val="both"/>
        <w:rPr>
          <w:rFonts w:ascii="Times New Roman" w:hAnsi="Times New Roman"/>
          <w:sz w:val="22"/>
          <w:szCs w:val="22"/>
        </w:rPr>
      </w:pPr>
      <w:r w:rsidRPr="00CE3E95">
        <w:rPr>
          <w:rFonts w:ascii="Times New Roman" w:hAnsi="Times New Roman"/>
          <w:sz w:val="22"/>
          <w:szCs w:val="22"/>
        </w:rPr>
        <w:t xml:space="preserve">Determine if </w:t>
      </w:r>
      <w:r w:rsidR="00A63029" w:rsidRPr="00CE3E95">
        <w:rPr>
          <w:rFonts w:ascii="Times New Roman" w:hAnsi="Times New Roman"/>
          <w:sz w:val="22"/>
          <w:szCs w:val="22"/>
        </w:rPr>
        <w:t>each</w:t>
      </w:r>
      <w:r w:rsidRPr="00CE3E95">
        <w:rPr>
          <w:rFonts w:ascii="Times New Roman" w:hAnsi="Times New Roman"/>
          <w:sz w:val="22"/>
          <w:szCs w:val="22"/>
        </w:rPr>
        <w:t xml:space="preserve"> </w:t>
      </w:r>
      <w:r w:rsidR="006A03F6" w:rsidRPr="00CE3E95">
        <w:rPr>
          <w:rFonts w:ascii="Times New Roman" w:hAnsi="Times New Roman"/>
          <w:sz w:val="22"/>
          <w:szCs w:val="22"/>
        </w:rPr>
        <w:t>community school qualifies for</w:t>
      </w:r>
      <w:r w:rsidR="006A03F6" w:rsidRPr="00C540CD">
        <w:rPr>
          <w:rFonts w:ascii="Times New Roman" w:hAnsi="Times New Roman"/>
          <w:sz w:val="22"/>
          <w:szCs w:val="22"/>
        </w:rPr>
        <w:t xml:space="preserve"> </w:t>
      </w:r>
      <w:r w:rsidR="00732244" w:rsidRPr="00C540CD">
        <w:rPr>
          <w:rFonts w:ascii="Times New Roman" w:hAnsi="Times New Roman"/>
          <w:sz w:val="22"/>
          <w:szCs w:val="22"/>
        </w:rPr>
        <w:t xml:space="preserve">a Federal Single Audit </w:t>
      </w:r>
      <w:r w:rsidR="006A03F6" w:rsidRPr="00CE3E95">
        <w:rPr>
          <w:rFonts w:ascii="Times New Roman" w:hAnsi="Times New Roman"/>
          <w:sz w:val="22"/>
          <w:szCs w:val="22"/>
        </w:rPr>
        <w:t>by tracing</w:t>
      </w:r>
      <w:r w:rsidR="006A03F6" w:rsidRPr="00C540CD">
        <w:rPr>
          <w:rFonts w:ascii="Times New Roman" w:hAnsi="Times New Roman"/>
          <w:sz w:val="22"/>
          <w:szCs w:val="22"/>
        </w:rPr>
        <w:t xml:space="preserve"> </w:t>
      </w:r>
      <w:r w:rsidR="00732244" w:rsidRPr="00C540CD">
        <w:rPr>
          <w:rFonts w:ascii="Times New Roman" w:hAnsi="Times New Roman"/>
          <w:sz w:val="22"/>
          <w:szCs w:val="22"/>
        </w:rPr>
        <w:t xml:space="preserve">each school’s federal award expenditures, by </w:t>
      </w:r>
      <w:r w:rsidR="001431D0" w:rsidRPr="00C540CD">
        <w:rPr>
          <w:rFonts w:ascii="Times New Roman" w:hAnsi="Times New Roman"/>
          <w:sz w:val="22"/>
          <w:szCs w:val="22"/>
        </w:rPr>
        <w:t xml:space="preserve">Assistance Listing </w:t>
      </w:r>
      <w:r w:rsidR="00732244" w:rsidRPr="00C540CD">
        <w:rPr>
          <w:rFonts w:ascii="Times New Roman" w:hAnsi="Times New Roman"/>
          <w:sz w:val="22"/>
          <w:szCs w:val="22"/>
        </w:rPr>
        <w:t xml:space="preserve">number, </w:t>
      </w:r>
      <w:r w:rsidR="00D62E76" w:rsidRPr="00CE3E95">
        <w:rPr>
          <w:rFonts w:ascii="Times New Roman" w:hAnsi="Times New Roman"/>
          <w:sz w:val="22"/>
          <w:szCs w:val="22"/>
        </w:rPr>
        <w:t>and</w:t>
      </w:r>
      <w:r w:rsidR="00D62E76" w:rsidRPr="00C540CD">
        <w:rPr>
          <w:rFonts w:ascii="Times New Roman" w:hAnsi="Times New Roman"/>
          <w:sz w:val="22"/>
          <w:szCs w:val="22"/>
        </w:rPr>
        <w:t xml:space="preserve"> </w:t>
      </w:r>
      <w:r w:rsidR="00732244" w:rsidRPr="00C540CD">
        <w:rPr>
          <w:rFonts w:ascii="Times New Roman" w:hAnsi="Times New Roman"/>
          <w:sz w:val="22"/>
          <w:szCs w:val="22"/>
        </w:rPr>
        <w:t xml:space="preserve">receipts (if presented) from its </w:t>
      </w:r>
      <w:r w:rsidR="00C57C13">
        <w:rPr>
          <w:rFonts w:ascii="Times New Roman" w:hAnsi="Times New Roman"/>
          <w:sz w:val="22"/>
          <w:szCs w:val="22"/>
        </w:rPr>
        <w:t>S</w:t>
      </w:r>
      <w:r w:rsidR="00732244" w:rsidRPr="00C540CD">
        <w:rPr>
          <w:rFonts w:ascii="Times New Roman" w:hAnsi="Times New Roman"/>
          <w:sz w:val="22"/>
          <w:szCs w:val="22"/>
        </w:rPr>
        <w:t xml:space="preserve">chedule of </w:t>
      </w:r>
      <w:r w:rsidR="00C57C13">
        <w:rPr>
          <w:rFonts w:ascii="Times New Roman" w:hAnsi="Times New Roman"/>
          <w:sz w:val="22"/>
          <w:szCs w:val="22"/>
        </w:rPr>
        <w:t>E</w:t>
      </w:r>
      <w:r w:rsidR="00732244" w:rsidRPr="00C540CD">
        <w:rPr>
          <w:rFonts w:ascii="Times New Roman" w:hAnsi="Times New Roman"/>
          <w:sz w:val="22"/>
          <w:szCs w:val="22"/>
        </w:rPr>
        <w:t xml:space="preserve">xpenditures of </w:t>
      </w:r>
      <w:r w:rsidR="00C57C13">
        <w:rPr>
          <w:rFonts w:ascii="Times New Roman" w:hAnsi="Times New Roman"/>
          <w:sz w:val="22"/>
          <w:szCs w:val="22"/>
        </w:rPr>
        <w:t>F</w:t>
      </w:r>
      <w:r w:rsidR="00732244" w:rsidRPr="00C540CD">
        <w:rPr>
          <w:rFonts w:ascii="Times New Roman" w:hAnsi="Times New Roman"/>
          <w:sz w:val="22"/>
          <w:szCs w:val="22"/>
        </w:rPr>
        <w:t xml:space="preserve">ederal </w:t>
      </w:r>
      <w:r w:rsidR="00C57C13">
        <w:rPr>
          <w:rFonts w:ascii="Times New Roman" w:hAnsi="Times New Roman"/>
          <w:sz w:val="22"/>
          <w:szCs w:val="22"/>
        </w:rPr>
        <w:t>A</w:t>
      </w:r>
      <w:r w:rsidR="00732244" w:rsidRPr="00C540CD">
        <w:rPr>
          <w:rFonts w:ascii="Times New Roman" w:hAnsi="Times New Roman"/>
          <w:sz w:val="22"/>
          <w:szCs w:val="22"/>
        </w:rPr>
        <w:t>wards</w:t>
      </w:r>
      <w:r w:rsidR="00CD3643">
        <w:rPr>
          <w:rFonts w:ascii="Times New Roman" w:hAnsi="Times New Roman"/>
          <w:sz w:val="22"/>
          <w:szCs w:val="22"/>
        </w:rPr>
        <w:t xml:space="preserve"> </w:t>
      </w:r>
      <w:r w:rsidR="00CD3643" w:rsidRPr="00C57C13">
        <w:rPr>
          <w:rFonts w:ascii="Times New Roman" w:hAnsi="Times New Roman"/>
          <w:sz w:val="22"/>
          <w:szCs w:val="22"/>
          <w:u w:val="wave"/>
        </w:rPr>
        <w:t>(or</w:t>
      </w:r>
      <w:r w:rsidR="0091027F" w:rsidRPr="00C57C13">
        <w:rPr>
          <w:rFonts w:ascii="Times New Roman" w:hAnsi="Times New Roman"/>
          <w:sz w:val="22"/>
          <w:szCs w:val="22"/>
          <w:u w:val="wave"/>
        </w:rPr>
        <w:t xml:space="preserve"> </w:t>
      </w:r>
      <w:r w:rsidR="006907BC" w:rsidRPr="00C57C13">
        <w:rPr>
          <w:rFonts w:ascii="Times New Roman" w:hAnsi="Times New Roman"/>
          <w:sz w:val="22"/>
          <w:szCs w:val="22"/>
          <w:u w:val="wave"/>
        </w:rPr>
        <w:t>list of federal expenditures, if not a single audit)</w:t>
      </w:r>
      <w:r w:rsidR="00732244" w:rsidRPr="00C540CD">
        <w:rPr>
          <w:rFonts w:ascii="Times New Roman" w:hAnsi="Times New Roman"/>
          <w:sz w:val="22"/>
          <w:szCs w:val="22"/>
        </w:rPr>
        <w:t xml:space="preserve"> to the community school’s accounts in the management company’s accounting system. </w:t>
      </w:r>
    </w:p>
    <w:p w14:paraId="3DF64BC6" w14:textId="77777777" w:rsidR="00732244" w:rsidRPr="00C540CD" w:rsidRDefault="00732244" w:rsidP="00732244">
      <w:pPr>
        <w:autoSpaceDE w:val="0"/>
        <w:autoSpaceDN w:val="0"/>
        <w:adjustRightInd w:val="0"/>
        <w:contextualSpacing/>
        <w:jc w:val="both"/>
        <w:rPr>
          <w:rFonts w:ascii="Times New Roman" w:hAnsi="Times New Roman"/>
          <w:sz w:val="22"/>
          <w:szCs w:val="22"/>
        </w:rPr>
      </w:pPr>
    </w:p>
    <w:p w14:paraId="2241D261" w14:textId="77777777" w:rsidR="001F5EF0" w:rsidRPr="00C540CD" w:rsidRDefault="00732244" w:rsidP="00732244">
      <w:pPr>
        <w:autoSpaceDE w:val="0"/>
        <w:autoSpaceDN w:val="0"/>
        <w:adjustRightInd w:val="0"/>
        <w:ind w:left="360" w:hanging="360"/>
        <w:contextualSpacing/>
        <w:jc w:val="both"/>
        <w:rPr>
          <w:rFonts w:ascii="Times New Roman" w:hAnsi="Times New Roman"/>
          <w:sz w:val="22"/>
          <w:szCs w:val="22"/>
        </w:rPr>
      </w:pPr>
      <w:r w:rsidRPr="00C540CD">
        <w:rPr>
          <w:rFonts w:ascii="Times New Roman" w:hAnsi="Times New Roman"/>
          <w:sz w:val="22"/>
          <w:szCs w:val="22"/>
        </w:rPr>
        <w:tab/>
      </w:r>
      <w:r w:rsidRPr="00C540CD">
        <w:rPr>
          <w:rFonts w:ascii="Times New Roman" w:hAnsi="Times New Roman"/>
          <w:b/>
          <w:i/>
          <w:sz w:val="22"/>
          <w:szCs w:val="22"/>
        </w:rPr>
        <w:t>Note</w:t>
      </w:r>
      <w:r w:rsidR="001F5EF0" w:rsidRPr="00C540CD">
        <w:rPr>
          <w:rFonts w:ascii="Times New Roman" w:hAnsi="Times New Roman"/>
          <w:b/>
          <w:i/>
          <w:sz w:val="22"/>
          <w:szCs w:val="22"/>
        </w:rPr>
        <w:t>s</w:t>
      </w:r>
      <w:r w:rsidRPr="00C540CD">
        <w:rPr>
          <w:rFonts w:ascii="Times New Roman" w:hAnsi="Times New Roman"/>
          <w:sz w:val="22"/>
          <w:szCs w:val="22"/>
        </w:rPr>
        <w:t xml:space="preserve">: </w:t>
      </w:r>
    </w:p>
    <w:p w14:paraId="2CC5C3B9" w14:textId="0D76D123" w:rsidR="00732244" w:rsidRPr="00C540CD" w:rsidRDefault="00732244" w:rsidP="00D24A29">
      <w:pPr>
        <w:pStyle w:val="ListParagraph"/>
        <w:numPr>
          <w:ilvl w:val="0"/>
          <w:numId w:val="166"/>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 xml:space="preserve">Receipts are not required to be presented; however, this procedure should be performed for receipts included </w:t>
      </w:r>
      <w:proofErr w:type="gramStart"/>
      <w:r w:rsidRPr="00C540CD">
        <w:rPr>
          <w:rFonts w:ascii="Times New Roman" w:hAnsi="Times New Roman"/>
          <w:sz w:val="22"/>
          <w:szCs w:val="22"/>
        </w:rPr>
        <w:t>on</w:t>
      </w:r>
      <w:proofErr w:type="gramEnd"/>
      <w:r w:rsidRPr="00C540CD">
        <w:rPr>
          <w:rFonts w:ascii="Times New Roman" w:hAnsi="Times New Roman"/>
          <w:sz w:val="22"/>
          <w:szCs w:val="22"/>
        </w:rPr>
        <w:t xml:space="preserve"> the Federal Schedule. </w:t>
      </w:r>
      <w:r w:rsidR="001F5EF0" w:rsidRPr="00C540CD">
        <w:rPr>
          <w:rFonts w:ascii="Times New Roman" w:hAnsi="Times New Roman"/>
          <w:sz w:val="22"/>
          <w:szCs w:val="22"/>
        </w:rPr>
        <w:t xml:space="preserve"> </w:t>
      </w:r>
    </w:p>
    <w:p w14:paraId="1DA2DFD6" w14:textId="1E95E5C3" w:rsidR="001F5EF0" w:rsidRPr="00CE3E95" w:rsidRDefault="00FE45F9" w:rsidP="00D24A29">
      <w:pPr>
        <w:pStyle w:val="ListParagraph"/>
        <w:numPr>
          <w:ilvl w:val="0"/>
          <w:numId w:val="166"/>
        </w:numPr>
        <w:autoSpaceDE w:val="0"/>
        <w:autoSpaceDN w:val="0"/>
        <w:adjustRightInd w:val="0"/>
        <w:contextualSpacing/>
        <w:jc w:val="both"/>
        <w:rPr>
          <w:rFonts w:ascii="Times New Roman" w:hAnsi="Times New Roman"/>
          <w:sz w:val="22"/>
          <w:szCs w:val="22"/>
        </w:rPr>
      </w:pPr>
      <w:r w:rsidRPr="00CE3E95">
        <w:rPr>
          <w:rFonts w:ascii="Times New Roman" w:hAnsi="Times New Roman"/>
          <w:sz w:val="22"/>
          <w:szCs w:val="22"/>
        </w:rPr>
        <w:t>This step is applicable</w:t>
      </w:r>
      <w:r w:rsidR="00D73FE9" w:rsidRPr="00CE3E95">
        <w:rPr>
          <w:rFonts w:ascii="Times New Roman" w:hAnsi="Times New Roman"/>
          <w:sz w:val="22"/>
          <w:szCs w:val="22"/>
        </w:rPr>
        <w:t xml:space="preserve"> </w:t>
      </w:r>
      <w:r w:rsidR="00182470" w:rsidRPr="00CE3E95">
        <w:rPr>
          <w:rFonts w:ascii="Times New Roman" w:hAnsi="Times New Roman"/>
          <w:sz w:val="22"/>
          <w:szCs w:val="22"/>
        </w:rPr>
        <w:t>if the management company accounts for the school’s federal awar</w:t>
      </w:r>
      <w:r w:rsidRPr="00CE3E95">
        <w:rPr>
          <w:rFonts w:ascii="Times New Roman" w:hAnsi="Times New Roman"/>
          <w:sz w:val="22"/>
          <w:szCs w:val="22"/>
        </w:rPr>
        <w:t>ds</w:t>
      </w:r>
      <w:r w:rsidR="00C47080" w:rsidRPr="00CE3E95">
        <w:rPr>
          <w:rFonts w:ascii="Times New Roman" w:hAnsi="Times New Roman"/>
          <w:sz w:val="22"/>
          <w:szCs w:val="22"/>
        </w:rPr>
        <w:t xml:space="preserve"> (see grey box above for further information)</w:t>
      </w:r>
      <w:r w:rsidRPr="00CE3E95">
        <w:rPr>
          <w:rFonts w:ascii="Times New Roman" w:hAnsi="Times New Roman"/>
          <w:sz w:val="22"/>
          <w:szCs w:val="22"/>
        </w:rPr>
        <w:t xml:space="preserve">.  </w:t>
      </w:r>
      <w:r w:rsidR="006A6D9F" w:rsidRPr="00CE3E95">
        <w:rPr>
          <w:rFonts w:ascii="Times New Roman" w:hAnsi="Times New Roman"/>
          <w:sz w:val="22"/>
          <w:szCs w:val="22"/>
        </w:rPr>
        <w:t>Inquiry is not sufficient for this step.</w:t>
      </w:r>
    </w:p>
    <w:p w14:paraId="28807AA9" w14:textId="1A58C50F" w:rsidR="00657E6F" w:rsidRPr="00B216C7" w:rsidRDefault="00657E6F" w:rsidP="00D24A29">
      <w:pPr>
        <w:pStyle w:val="ListParagraph"/>
        <w:numPr>
          <w:ilvl w:val="0"/>
          <w:numId w:val="166"/>
        </w:numPr>
        <w:autoSpaceDE w:val="0"/>
        <w:autoSpaceDN w:val="0"/>
        <w:adjustRightInd w:val="0"/>
        <w:contextualSpacing/>
        <w:jc w:val="both"/>
        <w:rPr>
          <w:rFonts w:ascii="Times New Roman" w:hAnsi="Times New Roman"/>
          <w:sz w:val="22"/>
          <w:szCs w:val="22"/>
          <w:u w:val="wave"/>
        </w:rPr>
      </w:pPr>
      <w:r w:rsidRPr="00B216C7">
        <w:rPr>
          <w:rFonts w:ascii="Times New Roman" w:hAnsi="Times New Roman"/>
          <w:sz w:val="22"/>
          <w:szCs w:val="22"/>
          <w:u w:val="wave"/>
        </w:rPr>
        <w:t xml:space="preserve">The </w:t>
      </w:r>
      <w:r w:rsidR="00AA578F" w:rsidRPr="00B216C7">
        <w:rPr>
          <w:rFonts w:ascii="Times New Roman" w:hAnsi="Times New Roman"/>
          <w:sz w:val="22"/>
          <w:szCs w:val="22"/>
          <w:u w:val="wave"/>
        </w:rPr>
        <w:t xml:space="preserve">schedule tested should be </w:t>
      </w:r>
      <w:r w:rsidR="00B3778C">
        <w:rPr>
          <w:rFonts w:ascii="Times New Roman" w:hAnsi="Times New Roman"/>
          <w:sz w:val="22"/>
          <w:szCs w:val="22"/>
          <w:u w:val="wave"/>
        </w:rPr>
        <w:t>attached to</w:t>
      </w:r>
      <w:r w:rsidR="00266AC0" w:rsidRPr="00B216C7">
        <w:rPr>
          <w:rFonts w:ascii="Times New Roman" w:hAnsi="Times New Roman"/>
          <w:sz w:val="22"/>
          <w:szCs w:val="22"/>
          <w:u w:val="wave"/>
        </w:rPr>
        <w:t xml:space="preserve"> the AUP</w:t>
      </w:r>
      <w:r w:rsidR="00547C10">
        <w:rPr>
          <w:rFonts w:ascii="Times New Roman" w:hAnsi="Times New Roman"/>
          <w:sz w:val="22"/>
          <w:szCs w:val="22"/>
          <w:u w:val="wave"/>
        </w:rPr>
        <w:t xml:space="preserve"> </w:t>
      </w:r>
      <w:r w:rsidR="00B63C8E">
        <w:rPr>
          <w:rFonts w:ascii="Times New Roman" w:hAnsi="Times New Roman"/>
          <w:sz w:val="22"/>
          <w:szCs w:val="22"/>
          <w:u w:val="wave"/>
        </w:rPr>
        <w:t xml:space="preserve">for any schools </w:t>
      </w:r>
      <w:r w:rsidR="004C3243">
        <w:rPr>
          <w:rFonts w:ascii="Times New Roman" w:hAnsi="Times New Roman"/>
          <w:sz w:val="22"/>
          <w:szCs w:val="22"/>
          <w:u w:val="wave"/>
        </w:rPr>
        <w:t>qualifying for a</w:t>
      </w:r>
      <w:r w:rsidR="00B63C8E">
        <w:rPr>
          <w:rFonts w:ascii="Times New Roman" w:hAnsi="Times New Roman"/>
          <w:sz w:val="22"/>
          <w:szCs w:val="22"/>
          <w:u w:val="wave"/>
        </w:rPr>
        <w:t xml:space="preserve"> single audit</w:t>
      </w:r>
      <w:r w:rsidR="00B216C7" w:rsidRPr="00B216C7">
        <w:rPr>
          <w:rFonts w:ascii="Times New Roman" w:hAnsi="Times New Roman"/>
          <w:sz w:val="22"/>
          <w:szCs w:val="22"/>
          <w:u w:val="wave"/>
        </w:rPr>
        <w:t>.</w:t>
      </w:r>
    </w:p>
    <w:p w14:paraId="39F24D0D" w14:textId="77777777" w:rsidR="00732244" w:rsidRPr="00C540CD" w:rsidRDefault="00732244" w:rsidP="00732244">
      <w:pPr>
        <w:autoSpaceDE w:val="0"/>
        <w:autoSpaceDN w:val="0"/>
        <w:adjustRightInd w:val="0"/>
        <w:jc w:val="both"/>
        <w:rPr>
          <w:rFonts w:ascii="Times New Roman" w:hAnsi="Times New Roman"/>
          <w:sz w:val="22"/>
          <w:szCs w:val="22"/>
        </w:rPr>
      </w:pPr>
    </w:p>
    <w:p w14:paraId="1F82B215" w14:textId="77777777" w:rsidR="00732244" w:rsidRPr="00C540CD"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C540CD">
        <w:rPr>
          <w:rFonts w:ascii="Times New Roman" w:hAnsi="Times New Roman"/>
          <w:sz w:val="22"/>
          <w:szCs w:val="22"/>
        </w:rPr>
        <w:t xml:space="preserve">Select 100 direct non-payroll expense transactions (checks, EFTs, etc.) the management company charged to its Ohio community schools.  (One sample selected from all the management company’s </w:t>
      </w:r>
      <w:r w:rsidRPr="00C540CD">
        <w:rPr>
          <w:rFonts w:ascii="Times New Roman" w:hAnsi="Times New Roman"/>
          <w:sz w:val="22"/>
          <w:szCs w:val="22"/>
        </w:rPr>
        <w:lastRenderedPageBreak/>
        <w:t>Ohio schools will suffice.  If the management company accounts for only one Ohio school, you may reduce the sample size to 60.)</w:t>
      </w:r>
    </w:p>
    <w:p w14:paraId="73F6989B" w14:textId="77777777" w:rsidR="00732244" w:rsidRPr="00732244" w:rsidRDefault="00732244" w:rsidP="007B4C3F">
      <w:pPr>
        <w:spacing w:line="276" w:lineRule="auto"/>
        <w:jc w:val="both"/>
        <w:rPr>
          <w:rFonts w:ascii="Times New Roman" w:hAnsi="Times New Roman"/>
          <w:sz w:val="22"/>
          <w:szCs w:val="22"/>
        </w:rPr>
      </w:pPr>
    </w:p>
    <w:p w14:paraId="56496F5D" w14:textId="77777777" w:rsidR="00732244" w:rsidRPr="00C540CD" w:rsidRDefault="00732244" w:rsidP="00732244">
      <w:pPr>
        <w:autoSpaceDE w:val="0"/>
        <w:autoSpaceDN w:val="0"/>
        <w:adjustRightInd w:val="0"/>
        <w:ind w:left="360"/>
        <w:jc w:val="both"/>
        <w:rPr>
          <w:rFonts w:ascii="Times New Roman" w:hAnsi="Times New Roman"/>
          <w:sz w:val="22"/>
          <w:szCs w:val="22"/>
        </w:rPr>
      </w:pPr>
      <w:r w:rsidRPr="00C540CD">
        <w:rPr>
          <w:rFonts w:ascii="Times New Roman" w:hAnsi="Times New Roman"/>
          <w:sz w:val="22"/>
          <w:szCs w:val="22"/>
        </w:rPr>
        <w:t xml:space="preserve">Compare the amount charged to a school to </w:t>
      </w:r>
      <w:proofErr w:type="gramStart"/>
      <w:r w:rsidRPr="00C540CD">
        <w:rPr>
          <w:rFonts w:ascii="Times New Roman" w:hAnsi="Times New Roman"/>
          <w:sz w:val="22"/>
          <w:szCs w:val="22"/>
        </w:rPr>
        <w:t>supporting</w:t>
      </w:r>
      <w:proofErr w:type="gramEnd"/>
      <w:r w:rsidRPr="00C540CD">
        <w:rPr>
          <w:rFonts w:ascii="Times New Roman" w:hAnsi="Times New Roman"/>
          <w:sz w:val="22"/>
          <w:szCs w:val="22"/>
        </w:rPr>
        <w:t xml:space="preserve"> documentation, including a canceled check (or EFT documentation, etc.) and vendor invoice, supporting that the cost: </w:t>
      </w:r>
    </w:p>
    <w:p w14:paraId="5A4222C4"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proofErr w:type="gramStart"/>
      <w:r w:rsidRPr="00C540CD">
        <w:rPr>
          <w:rFonts w:ascii="Times New Roman" w:hAnsi="Times New Roman"/>
          <w:sz w:val="22"/>
          <w:szCs w:val="22"/>
        </w:rPr>
        <w:t>Is</w:t>
      </w:r>
      <w:proofErr w:type="gramEnd"/>
      <w:r w:rsidRPr="00C540CD">
        <w:rPr>
          <w:rFonts w:ascii="Times New Roman" w:hAnsi="Times New Roman"/>
          <w:sz w:val="22"/>
          <w:szCs w:val="22"/>
        </w:rPr>
        <w:t xml:space="preserve"> a direct expense benefiting the </w:t>
      </w:r>
      <w:proofErr w:type="gramStart"/>
      <w:r w:rsidRPr="00C540CD">
        <w:rPr>
          <w:rFonts w:ascii="Times New Roman" w:hAnsi="Times New Roman"/>
          <w:sz w:val="22"/>
          <w:szCs w:val="22"/>
        </w:rPr>
        <w:t>school;</w:t>
      </w:r>
      <w:proofErr w:type="gramEnd"/>
      <w:r w:rsidRPr="00C540CD">
        <w:rPr>
          <w:rFonts w:ascii="Times New Roman" w:hAnsi="Times New Roman"/>
          <w:sz w:val="22"/>
          <w:szCs w:val="22"/>
        </w:rPr>
        <w:t xml:space="preserve"> </w:t>
      </w:r>
    </w:p>
    <w:p w14:paraId="363CAD31"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proofErr w:type="gramStart"/>
      <w:r w:rsidRPr="00C540CD">
        <w:rPr>
          <w:rFonts w:ascii="Times New Roman" w:hAnsi="Times New Roman"/>
          <w:sz w:val="22"/>
          <w:szCs w:val="22"/>
        </w:rPr>
        <w:t>Is</w:t>
      </w:r>
      <w:proofErr w:type="gramEnd"/>
      <w:r w:rsidRPr="00C540CD">
        <w:rPr>
          <w:rFonts w:ascii="Times New Roman" w:hAnsi="Times New Roman"/>
          <w:sz w:val="22"/>
          <w:szCs w:val="22"/>
        </w:rPr>
        <w:t xml:space="preserve"> recorded for the proper amount for the proper period in the accounting system; and</w:t>
      </w:r>
    </w:p>
    <w:p w14:paraId="50CD1188"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Is charged to a proper Ohio Uniform School Accounting System (USAS) object / accounting code in accordance with Ohio Admin. Code 117-6-01(B).</w:t>
      </w:r>
      <w:bookmarkStart w:id="83" w:name="_Ref466897735"/>
      <w:r w:rsidRPr="00C540CD">
        <w:rPr>
          <w:rFonts w:ascii="Times New Roman" w:hAnsi="Times New Roman"/>
          <w:sz w:val="22"/>
          <w:szCs w:val="22"/>
          <w:vertAlign w:val="superscript"/>
        </w:rPr>
        <w:footnoteReference w:id="58"/>
      </w:r>
      <w:bookmarkEnd w:id="83"/>
    </w:p>
    <w:p w14:paraId="66267B5A" w14:textId="77777777" w:rsidR="00732244" w:rsidRPr="00C540CD" w:rsidRDefault="00732244" w:rsidP="00732244">
      <w:pPr>
        <w:autoSpaceDE w:val="0"/>
        <w:autoSpaceDN w:val="0"/>
        <w:adjustRightInd w:val="0"/>
        <w:ind w:left="2160"/>
        <w:jc w:val="both"/>
        <w:rPr>
          <w:rFonts w:ascii="Times New Roman" w:hAnsi="Times New Roman"/>
          <w:sz w:val="22"/>
          <w:szCs w:val="22"/>
        </w:rPr>
      </w:pPr>
    </w:p>
    <w:p w14:paraId="6D570994" w14:textId="77777777" w:rsidR="00732244" w:rsidRPr="00C540CD"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C540CD">
        <w:rPr>
          <w:rFonts w:ascii="Times New Roman" w:hAnsi="Times New Roman"/>
          <w:sz w:val="22"/>
          <w:szCs w:val="22"/>
        </w:rPr>
        <w:t>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14:paraId="3F176375" w14:textId="77777777" w:rsidR="00732244" w:rsidRPr="00C540CD" w:rsidRDefault="00732244" w:rsidP="00732244">
      <w:pPr>
        <w:autoSpaceDE w:val="0"/>
        <w:autoSpaceDN w:val="0"/>
        <w:adjustRightInd w:val="0"/>
        <w:ind w:left="1440"/>
        <w:jc w:val="both"/>
        <w:rPr>
          <w:rFonts w:ascii="Times New Roman" w:hAnsi="Times New Roman"/>
          <w:sz w:val="22"/>
          <w:szCs w:val="22"/>
        </w:rPr>
      </w:pPr>
    </w:p>
    <w:p w14:paraId="7F4F6088" w14:textId="77777777" w:rsidR="00732244" w:rsidRPr="00C540CD" w:rsidRDefault="00732244" w:rsidP="00732244">
      <w:pPr>
        <w:autoSpaceDE w:val="0"/>
        <w:autoSpaceDN w:val="0"/>
        <w:adjustRightInd w:val="0"/>
        <w:ind w:left="360"/>
        <w:jc w:val="both"/>
        <w:rPr>
          <w:rFonts w:ascii="Times New Roman" w:hAnsi="Times New Roman"/>
          <w:sz w:val="22"/>
          <w:szCs w:val="22"/>
        </w:rPr>
      </w:pPr>
      <w:r w:rsidRPr="00C540CD">
        <w:rPr>
          <w:rFonts w:ascii="Times New Roman" w:hAnsi="Times New Roman"/>
          <w:sz w:val="22"/>
          <w:szCs w:val="22"/>
        </w:rPr>
        <w:t xml:space="preserve">Step A: Compare the amount charged to a school to supporting documentation, including a canceled check and to personnel files supporting that the cost: </w:t>
      </w:r>
    </w:p>
    <w:p w14:paraId="23374A3A"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 xml:space="preserve">Is a direct expense paid to an employee for services provided solely to the </w:t>
      </w:r>
      <w:proofErr w:type="gramStart"/>
      <w:r w:rsidRPr="00C540CD">
        <w:rPr>
          <w:rFonts w:ascii="Times New Roman" w:hAnsi="Times New Roman"/>
          <w:sz w:val="22"/>
          <w:szCs w:val="22"/>
        </w:rPr>
        <w:t>school;</w:t>
      </w:r>
      <w:proofErr w:type="gramEnd"/>
      <w:r w:rsidRPr="00C540CD">
        <w:rPr>
          <w:rFonts w:ascii="Times New Roman" w:hAnsi="Times New Roman"/>
          <w:sz w:val="22"/>
          <w:szCs w:val="22"/>
        </w:rPr>
        <w:t xml:space="preserve"> </w:t>
      </w:r>
    </w:p>
    <w:p w14:paraId="1B2760A0"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proofErr w:type="gramStart"/>
      <w:r w:rsidRPr="00C540CD">
        <w:rPr>
          <w:rFonts w:ascii="Times New Roman" w:hAnsi="Times New Roman"/>
          <w:sz w:val="22"/>
          <w:szCs w:val="22"/>
        </w:rPr>
        <w:t>Is</w:t>
      </w:r>
      <w:proofErr w:type="gramEnd"/>
      <w:r w:rsidRPr="00C540CD">
        <w:rPr>
          <w:rFonts w:ascii="Times New Roman" w:hAnsi="Times New Roman"/>
          <w:sz w:val="22"/>
          <w:szCs w:val="22"/>
        </w:rPr>
        <w:t xml:space="preserve"> recorded for the proper amount for the proper period in the accounting </w:t>
      </w:r>
      <w:proofErr w:type="gramStart"/>
      <w:r w:rsidRPr="00C540CD">
        <w:rPr>
          <w:rFonts w:ascii="Times New Roman" w:hAnsi="Times New Roman"/>
          <w:sz w:val="22"/>
          <w:szCs w:val="22"/>
        </w:rPr>
        <w:t>system;</w:t>
      </w:r>
      <w:proofErr w:type="gramEnd"/>
    </w:p>
    <w:p w14:paraId="50B28D86"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 xml:space="preserve">The amount paid agreed to the salary schedule and/or to amounts withheld; and </w:t>
      </w:r>
    </w:p>
    <w:p w14:paraId="3E3002E6" w14:textId="0A073082" w:rsidR="00732244" w:rsidRPr="00603966" w:rsidRDefault="00732244" w:rsidP="00603966">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 xml:space="preserve">Is charged to a proper Uniform School Accounting System (USAS) object / accounting code as required by Ohio Admin. Code 117-6-01(B) and described more fully in the USAS Manual available at </w:t>
      </w:r>
      <w:hyperlink r:id="rId136">
        <w:r w:rsidR="49C572A1" w:rsidRPr="00125D28">
          <w:rPr>
            <w:rStyle w:val="Hyperlink"/>
            <w:rFonts w:ascii="Times New Roman" w:hAnsi="Times New Roman"/>
            <w:sz w:val="22"/>
            <w:szCs w:val="22"/>
          </w:rPr>
          <w:t>https://www.ohioauditor.gov/publications.html</w:t>
        </w:r>
      </w:hyperlink>
      <w:r w:rsidRPr="00603966">
        <w:rPr>
          <w:rFonts w:ascii="Times New Roman" w:hAnsi="Times New Roman"/>
          <w:sz w:val="22"/>
          <w:szCs w:val="22"/>
        </w:rPr>
        <w:t>.</w:t>
      </w:r>
      <w:r w:rsidRPr="00603966">
        <w:rPr>
          <w:rFonts w:ascii="Times New Roman" w:hAnsi="Times New Roman"/>
          <w:color w:val="2B579A"/>
          <w:sz w:val="22"/>
          <w:szCs w:val="22"/>
          <w:shd w:val="clear" w:color="auto" w:fill="E6E6E6"/>
          <w:vertAlign w:val="superscript"/>
        </w:rPr>
        <w:fldChar w:fldCharType="begin"/>
      </w:r>
      <w:r w:rsidRPr="00603966">
        <w:rPr>
          <w:rFonts w:ascii="Times New Roman" w:hAnsi="Times New Roman"/>
          <w:sz w:val="22"/>
          <w:szCs w:val="22"/>
          <w:vertAlign w:val="superscript"/>
        </w:rPr>
        <w:instrText xml:space="preserve"> NOTEREF _Ref466897735 \h  \* MERGEFORMAT </w:instrText>
      </w:r>
      <w:r w:rsidRPr="00603966">
        <w:rPr>
          <w:rFonts w:ascii="Times New Roman" w:hAnsi="Times New Roman"/>
          <w:color w:val="2B579A"/>
          <w:sz w:val="22"/>
          <w:szCs w:val="22"/>
          <w:shd w:val="clear" w:color="auto" w:fill="E6E6E6"/>
          <w:vertAlign w:val="superscript"/>
        </w:rPr>
      </w:r>
      <w:r w:rsidRPr="00603966">
        <w:rPr>
          <w:rFonts w:ascii="Times New Roman" w:hAnsi="Times New Roman"/>
          <w:color w:val="2B579A"/>
          <w:sz w:val="22"/>
          <w:szCs w:val="22"/>
          <w:shd w:val="clear" w:color="auto" w:fill="E6E6E6"/>
          <w:vertAlign w:val="superscript"/>
        </w:rPr>
        <w:fldChar w:fldCharType="separate"/>
      </w:r>
      <w:r w:rsidR="00956FC4">
        <w:rPr>
          <w:rFonts w:ascii="Times New Roman" w:hAnsi="Times New Roman"/>
          <w:sz w:val="22"/>
          <w:szCs w:val="22"/>
          <w:vertAlign w:val="superscript"/>
        </w:rPr>
        <w:t>57</w:t>
      </w:r>
      <w:r w:rsidRPr="00603966">
        <w:rPr>
          <w:rFonts w:ascii="Times New Roman" w:hAnsi="Times New Roman"/>
          <w:color w:val="2B579A"/>
          <w:sz w:val="22"/>
          <w:szCs w:val="22"/>
          <w:shd w:val="clear" w:color="auto" w:fill="E6E6E6"/>
          <w:vertAlign w:val="superscript"/>
        </w:rPr>
        <w:fldChar w:fldCharType="end"/>
      </w:r>
    </w:p>
    <w:p w14:paraId="52EBFF68" w14:textId="77777777" w:rsidR="00732244" w:rsidRPr="00C540CD" w:rsidRDefault="00732244" w:rsidP="00732244">
      <w:pPr>
        <w:autoSpaceDE w:val="0"/>
        <w:autoSpaceDN w:val="0"/>
        <w:adjustRightInd w:val="0"/>
        <w:ind w:left="1440"/>
        <w:contextualSpacing/>
        <w:jc w:val="both"/>
        <w:rPr>
          <w:rFonts w:ascii="Times New Roman" w:hAnsi="Times New Roman"/>
          <w:sz w:val="22"/>
          <w:szCs w:val="22"/>
        </w:rPr>
      </w:pPr>
    </w:p>
    <w:p w14:paraId="42B2080E" w14:textId="77777777" w:rsidR="00732244" w:rsidRPr="00C540CD" w:rsidRDefault="00732244" w:rsidP="00732244">
      <w:pPr>
        <w:autoSpaceDE w:val="0"/>
        <w:autoSpaceDN w:val="0"/>
        <w:adjustRightInd w:val="0"/>
        <w:ind w:left="360"/>
        <w:contextualSpacing/>
        <w:jc w:val="both"/>
        <w:rPr>
          <w:rFonts w:ascii="Times New Roman" w:hAnsi="Times New Roman"/>
          <w:sz w:val="22"/>
          <w:szCs w:val="22"/>
        </w:rPr>
      </w:pPr>
      <w:r w:rsidRPr="00C540CD">
        <w:rPr>
          <w:rFonts w:ascii="Times New Roman" w:hAnsi="Times New Roman"/>
          <w:sz w:val="22"/>
          <w:szCs w:val="22"/>
        </w:rPr>
        <w:t>Step B: Determine whether employee retirement contributions:</w:t>
      </w:r>
      <w:bookmarkStart w:id="84" w:name="_Ref473538945"/>
      <w:r w:rsidRPr="00C540CD">
        <w:rPr>
          <w:rFonts w:ascii="Times New Roman" w:hAnsi="Times New Roman"/>
          <w:sz w:val="22"/>
          <w:szCs w:val="22"/>
          <w:vertAlign w:val="superscript"/>
        </w:rPr>
        <w:footnoteReference w:id="59"/>
      </w:r>
      <w:bookmarkEnd w:id="84"/>
      <w:r w:rsidRPr="00C540CD">
        <w:rPr>
          <w:rFonts w:ascii="Times New Roman" w:hAnsi="Times New Roman"/>
          <w:sz w:val="22"/>
          <w:szCs w:val="22"/>
        </w:rPr>
        <w:t xml:space="preserve"> </w:t>
      </w:r>
    </w:p>
    <w:p w14:paraId="42EBE1AB" w14:textId="77777777" w:rsidR="00732244" w:rsidRPr="00C540CD" w:rsidRDefault="00732244" w:rsidP="00D24A29">
      <w:pPr>
        <w:numPr>
          <w:ilvl w:val="0"/>
          <w:numId w:val="66"/>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 xml:space="preserve">Are withheld for the appropriate retirement system in accordance with the requirements of Ohio Rev. Code chapters 3307 and 3309, unless the exceptions described in Ohio Rev. Code § 3307.01(B)(2)(b) or (c) or Ohio Rev. Code § 3309.013 </w:t>
      </w:r>
      <w:proofErr w:type="gramStart"/>
      <w:r w:rsidRPr="00C540CD">
        <w:rPr>
          <w:rFonts w:ascii="Times New Roman" w:hAnsi="Times New Roman"/>
          <w:sz w:val="22"/>
          <w:szCs w:val="22"/>
        </w:rPr>
        <w:t>apply;</w:t>
      </w:r>
      <w:proofErr w:type="gramEnd"/>
      <w:r w:rsidRPr="00C540CD">
        <w:rPr>
          <w:rFonts w:ascii="Times New Roman" w:hAnsi="Times New Roman"/>
          <w:sz w:val="22"/>
          <w:szCs w:val="22"/>
        </w:rPr>
        <w:t xml:space="preserve"> </w:t>
      </w:r>
    </w:p>
    <w:p w14:paraId="6E3D3C21" w14:textId="77777777" w:rsidR="00732244" w:rsidRPr="00C540CD" w:rsidRDefault="00732244" w:rsidP="00D24A29">
      <w:pPr>
        <w:numPr>
          <w:ilvl w:val="0"/>
          <w:numId w:val="66"/>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Are withheld at the appropriate rates for the applicable retirement system as described in Ohio Rev. Code §§ 3307.26 and 3309.47.</w:t>
      </w:r>
    </w:p>
    <w:p w14:paraId="3E38A41E" w14:textId="77777777" w:rsidR="00732244" w:rsidRPr="00C540CD" w:rsidRDefault="00732244" w:rsidP="00732244">
      <w:pPr>
        <w:autoSpaceDE w:val="0"/>
        <w:autoSpaceDN w:val="0"/>
        <w:adjustRightInd w:val="0"/>
        <w:ind w:left="1490"/>
        <w:contextualSpacing/>
        <w:jc w:val="both"/>
        <w:rPr>
          <w:rFonts w:ascii="Times New Roman" w:hAnsi="Times New Roman"/>
          <w:sz w:val="22"/>
          <w:szCs w:val="22"/>
        </w:rPr>
      </w:pPr>
    </w:p>
    <w:p w14:paraId="1DFCDC8E" w14:textId="77777777" w:rsidR="00732244" w:rsidRPr="00C540CD" w:rsidRDefault="00732244" w:rsidP="00732244">
      <w:pPr>
        <w:autoSpaceDE w:val="0"/>
        <w:autoSpaceDN w:val="0"/>
        <w:adjustRightInd w:val="0"/>
        <w:ind w:left="720"/>
        <w:contextualSpacing/>
        <w:jc w:val="both"/>
        <w:rPr>
          <w:rFonts w:ascii="Times New Roman" w:hAnsi="Times New Roman"/>
          <w:sz w:val="22"/>
          <w:szCs w:val="22"/>
        </w:rPr>
      </w:pPr>
      <w:r w:rsidRPr="00C540CD">
        <w:rPr>
          <w:rFonts w:ascii="Times New Roman" w:hAnsi="Times New Roman"/>
          <w:sz w:val="22"/>
          <w:szCs w:val="22"/>
        </w:rPr>
        <w:t xml:space="preserve">For </w:t>
      </w:r>
      <w:proofErr w:type="gramStart"/>
      <w:r w:rsidRPr="00C540CD">
        <w:rPr>
          <w:rFonts w:ascii="Times New Roman" w:hAnsi="Times New Roman"/>
          <w:sz w:val="22"/>
          <w:szCs w:val="22"/>
        </w:rPr>
        <w:t>exceptions reported</w:t>
      </w:r>
      <w:proofErr w:type="gramEnd"/>
      <w:r w:rsidRPr="00C540CD">
        <w:rPr>
          <w:rFonts w:ascii="Times New Roman" w:hAnsi="Times New Roman"/>
          <w:sz w:val="22"/>
          <w:szCs w:val="22"/>
        </w:rPr>
        <w:t xml:space="preserve">, include the following information for each instance identified where employee contributions to STRS/SERS (if required) were not properly withheld in the related payroll transactions: </w:t>
      </w:r>
    </w:p>
    <w:tbl>
      <w:tblPr>
        <w:tblStyle w:val="TableGrid2"/>
        <w:tblW w:w="0" w:type="auto"/>
        <w:tblInd w:w="828" w:type="dxa"/>
        <w:tblLook w:val="04A0" w:firstRow="1" w:lastRow="0" w:firstColumn="1" w:lastColumn="0" w:noHBand="0" w:noVBand="1"/>
      </w:tblPr>
      <w:tblGrid>
        <w:gridCol w:w="1383"/>
        <w:gridCol w:w="1383"/>
        <w:gridCol w:w="1383"/>
        <w:gridCol w:w="1383"/>
        <w:gridCol w:w="1383"/>
        <w:gridCol w:w="1383"/>
      </w:tblGrid>
      <w:tr w:rsidR="00B419C8" w:rsidRPr="00732244" w14:paraId="5B423174" w14:textId="77777777" w:rsidTr="0014426B">
        <w:tc>
          <w:tcPr>
            <w:tcW w:w="1383" w:type="dxa"/>
            <w:vAlign w:val="bottom"/>
          </w:tcPr>
          <w:p w14:paraId="62CB9DE2"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Community School</w:t>
            </w:r>
          </w:p>
        </w:tc>
        <w:tc>
          <w:tcPr>
            <w:tcW w:w="1383" w:type="dxa"/>
            <w:vAlign w:val="bottom"/>
          </w:tcPr>
          <w:p w14:paraId="3874D77F" w14:textId="77777777" w:rsidR="00732244" w:rsidRPr="00732244" w:rsidRDefault="00732244" w:rsidP="00732244">
            <w:pPr>
              <w:autoSpaceDE w:val="0"/>
              <w:autoSpaceDN w:val="0"/>
              <w:adjustRightInd w:val="0"/>
              <w:contextualSpacing/>
              <w:jc w:val="center"/>
              <w:rPr>
                <w:sz w:val="22"/>
                <w:szCs w:val="22"/>
              </w:rPr>
            </w:pPr>
          </w:p>
          <w:p w14:paraId="757BE84B"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Employee</w:t>
            </w:r>
          </w:p>
          <w:p w14:paraId="2D8B7830"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Name</w:t>
            </w:r>
          </w:p>
        </w:tc>
        <w:tc>
          <w:tcPr>
            <w:tcW w:w="1383" w:type="dxa"/>
            <w:vAlign w:val="bottom"/>
          </w:tcPr>
          <w:p w14:paraId="5A8E957D"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Pay Period End</w:t>
            </w:r>
          </w:p>
        </w:tc>
        <w:tc>
          <w:tcPr>
            <w:tcW w:w="1383" w:type="dxa"/>
            <w:vAlign w:val="bottom"/>
          </w:tcPr>
          <w:p w14:paraId="2B09C443"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Retirement System</w:t>
            </w:r>
          </w:p>
          <w:p w14:paraId="30BB0EBD"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(STRS / SERS)</w:t>
            </w:r>
          </w:p>
        </w:tc>
        <w:tc>
          <w:tcPr>
            <w:tcW w:w="1383" w:type="dxa"/>
            <w:vAlign w:val="bottom"/>
          </w:tcPr>
          <w:p w14:paraId="13313EAE" w14:textId="77777777" w:rsidR="00732244" w:rsidRPr="00732244" w:rsidRDefault="00732244" w:rsidP="00732244">
            <w:pPr>
              <w:autoSpaceDE w:val="0"/>
              <w:autoSpaceDN w:val="0"/>
              <w:adjustRightInd w:val="0"/>
              <w:contextualSpacing/>
              <w:jc w:val="center"/>
              <w:rPr>
                <w:sz w:val="22"/>
                <w:szCs w:val="22"/>
              </w:rPr>
            </w:pPr>
          </w:p>
          <w:p w14:paraId="633E60C4"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Amount withheld</w:t>
            </w:r>
          </w:p>
        </w:tc>
        <w:tc>
          <w:tcPr>
            <w:tcW w:w="1383" w:type="dxa"/>
            <w:vAlign w:val="bottom"/>
          </w:tcPr>
          <w:p w14:paraId="6B132AF3"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Amount School</w:t>
            </w:r>
          </w:p>
          <w:p w14:paraId="59638DC2"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should have withheld</w:t>
            </w:r>
          </w:p>
        </w:tc>
      </w:tr>
      <w:tr w:rsidR="00B419C8" w:rsidRPr="00732244" w14:paraId="4F93137C" w14:textId="77777777" w:rsidTr="0014426B">
        <w:tc>
          <w:tcPr>
            <w:tcW w:w="1383" w:type="dxa"/>
          </w:tcPr>
          <w:p w14:paraId="15701126"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074EA8C3"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6FACFF07"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5AC0A69A"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2BC453EA"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25D3F60D" w14:textId="77777777" w:rsidR="00732244" w:rsidRPr="00732244" w:rsidRDefault="00732244" w:rsidP="00732244">
            <w:pPr>
              <w:autoSpaceDE w:val="0"/>
              <w:autoSpaceDN w:val="0"/>
              <w:adjustRightInd w:val="0"/>
              <w:contextualSpacing/>
              <w:jc w:val="both"/>
              <w:rPr>
                <w:sz w:val="22"/>
                <w:szCs w:val="22"/>
              </w:rPr>
            </w:pPr>
          </w:p>
        </w:tc>
      </w:tr>
      <w:tr w:rsidR="00B419C8" w:rsidRPr="00732244" w14:paraId="544ECEB8" w14:textId="77777777" w:rsidTr="0014426B">
        <w:tc>
          <w:tcPr>
            <w:tcW w:w="1383" w:type="dxa"/>
          </w:tcPr>
          <w:p w14:paraId="585F4FD1"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5B85E19C"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3A2D11F6"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6E16E09B"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7EB39D21"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4BA000E2" w14:textId="77777777" w:rsidR="00732244" w:rsidRPr="00732244" w:rsidRDefault="00732244" w:rsidP="00732244">
            <w:pPr>
              <w:autoSpaceDE w:val="0"/>
              <w:autoSpaceDN w:val="0"/>
              <w:adjustRightInd w:val="0"/>
              <w:contextualSpacing/>
              <w:jc w:val="both"/>
              <w:rPr>
                <w:sz w:val="22"/>
                <w:szCs w:val="22"/>
              </w:rPr>
            </w:pPr>
          </w:p>
        </w:tc>
      </w:tr>
    </w:tbl>
    <w:p w14:paraId="6E5D42E8" w14:textId="77777777" w:rsidR="00732244" w:rsidRPr="00732244" w:rsidRDefault="00732244" w:rsidP="00732244">
      <w:pPr>
        <w:autoSpaceDE w:val="0"/>
        <w:autoSpaceDN w:val="0"/>
        <w:adjustRightInd w:val="0"/>
        <w:ind w:left="1130"/>
        <w:contextualSpacing/>
        <w:jc w:val="both"/>
        <w:rPr>
          <w:rFonts w:ascii="Times New Roman" w:hAnsi="Times New Roman"/>
          <w:sz w:val="22"/>
          <w:szCs w:val="22"/>
        </w:rPr>
      </w:pPr>
    </w:p>
    <w:p w14:paraId="0ADCA4DD" w14:textId="390C44B9" w:rsidR="00732244" w:rsidRPr="00732244"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lastRenderedPageBreak/>
        <w:t>Determine whether withheld employee contributions were remitted to each of the retirement systems for each of the schools operated by the management company:</w:t>
      </w:r>
      <w:r w:rsidRPr="00732244">
        <w:rPr>
          <w:rFonts w:ascii="Times New Roman" w:hAnsi="Times New Roman"/>
          <w:color w:val="2B579A"/>
          <w:sz w:val="22"/>
          <w:szCs w:val="22"/>
          <w:shd w:val="clear" w:color="auto" w:fill="E6E6E6"/>
          <w:vertAlign w:val="superscript"/>
        </w:rPr>
        <w:fldChar w:fldCharType="begin"/>
      </w:r>
      <w:r w:rsidRPr="00732244">
        <w:rPr>
          <w:rFonts w:ascii="Times New Roman" w:hAnsi="Times New Roman"/>
          <w:sz w:val="22"/>
          <w:szCs w:val="22"/>
          <w:vertAlign w:val="superscript"/>
        </w:rPr>
        <w:instrText xml:space="preserve"> NOTEREF _Ref473538945 \h  \* MERGEFORMAT </w:instrText>
      </w:r>
      <w:r w:rsidRPr="00732244">
        <w:rPr>
          <w:rFonts w:ascii="Times New Roman" w:hAnsi="Times New Roman"/>
          <w:color w:val="2B579A"/>
          <w:sz w:val="22"/>
          <w:szCs w:val="22"/>
          <w:shd w:val="clear" w:color="auto" w:fill="E6E6E6"/>
          <w:vertAlign w:val="superscript"/>
        </w:rPr>
      </w:r>
      <w:r w:rsidRPr="00732244">
        <w:rPr>
          <w:rFonts w:ascii="Times New Roman" w:hAnsi="Times New Roman"/>
          <w:color w:val="2B579A"/>
          <w:sz w:val="22"/>
          <w:szCs w:val="22"/>
          <w:shd w:val="clear" w:color="auto" w:fill="E6E6E6"/>
          <w:vertAlign w:val="superscript"/>
        </w:rPr>
        <w:fldChar w:fldCharType="separate"/>
      </w:r>
      <w:r w:rsidR="00956FC4">
        <w:rPr>
          <w:rFonts w:ascii="Times New Roman" w:hAnsi="Times New Roman"/>
          <w:sz w:val="22"/>
          <w:szCs w:val="22"/>
          <w:vertAlign w:val="superscript"/>
        </w:rPr>
        <w:t>58</w:t>
      </w:r>
      <w:r w:rsidRPr="00732244">
        <w:rPr>
          <w:rFonts w:ascii="Times New Roman" w:hAnsi="Times New Roman"/>
          <w:color w:val="2B579A"/>
          <w:sz w:val="22"/>
          <w:szCs w:val="22"/>
          <w:shd w:val="clear" w:color="auto" w:fill="E6E6E6"/>
          <w:vertAlign w:val="superscript"/>
        </w:rPr>
        <w:fldChar w:fldCharType="end"/>
      </w:r>
    </w:p>
    <w:p w14:paraId="4DAD5906"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Compare the total STRS and SERS withholdings for the year from the payroll records to documentation of amounts remitted to the appropriate retirement systems. </w:t>
      </w:r>
    </w:p>
    <w:p w14:paraId="0E3D1180"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p>
    <w:p w14:paraId="57D51891" w14:textId="77777777" w:rsidR="00732244" w:rsidRPr="00732244" w:rsidRDefault="00732244" w:rsidP="00732244">
      <w:pPr>
        <w:tabs>
          <w:tab w:val="left" w:pos="720"/>
        </w:tabs>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w:t>
      </w:r>
    </w:p>
    <w:tbl>
      <w:tblPr>
        <w:tblStyle w:val="TableGrid2"/>
        <w:tblW w:w="0" w:type="auto"/>
        <w:tblInd w:w="828" w:type="dxa"/>
        <w:tblLook w:val="04A0" w:firstRow="1" w:lastRow="0" w:firstColumn="1" w:lastColumn="0" w:noHBand="0" w:noVBand="1"/>
      </w:tblPr>
      <w:tblGrid>
        <w:gridCol w:w="1677"/>
        <w:gridCol w:w="1678"/>
        <w:gridCol w:w="1677"/>
        <w:gridCol w:w="1808"/>
        <w:gridCol w:w="1548"/>
      </w:tblGrid>
      <w:tr w:rsidR="00D94045" w:rsidRPr="00732244" w14:paraId="5CE00425" w14:textId="77777777" w:rsidTr="0014426B">
        <w:trPr>
          <w:trHeight w:val="1340"/>
        </w:trPr>
        <w:tc>
          <w:tcPr>
            <w:tcW w:w="1677" w:type="dxa"/>
          </w:tcPr>
          <w:p w14:paraId="49E6D32B" w14:textId="77777777" w:rsidR="00732244" w:rsidRPr="00732244" w:rsidRDefault="00732244" w:rsidP="00732244">
            <w:pPr>
              <w:autoSpaceDE w:val="0"/>
              <w:autoSpaceDN w:val="0"/>
              <w:adjustRightInd w:val="0"/>
              <w:jc w:val="both"/>
              <w:rPr>
                <w:sz w:val="22"/>
                <w:szCs w:val="22"/>
              </w:rPr>
            </w:pPr>
          </w:p>
        </w:tc>
        <w:tc>
          <w:tcPr>
            <w:tcW w:w="1678" w:type="dxa"/>
            <w:vAlign w:val="bottom"/>
          </w:tcPr>
          <w:p w14:paraId="373FF070" w14:textId="77777777" w:rsidR="00732244" w:rsidRPr="00732244" w:rsidRDefault="00732244" w:rsidP="00732244">
            <w:pPr>
              <w:autoSpaceDE w:val="0"/>
              <w:autoSpaceDN w:val="0"/>
              <w:adjustRightInd w:val="0"/>
              <w:jc w:val="center"/>
              <w:rPr>
                <w:sz w:val="22"/>
                <w:szCs w:val="22"/>
              </w:rPr>
            </w:pPr>
            <w:r w:rsidRPr="00732244">
              <w:rPr>
                <w:sz w:val="22"/>
                <w:szCs w:val="22"/>
              </w:rPr>
              <w:t>Community School</w:t>
            </w:r>
          </w:p>
        </w:tc>
        <w:tc>
          <w:tcPr>
            <w:tcW w:w="1677" w:type="dxa"/>
            <w:vAlign w:val="bottom"/>
          </w:tcPr>
          <w:p w14:paraId="2AF7CE08" w14:textId="77777777" w:rsidR="00732244" w:rsidRPr="00732244" w:rsidRDefault="00732244" w:rsidP="00732244">
            <w:pPr>
              <w:autoSpaceDE w:val="0"/>
              <w:autoSpaceDN w:val="0"/>
              <w:adjustRightInd w:val="0"/>
              <w:jc w:val="center"/>
              <w:rPr>
                <w:sz w:val="22"/>
                <w:szCs w:val="22"/>
              </w:rPr>
            </w:pPr>
            <w:r w:rsidRPr="00732244">
              <w:rPr>
                <w:sz w:val="22"/>
                <w:szCs w:val="22"/>
              </w:rPr>
              <w:t xml:space="preserve">Employee contribution amounts withheld per the payroll records </w:t>
            </w:r>
          </w:p>
        </w:tc>
        <w:tc>
          <w:tcPr>
            <w:tcW w:w="1808" w:type="dxa"/>
            <w:vAlign w:val="bottom"/>
          </w:tcPr>
          <w:p w14:paraId="7FA7DE79" w14:textId="77777777" w:rsidR="00732244" w:rsidRPr="00732244" w:rsidRDefault="00732244" w:rsidP="00732244">
            <w:pPr>
              <w:autoSpaceDE w:val="0"/>
              <w:autoSpaceDN w:val="0"/>
              <w:adjustRightInd w:val="0"/>
              <w:jc w:val="center"/>
              <w:rPr>
                <w:sz w:val="22"/>
                <w:szCs w:val="22"/>
              </w:rPr>
            </w:pPr>
            <w:r w:rsidRPr="00732244">
              <w:rPr>
                <w:sz w:val="22"/>
                <w:szCs w:val="22"/>
              </w:rPr>
              <w:t>Employee contribution amounts remitted to the retirement system</w:t>
            </w:r>
          </w:p>
        </w:tc>
        <w:tc>
          <w:tcPr>
            <w:tcW w:w="1548" w:type="dxa"/>
            <w:vAlign w:val="bottom"/>
          </w:tcPr>
          <w:p w14:paraId="660EB26E" w14:textId="77777777" w:rsidR="00732244" w:rsidRPr="00732244" w:rsidRDefault="00732244" w:rsidP="00732244">
            <w:pPr>
              <w:autoSpaceDE w:val="0"/>
              <w:autoSpaceDN w:val="0"/>
              <w:adjustRightInd w:val="0"/>
              <w:jc w:val="center"/>
              <w:rPr>
                <w:sz w:val="22"/>
                <w:szCs w:val="22"/>
              </w:rPr>
            </w:pPr>
            <w:r w:rsidRPr="00732244">
              <w:rPr>
                <w:sz w:val="22"/>
                <w:szCs w:val="22"/>
              </w:rPr>
              <w:t>Variance</w:t>
            </w:r>
          </w:p>
        </w:tc>
      </w:tr>
      <w:tr w:rsidR="00D94045" w:rsidRPr="00732244" w14:paraId="3E4AF001" w14:textId="77777777" w:rsidTr="0014426B">
        <w:trPr>
          <w:trHeight w:val="773"/>
        </w:trPr>
        <w:tc>
          <w:tcPr>
            <w:tcW w:w="1677" w:type="dxa"/>
          </w:tcPr>
          <w:p w14:paraId="190BE5A5" w14:textId="77777777" w:rsidR="00732244" w:rsidRPr="00732244" w:rsidRDefault="00732244" w:rsidP="00732244">
            <w:pPr>
              <w:autoSpaceDE w:val="0"/>
              <w:autoSpaceDN w:val="0"/>
              <w:adjustRightInd w:val="0"/>
              <w:jc w:val="both"/>
              <w:rPr>
                <w:sz w:val="22"/>
                <w:szCs w:val="22"/>
              </w:rPr>
            </w:pPr>
            <w:r w:rsidRPr="00732244">
              <w:rPr>
                <w:sz w:val="22"/>
                <w:szCs w:val="22"/>
              </w:rPr>
              <w:t>State Teachers Retirement System (STRS)</w:t>
            </w:r>
          </w:p>
        </w:tc>
        <w:tc>
          <w:tcPr>
            <w:tcW w:w="1678" w:type="dxa"/>
          </w:tcPr>
          <w:p w14:paraId="7875BB7C" w14:textId="77777777" w:rsidR="00732244" w:rsidRPr="00732244" w:rsidRDefault="00732244" w:rsidP="00732244">
            <w:pPr>
              <w:autoSpaceDE w:val="0"/>
              <w:autoSpaceDN w:val="0"/>
              <w:adjustRightInd w:val="0"/>
              <w:jc w:val="both"/>
              <w:rPr>
                <w:sz w:val="22"/>
                <w:szCs w:val="22"/>
              </w:rPr>
            </w:pPr>
          </w:p>
        </w:tc>
        <w:tc>
          <w:tcPr>
            <w:tcW w:w="1677" w:type="dxa"/>
          </w:tcPr>
          <w:p w14:paraId="57A68E5D" w14:textId="77777777" w:rsidR="00732244" w:rsidRPr="00732244" w:rsidRDefault="00732244" w:rsidP="00732244">
            <w:pPr>
              <w:autoSpaceDE w:val="0"/>
              <w:autoSpaceDN w:val="0"/>
              <w:adjustRightInd w:val="0"/>
              <w:jc w:val="both"/>
              <w:rPr>
                <w:sz w:val="22"/>
                <w:szCs w:val="22"/>
              </w:rPr>
            </w:pPr>
          </w:p>
        </w:tc>
        <w:tc>
          <w:tcPr>
            <w:tcW w:w="1808" w:type="dxa"/>
          </w:tcPr>
          <w:p w14:paraId="2BB06B9D" w14:textId="77777777" w:rsidR="00732244" w:rsidRPr="00732244" w:rsidRDefault="00732244" w:rsidP="00732244">
            <w:pPr>
              <w:autoSpaceDE w:val="0"/>
              <w:autoSpaceDN w:val="0"/>
              <w:adjustRightInd w:val="0"/>
              <w:jc w:val="both"/>
              <w:rPr>
                <w:sz w:val="22"/>
                <w:szCs w:val="22"/>
              </w:rPr>
            </w:pPr>
          </w:p>
        </w:tc>
        <w:tc>
          <w:tcPr>
            <w:tcW w:w="1548" w:type="dxa"/>
          </w:tcPr>
          <w:p w14:paraId="2A1D3A1B" w14:textId="77777777" w:rsidR="00732244" w:rsidRPr="00732244" w:rsidRDefault="00732244" w:rsidP="00732244">
            <w:pPr>
              <w:autoSpaceDE w:val="0"/>
              <w:autoSpaceDN w:val="0"/>
              <w:adjustRightInd w:val="0"/>
              <w:jc w:val="both"/>
              <w:rPr>
                <w:sz w:val="22"/>
                <w:szCs w:val="22"/>
              </w:rPr>
            </w:pPr>
          </w:p>
        </w:tc>
      </w:tr>
      <w:tr w:rsidR="00D94045" w:rsidRPr="00732244" w14:paraId="115587B4" w14:textId="77777777" w:rsidTr="0014426B">
        <w:trPr>
          <w:trHeight w:val="791"/>
        </w:trPr>
        <w:tc>
          <w:tcPr>
            <w:tcW w:w="1677" w:type="dxa"/>
          </w:tcPr>
          <w:p w14:paraId="5BE63A2B" w14:textId="77777777" w:rsidR="00732244" w:rsidRPr="00732244" w:rsidRDefault="00732244" w:rsidP="00732244">
            <w:pPr>
              <w:autoSpaceDE w:val="0"/>
              <w:autoSpaceDN w:val="0"/>
              <w:adjustRightInd w:val="0"/>
              <w:jc w:val="both"/>
              <w:rPr>
                <w:sz w:val="22"/>
                <w:szCs w:val="22"/>
              </w:rPr>
            </w:pPr>
            <w:r w:rsidRPr="00732244">
              <w:rPr>
                <w:sz w:val="22"/>
                <w:szCs w:val="22"/>
              </w:rPr>
              <w:t>School Employees Retirement System (SERS)</w:t>
            </w:r>
          </w:p>
        </w:tc>
        <w:tc>
          <w:tcPr>
            <w:tcW w:w="1678" w:type="dxa"/>
          </w:tcPr>
          <w:p w14:paraId="2A525B5D" w14:textId="77777777" w:rsidR="00732244" w:rsidRPr="00732244" w:rsidRDefault="00732244" w:rsidP="00732244">
            <w:pPr>
              <w:autoSpaceDE w:val="0"/>
              <w:autoSpaceDN w:val="0"/>
              <w:adjustRightInd w:val="0"/>
              <w:jc w:val="both"/>
              <w:rPr>
                <w:sz w:val="22"/>
                <w:szCs w:val="22"/>
              </w:rPr>
            </w:pPr>
          </w:p>
        </w:tc>
        <w:tc>
          <w:tcPr>
            <w:tcW w:w="1677" w:type="dxa"/>
          </w:tcPr>
          <w:p w14:paraId="3487CD29" w14:textId="77777777" w:rsidR="00732244" w:rsidRPr="00732244" w:rsidRDefault="00732244" w:rsidP="00732244">
            <w:pPr>
              <w:autoSpaceDE w:val="0"/>
              <w:autoSpaceDN w:val="0"/>
              <w:adjustRightInd w:val="0"/>
              <w:jc w:val="both"/>
              <w:rPr>
                <w:sz w:val="22"/>
                <w:szCs w:val="22"/>
              </w:rPr>
            </w:pPr>
          </w:p>
        </w:tc>
        <w:tc>
          <w:tcPr>
            <w:tcW w:w="1808" w:type="dxa"/>
          </w:tcPr>
          <w:p w14:paraId="58D67795" w14:textId="77777777" w:rsidR="00732244" w:rsidRPr="00732244" w:rsidRDefault="00732244" w:rsidP="00732244">
            <w:pPr>
              <w:autoSpaceDE w:val="0"/>
              <w:autoSpaceDN w:val="0"/>
              <w:adjustRightInd w:val="0"/>
              <w:jc w:val="both"/>
              <w:rPr>
                <w:sz w:val="22"/>
                <w:szCs w:val="22"/>
              </w:rPr>
            </w:pPr>
          </w:p>
        </w:tc>
        <w:tc>
          <w:tcPr>
            <w:tcW w:w="1548" w:type="dxa"/>
          </w:tcPr>
          <w:p w14:paraId="36B6793A" w14:textId="77777777" w:rsidR="00732244" w:rsidRPr="00732244" w:rsidRDefault="00732244" w:rsidP="00732244">
            <w:pPr>
              <w:autoSpaceDE w:val="0"/>
              <w:autoSpaceDN w:val="0"/>
              <w:adjustRightInd w:val="0"/>
              <w:jc w:val="both"/>
              <w:rPr>
                <w:sz w:val="22"/>
                <w:szCs w:val="22"/>
              </w:rPr>
            </w:pPr>
          </w:p>
        </w:tc>
      </w:tr>
    </w:tbl>
    <w:p w14:paraId="1943D1DF" w14:textId="77777777" w:rsidR="00732244" w:rsidRPr="00732244" w:rsidRDefault="00732244" w:rsidP="00732244">
      <w:pPr>
        <w:autoSpaceDE w:val="0"/>
        <w:autoSpaceDN w:val="0"/>
        <w:adjustRightInd w:val="0"/>
        <w:ind w:left="1440"/>
        <w:contextualSpacing/>
        <w:jc w:val="both"/>
        <w:rPr>
          <w:rFonts w:ascii="Times New Roman" w:hAnsi="Times New Roman"/>
          <w:sz w:val="22"/>
          <w:szCs w:val="22"/>
        </w:rPr>
      </w:pPr>
    </w:p>
    <w:p w14:paraId="59D70471" w14:textId="2ADEE1BB" w:rsidR="00732244" w:rsidRPr="00732244"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 xml:space="preserve">For the prior fiscal year, </w:t>
      </w:r>
      <w:proofErr w:type="gramStart"/>
      <w:r w:rsidRPr="00732244">
        <w:rPr>
          <w:rFonts w:ascii="Times New Roman" w:hAnsi="Times New Roman"/>
          <w:sz w:val="22"/>
          <w:szCs w:val="22"/>
        </w:rPr>
        <w:t>calculate</w:t>
      </w:r>
      <w:proofErr w:type="gramEnd"/>
      <w:r w:rsidRPr="00732244">
        <w:rPr>
          <w:rFonts w:ascii="Times New Roman" w:hAnsi="Times New Roman"/>
          <w:sz w:val="22"/>
          <w:szCs w:val="22"/>
        </w:rPr>
        <w:t xml:space="preserve"> the employer contributions based on total employee contributions to each school (total employee contributions/employee contribution rate x employer contribution rate).  (Note: employee contributions should include employee contributions for employees and </w:t>
      </w:r>
      <w:proofErr w:type="gramStart"/>
      <w:r w:rsidRPr="00732244">
        <w:rPr>
          <w:rFonts w:ascii="Times New Roman" w:hAnsi="Times New Roman"/>
          <w:sz w:val="22"/>
          <w:szCs w:val="22"/>
        </w:rPr>
        <w:t>third party</w:t>
      </w:r>
      <w:proofErr w:type="gramEnd"/>
      <w:r w:rsidRPr="00732244">
        <w:rPr>
          <w:rFonts w:ascii="Times New Roman" w:hAnsi="Times New Roman"/>
          <w:sz w:val="22"/>
          <w:szCs w:val="22"/>
        </w:rPr>
        <w:t xml:space="preserve"> contractors.)</w:t>
      </w:r>
      <w:r w:rsidRPr="00732244">
        <w:rPr>
          <w:rFonts w:ascii="Times New Roman" w:hAnsi="Times New Roman"/>
          <w:color w:val="2B579A"/>
          <w:sz w:val="22"/>
          <w:szCs w:val="22"/>
          <w:shd w:val="clear" w:color="auto" w:fill="E6E6E6"/>
          <w:vertAlign w:val="superscript"/>
        </w:rPr>
        <w:fldChar w:fldCharType="begin"/>
      </w:r>
      <w:r w:rsidRPr="00732244">
        <w:rPr>
          <w:rFonts w:ascii="Times New Roman" w:hAnsi="Times New Roman"/>
          <w:sz w:val="22"/>
          <w:szCs w:val="22"/>
          <w:vertAlign w:val="superscript"/>
        </w:rPr>
        <w:instrText xml:space="preserve"> NOTEREF _Ref473538945 \h  \* MERGEFORMAT </w:instrText>
      </w:r>
      <w:r w:rsidRPr="00732244">
        <w:rPr>
          <w:rFonts w:ascii="Times New Roman" w:hAnsi="Times New Roman"/>
          <w:color w:val="2B579A"/>
          <w:sz w:val="22"/>
          <w:szCs w:val="22"/>
          <w:shd w:val="clear" w:color="auto" w:fill="E6E6E6"/>
          <w:vertAlign w:val="superscript"/>
        </w:rPr>
      </w:r>
      <w:r w:rsidRPr="00732244">
        <w:rPr>
          <w:rFonts w:ascii="Times New Roman" w:hAnsi="Times New Roman"/>
          <w:color w:val="2B579A"/>
          <w:sz w:val="22"/>
          <w:szCs w:val="22"/>
          <w:shd w:val="clear" w:color="auto" w:fill="E6E6E6"/>
          <w:vertAlign w:val="superscript"/>
        </w:rPr>
        <w:fldChar w:fldCharType="separate"/>
      </w:r>
      <w:r w:rsidR="000D2FF0">
        <w:rPr>
          <w:rFonts w:ascii="Times New Roman" w:hAnsi="Times New Roman"/>
          <w:sz w:val="22"/>
          <w:szCs w:val="22"/>
          <w:vertAlign w:val="superscript"/>
        </w:rPr>
        <w:t>58</w:t>
      </w:r>
      <w:r w:rsidRPr="00732244">
        <w:rPr>
          <w:rFonts w:ascii="Times New Roman" w:hAnsi="Times New Roman"/>
          <w:color w:val="2B579A"/>
          <w:sz w:val="22"/>
          <w:szCs w:val="22"/>
          <w:shd w:val="clear" w:color="auto" w:fill="E6E6E6"/>
          <w:vertAlign w:val="superscript"/>
        </w:rPr>
        <w:fldChar w:fldCharType="end"/>
      </w:r>
    </w:p>
    <w:p w14:paraId="28D2583E" w14:textId="1DF9C20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Compare the results from calculation above to the employer contributions on the </w:t>
      </w:r>
      <w:proofErr w:type="gramStart"/>
      <w:r w:rsidRPr="00732244">
        <w:rPr>
          <w:rFonts w:ascii="Times New Roman" w:hAnsi="Times New Roman"/>
          <w:sz w:val="22"/>
          <w:szCs w:val="22"/>
        </w:rPr>
        <w:t>audited  schedules</w:t>
      </w:r>
      <w:proofErr w:type="gramEnd"/>
      <w:r w:rsidRPr="00732244">
        <w:rPr>
          <w:rFonts w:ascii="Times New Roman" w:hAnsi="Times New Roman"/>
          <w:sz w:val="22"/>
          <w:szCs w:val="22"/>
        </w:rPr>
        <w:t xml:space="preserve"> of employer allocations separately for STRS and SERS</w:t>
      </w:r>
      <w:r w:rsidR="000C5F93">
        <w:rPr>
          <w:rFonts w:ascii="Times New Roman" w:hAnsi="Times New Roman"/>
          <w:sz w:val="22"/>
          <w:szCs w:val="22"/>
        </w:rPr>
        <w:t>.</w:t>
      </w:r>
    </w:p>
    <w:p w14:paraId="288FF94C" w14:textId="77777777" w:rsidR="00732244" w:rsidRPr="00732244" w:rsidRDefault="00732244" w:rsidP="00732244">
      <w:pPr>
        <w:autoSpaceDE w:val="0"/>
        <w:autoSpaceDN w:val="0"/>
        <w:adjustRightInd w:val="0"/>
        <w:ind w:left="1080"/>
        <w:contextualSpacing/>
        <w:jc w:val="both"/>
        <w:rPr>
          <w:rFonts w:ascii="Times New Roman" w:hAnsi="Times New Roman"/>
          <w:sz w:val="22"/>
          <w:szCs w:val="22"/>
        </w:rPr>
      </w:pPr>
    </w:p>
    <w:p w14:paraId="365BA9FB"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w:t>
      </w:r>
    </w:p>
    <w:tbl>
      <w:tblPr>
        <w:tblStyle w:val="TableGrid2"/>
        <w:tblW w:w="0" w:type="auto"/>
        <w:tblInd w:w="828" w:type="dxa"/>
        <w:tblLook w:val="04A0" w:firstRow="1" w:lastRow="0" w:firstColumn="1" w:lastColumn="0" w:noHBand="0" w:noVBand="1"/>
      </w:tblPr>
      <w:tblGrid>
        <w:gridCol w:w="1677"/>
        <w:gridCol w:w="1678"/>
        <w:gridCol w:w="1677"/>
        <w:gridCol w:w="1808"/>
        <w:gridCol w:w="1548"/>
      </w:tblGrid>
      <w:tr w:rsidR="00D94045" w:rsidRPr="00732244" w14:paraId="216849BC" w14:textId="77777777" w:rsidTr="0014426B">
        <w:trPr>
          <w:trHeight w:val="1518"/>
        </w:trPr>
        <w:tc>
          <w:tcPr>
            <w:tcW w:w="1677" w:type="dxa"/>
          </w:tcPr>
          <w:p w14:paraId="6C4AD285" w14:textId="77777777" w:rsidR="00732244" w:rsidRPr="00732244" w:rsidRDefault="00732244" w:rsidP="00732244">
            <w:pPr>
              <w:autoSpaceDE w:val="0"/>
              <w:autoSpaceDN w:val="0"/>
              <w:adjustRightInd w:val="0"/>
              <w:jc w:val="both"/>
              <w:rPr>
                <w:sz w:val="22"/>
                <w:szCs w:val="22"/>
              </w:rPr>
            </w:pPr>
          </w:p>
        </w:tc>
        <w:tc>
          <w:tcPr>
            <w:tcW w:w="1678" w:type="dxa"/>
            <w:vAlign w:val="bottom"/>
          </w:tcPr>
          <w:p w14:paraId="0D7B28F0" w14:textId="77777777" w:rsidR="00732244" w:rsidRPr="00732244" w:rsidRDefault="00732244" w:rsidP="00732244">
            <w:pPr>
              <w:autoSpaceDE w:val="0"/>
              <w:autoSpaceDN w:val="0"/>
              <w:adjustRightInd w:val="0"/>
              <w:jc w:val="center"/>
              <w:rPr>
                <w:sz w:val="22"/>
                <w:szCs w:val="22"/>
              </w:rPr>
            </w:pPr>
            <w:r w:rsidRPr="00732244">
              <w:rPr>
                <w:sz w:val="22"/>
                <w:szCs w:val="22"/>
              </w:rPr>
              <w:t>Community School</w:t>
            </w:r>
          </w:p>
        </w:tc>
        <w:tc>
          <w:tcPr>
            <w:tcW w:w="1677" w:type="dxa"/>
            <w:vAlign w:val="bottom"/>
          </w:tcPr>
          <w:p w14:paraId="48DE32F6" w14:textId="77777777" w:rsidR="00732244" w:rsidRPr="00732244" w:rsidRDefault="00732244" w:rsidP="00732244">
            <w:pPr>
              <w:autoSpaceDE w:val="0"/>
              <w:autoSpaceDN w:val="0"/>
              <w:adjustRightInd w:val="0"/>
              <w:jc w:val="center"/>
              <w:rPr>
                <w:sz w:val="22"/>
                <w:szCs w:val="22"/>
              </w:rPr>
            </w:pPr>
            <w:r w:rsidRPr="00732244">
              <w:rPr>
                <w:sz w:val="22"/>
                <w:szCs w:val="22"/>
              </w:rPr>
              <w:t>Calculated “Employer Contributions” amount from step a. above</w:t>
            </w:r>
          </w:p>
        </w:tc>
        <w:tc>
          <w:tcPr>
            <w:tcW w:w="1808" w:type="dxa"/>
            <w:vAlign w:val="bottom"/>
          </w:tcPr>
          <w:p w14:paraId="0F55F4EA" w14:textId="77777777" w:rsidR="00732244" w:rsidRPr="00732244" w:rsidRDefault="00732244" w:rsidP="00732244">
            <w:pPr>
              <w:autoSpaceDE w:val="0"/>
              <w:autoSpaceDN w:val="0"/>
              <w:adjustRightInd w:val="0"/>
              <w:jc w:val="center"/>
              <w:rPr>
                <w:sz w:val="22"/>
                <w:szCs w:val="22"/>
              </w:rPr>
            </w:pPr>
            <w:r w:rsidRPr="00732244">
              <w:rPr>
                <w:sz w:val="22"/>
                <w:szCs w:val="22"/>
              </w:rPr>
              <w:t>Employer contributions amount from the audited schedule of employer allocations</w:t>
            </w:r>
          </w:p>
        </w:tc>
        <w:tc>
          <w:tcPr>
            <w:tcW w:w="1548" w:type="dxa"/>
            <w:vAlign w:val="bottom"/>
          </w:tcPr>
          <w:p w14:paraId="6FA17DE9" w14:textId="77777777" w:rsidR="00732244" w:rsidRPr="00732244" w:rsidRDefault="00732244" w:rsidP="00732244">
            <w:pPr>
              <w:autoSpaceDE w:val="0"/>
              <w:autoSpaceDN w:val="0"/>
              <w:adjustRightInd w:val="0"/>
              <w:jc w:val="center"/>
              <w:rPr>
                <w:sz w:val="22"/>
                <w:szCs w:val="22"/>
              </w:rPr>
            </w:pPr>
            <w:r w:rsidRPr="00732244">
              <w:rPr>
                <w:sz w:val="22"/>
                <w:szCs w:val="22"/>
              </w:rPr>
              <w:t>Variance</w:t>
            </w:r>
          </w:p>
        </w:tc>
      </w:tr>
      <w:tr w:rsidR="00D94045" w:rsidRPr="00732244" w14:paraId="46EF3396" w14:textId="77777777" w:rsidTr="0014426B">
        <w:trPr>
          <w:trHeight w:val="773"/>
        </w:trPr>
        <w:tc>
          <w:tcPr>
            <w:tcW w:w="1677" w:type="dxa"/>
          </w:tcPr>
          <w:p w14:paraId="38E16EF7" w14:textId="77777777" w:rsidR="00732244" w:rsidRPr="00732244" w:rsidRDefault="00732244" w:rsidP="00732244">
            <w:pPr>
              <w:autoSpaceDE w:val="0"/>
              <w:autoSpaceDN w:val="0"/>
              <w:adjustRightInd w:val="0"/>
              <w:jc w:val="both"/>
              <w:rPr>
                <w:sz w:val="22"/>
                <w:szCs w:val="22"/>
              </w:rPr>
            </w:pPr>
            <w:r w:rsidRPr="00732244">
              <w:rPr>
                <w:sz w:val="22"/>
                <w:szCs w:val="22"/>
              </w:rPr>
              <w:t>State Teachers Retirement System (STRS)</w:t>
            </w:r>
          </w:p>
        </w:tc>
        <w:tc>
          <w:tcPr>
            <w:tcW w:w="1678" w:type="dxa"/>
          </w:tcPr>
          <w:p w14:paraId="3B6AC004" w14:textId="77777777" w:rsidR="00732244" w:rsidRPr="00732244" w:rsidRDefault="00732244" w:rsidP="00732244">
            <w:pPr>
              <w:autoSpaceDE w:val="0"/>
              <w:autoSpaceDN w:val="0"/>
              <w:adjustRightInd w:val="0"/>
              <w:jc w:val="both"/>
              <w:rPr>
                <w:sz w:val="22"/>
                <w:szCs w:val="22"/>
              </w:rPr>
            </w:pPr>
          </w:p>
        </w:tc>
        <w:tc>
          <w:tcPr>
            <w:tcW w:w="1677" w:type="dxa"/>
          </w:tcPr>
          <w:p w14:paraId="09551B78" w14:textId="77777777" w:rsidR="00732244" w:rsidRPr="00732244" w:rsidRDefault="00732244" w:rsidP="00732244">
            <w:pPr>
              <w:autoSpaceDE w:val="0"/>
              <w:autoSpaceDN w:val="0"/>
              <w:adjustRightInd w:val="0"/>
              <w:jc w:val="both"/>
              <w:rPr>
                <w:sz w:val="22"/>
                <w:szCs w:val="22"/>
              </w:rPr>
            </w:pPr>
          </w:p>
        </w:tc>
        <w:tc>
          <w:tcPr>
            <w:tcW w:w="1808" w:type="dxa"/>
          </w:tcPr>
          <w:p w14:paraId="210B7F0C" w14:textId="77777777" w:rsidR="00732244" w:rsidRPr="00732244" w:rsidRDefault="00732244" w:rsidP="00732244">
            <w:pPr>
              <w:autoSpaceDE w:val="0"/>
              <w:autoSpaceDN w:val="0"/>
              <w:adjustRightInd w:val="0"/>
              <w:jc w:val="both"/>
              <w:rPr>
                <w:sz w:val="22"/>
                <w:szCs w:val="22"/>
              </w:rPr>
            </w:pPr>
          </w:p>
        </w:tc>
        <w:tc>
          <w:tcPr>
            <w:tcW w:w="1548" w:type="dxa"/>
          </w:tcPr>
          <w:p w14:paraId="5115A887" w14:textId="77777777" w:rsidR="00732244" w:rsidRPr="00732244" w:rsidRDefault="00732244" w:rsidP="00732244">
            <w:pPr>
              <w:autoSpaceDE w:val="0"/>
              <w:autoSpaceDN w:val="0"/>
              <w:adjustRightInd w:val="0"/>
              <w:jc w:val="both"/>
              <w:rPr>
                <w:sz w:val="22"/>
                <w:szCs w:val="22"/>
              </w:rPr>
            </w:pPr>
          </w:p>
        </w:tc>
      </w:tr>
      <w:tr w:rsidR="00D94045" w:rsidRPr="00732244" w14:paraId="279DE91E" w14:textId="77777777" w:rsidTr="0014426B">
        <w:trPr>
          <w:trHeight w:val="791"/>
        </w:trPr>
        <w:tc>
          <w:tcPr>
            <w:tcW w:w="1677" w:type="dxa"/>
          </w:tcPr>
          <w:p w14:paraId="619AD496" w14:textId="77777777" w:rsidR="00732244" w:rsidRPr="00732244" w:rsidRDefault="00732244" w:rsidP="00732244">
            <w:pPr>
              <w:autoSpaceDE w:val="0"/>
              <w:autoSpaceDN w:val="0"/>
              <w:adjustRightInd w:val="0"/>
              <w:jc w:val="both"/>
              <w:rPr>
                <w:sz w:val="22"/>
                <w:szCs w:val="22"/>
              </w:rPr>
            </w:pPr>
            <w:r w:rsidRPr="00732244">
              <w:rPr>
                <w:sz w:val="22"/>
                <w:szCs w:val="22"/>
              </w:rPr>
              <w:t>School Employees Retirement System (SERS)</w:t>
            </w:r>
          </w:p>
        </w:tc>
        <w:tc>
          <w:tcPr>
            <w:tcW w:w="1678" w:type="dxa"/>
          </w:tcPr>
          <w:p w14:paraId="0BDA6932" w14:textId="77777777" w:rsidR="00732244" w:rsidRPr="00732244" w:rsidRDefault="00732244" w:rsidP="00732244">
            <w:pPr>
              <w:autoSpaceDE w:val="0"/>
              <w:autoSpaceDN w:val="0"/>
              <w:adjustRightInd w:val="0"/>
              <w:jc w:val="both"/>
              <w:rPr>
                <w:sz w:val="22"/>
                <w:szCs w:val="22"/>
              </w:rPr>
            </w:pPr>
          </w:p>
        </w:tc>
        <w:tc>
          <w:tcPr>
            <w:tcW w:w="1677" w:type="dxa"/>
          </w:tcPr>
          <w:p w14:paraId="55024974" w14:textId="77777777" w:rsidR="00732244" w:rsidRPr="00732244" w:rsidRDefault="00732244" w:rsidP="00732244">
            <w:pPr>
              <w:autoSpaceDE w:val="0"/>
              <w:autoSpaceDN w:val="0"/>
              <w:adjustRightInd w:val="0"/>
              <w:jc w:val="both"/>
              <w:rPr>
                <w:sz w:val="22"/>
                <w:szCs w:val="22"/>
              </w:rPr>
            </w:pPr>
          </w:p>
        </w:tc>
        <w:tc>
          <w:tcPr>
            <w:tcW w:w="1808" w:type="dxa"/>
          </w:tcPr>
          <w:p w14:paraId="53C8BA03" w14:textId="77777777" w:rsidR="00732244" w:rsidRPr="00732244" w:rsidRDefault="00732244" w:rsidP="00732244">
            <w:pPr>
              <w:autoSpaceDE w:val="0"/>
              <w:autoSpaceDN w:val="0"/>
              <w:adjustRightInd w:val="0"/>
              <w:jc w:val="both"/>
              <w:rPr>
                <w:sz w:val="22"/>
                <w:szCs w:val="22"/>
              </w:rPr>
            </w:pPr>
          </w:p>
        </w:tc>
        <w:tc>
          <w:tcPr>
            <w:tcW w:w="1548" w:type="dxa"/>
          </w:tcPr>
          <w:p w14:paraId="5694DAE2" w14:textId="77777777" w:rsidR="00732244" w:rsidRPr="00732244" w:rsidRDefault="00732244" w:rsidP="00732244">
            <w:pPr>
              <w:autoSpaceDE w:val="0"/>
              <w:autoSpaceDN w:val="0"/>
              <w:adjustRightInd w:val="0"/>
              <w:jc w:val="both"/>
              <w:rPr>
                <w:sz w:val="22"/>
                <w:szCs w:val="22"/>
              </w:rPr>
            </w:pPr>
          </w:p>
        </w:tc>
      </w:tr>
    </w:tbl>
    <w:p w14:paraId="7004F5A5" w14:textId="77777777" w:rsidR="00732244" w:rsidRPr="00732244" w:rsidRDefault="00732244" w:rsidP="00732244">
      <w:pPr>
        <w:autoSpaceDE w:val="0"/>
        <w:autoSpaceDN w:val="0"/>
        <w:adjustRightInd w:val="0"/>
        <w:ind w:left="2160"/>
        <w:jc w:val="both"/>
        <w:rPr>
          <w:rFonts w:ascii="Times New Roman" w:hAnsi="Times New Roman"/>
          <w:sz w:val="22"/>
          <w:szCs w:val="22"/>
        </w:rPr>
      </w:pPr>
    </w:p>
    <w:p w14:paraId="09509B4E" w14:textId="77777777" w:rsidR="00732244" w:rsidRPr="00732244"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 xml:space="preserve">Select 100 expense transactions (e.g. checks) assigned to any indirect cost pool that </w:t>
      </w:r>
      <w:proofErr w:type="gramStart"/>
      <w:r w:rsidRPr="00732244">
        <w:rPr>
          <w:rFonts w:ascii="Times New Roman" w:hAnsi="Times New Roman"/>
          <w:sz w:val="22"/>
          <w:szCs w:val="22"/>
        </w:rPr>
        <w:t>include</w:t>
      </w:r>
      <w:proofErr w:type="gramEnd"/>
      <w:r w:rsidRPr="00732244">
        <w:rPr>
          <w:rFonts w:ascii="Times New Roman" w:hAnsi="Times New Roman"/>
          <w:sz w:val="22"/>
          <w:szCs w:val="22"/>
        </w:rPr>
        <w:t xml:space="preserve"> Ohio schools.  (One sample from the pool(s) for Ohio schools will suffice.  If the management company accounts for only one Ohio school, you may reduce the sample size to 60.)</w:t>
      </w:r>
      <w:r w:rsidRPr="00732244">
        <w:rPr>
          <w:rFonts w:ascii="Times New Roman" w:hAnsi="Times New Roman"/>
          <w:sz w:val="22"/>
          <w:szCs w:val="22"/>
          <w:vertAlign w:val="superscript"/>
        </w:rPr>
        <w:footnoteReference w:id="60"/>
      </w:r>
    </w:p>
    <w:p w14:paraId="7462A339" w14:textId="77777777" w:rsidR="00732244" w:rsidRPr="00732244" w:rsidRDefault="00732244" w:rsidP="00732244">
      <w:pPr>
        <w:autoSpaceDE w:val="0"/>
        <w:autoSpaceDN w:val="0"/>
        <w:adjustRightInd w:val="0"/>
        <w:ind w:left="1440"/>
        <w:jc w:val="both"/>
        <w:rPr>
          <w:rFonts w:ascii="Times New Roman" w:hAnsi="Times New Roman"/>
          <w:sz w:val="22"/>
          <w:szCs w:val="22"/>
        </w:rPr>
      </w:pPr>
    </w:p>
    <w:p w14:paraId="071CC223"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14:paraId="75507913"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proofErr w:type="gramStart"/>
      <w:r w:rsidRPr="00732244">
        <w:rPr>
          <w:rFonts w:ascii="Times New Roman" w:hAnsi="Times New Roman"/>
          <w:sz w:val="22"/>
          <w:szCs w:val="22"/>
        </w:rPr>
        <w:lastRenderedPageBreak/>
        <w:t>Determine</w:t>
      </w:r>
      <w:proofErr w:type="gramEnd"/>
      <w:r w:rsidRPr="00732244">
        <w:rPr>
          <w:rFonts w:ascii="Times New Roman" w:hAnsi="Times New Roman"/>
          <w:sz w:val="22"/>
          <w:szCs w:val="22"/>
        </w:rPr>
        <w:t xml:space="preserve"> the transaction is recorded for the proper amount for the proper period in the accounting system. </w:t>
      </w:r>
    </w:p>
    <w:p w14:paraId="2B41CF3B"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14:paraId="16B7D1B1"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Compare the results from steps a through c with the overhead allocation disclosure in the footnote. Report any material departures from the footnote description in terms of the actual method used and any projected dollar effects of the departure.</w:t>
      </w:r>
    </w:p>
    <w:p w14:paraId="38F75090" w14:textId="77777777" w:rsidR="00732244" w:rsidRDefault="00732244" w:rsidP="00732244">
      <w:pPr>
        <w:tabs>
          <w:tab w:val="right" w:leader="dot" w:pos="8640"/>
        </w:tabs>
        <w:jc w:val="both"/>
        <w:rPr>
          <w:rFonts w:ascii="Times New Roman" w:hAnsi="Times New Roman"/>
          <w:sz w:val="22"/>
          <w:szCs w:val="22"/>
        </w:rPr>
      </w:pPr>
    </w:p>
    <w:p w14:paraId="0191FD8B" w14:textId="77777777" w:rsidR="00E31891" w:rsidRPr="00732244" w:rsidRDefault="00E31891" w:rsidP="00732244">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6"/>
      </w:tblGrid>
      <w:tr w:rsidR="00455A42" w:rsidRPr="00732244" w14:paraId="7FECDB49" w14:textId="77777777" w:rsidTr="0014426B">
        <w:trPr>
          <w:trHeight w:val="900"/>
        </w:trPr>
        <w:tc>
          <w:tcPr>
            <w:tcW w:w="0" w:type="auto"/>
          </w:tcPr>
          <w:p w14:paraId="02DA7B9C"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3FEEEFC5" w14:textId="77777777" w:rsidR="00732244" w:rsidRDefault="00732244" w:rsidP="00732244">
            <w:pPr>
              <w:tabs>
                <w:tab w:val="left" w:pos="720"/>
                <w:tab w:val="right" w:leader="dot" w:pos="8640"/>
              </w:tabs>
              <w:jc w:val="both"/>
              <w:rPr>
                <w:rFonts w:ascii="Times New Roman" w:hAnsi="Times New Roman"/>
                <w:sz w:val="22"/>
                <w:szCs w:val="22"/>
              </w:rPr>
            </w:pPr>
          </w:p>
          <w:p w14:paraId="25E6628E" w14:textId="77777777" w:rsidR="005101D7" w:rsidRDefault="005101D7" w:rsidP="00732244">
            <w:pPr>
              <w:tabs>
                <w:tab w:val="left" w:pos="720"/>
                <w:tab w:val="right" w:leader="dot" w:pos="8640"/>
              </w:tabs>
              <w:jc w:val="both"/>
              <w:rPr>
                <w:rFonts w:ascii="Times New Roman" w:hAnsi="Times New Roman"/>
                <w:sz w:val="22"/>
                <w:szCs w:val="22"/>
              </w:rPr>
            </w:pPr>
          </w:p>
          <w:p w14:paraId="75029A78" w14:textId="29C92D94" w:rsidR="00732244" w:rsidRPr="00732244" w:rsidRDefault="00732244" w:rsidP="00732244">
            <w:pPr>
              <w:tabs>
                <w:tab w:val="left" w:pos="720"/>
                <w:tab w:val="right" w:leader="dot" w:pos="8640"/>
              </w:tabs>
              <w:jc w:val="both"/>
              <w:rPr>
                <w:rFonts w:ascii="Times New Roman" w:hAnsi="Times New Roman"/>
                <w:sz w:val="22"/>
                <w:szCs w:val="22"/>
              </w:rPr>
            </w:pPr>
          </w:p>
        </w:tc>
      </w:tr>
    </w:tbl>
    <w:p w14:paraId="63AAD6F7" w14:textId="77777777" w:rsidR="00C1391E" w:rsidRDefault="00C1391E" w:rsidP="00C1391E">
      <w:pPr>
        <w:sectPr w:rsidR="00C1391E" w:rsidSect="00C1391E">
          <w:headerReference w:type="default" r:id="rId137"/>
          <w:pgSz w:w="12240" w:h="15840"/>
          <w:pgMar w:top="1440" w:right="1440" w:bottom="720" w:left="1440" w:header="720" w:footer="720" w:gutter="0"/>
          <w:cols w:space="720"/>
          <w:docGrid w:linePitch="360"/>
        </w:sectPr>
      </w:pPr>
      <w:bookmarkStart w:id="85" w:name="_Toc110259137"/>
    </w:p>
    <w:p w14:paraId="240F79D0" w14:textId="4629DD73" w:rsidR="00732244" w:rsidRPr="00294102" w:rsidRDefault="00732244" w:rsidP="00294102">
      <w:pPr>
        <w:pStyle w:val="Heading3"/>
        <w:rPr>
          <w:b w:val="0"/>
        </w:rPr>
      </w:pPr>
      <w:bookmarkStart w:id="86" w:name="_Toc230158433"/>
      <w:r w:rsidRPr="00732244">
        <w:lastRenderedPageBreak/>
        <w:t xml:space="preserve">4B-3 Compliance Requirement: </w:t>
      </w:r>
      <w:r w:rsidR="0000491D" w:rsidRPr="00440F74">
        <w:rPr>
          <w:b w:val="0"/>
          <w:bCs w:val="0"/>
          <w:i/>
          <w:iCs/>
          <w:u w:val="single"/>
        </w:rPr>
        <w:t>Deposits and Investments</w:t>
      </w:r>
      <w:r w:rsidR="0000491D">
        <w:t xml:space="preserve"> -</w:t>
      </w:r>
      <w:r w:rsidR="0000491D" w:rsidRPr="0005097B">
        <w:t xml:space="preserve"> </w:t>
      </w:r>
      <w:r w:rsidRPr="00294102">
        <w:rPr>
          <w:b w:val="0"/>
        </w:rPr>
        <w:t xml:space="preserve">Ohio Rev. Code § 3314.04 </w:t>
      </w:r>
      <w:r w:rsidR="00D46B20" w:rsidRPr="00294102">
        <w:rPr>
          <w:b w:val="0"/>
        </w:rPr>
        <w:t>–</w:t>
      </w:r>
      <w:r w:rsidRPr="00294102">
        <w:rPr>
          <w:b w:val="0"/>
        </w:rPr>
        <w:t xml:space="preserve"> </w:t>
      </w:r>
      <w:r w:rsidR="00D46B20" w:rsidRPr="004B7254">
        <w:rPr>
          <w:b w:val="0"/>
        </w:rPr>
        <w:t>Community School</w:t>
      </w:r>
      <w:r w:rsidR="00D46B20" w:rsidRPr="00294102">
        <w:rPr>
          <w:b w:val="0"/>
        </w:rPr>
        <w:t xml:space="preserve"> c</w:t>
      </w:r>
      <w:r w:rsidRPr="00294102">
        <w:rPr>
          <w:b w:val="0"/>
        </w:rPr>
        <w:t>ontractually imposed deposit and investment requirements.</w:t>
      </w:r>
      <w:bookmarkEnd w:id="85"/>
      <w:bookmarkEnd w:id="86"/>
    </w:p>
    <w:p w14:paraId="00C0F4C9" w14:textId="77777777" w:rsidR="00732244" w:rsidRPr="00294102" w:rsidRDefault="00732244" w:rsidP="00732244">
      <w:pPr>
        <w:tabs>
          <w:tab w:val="left" w:pos="1141"/>
        </w:tabs>
        <w:jc w:val="both"/>
        <w:rPr>
          <w:rFonts w:ascii="Times New Roman" w:hAnsi="Times New Roman"/>
          <w:sz w:val="22"/>
          <w:szCs w:val="22"/>
        </w:rPr>
      </w:pPr>
      <w:r w:rsidRPr="00294102">
        <w:rPr>
          <w:rFonts w:ascii="Times New Roman" w:hAnsi="Times New Roman"/>
          <w:sz w:val="22"/>
          <w:szCs w:val="22"/>
        </w:rPr>
        <w:tab/>
      </w:r>
    </w:p>
    <w:p w14:paraId="057B7CCB" w14:textId="061CCCBE"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Pursuant to Ohio Rev. Code § 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 (by reviewing the charter, terms and conditions of grant agreements, loan documents, etc</w:t>
      </w:r>
      <w:r w:rsidR="00BD06BD" w:rsidRPr="00732244">
        <w:rPr>
          <w:rFonts w:ascii="Times New Roman" w:hAnsi="Times New Roman"/>
          <w:sz w:val="22"/>
          <w:szCs w:val="22"/>
        </w:rPr>
        <w:t>.</w:t>
      </w:r>
      <w:r w:rsidRPr="00732244">
        <w:rPr>
          <w:rFonts w:ascii="Times New Roman" w:hAnsi="Times New Roman"/>
          <w:sz w:val="22"/>
          <w:szCs w:val="22"/>
        </w:rPr>
        <w:t>):</w:t>
      </w:r>
    </w:p>
    <w:p w14:paraId="6D6F2CF2" w14:textId="77777777" w:rsidR="00732244" w:rsidRPr="00732244" w:rsidRDefault="00732244" w:rsidP="00732244">
      <w:pPr>
        <w:tabs>
          <w:tab w:val="left" w:pos="360"/>
        </w:tabs>
        <w:jc w:val="both"/>
        <w:rPr>
          <w:rFonts w:ascii="Times New Roman" w:hAnsi="Times New Roman"/>
          <w:sz w:val="22"/>
          <w:szCs w:val="22"/>
        </w:rPr>
      </w:pPr>
    </w:p>
    <w:p w14:paraId="5D1C23E6" w14:textId="77777777" w:rsidR="00732244" w:rsidRPr="00732244" w:rsidRDefault="00732244" w:rsidP="00732244">
      <w:pPr>
        <w:tabs>
          <w:tab w:val="left" w:pos="360"/>
        </w:tabs>
        <w:jc w:val="both"/>
        <w:rPr>
          <w:rFonts w:ascii="Times New Roman" w:hAnsi="Times New Roman"/>
          <w:sz w:val="22"/>
          <w:szCs w:val="22"/>
        </w:rPr>
      </w:pPr>
      <w:r w:rsidRPr="00732244">
        <w:rPr>
          <w:rFonts w:ascii="Times New Roman" w:hAnsi="Times New Roman"/>
          <w:i/>
          <w:sz w:val="22"/>
          <w:szCs w:val="22"/>
        </w:rPr>
        <w:t>[Insert applicable depository and investment requirements</w:t>
      </w:r>
      <w:r w:rsidRPr="00732244">
        <w:rPr>
          <w:rFonts w:ascii="Times New Roman" w:hAnsi="Times New Roman"/>
          <w:sz w:val="22"/>
          <w:szCs w:val="22"/>
        </w:rPr>
        <w:t>.]</w:t>
      </w:r>
    </w:p>
    <w:p w14:paraId="1B9A235F" w14:textId="77777777" w:rsidR="00732244" w:rsidRPr="00732244" w:rsidRDefault="00732244" w:rsidP="00732244">
      <w:pPr>
        <w:tabs>
          <w:tab w:val="left" w:pos="360"/>
        </w:tabs>
        <w:jc w:val="both"/>
        <w:rPr>
          <w:rFonts w:ascii="Times New Roman" w:hAnsi="Times New Roman"/>
          <w:sz w:val="22"/>
          <w:szCs w:val="22"/>
        </w:rPr>
      </w:pPr>
    </w:p>
    <w:p w14:paraId="034BADCF" w14:textId="77777777" w:rsidR="00732244" w:rsidRPr="00732244" w:rsidRDefault="00732244" w:rsidP="00732244">
      <w:pPr>
        <w:tabs>
          <w:tab w:val="left" w:pos="360"/>
        </w:tabs>
        <w:jc w:val="both"/>
        <w:rPr>
          <w:rFonts w:ascii="Times New Roman" w:hAnsi="Times New Roman"/>
          <w:sz w:val="22"/>
          <w:szCs w:val="22"/>
        </w:rPr>
      </w:pPr>
    </w:p>
    <w:p w14:paraId="09579DD1" w14:textId="0C1ACD08" w:rsidR="00732244" w:rsidRPr="009402B4" w:rsidRDefault="00732244" w:rsidP="16D0E047">
      <w:pPr>
        <w:tabs>
          <w:tab w:val="left" w:pos="360"/>
        </w:tabs>
        <w:jc w:val="both"/>
        <w:rPr>
          <w:rFonts w:ascii="Times New Roman" w:hAnsi="Times New Roman"/>
          <w:b/>
          <w:sz w:val="22"/>
          <w:szCs w:val="22"/>
        </w:rPr>
      </w:pPr>
      <w:r w:rsidRPr="009402B4">
        <w:rPr>
          <w:rFonts w:ascii="Times New Roman" w:hAnsi="Times New Roman"/>
          <w:b/>
          <w:bCs/>
          <w:sz w:val="22"/>
          <w:szCs w:val="22"/>
        </w:rPr>
        <w:t>Suggested</w:t>
      </w:r>
      <w:r w:rsidRPr="009402B4">
        <w:rPr>
          <w:rFonts w:ascii="Times New Roman" w:hAnsi="Times New Roman"/>
          <w:b/>
          <w:sz w:val="22"/>
          <w:szCs w:val="22"/>
        </w:rPr>
        <w:t xml:space="preserve"> Audit Procedures – Compliance (Substantive) Tests</w:t>
      </w:r>
      <w:r w:rsidR="00771C76" w:rsidRPr="009402B4">
        <w:rPr>
          <w:rFonts w:ascii="Times New Roman" w:hAnsi="Times New Roman"/>
          <w:b/>
          <w:sz w:val="22"/>
          <w:szCs w:val="22"/>
        </w:rPr>
        <w:t>:</w:t>
      </w:r>
    </w:p>
    <w:p w14:paraId="014E1693" w14:textId="77777777" w:rsidR="00732244" w:rsidRPr="00732244" w:rsidRDefault="00732244" w:rsidP="00732244">
      <w:pPr>
        <w:tabs>
          <w:tab w:val="left" w:pos="360"/>
        </w:tabs>
        <w:jc w:val="both"/>
        <w:rPr>
          <w:rFonts w:ascii="Times New Roman" w:hAnsi="Times New Roman"/>
          <w:sz w:val="22"/>
          <w:szCs w:val="22"/>
        </w:rPr>
      </w:pPr>
    </w:p>
    <w:p w14:paraId="2BC4BFFD" w14:textId="77777777" w:rsidR="00732244" w:rsidRPr="00732244" w:rsidRDefault="00732244" w:rsidP="00732244">
      <w:pPr>
        <w:tabs>
          <w:tab w:val="left" w:pos="360"/>
        </w:tabs>
        <w:jc w:val="both"/>
        <w:rPr>
          <w:rFonts w:ascii="Times New Roman" w:hAnsi="Times New Roman"/>
          <w:i/>
          <w:sz w:val="22"/>
          <w:szCs w:val="22"/>
        </w:rPr>
      </w:pPr>
      <w:r w:rsidRPr="00732244">
        <w:rPr>
          <w:rFonts w:ascii="Times New Roman" w:hAnsi="Times New Roman"/>
          <w:i/>
          <w:sz w:val="22"/>
          <w:szCs w:val="22"/>
        </w:rPr>
        <w:t>[Insert applicable audit procedures. See other OCS Sections for example audit procedures.]</w:t>
      </w:r>
    </w:p>
    <w:p w14:paraId="36061924" w14:textId="78FCF344" w:rsidR="00732244" w:rsidRPr="00732244" w:rsidRDefault="00732244" w:rsidP="00732244">
      <w:pPr>
        <w:tabs>
          <w:tab w:val="left" w:pos="360"/>
        </w:tabs>
        <w:jc w:val="both"/>
        <w:rPr>
          <w:rFonts w:ascii="Times New Roman" w:hAnsi="Times New Roman"/>
          <w:sz w:val="22"/>
          <w:szCs w:val="22"/>
        </w:rPr>
      </w:pPr>
    </w:p>
    <w:p w14:paraId="6E3F56B7" w14:textId="77777777" w:rsidR="00EB3450" w:rsidRPr="00732244" w:rsidRDefault="00EB3450" w:rsidP="00732244">
      <w:pPr>
        <w:tabs>
          <w:tab w:val="left" w:pos="360"/>
        </w:tabs>
        <w:jc w:val="both"/>
        <w:rPr>
          <w:rFonts w:ascii="Times New Roman" w:hAnsi="Times New Roman"/>
          <w:sz w:val="22"/>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455A42" w:rsidRPr="00732244" w14:paraId="1A61030A" w14:textId="77777777" w:rsidTr="0014426B">
        <w:trPr>
          <w:trHeight w:val="900"/>
          <w:jc w:val="center"/>
        </w:trPr>
        <w:tc>
          <w:tcPr>
            <w:tcW w:w="9180" w:type="dxa"/>
          </w:tcPr>
          <w:p w14:paraId="22FF5C6C" w14:textId="77777777" w:rsidR="00732244" w:rsidRPr="00732244" w:rsidRDefault="00732244" w:rsidP="00732244">
            <w:pPr>
              <w:tabs>
                <w:tab w:val="left" w:pos="360"/>
              </w:tabs>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39897167" w14:textId="77777777" w:rsidR="00732244" w:rsidRPr="00732244" w:rsidRDefault="00732244" w:rsidP="00732244">
            <w:pPr>
              <w:tabs>
                <w:tab w:val="left" w:pos="360"/>
              </w:tabs>
              <w:jc w:val="both"/>
              <w:rPr>
                <w:rFonts w:ascii="Times New Roman" w:hAnsi="Times New Roman"/>
                <w:b/>
                <w:sz w:val="22"/>
                <w:szCs w:val="22"/>
              </w:rPr>
            </w:pPr>
          </w:p>
          <w:p w14:paraId="68D051E9" w14:textId="77777777" w:rsidR="00732244" w:rsidRPr="00732244" w:rsidRDefault="00732244" w:rsidP="00732244">
            <w:pPr>
              <w:tabs>
                <w:tab w:val="left" w:pos="360"/>
              </w:tabs>
              <w:jc w:val="both"/>
              <w:rPr>
                <w:rFonts w:ascii="Times New Roman" w:hAnsi="Times New Roman"/>
                <w:b/>
                <w:sz w:val="22"/>
                <w:szCs w:val="22"/>
              </w:rPr>
            </w:pPr>
          </w:p>
          <w:p w14:paraId="1AE33B27" w14:textId="77777777" w:rsidR="00732244" w:rsidRPr="00732244" w:rsidRDefault="00732244" w:rsidP="00732244">
            <w:pPr>
              <w:tabs>
                <w:tab w:val="left" w:pos="360"/>
              </w:tabs>
              <w:jc w:val="both"/>
              <w:rPr>
                <w:rFonts w:ascii="Times New Roman" w:hAnsi="Times New Roman"/>
                <w:sz w:val="22"/>
                <w:szCs w:val="22"/>
              </w:rPr>
            </w:pPr>
          </w:p>
        </w:tc>
      </w:tr>
    </w:tbl>
    <w:p w14:paraId="748FCF21" w14:textId="4C067455" w:rsidR="000A6C5F" w:rsidRDefault="000A6C5F" w:rsidP="001C227F">
      <w:pPr>
        <w:pStyle w:val="CelenaTOC"/>
      </w:pPr>
      <w:bookmarkStart w:id="87" w:name="_Toc110259140"/>
    </w:p>
    <w:p w14:paraId="1A485BAF" w14:textId="77777777" w:rsidR="00EB3450" w:rsidRDefault="00EB3450" w:rsidP="000A6C5F">
      <w:pPr>
        <w:pStyle w:val="TOC1"/>
        <w:rPr>
          <w:rFonts w:ascii="Times New Roman" w:hAnsi="Times New Roman" w:cs="Times New Roman"/>
          <w:sz w:val="22"/>
          <w:szCs w:val="22"/>
        </w:rPr>
        <w:sectPr w:rsidR="00EB3450" w:rsidSect="00C1391E">
          <w:headerReference w:type="default" r:id="rId138"/>
          <w:pgSz w:w="12240" w:h="15840"/>
          <w:pgMar w:top="1440" w:right="1440" w:bottom="720" w:left="1440" w:header="720" w:footer="720" w:gutter="0"/>
          <w:cols w:space="720"/>
          <w:docGrid w:linePitch="360"/>
        </w:sectPr>
      </w:pPr>
    </w:p>
    <w:p w14:paraId="69DD33A5" w14:textId="66E728C1" w:rsidR="00EB3450" w:rsidRDefault="00EB3450" w:rsidP="00143B48">
      <w:r>
        <w:rPr>
          <w:noProof/>
        </w:rPr>
        <w:lastRenderedPageBreak/>
        <mc:AlternateContent>
          <mc:Choice Requires="wps">
            <w:drawing>
              <wp:inline distT="0" distB="0" distL="0" distR="0" wp14:anchorId="4C0A1E5F" wp14:editId="2198B612">
                <wp:extent cx="2011680" cy="437515"/>
                <wp:effectExtent l="0" t="0" r="26670" b="16510"/>
                <wp:docPr id="972720351" name="Text Box 972720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492E86C1" w14:textId="77777777" w:rsidR="000A6C5F" w:rsidRDefault="000A6C5F" w:rsidP="000A6C5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18F47095" w14:textId="5DD52767" w:rsidR="000A6C5F" w:rsidRDefault="000A6C5F" w:rsidP="000A6C5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B6195D">
                              <w:rPr>
                                <w:rFonts w:ascii="Times New Roman" w:eastAsiaTheme="minorHAnsi" w:hAnsi="Times New Roman"/>
                                <w:b/>
                                <w:bCs/>
                                <w:sz w:val="22"/>
                                <w:szCs w:val="22"/>
                                <w:u w:val="double"/>
                              </w:rPr>
                              <w:t>9/30/2025</w:t>
                            </w:r>
                          </w:p>
                        </w:txbxContent>
                      </wps:txbx>
                      <wps:bodyPr rot="0" vertOverflow="clip" horzOverflow="clip" vert="horz" wrap="square" lIns="91440" tIns="45720" rIns="91440" bIns="45720" anchor="t" anchorCtr="0">
                        <a:spAutoFit/>
                      </wps:bodyPr>
                    </wps:wsp>
                  </a:graphicData>
                </a:graphic>
              </wp:inline>
            </w:drawing>
          </mc:Choice>
          <mc:Fallback>
            <w:pict>
              <v:shape w14:anchorId="4C0A1E5F" id="Text Box 972720351" o:spid="_x0000_s1034"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6b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EiAEirRWIIxLrYBhcXLRwj6LWgOlyrSwlDbifL++iH84IWijpcLhL6n/smZOU6I8G&#10;m3iVz+dxG5IyX1zOUHHnlurcwgxHqJIGSobjJqQNSvzaG2z2VqU+PGc8loZDm9ozLljcinM9eT3/&#10;BtaPAAAA//8DAFBLAwQUAAYACAAAACEAruJg/dsAAAAEAQAADwAAAGRycy9kb3ducmV2LnhtbEyP&#10;wU7DMBBE70j8g7VI3KhTEFEJcSpE1TOlRULcHHsbR43XIXbTlK9n4QKXkVazmnlTLiffiRGH2AZS&#10;MJ9lIJBMsC01Ct5265sFiJg0Wd0FQgVnjLCsLi9KXdhwolcct6kRHEKx0ApcSn0hZTQOvY6z0COx&#10;tw+D14nPoZF20CcO9528zbJcet0SNzjd47NDc9gevYK42nz2Zr+pD86ev15W4715X38odX01PT2C&#10;SDilv2f4wWd0qJipDkeyUXQKeEj6Vfbu5jnPqBXkiweQVSn/w1ffAAAA//8DAFBLAQItABQABgAI&#10;AAAAIQC2gziS/gAAAOEBAAATAAAAAAAAAAAAAAAAAAAAAABbQ29udGVudF9UeXBlc10ueG1sUEsB&#10;Ai0AFAAGAAgAAAAhADj9If/WAAAAlAEAAAsAAAAAAAAAAAAAAAAALwEAAF9yZWxzLy5yZWxzUEsB&#10;Ai0AFAAGAAgAAAAhADV5jpskAgAATgQAAA4AAAAAAAAAAAAAAAAALgIAAGRycy9lMm9Eb2MueG1s&#10;UEsBAi0AFAAGAAgAAAAhAK7iYP3bAAAABAEAAA8AAAAAAAAAAAAAAAAAfgQAAGRycy9kb3ducmV2&#10;LnhtbFBLBQYAAAAABAAEAPMAAACGBQAAAAA=&#10;">
                <v:textbox style="mso-fit-shape-to-text:t">
                  <w:txbxContent>
                    <w:p w14:paraId="492E86C1" w14:textId="77777777" w:rsidR="000A6C5F" w:rsidRDefault="000A6C5F" w:rsidP="000A6C5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18F47095" w14:textId="5DD52767" w:rsidR="000A6C5F" w:rsidRDefault="000A6C5F" w:rsidP="000A6C5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B6195D">
                        <w:rPr>
                          <w:rFonts w:ascii="Times New Roman" w:eastAsiaTheme="minorHAnsi" w:hAnsi="Times New Roman"/>
                          <w:b/>
                          <w:bCs/>
                          <w:sz w:val="22"/>
                          <w:szCs w:val="22"/>
                          <w:u w:val="double"/>
                        </w:rPr>
                        <w:t>9/30/2025</w:t>
                      </w:r>
                    </w:p>
                  </w:txbxContent>
                </v:textbox>
                <w10:anchorlock/>
              </v:shape>
            </w:pict>
          </mc:Fallback>
        </mc:AlternateContent>
      </w:r>
    </w:p>
    <w:p w14:paraId="43C2B2E7" w14:textId="77777777" w:rsidR="000A6C5F" w:rsidRPr="000A6C5F" w:rsidRDefault="000A6C5F" w:rsidP="00143B48"/>
    <w:p w14:paraId="17BEA3A9" w14:textId="39FEEE02" w:rsidR="00732244" w:rsidRPr="00294102" w:rsidRDefault="00732244" w:rsidP="00294102">
      <w:pPr>
        <w:pStyle w:val="Heading3"/>
        <w:rPr>
          <w:b w:val="0"/>
        </w:rPr>
      </w:pPr>
      <w:bookmarkStart w:id="88" w:name="_Toc230158434"/>
      <w:r w:rsidRPr="00732244">
        <w:t>4B-4 Compliance Requirement</w:t>
      </w:r>
      <w:proofErr w:type="gramStart"/>
      <w:r w:rsidRPr="00732244">
        <w:t xml:space="preserve">:  </w:t>
      </w:r>
      <w:r w:rsidR="000479DE" w:rsidRPr="00876F42">
        <w:rPr>
          <w:b w:val="0"/>
          <w:bCs w:val="0"/>
          <w:i/>
          <w:iCs/>
          <w:u w:val="single"/>
        </w:rPr>
        <w:t>Other</w:t>
      </w:r>
      <w:proofErr w:type="gramEnd"/>
      <w:r w:rsidR="000479DE" w:rsidRPr="00876F42">
        <w:rPr>
          <w:b w:val="0"/>
          <w:bCs w:val="0"/>
          <w:i/>
          <w:iCs/>
          <w:u w:val="single"/>
        </w:rPr>
        <w:t xml:space="preserve"> Laws and Regulations</w:t>
      </w:r>
      <w:r w:rsidR="000479DE">
        <w:t xml:space="preserve"> -</w:t>
      </w:r>
      <w:r w:rsidR="000479DE" w:rsidRPr="00243CC5">
        <w:rPr>
          <w:rFonts w:cs="Times New Roman"/>
        </w:rPr>
        <w:t xml:space="preserve"> </w:t>
      </w:r>
      <w:r w:rsidRPr="00294102">
        <w:rPr>
          <w:b w:val="0"/>
        </w:rPr>
        <w:t>Ohio Rev. Code §§ 3314.011, 3314.016, 3314.019, 3314.02, 3314.023, 3314.03</w:t>
      </w:r>
      <w:r w:rsidRPr="00D24962">
        <w:rPr>
          <w:b w:val="0"/>
        </w:rPr>
        <w:t xml:space="preserve">, 3314.036, </w:t>
      </w:r>
      <w:r w:rsidR="00EC2AA9" w:rsidRPr="00D24962">
        <w:rPr>
          <w:b w:val="0"/>
        </w:rPr>
        <w:t xml:space="preserve">3314.19, </w:t>
      </w:r>
      <w:r w:rsidRPr="00D24962">
        <w:rPr>
          <w:b w:val="0"/>
        </w:rPr>
        <w:t>3314.46</w:t>
      </w:r>
      <w:r w:rsidR="00C3098D" w:rsidRPr="00D24962">
        <w:rPr>
          <w:b w:val="0"/>
        </w:rPr>
        <w:t xml:space="preserve">; </w:t>
      </w:r>
      <w:r w:rsidR="00C3098D" w:rsidRPr="00D24962">
        <w:rPr>
          <w:b w:val="0"/>
          <w:bCs w:val="0"/>
          <w:color w:val="000000"/>
        </w:rPr>
        <w:t>Ohio Admin. Code 3301-102-02</w:t>
      </w:r>
      <w:r w:rsidR="00C3098D" w:rsidRPr="00D24962">
        <w:rPr>
          <w:color w:val="000000"/>
        </w:rPr>
        <w:t xml:space="preserve"> </w:t>
      </w:r>
      <w:r w:rsidRPr="00D24962">
        <w:rPr>
          <w:b w:val="0"/>
        </w:rPr>
        <w:t>- Sponsor monitoring of community schools</w:t>
      </w:r>
      <w:bookmarkEnd w:id="87"/>
      <w:bookmarkEnd w:id="88"/>
    </w:p>
    <w:p w14:paraId="07994F68" w14:textId="77777777" w:rsidR="00732244" w:rsidRPr="00294102" w:rsidRDefault="00732244" w:rsidP="00732244">
      <w:pPr>
        <w:jc w:val="both"/>
        <w:rPr>
          <w:rFonts w:ascii="Times New Roman" w:hAnsi="Times New Roman"/>
          <w:sz w:val="22"/>
          <w:szCs w:val="22"/>
        </w:rPr>
      </w:pPr>
    </w:p>
    <w:p w14:paraId="1F88076C"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Summary of Requirement:</w:t>
      </w:r>
    </w:p>
    <w:p w14:paraId="40918E61" w14:textId="104A4F5A"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The sponsor may contract with the school to receive 3% or less of the amount </w:t>
      </w:r>
      <w:r w:rsidRPr="50275E7D">
        <w:rPr>
          <w:rFonts w:ascii="Times New Roman" w:hAnsi="Times New Roman"/>
          <w:b/>
          <w:bCs/>
          <w:i/>
          <w:iCs/>
          <w:sz w:val="22"/>
          <w:szCs w:val="22"/>
        </w:rPr>
        <w:t>the State pays to a school annually</w:t>
      </w:r>
      <w:r w:rsidRPr="00732244">
        <w:rPr>
          <w:rFonts w:ascii="Times New Roman" w:hAnsi="Times New Roman"/>
          <w:sz w:val="22"/>
          <w:szCs w:val="22"/>
        </w:rPr>
        <w:t xml:space="preserve">, for the costs of its monitoring, oversight, and technical assistance.  In other words, the total amount of such payments for monitoring, oversight, and technical assistance of the school shall not exceed 3% of the total amount of payments for </w:t>
      </w:r>
      <w:r w:rsidRPr="50275E7D">
        <w:rPr>
          <w:rFonts w:ascii="Times New Roman" w:hAnsi="Times New Roman"/>
          <w:b/>
          <w:bCs/>
          <w:i/>
          <w:iCs/>
          <w:sz w:val="22"/>
          <w:szCs w:val="22"/>
        </w:rPr>
        <w:t>operating expenses that the school receives from the State</w:t>
      </w:r>
      <w:r w:rsidRPr="00732244">
        <w:rPr>
          <w:rFonts w:ascii="Times New Roman" w:hAnsi="Times New Roman"/>
          <w:sz w:val="22"/>
          <w:szCs w:val="22"/>
          <w:vertAlign w:val="superscript"/>
        </w:rPr>
        <w:footnoteReference w:id="61"/>
      </w:r>
      <w:r w:rsidRPr="50275E7D">
        <w:rPr>
          <w:rFonts w:ascii="Times New Roman" w:hAnsi="Times New Roman"/>
          <w:b/>
          <w:bCs/>
          <w:i/>
          <w:iCs/>
          <w:sz w:val="22"/>
          <w:szCs w:val="22"/>
        </w:rPr>
        <w:t>.</w:t>
      </w:r>
      <w:r w:rsidRPr="00732244">
        <w:rPr>
          <w:rFonts w:ascii="Times New Roman" w:hAnsi="Times New Roman"/>
          <w:sz w:val="22"/>
          <w:szCs w:val="22"/>
        </w:rPr>
        <w:t xml:space="preserve"> [Ohio Rev. Code § 3314.03(</w:t>
      </w:r>
      <w:r w:rsidR="00BB2D06" w:rsidRPr="00BB2D06">
        <w:rPr>
          <w:rFonts w:ascii="Times New Roman" w:hAnsi="Times New Roman"/>
          <w:sz w:val="22"/>
          <w:szCs w:val="22"/>
          <w:u w:val="double"/>
        </w:rPr>
        <w:t>B</w:t>
      </w:r>
      <w:r w:rsidR="00BB2D06">
        <w:rPr>
          <w:rFonts w:ascii="Times New Roman" w:hAnsi="Times New Roman"/>
          <w:sz w:val="22"/>
          <w:szCs w:val="22"/>
        </w:rPr>
        <w:t xml:space="preserve"> </w:t>
      </w:r>
      <w:r w:rsidRPr="00BB2D06">
        <w:rPr>
          <w:rFonts w:ascii="Times New Roman" w:hAnsi="Times New Roman"/>
          <w:strike/>
          <w:sz w:val="22"/>
          <w:szCs w:val="22"/>
        </w:rPr>
        <w:t>C</w:t>
      </w:r>
      <w:r w:rsidRPr="00732244">
        <w:rPr>
          <w:rFonts w:ascii="Times New Roman" w:hAnsi="Times New Roman"/>
          <w:sz w:val="22"/>
          <w:szCs w:val="22"/>
        </w:rPr>
        <w:t>)] (Suggested Audit Procedure 3)</w:t>
      </w:r>
    </w:p>
    <w:p w14:paraId="2B0FF868" w14:textId="77777777" w:rsidR="00732244" w:rsidRPr="00732244" w:rsidRDefault="00732244" w:rsidP="00732244">
      <w:pPr>
        <w:jc w:val="both"/>
        <w:rPr>
          <w:rFonts w:ascii="Times New Roman" w:hAnsi="Times New Roman"/>
          <w:sz w:val="22"/>
          <w:szCs w:val="22"/>
        </w:rPr>
      </w:pPr>
    </w:p>
    <w:p w14:paraId="1EB9671B" w14:textId="6095BB98"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No sponsor shall sell any goods or services to a community school it sponsors, except in limited circumstances included in Ohio Rev. Code § 3314.46(B) a sponsor can earn more than 3% if it sells additional goods or services beyond sponsorship.  These circumstances are limited to</w:t>
      </w:r>
      <w:r w:rsidRPr="00732244">
        <w:rPr>
          <w:rFonts w:ascii="Times New Roman" w:hAnsi="Times New Roman"/>
          <w:sz w:val="22"/>
          <w:szCs w:val="22"/>
          <w:vertAlign w:val="superscript"/>
        </w:rPr>
        <w:footnoteReference w:id="62"/>
      </w:r>
      <w:r w:rsidRPr="00732244">
        <w:rPr>
          <w:rFonts w:ascii="Times New Roman" w:hAnsi="Times New Roman"/>
          <w:sz w:val="22"/>
          <w:szCs w:val="22"/>
        </w:rPr>
        <w:t xml:space="preserve">: </w:t>
      </w:r>
    </w:p>
    <w:p w14:paraId="7D37ADB9" w14:textId="6D528BD3" w:rsidR="00DB62E2" w:rsidRPr="002E03B1" w:rsidRDefault="00732244" w:rsidP="00D24A29">
      <w:pPr>
        <w:pStyle w:val="ListParagraph"/>
        <w:numPr>
          <w:ilvl w:val="0"/>
          <w:numId w:val="124"/>
        </w:numPr>
        <w:ind w:left="720"/>
        <w:jc w:val="both"/>
        <w:rPr>
          <w:rFonts w:ascii="Times New Roman" w:hAnsi="Times New Roman"/>
          <w:sz w:val="22"/>
          <w:szCs w:val="22"/>
        </w:rPr>
      </w:pPr>
      <w:r w:rsidRPr="002E03B1">
        <w:rPr>
          <w:rFonts w:ascii="Times New Roman" w:hAnsi="Times New Roman"/>
          <w:sz w:val="22"/>
          <w:szCs w:val="22"/>
        </w:rPr>
        <w:t xml:space="preserve">Contracts entered prior to 2/1/16 that involve the sale of goods or services to a community school it </w:t>
      </w:r>
      <w:proofErr w:type="gramStart"/>
      <w:r w:rsidRPr="002E03B1">
        <w:rPr>
          <w:rFonts w:ascii="Times New Roman" w:hAnsi="Times New Roman"/>
          <w:sz w:val="22"/>
          <w:szCs w:val="22"/>
        </w:rPr>
        <w:t>sponsors;</w:t>
      </w:r>
      <w:proofErr w:type="gramEnd"/>
      <w:r w:rsidRPr="002E03B1">
        <w:rPr>
          <w:rFonts w:ascii="Times New Roman" w:hAnsi="Times New Roman"/>
          <w:sz w:val="22"/>
          <w:szCs w:val="22"/>
        </w:rPr>
        <w:t xml:space="preserve"> </w:t>
      </w:r>
    </w:p>
    <w:p w14:paraId="3C06E4DE" w14:textId="77777777" w:rsidR="00DB62E2" w:rsidRDefault="00732244" w:rsidP="00D24A29">
      <w:pPr>
        <w:pStyle w:val="ListParagraph"/>
        <w:numPr>
          <w:ilvl w:val="0"/>
          <w:numId w:val="124"/>
        </w:numPr>
        <w:ind w:left="720"/>
        <w:jc w:val="both"/>
        <w:rPr>
          <w:rFonts w:ascii="Times New Roman" w:hAnsi="Times New Roman"/>
          <w:sz w:val="22"/>
          <w:szCs w:val="22"/>
        </w:rPr>
      </w:pPr>
      <w:r w:rsidRPr="00DB62E2">
        <w:rPr>
          <w:rFonts w:ascii="Times New Roman" w:hAnsi="Times New Roman"/>
          <w:sz w:val="22"/>
          <w:szCs w:val="22"/>
        </w:rPr>
        <w:t xml:space="preserve">If the sponsor of a community school is also the school district in which that community school is located, the sponsor may sell goods or services to that community school at no profit to the sponsor or </w:t>
      </w:r>
    </w:p>
    <w:p w14:paraId="066E21B5" w14:textId="17EEB79E" w:rsidR="00732244" w:rsidRPr="00DB62E2" w:rsidRDefault="00732244" w:rsidP="00D24A29">
      <w:pPr>
        <w:pStyle w:val="ListParagraph"/>
        <w:numPr>
          <w:ilvl w:val="0"/>
          <w:numId w:val="124"/>
        </w:numPr>
        <w:ind w:left="720"/>
        <w:jc w:val="both"/>
        <w:rPr>
          <w:rFonts w:ascii="Times New Roman" w:hAnsi="Times New Roman"/>
          <w:sz w:val="22"/>
          <w:szCs w:val="22"/>
        </w:rPr>
      </w:pPr>
      <w:r w:rsidRPr="00DB62E2">
        <w:rPr>
          <w:rFonts w:ascii="Times New Roman" w:hAnsi="Times New Roman"/>
          <w:sz w:val="22"/>
          <w:szCs w:val="22"/>
        </w:rPr>
        <w:t xml:space="preserve">If the sponsor of a community school is a state university, as defined in Ohio Rev. Code § 3345.011, the sponsor may sell services to that community school at no profit to the sponsor. </w:t>
      </w:r>
    </w:p>
    <w:p w14:paraId="4A0FE25D" w14:textId="77777777" w:rsidR="00732244" w:rsidRPr="00732244" w:rsidRDefault="00732244" w:rsidP="00732244">
      <w:pPr>
        <w:ind w:left="720"/>
        <w:jc w:val="both"/>
        <w:rPr>
          <w:rFonts w:ascii="Times New Roman" w:hAnsi="Times New Roman"/>
          <w:sz w:val="22"/>
          <w:szCs w:val="22"/>
        </w:rPr>
      </w:pPr>
    </w:p>
    <w:p w14:paraId="5E6BD9CF"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If none of these exceptions are met a sponsor should not receive more than the 3% mentioned above (there also is no legal authority for a school to simply pay unused funds to their sponsor beyond statutorily allowed amounts). A contract should specify these additional </w:t>
      </w:r>
      <w:proofErr w:type="gramStart"/>
      <w:r w:rsidRPr="00732244">
        <w:rPr>
          <w:rFonts w:ascii="Times New Roman" w:hAnsi="Times New Roman"/>
          <w:sz w:val="22"/>
          <w:szCs w:val="22"/>
        </w:rPr>
        <w:t>services, and</w:t>
      </w:r>
      <w:proofErr w:type="gramEnd"/>
      <w:r w:rsidRPr="00732244">
        <w:rPr>
          <w:rFonts w:ascii="Times New Roman" w:hAnsi="Times New Roman"/>
          <w:sz w:val="22"/>
          <w:szCs w:val="22"/>
        </w:rPr>
        <w:t xml:space="preserve"> should differentiate them from the services required of a sponsor.  </w:t>
      </w:r>
      <w:r w:rsidRPr="00732244">
        <w:rPr>
          <w:rFonts w:ascii="Times New Roman" w:eastAsiaTheme="minorHAnsi" w:hAnsi="Times New Roman"/>
          <w:sz w:val="22"/>
          <w:szCs w:val="22"/>
        </w:rPr>
        <w:t xml:space="preserve">This prohibition is specific to a community school’s sponsor.  It does not, however, prevent a </w:t>
      </w:r>
      <w:proofErr w:type="gramStart"/>
      <w:r w:rsidRPr="00732244">
        <w:rPr>
          <w:rFonts w:ascii="Times New Roman" w:eastAsiaTheme="minorHAnsi" w:hAnsi="Times New Roman"/>
          <w:sz w:val="22"/>
          <w:szCs w:val="22"/>
        </w:rPr>
        <w:t>third party</w:t>
      </w:r>
      <w:proofErr w:type="gramEnd"/>
      <w:r w:rsidRPr="00732244">
        <w:rPr>
          <w:rFonts w:ascii="Times New Roman" w:eastAsiaTheme="minorHAnsi" w:hAnsi="Times New Roman"/>
          <w:sz w:val="22"/>
          <w:szCs w:val="22"/>
        </w:rPr>
        <w:t xml:space="preserve"> vendor that a sponsor contracts with from separately contracting with a community school to provide fiscal and instructional goods or services to a community school at a profit.  </w:t>
      </w:r>
      <w:r w:rsidRPr="00732244">
        <w:rPr>
          <w:rFonts w:ascii="Times New Roman" w:hAnsi="Times New Roman"/>
          <w:sz w:val="22"/>
          <w:szCs w:val="22"/>
        </w:rPr>
        <w:t>Community schools cannot sponsor other community schools [Ohio Rev. Code § 3314.02(C)(1)(f)(iv)].  (Suggested Audit Procedures 3a &amp; b)</w:t>
      </w:r>
    </w:p>
    <w:p w14:paraId="6A8FB3BC" w14:textId="77777777" w:rsidR="00732244" w:rsidRPr="00732244" w:rsidRDefault="00732244" w:rsidP="00732244">
      <w:pPr>
        <w:jc w:val="both"/>
        <w:rPr>
          <w:rFonts w:ascii="Times New Roman" w:hAnsi="Times New Roman"/>
          <w:sz w:val="22"/>
          <w:szCs w:val="22"/>
        </w:rPr>
      </w:pPr>
    </w:p>
    <w:p w14:paraId="25EF35D3" w14:textId="18166095"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lastRenderedPageBreak/>
        <w:t xml:space="preserve">It should be noted that AOS defers to </w:t>
      </w:r>
      <w:r w:rsidR="005F3F19">
        <w:rPr>
          <w:rFonts w:ascii="Times New Roman" w:hAnsi="Times New Roman"/>
          <w:sz w:val="22"/>
          <w:szCs w:val="22"/>
        </w:rPr>
        <w:t>DEW</w:t>
      </w:r>
      <w:r w:rsidRPr="00732244">
        <w:rPr>
          <w:rFonts w:ascii="Times New Roman" w:hAnsi="Times New Roman"/>
          <w:sz w:val="22"/>
          <w:szCs w:val="22"/>
        </w:rPr>
        <w:t>’s position that although Ohio Rev. Code § 3311.055 explains that the term ‘school district’ shall be construed to include educational service centers, this does not apply to Ohio Rev. Code § 3314.46(B)(2).</w:t>
      </w:r>
    </w:p>
    <w:p w14:paraId="64F0A329" w14:textId="77777777" w:rsidR="00732244" w:rsidRPr="00732244" w:rsidRDefault="00732244" w:rsidP="00732244">
      <w:pPr>
        <w:jc w:val="both"/>
        <w:rPr>
          <w:rFonts w:ascii="Times New Roman" w:hAnsi="Times New Roman"/>
          <w:sz w:val="22"/>
          <w:szCs w:val="22"/>
        </w:rPr>
      </w:pPr>
    </w:p>
    <w:p w14:paraId="7EB04EFB"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Each contract between the sponsor and the school must specify certain items [Ohio Rev. Code § 3314.03(A)]</w:t>
      </w:r>
      <w:r w:rsidRPr="00732244">
        <w:rPr>
          <w:rFonts w:ascii="Times New Roman" w:hAnsi="Times New Roman"/>
          <w:sz w:val="22"/>
          <w:szCs w:val="22"/>
          <w:vertAlign w:val="superscript"/>
        </w:rPr>
        <w:footnoteReference w:id="63"/>
      </w:r>
      <w:r w:rsidRPr="00732244">
        <w:rPr>
          <w:rFonts w:ascii="Times New Roman" w:hAnsi="Times New Roman"/>
          <w:sz w:val="22"/>
          <w:szCs w:val="22"/>
        </w:rPr>
        <w:t>.  While not all inclusive, the following items, if omitted from the contract or not sufficiently described therein, are those where noncompliance could indirectly and materially impact a community school’s ability to continue operations under a valid charter contract: (Suggested Audit Procedure 1)</w:t>
      </w:r>
    </w:p>
    <w:p w14:paraId="53CFEEB6" w14:textId="2072CD9E" w:rsidR="00732244" w:rsidRPr="000D4899" w:rsidRDefault="00732244" w:rsidP="00D24A29">
      <w:pPr>
        <w:pStyle w:val="ListParagraph"/>
        <w:numPr>
          <w:ilvl w:val="1"/>
          <w:numId w:val="69"/>
        </w:numPr>
        <w:ind w:left="720"/>
        <w:jc w:val="both"/>
        <w:rPr>
          <w:rFonts w:ascii="Times New Roman" w:hAnsi="Times New Roman"/>
          <w:sz w:val="22"/>
          <w:szCs w:val="22"/>
        </w:rPr>
      </w:pPr>
      <w:r w:rsidRPr="000D4899">
        <w:rPr>
          <w:rFonts w:ascii="Times New Roman" w:hAnsi="Times New Roman"/>
          <w:sz w:val="22"/>
          <w:szCs w:val="22"/>
        </w:rPr>
        <w:t xml:space="preserve">Each contract between a community school sponsor and governing authority must: </w:t>
      </w:r>
    </w:p>
    <w:p w14:paraId="6B059C79" w14:textId="77777777" w:rsidR="00732244" w:rsidRPr="00732244" w:rsidRDefault="00732244" w:rsidP="00D24A29">
      <w:pPr>
        <w:numPr>
          <w:ilvl w:val="3"/>
          <w:numId w:val="154"/>
        </w:numPr>
        <w:jc w:val="both"/>
        <w:rPr>
          <w:rFonts w:ascii="Times New Roman" w:hAnsi="Times New Roman"/>
          <w:sz w:val="22"/>
          <w:szCs w:val="22"/>
        </w:rPr>
      </w:pPr>
      <w:r w:rsidRPr="00732244">
        <w:rPr>
          <w:rFonts w:ascii="Times New Roman" w:hAnsi="Times New Roman"/>
          <w:sz w:val="22"/>
          <w:szCs w:val="22"/>
        </w:rPr>
        <w:t xml:space="preserve">contain performance standards, including all applicable report card </w:t>
      </w:r>
      <w:proofErr w:type="gramStart"/>
      <w:r w:rsidRPr="00732244">
        <w:rPr>
          <w:rFonts w:ascii="Times New Roman" w:hAnsi="Times New Roman"/>
          <w:sz w:val="22"/>
          <w:szCs w:val="22"/>
        </w:rPr>
        <w:t>measures;</w:t>
      </w:r>
      <w:proofErr w:type="gramEnd"/>
    </w:p>
    <w:p w14:paraId="5150BE6C" w14:textId="77777777" w:rsidR="00732244" w:rsidRPr="00732244" w:rsidRDefault="00732244" w:rsidP="00D24A29">
      <w:pPr>
        <w:numPr>
          <w:ilvl w:val="3"/>
          <w:numId w:val="154"/>
        </w:numPr>
        <w:jc w:val="both"/>
        <w:rPr>
          <w:rFonts w:ascii="Times New Roman" w:hAnsi="Times New Roman"/>
          <w:sz w:val="22"/>
          <w:szCs w:val="22"/>
        </w:rPr>
      </w:pPr>
      <w:r w:rsidRPr="00732244">
        <w:rPr>
          <w:rFonts w:ascii="Times New Roman" w:hAnsi="Times New Roman"/>
          <w:sz w:val="22"/>
          <w:szCs w:val="22"/>
        </w:rPr>
        <w:t>contain information regarding facilities costs and financing, attendance policies and records, and loans from the school’s operator; and</w:t>
      </w:r>
    </w:p>
    <w:p w14:paraId="21A627CD" w14:textId="77777777" w:rsidR="00732244" w:rsidRPr="00732244" w:rsidRDefault="00732244" w:rsidP="00D24A29">
      <w:pPr>
        <w:numPr>
          <w:ilvl w:val="3"/>
          <w:numId w:val="154"/>
        </w:numPr>
        <w:jc w:val="both"/>
        <w:rPr>
          <w:rFonts w:ascii="Times New Roman" w:hAnsi="Times New Roman"/>
          <w:sz w:val="22"/>
          <w:szCs w:val="22"/>
        </w:rPr>
      </w:pPr>
      <w:r w:rsidRPr="00732244">
        <w:rPr>
          <w:rFonts w:ascii="Times New Roman" w:hAnsi="Times New Roman"/>
          <w:sz w:val="22"/>
          <w:szCs w:val="22"/>
        </w:rPr>
        <w:t>require that a community school’s attendance and participation records be made available to the extent permitted by federal law.</w:t>
      </w:r>
    </w:p>
    <w:p w14:paraId="7E51B2E5" w14:textId="77777777" w:rsidR="00732244" w:rsidRPr="00732244" w:rsidRDefault="00732244" w:rsidP="00732244">
      <w:pPr>
        <w:ind w:left="720"/>
        <w:jc w:val="both"/>
        <w:rPr>
          <w:rFonts w:ascii="Times New Roman" w:hAnsi="Times New Roman"/>
          <w:sz w:val="22"/>
          <w:szCs w:val="22"/>
        </w:rPr>
      </w:pPr>
    </w:p>
    <w:p w14:paraId="1F48E9B7" w14:textId="68E86A2A" w:rsidR="00732244" w:rsidRPr="00732244" w:rsidRDefault="00732244" w:rsidP="00D24A29">
      <w:pPr>
        <w:numPr>
          <w:ilvl w:val="1"/>
          <w:numId w:val="69"/>
        </w:numPr>
        <w:tabs>
          <w:tab w:val="num" w:pos="1080"/>
        </w:tabs>
        <w:ind w:left="720"/>
        <w:jc w:val="both"/>
        <w:rPr>
          <w:rFonts w:ascii="Times New Roman" w:hAnsi="Times New Roman"/>
          <w:sz w:val="22"/>
          <w:szCs w:val="22"/>
        </w:rPr>
      </w:pPr>
      <w:r w:rsidRPr="00732244">
        <w:rPr>
          <w:rFonts w:ascii="Times New Roman" w:hAnsi="Times New Roman"/>
          <w:sz w:val="22"/>
          <w:szCs w:val="22"/>
        </w:rPr>
        <w:t>A community school is required to define</w:t>
      </w:r>
      <w:r w:rsidRPr="00732244">
        <w:rPr>
          <w:rFonts w:ascii="Times New Roman" w:hAnsi="Times New Roman"/>
          <w:b/>
          <w:sz w:val="22"/>
          <w:szCs w:val="22"/>
        </w:rPr>
        <w:t xml:space="preserve"> learning opportunities</w:t>
      </w:r>
      <w:r w:rsidRPr="00732244">
        <w:rPr>
          <w:rFonts w:ascii="Times New Roman" w:hAnsi="Times New Roman"/>
          <w:sz w:val="22"/>
          <w:szCs w:val="22"/>
        </w:rPr>
        <w:t xml:space="preserve"> in its contract with its sponsor: [</w:t>
      </w:r>
      <w:r w:rsidR="00E236A9">
        <w:rPr>
          <w:rFonts w:ascii="Times New Roman" w:hAnsi="Times New Roman"/>
          <w:sz w:val="22"/>
          <w:szCs w:val="22"/>
        </w:rPr>
        <w:t>DEW</w:t>
      </w:r>
      <w:r w:rsidRPr="00732244">
        <w:rPr>
          <w:rFonts w:ascii="Times New Roman" w:hAnsi="Times New Roman"/>
          <w:sz w:val="22"/>
          <w:szCs w:val="22"/>
        </w:rPr>
        <w:t xml:space="preserve"> FTE Review Manual &amp; </w:t>
      </w:r>
      <w:r w:rsidRPr="00732244">
        <w:rPr>
          <w:rFonts w:ascii="Times New Roman" w:hAnsi="Times New Roman"/>
          <w:color w:val="000000"/>
          <w:sz w:val="22"/>
          <w:szCs w:val="22"/>
        </w:rPr>
        <w:t>Ohio Admin. Code 3301-102-02</w:t>
      </w:r>
      <w:r w:rsidRPr="00D24962">
        <w:rPr>
          <w:rFonts w:ascii="Times New Roman" w:hAnsi="Times New Roman"/>
          <w:color w:val="000000"/>
          <w:sz w:val="22"/>
          <w:szCs w:val="22"/>
        </w:rPr>
        <w:t>(</w:t>
      </w:r>
      <w:r w:rsidR="00B457E2" w:rsidRPr="00D24962">
        <w:rPr>
          <w:rFonts w:ascii="Times New Roman" w:hAnsi="Times New Roman"/>
          <w:color w:val="000000"/>
          <w:sz w:val="22"/>
          <w:szCs w:val="22"/>
        </w:rPr>
        <w:t>J</w:t>
      </w:r>
      <w:r w:rsidRPr="00D24962">
        <w:rPr>
          <w:rFonts w:ascii="Times New Roman" w:hAnsi="Times New Roman"/>
          <w:color w:val="000000"/>
          <w:sz w:val="22"/>
          <w:szCs w:val="22"/>
        </w:rPr>
        <w:t>)]</w:t>
      </w:r>
    </w:p>
    <w:p w14:paraId="4B3AC1F5" w14:textId="77777777" w:rsidR="00732244" w:rsidRPr="00732244" w:rsidRDefault="00732244" w:rsidP="00D24A29">
      <w:pPr>
        <w:numPr>
          <w:ilvl w:val="2"/>
          <w:numId w:val="69"/>
        </w:numPr>
        <w:jc w:val="both"/>
        <w:rPr>
          <w:rFonts w:ascii="Times New Roman" w:hAnsi="Times New Roman"/>
          <w:sz w:val="22"/>
          <w:szCs w:val="22"/>
        </w:rPr>
      </w:pPr>
      <w:r w:rsidRPr="00732244">
        <w:rPr>
          <w:rFonts w:ascii="Times New Roman" w:hAnsi="Times New Roman"/>
          <w:sz w:val="22"/>
          <w:szCs w:val="22"/>
        </w:rPr>
        <w:t xml:space="preserve">It may include both classroom-based and non-classroom-based activities. </w:t>
      </w:r>
    </w:p>
    <w:p w14:paraId="282FC1DA" w14:textId="77777777" w:rsidR="00732244" w:rsidRPr="00732244" w:rsidRDefault="00732244" w:rsidP="00D24A29">
      <w:pPr>
        <w:numPr>
          <w:ilvl w:val="2"/>
          <w:numId w:val="69"/>
        </w:numPr>
        <w:jc w:val="both"/>
        <w:rPr>
          <w:rFonts w:ascii="Times New Roman" w:hAnsi="Times New Roman"/>
          <w:sz w:val="22"/>
          <w:szCs w:val="22"/>
        </w:rPr>
      </w:pPr>
      <w:r w:rsidRPr="00732244">
        <w:rPr>
          <w:rFonts w:ascii="Times New Roman" w:hAnsi="Times New Roman"/>
          <w:sz w:val="22"/>
          <w:szCs w:val="22"/>
        </w:rPr>
        <w:t xml:space="preserve">These activities </w:t>
      </w:r>
      <w:proofErr w:type="gramStart"/>
      <w:r w:rsidRPr="00732244">
        <w:rPr>
          <w:rFonts w:ascii="Times New Roman" w:hAnsi="Times New Roman"/>
          <w:sz w:val="22"/>
          <w:szCs w:val="22"/>
        </w:rPr>
        <w:t>have to</w:t>
      </w:r>
      <w:proofErr w:type="gramEnd"/>
      <w:r w:rsidRPr="00732244">
        <w:rPr>
          <w:rFonts w:ascii="Times New Roman" w:hAnsi="Times New Roman"/>
          <w:sz w:val="22"/>
          <w:szCs w:val="22"/>
        </w:rPr>
        <w:t xml:space="preserve"> be either directly provided by a teacher or supervised by a teacher; the school should be able to identify the teacher.</w:t>
      </w:r>
    </w:p>
    <w:p w14:paraId="4B2C869C" w14:textId="77777777" w:rsidR="00732244" w:rsidRPr="00732244" w:rsidRDefault="00732244" w:rsidP="00D24A29">
      <w:pPr>
        <w:numPr>
          <w:ilvl w:val="2"/>
          <w:numId w:val="69"/>
        </w:numPr>
        <w:jc w:val="both"/>
        <w:rPr>
          <w:rFonts w:ascii="Times New Roman" w:hAnsi="Times New Roman"/>
          <w:sz w:val="22"/>
          <w:szCs w:val="22"/>
        </w:rPr>
      </w:pPr>
      <w:r w:rsidRPr="00732244">
        <w:rPr>
          <w:rFonts w:ascii="Times New Roman" w:hAnsi="Times New Roman"/>
          <w:sz w:val="22"/>
          <w:szCs w:val="22"/>
        </w:rPr>
        <w:t xml:space="preserve">These activities </w:t>
      </w:r>
      <w:proofErr w:type="gramStart"/>
      <w:r w:rsidRPr="00732244">
        <w:rPr>
          <w:rFonts w:ascii="Times New Roman" w:hAnsi="Times New Roman"/>
          <w:sz w:val="22"/>
          <w:szCs w:val="22"/>
        </w:rPr>
        <w:t>have to</w:t>
      </w:r>
      <w:proofErr w:type="gramEnd"/>
      <w:r w:rsidRPr="00732244">
        <w:rPr>
          <w:rFonts w:ascii="Times New Roman" w:hAnsi="Times New Roman"/>
          <w:sz w:val="22"/>
          <w:szCs w:val="22"/>
        </w:rPr>
        <w:t xml:space="preserve">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0634F447" w14:textId="77777777" w:rsidR="00732244" w:rsidRPr="00732244" w:rsidRDefault="00732244" w:rsidP="00732244">
      <w:pPr>
        <w:ind w:left="720"/>
        <w:jc w:val="both"/>
        <w:rPr>
          <w:rFonts w:ascii="Times New Roman" w:hAnsi="Times New Roman"/>
          <w:sz w:val="22"/>
          <w:szCs w:val="22"/>
        </w:rPr>
      </w:pPr>
      <w:r w:rsidRPr="00732244">
        <w:rPr>
          <w:rFonts w:ascii="Times New Roman" w:hAnsi="Times New Roman"/>
          <w:sz w:val="22"/>
          <w:szCs w:val="22"/>
        </w:rPr>
        <w:t>Instructional hours in a community school’s day include time for changing classes, but not the recess, breakfast and lunch periods.</w:t>
      </w:r>
    </w:p>
    <w:p w14:paraId="388C06F5" w14:textId="77777777" w:rsidR="00732244" w:rsidRPr="00732244" w:rsidRDefault="00732244" w:rsidP="00732244">
      <w:pPr>
        <w:ind w:left="1440"/>
        <w:jc w:val="both"/>
        <w:rPr>
          <w:rFonts w:ascii="Times New Roman" w:hAnsi="Times New Roman"/>
          <w:sz w:val="22"/>
          <w:szCs w:val="22"/>
        </w:rPr>
      </w:pPr>
    </w:p>
    <w:p w14:paraId="6EF3C390" w14:textId="7934C3C0" w:rsidR="00732244" w:rsidRPr="00732244" w:rsidRDefault="00732244" w:rsidP="00D24A29">
      <w:pPr>
        <w:numPr>
          <w:ilvl w:val="1"/>
          <w:numId w:val="69"/>
        </w:numPr>
        <w:ind w:left="720"/>
        <w:jc w:val="both"/>
        <w:rPr>
          <w:rFonts w:ascii="Times New Roman" w:hAnsi="Times New Roman"/>
          <w:sz w:val="22"/>
          <w:szCs w:val="22"/>
        </w:rPr>
      </w:pPr>
      <w:r w:rsidRPr="00732244">
        <w:rPr>
          <w:rFonts w:ascii="Times New Roman" w:hAnsi="Times New Roman"/>
          <w:b/>
          <w:bCs/>
          <w:sz w:val="22"/>
          <w:szCs w:val="22"/>
        </w:rPr>
        <w:t>Blended Learning</w:t>
      </w:r>
      <w:r w:rsidRPr="00732244">
        <w:rPr>
          <w:rFonts w:ascii="Times New Roman" w:hAnsi="Times New Roman"/>
          <w:b/>
          <w:bCs/>
          <w:sz w:val="22"/>
          <w:szCs w:val="22"/>
          <w:vertAlign w:val="superscript"/>
        </w:rPr>
        <w:footnoteReference w:id="64"/>
      </w:r>
      <w:r w:rsidRPr="00732244">
        <w:rPr>
          <w:rFonts w:ascii="Times New Roman" w:hAnsi="Times New Roman"/>
          <w:sz w:val="22"/>
          <w:szCs w:val="22"/>
        </w:rPr>
        <w:t xml:space="preserve"> – [</w:t>
      </w:r>
      <w:r w:rsidRPr="00732244">
        <w:rPr>
          <w:rFonts w:ascii="Times New Roman" w:hAnsi="Times New Roman"/>
          <w:color w:val="000000"/>
          <w:sz w:val="22"/>
          <w:szCs w:val="22"/>
        </w:rPr>
        <w:t xml:space="preserve">Ohio Rev. Code § 3314.03(A)] </w:t>
      </w:r>
      <w:r w:rsidRPr="00732244">
        <w:rPr>
          <w:rFonts w:ascii="Times New Roman" w:hAnsi="Times New Roman"/>
          <w:sz w:val="22"/>
          <w:szCs w:val="22"/>
        </w:rPr>
        <w:t xml:space="preserve">If a school operates using a blended learning model the contract should describe the blended learning model(s). </w:t>
      </w:r>
    </w:p>
    <w:p w14:paraId="18A24DFF" w14:textId="55E3909A" w:rsidR="00732244" w:rsidRPr="00732244" w:rsidRDefault="00732244" w:rsidP="00D24A29">
      <w:pPr>
        <w:numPr>
          <w:ilvl w:val="2"/>
          <w:numId w:val="69"/>
        </w:numPr>
        <w:jc w:val="both"/>
        <w:rPr>
          <w:rFonts w:ascii="Times New Roman" w:hAnsi="Times New Roman"/>
          <w:sz w:val="22"/>
          <w:szCs w:val="22"/>
        </w:rPr>
      </w:pPr>
      <w:r w:rsidRPr="00732244">
        <w:rPr>
          <w:rFonts w:ascii="Times New Roman" w:hAnsi="Times New Roman"/>
          <w:sz w:val="22"/>
          <w:szCs w:val="22"/>
        </w:rPr>
        <w:t xml:space="preserve">The statute also requires </w:t>
      </w:r>
      <w:r w:rsidRPr="006C187F">
        <w:rPr>
          <w:rFonts w:ascii="Times New Roman" w:hAnsi="Times New Roman"/>
          <w:sz w:val="22"/>
          <w:szCs w:val="22"/>
        </w:rPr>
        <w:t>the sponsor of each community school</w:t>
      </w:r>
      <w:r w:rsidR="006C187F" w:rsidRPr="006C187F">
        <w:rPr>
          <w:rFonts w:ascii="Times New Roman" w:hAnsi="Times New Roman"/>
          <w:sz w:val="22"/>
          <w:szCs w:val="22"/>
        </w:rPr>
        <w:t xml:space="preserve"> </w:t>
      </w:r>
      <w:r w:rsidR="006F09C7" w:rsidRPr="0001397B">
        <w:rPr>
          <w:rFonts w:ascii="Times New Roman" w:hAnsi="Times New Roman"/>
          <w:sz w:val="22"/>
          <w:szCs w:val="22"/>
          <w:u w:val="double"/>
        </w:rPr>
        <w:t>shall provide the assurances</w:t>
      </w:r>
      <w:r w:rsidR="00864B48">
        <w:rPr>
          <w:rFonts w:ascii="Times New Roman" w:hAnsi="Times New Roman"/>
          <w:sz w:val="22"/>
          <w:szCs w:val="22"/>
          <w:u w:val="double"/>
        </w:rPr>
        <w:t>…</w:t>
      </w:r>
      <w:r w:rsidR="006F09C7" w:rsidRPr="0001397B">
        <w:rPr>
          <w:rFonts w:ascii="Times New Roman" w:hAnsi="Times New Roman"/>
          <w:sz w:val="22"/>
          <w:szCs w:val="22"/>
          <w:u w:val="double"/>
        </w:rPr>
        <w:t xml:space="preserve">in writing to the department of education and workforce not later than five business days prior to the opening of the school's </w:t>
      </w:r>
      <w:r w:rsidR="006F09C7" w:rsidRPr="002D4396">
        <w:rPr>
          <w:rFonts w:ascii="Times New Roman" w:hAnsi="Times New Roman"/>
          <w:b/>
          <w:bCs/>
          <w:sz w:val="22"/>
          <w:szCs w:val="22"/>
          <w:u w:val="double"/>
        </w:rPr>
        <w:t>first year</w:t>
      </w:r>
      <w:r w:rsidR="006F09C7" w:rsidRPr="0001397B">
        <w:rPr>
          <w:rFonts w:ascii="Times New Roman" w:hAnsi="Times New Roman"/>
          <w:sz w:val="22"/>
          <w:szCs w:val="22"/>
          <w:u w:val="double"/>
        </w:rPr>
        <w:t xml:space="preserve"> of operation or, if the school is not an internet- or computer-based community school and it </w:t>
      </w:r>
      <w:r w:rsidR="006F09C7" w:rsidRPr="002D4396">
        <w:rPr>
          <w:rFonts w:ascii="Times New Roman" w:hAnsi="Times New Roman"/>
          <w:b/>
          <w:bCs/>
          <w:sz w:val="22"/>
          <w:szCs w:val="22"/>
          <w:u w:val="double"/>
        </w:rPr>
        <w:t>relocates</w:t>
      </w:r>
      <w:r w:rsidR="006F09C7" w:rsidRPr="0001397B">
        <w:rPr>
          <w:rFonts w:ascii="Times New Roman" w:hAnsi="Times New Roman"/>
          <w:sz w:val="22"/>
          <w:szCs w:val="22"/>
          <w:u w:val="double"/>
        </w:rPr>
        <w:t xml:space="preserve"> to a different building or opens a satellite location, not later than five business days prior to the opening of the first year it operates from the new facility. In cases where a school adds a facility to the existing school location or the school is an internet or computer-based community school and changes its location or adds a satellite location, the sponsor shall provide the assurances not later than one day prior to the operation in the new facilit</w:t>
      </w:r>
      <w:r w:rsidR="006F09C7" w:rsidRPr="004520F2">
        <w:rPr>
          <w:rFonts w:ascii="Times New Roman" w:hAnsi="Times New Roman"/>
          <w:sz w:val="22"/>
          <w:szCs w:val="22"/>
          <w:u w:val="double"/>
        </w:rPr>
        <w:t>y.</w:t>
      </w:r>
      <w:r w:rsidR="004520F2" w:rsidRPr="004520F2">
        <w:rPr>
          <w:rFonts w:ascii="PT Serif" w:hAnsi="PT Serif"/>
          <w:color w:val="333333"/>
          <w:sz w:val="27"/>
          <w:szCs w:val="27"/>
          <w:shd w:val="clear" w:color="auto" w:fill="FFFFFF"/>
        </w:rPr>
        <w:t xml:space="preserve"> </w:t>
      </w:r>
      <w:r w:rsidR="004520F2" w:rsidRPr="004520F2">
        <w:rPr>
          <w:rFonts w:ascii="Times New Roman" w:hAnsi="Times New Roman"/>
          <w:sz w:val="22"/>
          <w:szCs w:val="22"/>
          <w:u w:val="double"/>
        </w:rPr>
        <w:t>The assurances shall include the following statements</w:t>
      </w:r>
      <w:r w:rsidR="00CA0624">
        <w:rPr>
          <w:rFonts w:ascii="Times New Roman" w:hAnsi="Times New Roman"/>
          <w:sz w:val="22"/>
          <w:szCs w:val="22"/>
          <w:u w:val="double"/>
        </w:rPr>
        <w:t>…..</w:t>
      </w:r>
      <w:r w:rsidR="00CA0624" w:rsidRPr="00CA0624">
        <w:rPr>
          <w:rFonts w:ascii="Times New Roman" w:hAnsi="Times New Roman"/>
          <w:sz w:val="22"/>
          <w:szCs w:val="22"/>
          <w:u w:val="double"/>
        </w:rPr>
        <w:t>(N) That, for any school that operates using the blended learning model</w:t>
      </w:r>
      <w:r w:rsidR="00CA0624">
        <w:rPr>
          <w:rFonts w:ascii="Times New Roman" w:hAnsi="Times New Roman"/>
          <w:sz w:val="22"/>
          <w:szCs w:val="22"/>
          <w:u w:val="double"/>
        </w:rPr>
        <w:t>…t</w:t>
      </w:r>
      <w:r w:rsidR="00CA0624" w:rsidRPr="00CA0624">
        <w:rPr>
          <w:rFonts w:ascii="Times New Roman" w:hAnsi="Times New Roman"/>
          <w:sz w:val="22"/>
          <w:szCs w:val="22"/>
          <w:u w:val="double"/>
        </w:rPr>
        <w:t>he sponsor has reviewed the following information, submitted by the school:</w:t>
      </w:r>
      <w:r w:rsidR="006F09C7" w:rsidRPr="006F09C7">
        <w:rPr>
          <w:rFonts w:ascii="Times New Roman" w:hAnsi="Times New Roman"/>
          <w:sz w:val="22"/>
          <w:szCs w:val="22"/>
        </w:rPr>
        <w:t> </w:t>
      </w:r>
      <w:r w:rsidRPr="006C187F">
        <w:rPr>
          <w:rFonts w:ascii="Times New Roman" w:hAnsi="Times New Roman"/>
          <w:strike/>
          <w:sz w:val="22"/>
          <w:szCs w:val="22"/>
        </w:rPr>
        <w:t xml:space="preserve"> </w:t>
      </w:r>
      <w:r w:rsidRPr="006B5671">
        <w:rPr>
          <w:rFonts w:ascii="Times New Roman" w:hAnsi="Times New Roman"/>
          <w:strike/>
          <w:sz w:val="22"/>
          <w:szCs w:val="22"/>
        </w:rPr>
        <w:t>that operates using the “blended learning” method</w:t>
      </w:r>
      <w:r w:rsidR="00613891" w:rsidRPr="006B5671">
        <w:rPr>
          <w:rFonts w:ascii="Times New Roman" w:hAnsi="Times New Roman"/>
          <w:strike/>
          <w:sz w:val="22"/>
          <w:szCs w:val="22"/>
        </w:rPr>
        <w:t xml:space="preserve"> model</w:t>
      </w:r>
      <w:r w:rsidRPr="006B5671">
        <w:rPr>
          <w:rFonts w:ascii="Times New Roman" w:hAnsi="Times New Roman"/>
          <w:strike/>
          <w:sz w:val="22"/>
          <w:szCs w:val="22"/>
        </w:rPr>
        <w:t xml:space="preserve"> to provide to the Ohio Department of Education</w:t>
      </w:r>
      <w:r w:rsidR="00616209" w:rsidRPr="006B5671">
        <w:rPr>
          <w:rFonts w:ascii="Times New Roman" w:hAnsi="Times New Roman"/>
          <w:strike/>
          <w:sz w:val="22"/>
          <w:szCs w:val="22"/>
        </w:rPr>
        <w:t xml:space="preserve"> and Workforce</w:t>
      </w:r>
      <w:r w:rsidRPr="006B5671">
        <w:rPr>
          <w:rFonts w:ascii="Times New Roman" w:hAnsi="Times New Roman"/>
          <w:strike/>
          <w:sz w:val="22"/>
          <w:szCs w:val="22"/>
        </w:rPr>
        <w:t xml:space="preserve">, not later than ten business days prior to the school’s opening of their </w:t>
      </w:r>
      <w:r w:rsidRPr="006B5671">
        <w:rPr>
          <w:rFonts w:ascii="Times New Roman" w:hAnsi="Times New Roman"/>
          <w:b/>
          <w:strike/>
          <w:sz w:val="22"/>
          <w:szCs w:val="22"/>
        </w:rPr>
        <w:t xml:space="preserve">first year </w:t>
      </w:r>
      <w:r w:rsidRPr="006B5671">
        <w:rPr>
          <w:rFonts w:ascii="Times New Roman" w:hAnsi="Times New Roman"/>
          <w:strike/>
          <w:sz w:val="22"/>
          <w:szCs w:val="22"/>
        </w:rPr>
        <w:t xml:space="preserve">of operation, or if the school is not an e-school and it </w:t>
      </w:r>
      <w:r w:rsidRPr="006B5671">
        <w:rPr>
          <w:rFonts w:ascii="Times New Roman" w:hAnsi="Times New Roman"/>
          <w:b/>
          <w:strike/>
          <w:sz w:val="22"/>
          <w:szCs w:val="22"/>
        </w:rPr>
        <w:lastRenderedPageBreak/>
        <w:t xml:space="preserve">changed buildings </w:t>
      </w:r>
      <w:r w:rsidRPr="006B5671">
        <w:rPr>
          <w:rFonts w:ascii="Times New Roman" w:hAnsi="Times New Roman"/>
          <w:strike/>
          <w:sz w:val="22"/>
          <w:szCs w:val="22"/>
        </w:rPr>
        <w:t>that year, assurance that the sponsor has reviewed the following information submitted by the school</w:t>
      </w:r>
      <w:r w:rsidRPr="00732244">
        <w:rPr>
          <w:rFonts w:ascii="Times New Roman" w:hAnsi="Times New Roman"/>
          <w:sz w:val="22"/>
          <w:szCs w:val="22"/>
        </w:rPr>
        <w:t xml:space="preserve"> [Ohio Rev. Code § 3314.19] </w:t>
      </w:r>
    </w:p>
    <w:p w14:paraId="2596EBA8"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 xml:space="preserve">An indication of what blended learning model or models will be </w:t>
      </w:r>
      <w:proofErr w:type="gramStart"/>
      <w:r w:rsidRPr="00732244">
        <w:rPr>
          <w:rFonts w:ascii="Times New Roman" w:hAnsi="Times New Roman"/>
          <w:sz w:val="22"/>
          <w:szCs w:val="22"/>
        </w:rPr>
        <w:t>used;</w:t>
      </w:r>
      <w:proofErr w:type="gramEnd"/>
    </w:p>
    <w:p w14:paraId="29DB5277"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 xml:space="preserve">A description of how student instructional needs will be determined and </w:t>
      </w:r>
      <w:proofErr w:type="gramStart"/>
      <w:r w:rsidRPr="00732244">
        <w:rPr>
          <w:rFonts w:ascii="Times New Roman" w:hAnsi="Times New Roman"/>
          <w:sz w:val="22"/>
          <w:szCs w:val="22"/>
        </w:rPr>
        <w:t>documented;</w:t>
      </w:r>
      <w:proofErr w:type="gramEnd"/>
    </w:p>
    <w:p w14:paraId="5DF76F2D"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 xml:space="preserve">The method to be used for determining competency, granting credit, and promoting students to a higher grade </w:t>
      </w:r>
      <w:proofErr w:type="gramStart"/>
      <w:r w:rsidRPr="00732244">
        <w:rPr>
          <w:rFonts w:ascii="Times New Roman" w:hAnsi="Times New Roman"/>
          <w:sz w:val="22"/>
          <w:szCs w:val="22"/>
        </w:rPr>
        <w:t>level;</w:t>
      </w:r>
      <w:proofErr w:type="gramEnd"/>
    </w:p>
    <w:p w14:paraId="78710A47"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 xml:space="preserve">The school’s attendance requirements, including how it will document participation in learning </w:t>
      </w:r>
      <w:proofErr w:type="gramStart"/>
      <w:r w:rsidRPr="00732244">
        <w:rPr>
          <w:rFonts w:ascii="Times New Roman" w:hAnsi="Times New Roman"/>
          <w:sz w:val="22"/>
          <w:szCs w:val="22"/>
        </w:rPr>
        <w:t>opportunities;</w:t>
      </w:r>
      <w:proofErr w:type="gramEnd"/>
    </w:p>
    <w:p w14:paraId="23A44C71"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 xml:space="preserve">A statement describing how student progress will be </w:t>
      </w:r>
      <w:proofErr w:type="gramStart"/>
      <w:r w:rsidRPr="00732244">
        <w:rPr>
          <w:rFonts w:ascii="Times New Roman" w:hAnsi="Times New Roman"/>
          <w:sz w:val="22"/>
          <w:szCs w:val="22"/>
        </w:rPr>
        <w:t>monitored;</w:t>
      </w:r>
      <w:proofErr w:type="gramEnd"/>
    </w:p>
    <w:p w14:paraId="71154E42" w14:textId="77777777" w:rsidR="00732244" w:rsidRPr="000D1767" w:rsidRDefault="00732244" w:rsidP="00D24A29">
      <w:pPr>
        <w:numPr>
          <w:ilvl w:val="3"/>
          <w:numId w:val="69"/>
        </w:numPr>
        <w:ind w:left="1980"/>
        <w:jc w:val="both"/>
        <w:rPr>
          <w:rFonts w:ascii="Times New Roman" w:hAnsi="Times New Roman"/>
          <w:sz w:val="22"/>
          <w:szCs w:val="22"/>
        </w:rPr>
      </w:pPr>
      <w:r w:rsidRPr="000D1767">
        <w:rPr>
          <w:rFonts w:ascii="Times New Roman" w:hAnsi="Times New Roman"/>
          <w:sz w:val="22"/>
          <w:szCs w:val="22"/>
        </w:rPr>
        <w:t>A statement describing how private student data will be protected; and</w:t>
      </w:r>
    </w:p>
    <w:p w14:paraId="5968378E" w14:textId="77777777" w:rsidR="00732244" w:rsidRPr="000D1767" w:rsidRDefault="00732244" w:rsidP="00D24A29">
      <w:pPr>
        <w:numPr>
          <w:ilvl w:val="3"/>
          <w:numId w:val="69"/>
        </w:numPr>
        <w:ind w:left="1980"/>
        <w:jc w:val="both"/>
        <w:rPr>
          <w:rFonts w:ascii="Times New Roman" w:hAnsi="Times New Roman"/>
          <w:sz w:val="22"/>
          <w:szCs w:val="22"/>
        </w:rPr>
      </w:pPr>
      <w:r w:rsidRPr="000D1767">
        <w:rPr>
          <w:rFonts w:ascii="Times New Roman" w:hAnsi="Times New Roman"/>
          <w:sz w:val="22"/>
          <w:szCs w:val="22"/>
        </w:rPr>
        <w:t>A description of the professional development activities that will be offered to teachers.</w:t>
      </w:r>
    </w:p>
    <w:p w14:paraId="0E282CEA" w14:textId="77777777" w:rsidR="00732244" w:rsidRPr="000D1767" w:rsidRDefault="00732244" w:rsidP="00732244">
      <w:pPr>
        <w:ind w:left="720"/>
        <w:jc w:val="both"/>
        <w:rPr>
          <w:rFonts w:ascii="Times New Roman" w:hAnsi="Times New Roman"/>
          <w:sz w:val="22"/>
          <w:szCs w:val="22"/>
        </w:rPr>
      </w:pPr>
    </w:p>
    <w:p w14:paraId="364FB6D2" w14:textId="5F81B38A" w:rsidR="00732244" w:rsidRPr="000D1767" w:rsidRDefault="00732244" w:rsidP="00732244">
      <w:pPr>
        <w:ind w:left="720"/>
        <w:jc w:val="both"/>
        <w:rPr>
          <w:rFonts w:ascii="Times New Roman" w:hAnsi="Times New Roman"/>
          <w:sz w:val="22"/>
          <w:szCs w:val="22"/>
          <w:u w:val="single"/>
        </w:rPr>
      </w:pPr>
      <w:r w:rsidRPr="000D1767">
        <w:rPr>
          <w:rFonts w:ascii="Times New Roman" w:hAnsi="Times New Roman"/>
          <w:sz w:val="22"/>
          <w:szCs w:val="22"/>
        </w:rPr>
        <w:t xml:space="preserve">More information about requirements for blended learning for community schools can be found on </w:t>
      </w:r>
      <w:r w:rsidR="009747BE" w:rsidRPr="000D1767">
        <w:rPr>
          <w:rFonts w:ascii="Times New Roman" w:hAnsi="Times New Roman"/>
          <w:sz w:val="22"/>
          <w:szCs w:val="22"/>
        </w:rPr>
        <w:t>DEW</w:t>
      </w:r>
      <w:r w:rsidRPr="000D1767">
        <w:rPr>
          <w:rFonts w:ascii="Times New Roman" w:hAnsi="Times New Roman"/>
          <w:sz w:val="22"/>
          <w:szCs w:val="22"/>
        </w:rPr>
        <w:t xml:space="preserve">’s website at: </w:t>
      </w:r>
      <w:hyperlink r:id="rId139" w:history="1">
        <w:r w:rsidR="00363AB7" w:rsidRPr="000D1767">
          <w:rPr>
            <w:rStyle w:val="Hyperlink"/>
            <w:rFonts w:ascii="Times New Roman" w:hAnsi="Times New Roman"/>
            <w:sz w:val="22"/>
            <w:szCs w:val="22"/>
          </w:rPr>
          <w:t>https://education.ohio.gov/getattachment/Topics/Community-Schools/Sections/Schools/Blended-Learning-Guidance.pdf.aspx?lang=en-US</w:t>
        </w:r>
      </w:hyperlink>
      <w:r w:rsidRPr="000D1767">
        <w:rPr>
          <w:rFonts w:ascii="Times New Roman" w:hAnsi="Times New Roman"/>
          <w:sz w:val="22"/>
          <w:szCs w:val="22"/>
        </w:rPr>
        <w:t>.</w:t>
      </w:r>
      <w:r w:rsidRPr="000D1767">
        <w:rPr>
          <w:rFonts w:ascii="Times New Roman" w:hAnsi="Times New Roman"/>
          <w:sz w:val="22"/>
          <w:szCs w:val="22"/>
          <w:u w:val="single"/>
        </w:rPr>
        <w:t xml:space="preserve"> </w:t>
      </w:r>
    </w:p>
    <w:p w14:paraId="2B255767" w14:textId="77777777" w:rsidR="00732244" w:rsidRPr="000D1767" w:rsidRDefault="00732244" w:rsidP="00732244">
      <w:pPr>
        <w:ind w:left="720"/>
        <w:jc w:val="both"/>
        <w:rPr>
          <w:rFonts w:ascii="Times New Roman" w:hAnsi="Times New Roman"/>
          <w:sz w:val="22"/>
          <w:szCs w:val="22"/>
        </w:rPr>
      </w:pPr>
    </w:p>
    <w:p w14:paraId="5296DE56" w14:textId="77777777" w:rsidR="00732244" w:rsidRPr="000D1767" w:rsidRDefault="00732244" w:rsidP="00D24A29">
      <w:pPr>
        <w:numPr>
          <w:ilvl w:val="1"/>
          <w:numId w:val="69"/>
        </w:numPr>
        <w:ind w:left="720"/>
        <w:jc w:val="both"/>
        <w:rPr>
          <w:rFonts w:ascii="Times New Roman" w:hAnsi="Times New Roman"/>
          <w:sz w:val="22"/>
          <w:szCs w:val="22"/>
        </w:rPr>
      </w:pPr>
      <w:r w:rsidRPr="000D1767">
        <w:rPr>
          <w:rFonts w:ascii="Times New Roman" w:hAnsi="Times New Roman"/>
          <w:b/>
          <w:sz w:val="22"/>
          <w:szCs w:val="22"/>
        </w:rPr>
        <w:t>Attendance</w:t>
      </w:r>
      <w:r w:rsidRPr="000D1767">
        <w:rPr>
          <w:rFonts w:ascii="Times New Roman" w:hAnsi="Times New Roman"/>
          <w:sz w:val="22"/>
          <w:szCs w:val="22"/>
        </w:rPr>
        <w:t xml:space="preserve"> - The contract should specify that the school </w:t>
      </w:r>
      <w:proofErr w:type="gramStart"/>
      <w:r w:rsidRPr="000D1767">
        <w:rPr>
          <w:rFonts w:ascii="Times New Roman" w:hAnsi="Times New Roman"/>
          <w:sz w:val="22"/>
          <w:szCs w:val="22"/>
        </w:rPr>
        <w:t>create</w:t>
      </w:r>
      <w:proofErr w:type="gramEnd"/>
      <w:r w:rsidRPr="000D1767">
        <w:rPr>
          <w:rFonts w:ascii="Times New Roman" w:hAnsi="Times New Roman"/>
          <w:sz w:val="22"/>
          <w:szCs w:val="22"/>
        </w:rPr>
        <w:t xml:space="preserve"> an attendance policy.  Such should indicate how participation in learning opportunities provided will be measured by a community school and its sponsor.  It is especially important that a community school’s policy detail how, for example, the school will capture participation of students in e-schools and blended learning environments when attendance itself may not always be the important factor.</w:t>
      </w:r>
    </w:p>
    <w:p w14:paraId="10F8CBEF" w14:textId="77777777" w:rsidR="00732244" w:rsidRPr="000D1767" w:rsidRDefault="00732244" w:rsidP="00732244">
      <w:pPr>
        <w:jc w:val="both"/>
        <w:rPr>
          <w:rFonts w:ascii="Times New Roman" w:hAnsi="Times New Roman"/>
          <w:sz w:val="22"/>
          <w:szCs w:val="22"/>
        </w:rPr>
      </w:pPr>
    </w:p>
    <w:p w14:paraId="33B454A6" w14:textId="6FE7F213"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 xml:space="preserve">In addition, per </w:t>
      </w:r>
      <w:r w:rsidR="009747BE" w:rsidRPr="000D1767">
        <w:rPr>
          <w:rFonts w:ascii="Times New Roman" w:hAnsi="Times New Roman"/>
          <w:sz w:val="22"/>
          <w:szCs w:val="22"/>
        </w:rPr>
        <w:t>DEW</w:t>
      </w:r>
      <w:r w:rsidRPr="000D1767">
        <w:rPr>
          <w:rFonts w:ascii="Times New Roman" w:hAnsi="Times New Roman"/>
          <w:sz w:val="22"/>
          <w:szCs w:val="22"/>
        </w:rPr>
        <w:t>’s FTE review manual:</w:t>
      </w:r>
    </w:p>
    <w:p w14:paraId="282024B5" w14:textId="77777777" w:rsidR="00732244" w:rsidRPr="000D1767" w:rsidRDefault="00732244" w:rsidP="00D24A29">
      <w:pPr>
        <w:numPr>
          <w:ilvl w:val="0"/>
          <w:numId w:val="71"/>
        </w:numPr>
        <w:tabs>
          <w:tab w:val="left" w:pos="720"/>
        </w:tabs>
        <w:jc w:val="both"/>
        <w:rPr>
          <w:rFonts w:ascii="Times New Roman" w:hAnsi="Times New Roman"/>
          <w:sz w:val="22"/>
          <w:szCs w:val="22"/>
        </w:rPr>
      </w:pPr>
      <w:r w:rsidRPr="000D1767">
        <w:rPr>
          <w:rFonts w:ascii="Times New Roman" w:hAnsi="Times New Roman"/>
          <w:sz w:val="22"/>
          <w:szCs w:val="22"/>
        </w:rPr>
        <w:t xml:space="preserve">Taking part in a </w:t>
      </w:r>
      <w:r w:rsidRPr="000D1767">
        <w:rPr>
          <w:rFonts w:ascii="Times New Roman" w:hAnsi="Times New Roman"/>
          <w:b/>
          <w:bCs/>
          <w:sz w:val="22"/>
          <w:szCs w:val="22"/>
        </w:rPr>
        <w:t>credit flexibility</w:t>
      </w:r>
      <w:r w:rsidRPr="000D1767">
        <w:rPr>
          <w:rFonts w:ascii="Times New Roman" w:hAnsi="Times New Roman"/>
          <w:b/>
          <w:bCs/>
          <w:sz w:val="22"/>
          <w:szCs w:val="22"/>
          <w:vertAlign w:val="superscript"/>
        </w:rPr>
        <w:footnoteReference w:id="65"/>
      </w:r>
      <w:r w:rsidRPr="000D1767">
        <w:rPr>
          <w:rFonts w:ascii="Times New Roman" w:hAnsi="Times New Roman"/>
          <w:sz w:val="22"/>
          <w:szCs w:val="22"/>
        </w:rPr>
        <w:t xml:space="preserve"> activity may count in the instructional hours of a student if the </w:t>
      </w:r>
      <w:r w:rsidRPr="000D1767">
        <w:rPr>
          <w:rFonts w:ascii="Times New Roman" w:hAnsi="Times New Roman"/>
          <w:b/>
          <w:bCs/>
          <w:i/>
          <w:iCs/>
          <w:sz w:val="22"/>
          <w:szCs w:val="22"/>
        </w:rPr>
        <w:t xml:space="preserve">student(s) </w:t>
      </w:r>
      <w:r w:rsidRPr="000D1767">
        <w:rPr>
          <w:rFonts w:ascii="Times New Roman" w:hAnsi="Times New Roman"/>
          <w:sz w:val="22"/>
          <w:szCs w:val="22"/>
        </w:rPr>
        <w:t xml:space="preserve">asks to use credit flexibility, and the other procedures associated with credit flexibility are in place, such as </w:t>
      </w:r>
      <w:proofErr w:type="gramStart"/>
      <w:r w:rsidRPr="000D1767">
        <w:rPr>
          <w:rFonts w:ascii="Times New Roman" w:hAnsi="Times New Roman"/>
          <w:sz w:val="22"/>
          <w:szCs w:val="22"/>
        </w:rPr>
        <w:t>goal-setting</w:t>
      </w:r>
      <w:proofErr w:type="gramEnd"/>
      <w:r w:rsidRPr="000D1767">
        <w:rPr>
          <w:rFonts w:ascii="Times New Roman" w:hAnsi="Times New Roman"/>
          <w:sz w:val="22"/>
          <w:szCs w:val="22"/>
        </w:rPr>
        <w:t xml:space="preserve">, specification and completion of activities, and review by a licensed teacher. </w:t>
      </w:r>
    </w:p>
    <w:p w14:paraId="742CFF04" w14:textId="77777777" w:rsidR="00732244" w:rsidRPr="000D1767" w:rsidRDefault="00732244" w:rsidP="00D24A29">
      <w:pPr>
        <w:numPr>
          <w:ilvl w:val="0"/>
          <w:numId w:val="71"/>
        </w:numPr>
        <w:jc w:val="both"/>
        <w:rPr>
          <w:rFonts w:ascii="Times New Roman" w:hAnsi="Times New Roman"/>
          <w:sz w:val="22"/>
          <w:szCs w:val="22"/>
        </w:rPr>
      </w:pPr>
      <w:r w:rsidRPr="000D1767">
        <w:rPr>
          <w:rFonts w:ascii="Times New Roman" w:hAnsi="Times New Roman"/>
          <w:b/>
          <w:sz w:val="22"/>
          <w:szCs w:val="22"/>
        </w:rPr>
        <w:t>Instructional Day</w:t>
      </w:r>
      <w:r w:rsidRPr="000D1767">
        <w:rPr>
          <w:rFonts w:ascii="Times New Roman" w:hAnsi="Times New Roman"/>
          <w:sz w:val="22"/>
          <w:szCs w:val="22"/>
        </w:rPr>
        <w:t xml:space="preserve"> – A school’s contract with its sponsor defines its instructional day.  The instructional day:</w:t>
      </w:r>
    </w:p>
    <w:p w14:paraId="7D403B0B" w14:textId="77777777" w:rsidR="00732244" w:rsidRPr="000D1767" w:rsidRDefault="00732244" w:rsidP="00D24A29">
      <w:pPr>
        <w:numPr>
          <w:ilvl w:val="1"/>
          <w:numId w:val="71"/>
        </w:numPr>
        <w:jc w:val="both"/>
        <w:rPr>
          <w:rFonts w:ascii="Times New Roman" w:hAnsi="Times New Roman"/>
          <w:sz w:val="22"/>
          <w:szCs w:val="22"/>
        </w:rPr>
      </w:pPr>
      <w:r w:rsidRPr="000D1767">
        <w:rPr>
          <w:rFonts w:ascii="Times New Roman" w:hAnsi="Times New Roman"/>
          <w:sz w:val="22"/>
          <w:szCs w:val="22"/>
        </w:rPr>
        <w:t>May be the time between when students come in and when students leave, or when instruction begins and when instruction ends; or</w:t>
      </w:r>
    </w:p>
    <w:p w14:paraId="2425FD86" w14:textId="77777777" w:rsidR="00732244" w:rsidRPr="000D1767" w:rsidRDefault="00732244" w:rsidP="00D24A29">
      <w:pPr>
        <w:numPr>
          <w:ilvl w:val="1"/>
          <w:numId w:val="71"/>
        </w:numPr>
        <w:jc w:val="both"/>
        <w:rPr>
          <w:rFonts w:ascii="Times New Roman" w:hAnsi="Times New Roman"/>
          <w:sz w:val="22"/>
          <w:szCs w:val="22"/>
        </w:rPr>
      </w:pPr>
      <w:r w:rsidRPr="000D1767">
        <w:rPr>
          <w:rFonts w:ascii="Times New Roman" w:hAnsi="Times New Roman"/>
          <w:sz w:val="22"/>
          <w:szCs w:val="22"/>
        </w:rPr>
        <w:t>May be accomplishment of specified activities and completion of certain tasks by students who are doing assigned work that is individualized to a single student’s program or curricular area of interest.</w:t>
      </w:r>
    </w:p>
    <w:p w14:paraId="607BC024" w14:textId="77777777" w:rsidR="00732244" w:rsidRPr="000D1767" w:rsidRDefault="00732244" w:rsidP="00D24A29">
      <w:pPr>
        <w:numPr>
          <w:ilvl w:val="0"/>
          <w:numId w:val="71"/>
        </w:numPr>
        <w:jc w:val="both"/>
        <w:rPr>
          <w:rFonts w:ascii="Times New Roman" w:hAnsi="Times New Roman"/>
          <w:sz w:val="22"/>
          <w:szCs w:val="22"/>
        </w:rPr>
      </w:pPr>
      <w:r w:rsidRPr="000D1767">
        <w:rPr>
          <w:rFonts w:ascii="Times New Roman" w:hAnsi="Times New Roman"/>
          <w:b/>
          <w:sz w:val="22"/>
          <w:szCs w:val="22"/>
        </w:rPr>
        <w:t>Total Membership Unit</w:t>
      </w:r>
      <w:r w:rsidRPr="000D1767">
        <w:rPr>
          <w:rFonts w:ascii="Times New Roman" w:hAnsi="Times New Roman"/>
          <w:sz w:val="22"/>
          <w:szCs w:val="22"/>
        </w:rPr>
        <w:t xml:space="preserve"> – The contract should specify the number of either days or hours of instruction the community school will provide during a school year.</w:t>
      </w:r>
    </w:p>
    <w:p w14:paraId="06870357" w14:textId="77777777" w:rsidR="00732244" w:rsidRPr="000D1767" w:rsidRDefault="00732244" w:rsidP="00732244">
      <w:pPr>
        <w:jc w:val="both"/>
        <w:rPr>
          <w:rFonts w:ascii="Times New Roman" w:hAnsi="Times New Roman"/>
          <w:sz w:val="22"/>
          <w:szCs w:val="22"/>
        </w:rPr>
      </w:pPr>
    </w:p>
    <w:p w14:paraId="0497E76B" w14:textId="7CDF9D7E"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The contract between the sponsor and the school shall specify the duties of the sponsor and shall include the following [Ohio Rev. Code § 3314.03(</w:t>
      </w:r>
      <w:r w:rsidR="00BB68B6" w:rsidRPr="00BB68B6">
        <w:rPr>
          <w:rFonts w:ascii="Times New Roman" w:hAnsi="Times New Roman"/>
          <w:sz w:val="22"/>
          <w:szCs w:val="22"/>
          <w:u w:val="double"/>
        </w:rPr>
        <w:t>C</w:t>
      </w:r>
      <w:r w:rsidR="00BB68B6">
        <w:rPr>
          <w:rFonts w:ascii="Times New Roman" w:hAnsi="Times New Roman"/>
          <w:sz w:val="22"/>
          <w:szCs w:val="22"/>
        </w:rPr>
        <w:t xml:space="preserve"> </w:t>
      </w:r>
      <w:r w:rsidRPr="00BB68B6">
        <w:rPr>
          <w:rFonts w:ascii="Times New Roman" w:hAnsi="Times New Roman"/>
          <w:strike/>
          <w:sz w:val="22"/>
          <w:szCs w:val="22"/>
        </w:rPr>
        <w:t>D</w:t>
      </w:r>
      <w:r w:rsidRPr="000D1767">
        <w:rPr>
          <w:rFonts w:ascii="Times New Roman" w:hAnsi="Times New Roman"/>
          <w:sz w:val="22"/>
          <w:szCs w:val="22"/>
        </w:rPr>
        <w:t>)]: (Suggested Audit Procedure 4)</w:t>
      </w:r>
    </w:p>
    <w:p w14:paraId="529599EF"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t xml:space="preserve">Monitor compliance with all laws applicable to the school and with the terms of the </w:t>
      </w:r>
      <w:proofErr w:type="gramStart"/>
      <w:r w:rsidRPr="000D1767">
        <w:rPr>
          <w:rFonts w:ascii="Times New Roman" w:hAnsi="Times New Roman"/>
          <w:sz w:val="22"/>
          <w:szCs w:val="22"/>
        </w:rPr>
        <w:t>contract;</w:t>
      </w:r>
      <w:proofErr w:type="gramEnd"/>
    </w:p>
    <w:p w14:paraId="503F4A27"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t xml:space="preserve">Monitor and evaluate the academic and fiscal performance and the organization and operation of the community school on an annual </w:t>
      </w:r>
      <w:proofErr w:type="gramStart"/>
      <w:r w:rsidRPr="000D1767">
        <w:rPr>
          <w:rFonts w:ascii="Times New Roman" w:hAnsi="Times New Roman"/>
          <w:sz w:val="22"/>
          <w:szCs w:val="22"/>
        </w:rPr>
        <w:t>basis;</w:t>
      </w:r>
      <w:proofErr w:type="gramEnd"/>
    </w:p>
    <w:p w14:paraId="29D5F40B"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t xml:space="preserve">Provide technical assistance to the community school in complying with laws applicable to the school and terms of the </w:t>
      </w:r>
      <w:proofErr w:type="gramStart"/>
      <w:r w:rsidRPr="000D1767">
        <w:rPr>
          <w:rFonts w:ascii="Times New Roman" w:hAnsi="Times New Roman"/>
          <w:sz w:val="22"/>
          <w:szCs w:val="22"/>
        </w:rPr>
        <w:t>contract;</w:t>
      </w:r>
      <w:proofErr w:type="gramEnd"/>
    </w:p>
    <w:p w14:paraId="10002650"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lastRenderedPageBreak/>
        <w:t>Take steps to intervene in the school's operation to correct problems in the school's overall performance, declare the school to be on probationary status pursuant to Ohio Rev. Code § 3314.073, suspend the operation of the school pursuant to Ohio Rev. Code § 3314.072, or terminate the contract of the school pursuant to Ohio Rev. Code § 3314.07 as deemed necessary by the sponsor;  (Suggested Audit Procedure 5)</w:t>
      </w:r>
    </w:p>
    <w:p w14:paraId="70CA7625"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t>Have in place a plan of action to be undertaken in the event the community school experiences financial difficulties or closes prior to the end of a school year; (Suggested Audit Procedure 5)</w:t>
      </w:r>
    </w:p>
    <w:p w14:paraId="2223544B" w14:textId="77777777" w:rsidR="00732244" w:rsidRDefault="00732244" w:rsidP="00E514C4">
      <w:pPr>
        <w:jc w:val="both"/>
        <w:rPr>
          <w:rFonts w:ascii="Times New Roman" w:hAnsi="Times New Roman"/>
          <w:sz w:val="22"/>
          <w:szCs w:val="22"/>
        </w:rPr>
      </w:pPr>
    </w:p>
    <w:p w14:paraId="5A0B95A3" w14:textId="01B81825" w:rsidR="00E514C4" w:rsidRPr="004E5CF8" w:rsidRDefault="000431C1" w:rsidP="000431C1">
      <w:pPr>
        <w:jc w:val="both"/>
        <w:rPr>
          <w:rFonts w:ascii="Times New Roman" w:hAnsi="Times New Roman"/>
          <w:sz w:val="22"/>
          <w:szCs w:val="22"/>
          <w:u w:val="double"/>
        </w:rPr>
      </w:pPr>
      <w:r w:rsidRPr="000431C1">
        <w:rPr>
          <w:rFonts w:ascii="Times New Roman" w:hAnsi="Times New Roman"/>
          <w:sz w:val="22"/>
          <w:szCs w:val="22"/>
          <w:u w:val="double"/>
        </w:rPr>
        <w:t xml:space="preserve">Each contract </w:t>
      </w:r>
      <w:proofErr w:type="gramStart"/>
      <w:r w:rsidRPr="000431C1">
        <w:rPr>
          <w:rFonts w:ascii="Times New Roman" w:hAnsi="Times New Roman"/>
          <w:sz w:val="22"/>
          <w:szCs w:val="22"/>
          <w:u w:val="double"/>
        </w:rPr>
        <w:t>entered into</w:t>
      </w:r>
      <w:proofErr w:type="gramEnd"/>
      <w:r w:rsidRPr="000431C1">
        <w:rPr>
          <w:rFonts w:ascii="Times New Roman" w:hAnsi="Times New Roman"/>
          <w:sz w:val="22"/>
          <w:szCs w:val="22"/>
          <w:u w:val="double"/>
        </w:rPr>
        <w:t xml:space="preserve"> between a sponsor and the governing authority of a</w:t>
      </w:r>
      <w:r w:rsidRPr="004E5CF8">
        <w:rPr>
          <w:rFonts w:ascii="Times New Roman" w:hAnsi="Times New Roman"/>
          <w:sz w:val="22"/>
          <w:szCs w:val="22"/>
          <w:u w:val="double"/>
        </w:rPr>
        <w:t xml:space="preserve"> community school shall specify the following</w:t>
      </w:r>
      <w:r w:rsidR="001815D2" w:rsidRPr="004E5CF8">
        <w:rPr>
          <w:rFonts w:ascii="Times New Roman" w:hAnsi="Times New Roman"/>
          <w:sz w:val="22"/>
          <w:szCs w:val="22"/>
          <w:u w:val="double"/>
        </w:rPr>
        <w:t xml:space="preserve"> [Ohio Rev. Code § 3314.03</w:t>
      </w:r>
      <w:r w:rsidR="004E5CF8" w:rsidRPr="004E5CF8">
        <w:rPr>
          <w:rFonts w:ascii="Times New Roman" w:hAnsi="Times New Roman"/>
          <w:sz w:val="22"/>
          <w:szCs w:val="22"/>
          <w:u w:val="double"/>
        </w:rPr>
        <w:t>(A</w:t>
      </w:r>
      <w:proofErr w:type="gramStart"/>
      <w:r w:rsidR="004E5CF8" w:rsidRPr="004E5CF8">
        <w:rPr>
          <w:rFonts w:ascii="Times New Roman" w:hAnsi="Times New Roman"/>
          <w:sz w:val="22"/>
          <w:szCs w:val="22"/>
          <w:u w:val="double"/>
        </w:rPr>
        <w:t>)</w:t>
      </w:r>
      <w:r w:rsidR="000872BA">
        <w:rPr>
          <w:rFonts w:ascii="Times New Roman" w:hAnsi="Times New Roman"/>
          <w:sz w:val="22"/>
          <w:szCs w:val="22"/>
          <w:u w:val="double"/>
        </w:rPr>
        <w:t>(</w:t>
      </w:r>
      <w:proofErr w:type="gramEnd"/>
      <w:r w:rsidR="000872BA">
        <w:rPr>
          <w:rFonts w:ascii="Times New Roman" w:hAnsi="Times New Roman"/>
          <w:sz w:val="22"/>
          <w:szCs w:val="22"/>
          <w:u w:val="double"/>
        </w:rPr>
        <w:t>34-36)</w:t>
      </w:r>
      <w:r w:rsidRPr="004E5CF8">
        <w:rPr>
          <w:rFonts w:ascii="Times New Roman" w:hAnsi="Times New Roman"/>
          <w:sz w:val="22"/>
          <w:szCs w:val="22"/>
          <w:u w:val="double"/>
        </w:rPr>
        <w:t>:</w:t>
      </w:r>
    </w:p>
    <w:p w14:paraId="58E0F35C" w14:textId="77777777" w:rsidR="000872BA" w:rsidRDefault="002050DC" w:rsidP="00C117CB">
      <w:pPr>
        <w:pStyle w:val="ListParagraph"/>
        <w:numPr>
          <w:ilvl w:val="0"/>
          <w:numId w:val="173"/>
        </w:numPr>
        <w:ind w:left="720" w:hanging="270"/>
        <w:jc w:val="both"/>
        <w:rPr>
          <w:rFonts w:ascii="Times New Roman" w:hAnsi="Times New Roman"/>
          <w:sz w:val="22"/>
          <w:szCs w:val="22"/>
          <w:u w:val="double"/>
        </w:rPr>
      </w:pPr>
      <w:r w:rsidRPr="000872BA">
        <w:rPr>
          <w:rFonts w:ascii="Times New Roman" w:hAnsi="Times New Roman"/>
          <w:sz w:val="22"/>
          <w:szCs w:val="22"/>
          <w:u w:val="double"/>
        </w:rPr>
        <w:t>A provision establishing the process by which the governing authority of the school will be selected in the future</w:t>
      </w:r>
      <w:r w:rsidR="000872BA">
        <w:rPr>
          <w:rFonts w:ascii="Times New Roman" w:hAnsi="Times New Roman"/>
          <w:sz w:val="22"/>
          <w:szCs w:val="22"/>
          <w:u w:val="double"/>
        </w:rPr>
        <w:t>.</w:t>
      </w:r>
    </w:p>
    <w:p w14:paraId="0A92CAED" w14:textId="77777777" w:rsidR="000872BA" w:rsidRDefault="002050DC" w:rsidP="00C117CB">
      <w:pPr>
        <w:pStyle w:val="ListParagraph"/>
        <w:numPr>
          <w:ilvl w:val="0"/>
          <w:numId w:val="173"/>
        </w:numPr>
        <w:ind w:left="720" w:hanging="270"/>
        <w:jc w:val="both"/>
        <w:rPr>
          <w:rFonts w:ascii="Times New Roman" w:hAnsi="Times New Roman"/>
          <w:sz w:val="22"/>
          <w:szCs w:val="22"/>
          <w:u w:val="double"/>
        </w:rPr>
      </w:pPr>
      <w:r w:rsidRPr="000872BA">
        <w:rPr>
          <w:rFonts w:ascii="Times New Roman" w:hAnsi="Times New Roman"/>
          <w:sz w:val="22"/>
          <w:szCs w:val="22"/>
          <w:u w:val="double"/>
        </w:rPr>
        <w:t>A description of the management and administration of the schoo</w:t>
      </w:r>
      <w:r w:rsidR="000872BA">
        <w:rPr>
          <w:rFonts w:ascii="Times New Roman" w:hAnsi="Times New Roman"/>
          <w:sz w:val="22"/>
          <w:szCs w:val="22"/>
          <w:u w:val="double"/>
        </w:rPr>
        <w:t>l.</w:t>
      </w:r>
    </w:p>
    <w:p w14:paraId="5E73E850" w14:textId="5EAC1447" w:rsidR="002050DC" w:rsidRPr="000872BA" w:rsidRDefault="002050DC" w:rsidP="00C117CB">
      <w:pPr>
        <w:pStyle w:val="ListParagraph"/>
        <w:numPr>
          <w:ilvl w:val="0"/>
          <w:numId w:val="173"/>
        </w:numPr>
        <w:ind w:left="720" w:hanging="270"/>
        <w:jc w:val="both"/>
        <w:rPr>
          <w:rFonts w:ascii="Times New Roman" w:hAnsi="Times New Roman"/>
          <w:sz w:val="22"/>
          <w:szCs w:val="22"/>
          <w:u w:val="double"/>
        </w:rPr>
      </w:pPr>
      <w:r w:rsidRPr="000872BA">
        <w:rPr>
          <w:rFonts w:ascii="Times New Roman" w:hAnsi="Times New Roman"/>
          <w:sz w:val="22"/>
          <w:szCs w:val="22"/>
          <w:u w:val="double"/>
        </w:rPr>
        <w:t>A provision requiring the governing authority to adopt policies and procedures to establish internal financial controls for the school.</w:t>
      </w:r>
    </w:p>
    <w:p w14:paraId="13A54460" w14:textId="77777777" w:rsidR="000431C1" w:rsidRPr="000431C1" w:rsidRDefault="000431C1" w:rsidP="000431C1">
      <w:pPr>
        <w:jc w:val="both"/>
        <w:rPr>
          <w:rFonts w:ascii="Times New Roman" w:hAnsi="Times New Roman"/>
          <w:sz w:val="22"/>
          <w:szCs w:val="22"/>
          <w:u w:val="double"/>
        </w:rPr>
      </w:pPr>
    </w:p>
    <w:p w14:paraId="4065759F" w14:textId="77777777" w:rsidR="00732244" w:rsidRPr="00416D76" w:rsidRDefault="00732244" w:rsidP="00732244">
      <w:pPr>
        <w:jc w:val="both"/>
        <w:rPr>
          <w:rFonts w:ascii="Times New Roman" w:hAnsi="Times New Roman"/>
          <w:strike/>
          <w:sz w:val="22"/>
          <w:szCs w:val="22"/>
        </w:rPr>
      </w:pPr>
      <w:r w:rsidRPr="00416D76">
        <w:rPr>
          <w:rFonts w:ascii="Times New Roman" w:hAnsi="Times New Roman"/>
          <w:strike/>
          <w:sz w:val="22"/>
          <w:szCs w:val="22"/>
        </w:rPr>
        <w:t>The community school shall submit to the sponsor a comprehensive plan for the school.  The plan shall specify the following</w:t>
      </w:r>
      <w:proofErr w:type="gramStart"/>
      <w:r w:rsidRPr="00416D76">
        <w:rPr>
          <w:rFonts w:ascii="Times New Roman" w:hAnsi="Times New Roman"/>
          <w:strike/>
          <w:sz w:val="22"/>
          <w:szCs w:val="22"/>
        </w:rPr>
        <w:t>:  [</w:t>
      </w:r>
      <w:proofErr w:type="gramEnd"/>
      <w:r w:rsidRPr="00416D76">
        <w:rPr>
          <w:rFonts w:ascii="Times New Roman" w:hAnsi="Times New Roman"/>
          <w:strike/>
          <w:sz w:val="22"/>
          <w:szCs w:val="22"/>
        </w:rPr>
        <w:t>Ohio Rev. Code. § 3314.03(B)]</w:t>
      </w:r>
    </w:p>
    <w:p w14:paraId="0F5E2D55" w14:textId="77777777" w:rsidR="00732244" w:rsidRPr="00416D76" w:rsidRDefault="00732244" w:rsidP="00D24A29">
      <w:pPr>
        <w:numPr>
          <w:ilvl w:val="0"/>
          <w:numId w:val="72"/>
        </w:numPr>
        <w:jc w:val="both"/>
        <w:rPr>
          <w:rFonts w:ascii="Times New Roman" w:hAnsi="Times New Roman"/>
          <w:strike/>
          <w:sz w:val="22"/>
          <w:szCs w:val="22"/>
        </w:rPr>
      </w:pPr>
      <w:r w:rsidRPr="00416D76">
        <w:rPr>
          <w:rFonts w:ascii="Times New Roman" w:hAnsi="Times New Roman"/>
          <w:strike/>
          <w:sz w:val="22"/>
          <w:szCs w:val="22"/>
        </w:rPr>
        <w:t xml:space="preserve">The process by which the governing authority of the school will be selected in the </w:t>
      </w:r>
      <w:proofErr w:type="gramStart"/>
      <w:r w:rsidRPr="00416D76">
        <w:rPr>
          <w:rFonts w:ascii="Times New Roman" w:hAnsi="Times New Roman"/>
          <w:strike/>
          <w:sz w:val="22"/>
          <w:szCs w:val="22"/>
        </w:rPr>
        <w:t>future;</w:t>
      </w:r>
      <w:proofErr w:type="gramEnd"/>
    </w:p>
    <w:p w14:paraId="2AFDBDD1" w14:textId="77777777" w:rsidR="00732244" w:rsidRPr="00E514C4" w:rsidRDefault="00732244" w:rsidP="00D24A29">
      <w:pPr>
        <w:numPr>
          <w:ilvl w:val="0"/>
          <w:numId w:val="72"/>
        </w:numPr>
        <w:jc w:val="both"/>
        <w:rPr>
          <w:rFonts w:ascii="Times New Roman" w:hAnsi="Times New Roman"/>
          <w:strike/>
          <w:sz w:val="22"/>
          <w:szCs w:val="22"/>
        </w:rPr>
      </w:pPr>
      <w:r w:rsidRPr="00E514C4">
        <w:rPr>
          <w:rFonts w:ascii="Times New Roman" w:hAnsi="Times New Roman"/>
          <w:strike/>
          <w:sz w:val="22"/>
          <w:szCs w:val="22"/>
        </w:rPr>
        <w:t xml:space="preserve">The management and administration of the </w:t>
      </w:r>
      <w:proofErr w:type="gramStart"/>
      <w:r w:rsidRPr="00E514C4">
        <w:rPr>
          <w:rFonts w:ascii="Times New Roman" w:hAnsi="Times New Roman"/>
          <w:strike/>
          <w:sz w:val="22"/>
          <w:szCs w:val="22"/>
        </w:rPr>
        <w:t>school;</w:t>
      </w:r>
      <w:proofErr w:type="gramEnd"/>
    </w:p>
    <w:p w14:paraId="6367CDA5" w14:textId="77777777" w:rsidR="00732244" w:rsidRPr="00E514C4" w:rsidRDefault="00732244" w:rsidP="00D24A29">
      <w:pPr>
        <w:numPr>
          <w:ilvl w:val="0"/>
          <w:numId w:val="72"/>
        </w:numPr>
        <w:jc w:val="both"/>
        <w:rPr>
          <w:rFonts w:ascii="Times New Roman" w:hAnsi="Times New Roman"/>
          <w:strike/>
          <w:sz w:val="22"/>
          <w:szCs w:val="22"/>
        </w:rPr>
      </w:pPr>
      <w:r w:rsidRPr="00E514C4">
        <w:rPr>
          <w:rFonts w:ascii="Times New Roman" w:hAnsi="Times New Roman"/>
          <w:strike/>
          <w:sz w:val="22"/>
          <w:szCs w:val="22"/>
        </w:rPr>
        <w:t xml:space="preserve">If the community school is a currently existing public school or ESC building, alternative arrangements for current </w:t>
      </w:r>
      <w:proofErr w:type="gramStart"/>
      <w:r w:rsidRPr="00E514C4">
        <w:rPr>
          <w:rFonts w:ascii="Times New Roman" w:hAnsi="Times New Roman"/>
          <w:strike/>
          <w:sz w:val="22"/>
          <w:szCs w:val="22"/>
        </w:rPr>
        <w:t>public school</w:t>
      </w:r>
      <w:proofErr w:type="gramEnd"/>
      <w:r w:rsidRPr="00E514C4">
        <w:rPr>
          <w:rFonts w:ascii="Times New Roman" w:hAnsi="Times New Roman"/>
          <w:strike/>
          <w:sz w:val="22"/>
          <w:szCs w:val="22"/>
        </w:rPr>
        <w:t xml:space="preserve"> students who choose not to attend the converted school and for teachers who choose not to teach in the school or building after </w:t>
      </w:r>
      <w:proofErr w:type="gramStart"/>
      <w:r w:rsidRPr="00E514C4">
        <w:rPr>
          <w:rFonts w:ascii="Times New Roman" w:hAnsi="Times New Roman"/>
          <w:strike/>
          <w:sz w:val="22"/>
          <w:szCs w:val="22"/>
        </w:rPr>
        <w:t>conversion;</w:t>
      </w:r>
      <w:proofErr w:type="gramEnd"/>
    </w:p>
    <w:p w14:paraId="2049212A" w14:textId="77777777" w:rsidR="00732244" w:rsidRPr="00E514C4" w:rsidRDefault="00732244" w:rsidP="00D24A29">
      <w:pPr>
        <w:numPr>
          <w:ilvl w:val="0"/>
          <w:numId w:val="72"/>
        </w:numPr>
        <w:jc w:val="both"/>
        <w:rPr>
          <w:rFonts w:ascii="Times New Roman" w:hAnsi="Times New Roman"/>
          <w:strike/>
          <w:sz w:val="22"/>
          <w:szCs w:val="22"/>
        </w:rPr>
      </w:pPr>
      <w:r w:rsidRPr="00E514C4">
        <w:rPr>
          <w:rFonts w:ascii="Times New Roman" w:hAnsi="Times New Roman"/>
          <w:strike/>
          <w:sz w:val="22"/>
          <w:szCs w:val="22"/>
        </w:rPr>
        <w:t xml:space="preserve">The instructional program and educational philosophy of the </w:t>
      </w:r>
      <w:proofErr w:type="gramStart"/>
      <w:r w:rsidRPr="00E514C4">
        <w:rPr>
          <w:rFonts w:ascii="Times New Roman" w:hAnsi="Times New Roman"/>
          <w:strike/>
          <w:sz w:val="22"/>
          <w:szCs w:val="22"/>
        </w:rPr>
        <w:t>school;</w:t>
      </w:r>
      <w:proofErr w:type="gramEnd"/>
    </w:p>
    <w:p w14:paraId="308A0327" w14:textId="77777777" w:rsidR="00732244" w:rsidRPr="00E514C4" w:rsidRDefault="00732244" w:rsidP="00D24A29">
      <w:pPr>
        <w:numPr>
          <w:ilvl w:val="0"/>
          <w:numId w:val="72"/>
        </w:numPr>
        <w:jc w:val="both"/>
        <w:rPr>
          <w:rFonts w:ascii="Times New Roman" w:hAnsi="Times New Roman"/>
          <w:strike/>
          <w:sz w:val="22"/>
          <w:szCs w:val="22"/>
        </w:rPr>
      </w:pPr>
      <w:r w:rsidRPr="00E514C4">
        <w:rPr>
          <w:rFonts w:ascii="Times New Roman" w:hAnsi="Times New Roman"/>
          <w:strike/>
          <w:sz w:val="22"/>
          <w:szCs w:val="22"/>
        </w:rPr>
        <w:t>Internal financial controls.</w:t>
      </w:r>
    </w:p>
    <w:p w14:paraId="39A7C02B" w14:textId="77777777" w:rsidR="00732244" w:rsidRPr="00E514C4" w:rsidRDefault="00732244" w:rsidP="00732244">
      <w:pPr>
        <w:ind w:left="720"/>
        <w:jc w:val="both"/>
        <w:rPr>
          <w:rFonts w:ascii="Times New Roman" w:hAnsi="Times New Roman"/>
          <w:strike/>
          <w:sz w:val="22"/>
          <w:szCs w:val="22"/>
        </w:rPr>
      </w:pPr>
    </w:p>
    <w:p w14:paraId="7383F2A8" w14:textId="77777777" w:rsidR="00732244" w:rsidRPr="00E514C4" w:rsidRDefault="00732244" w:rsidP="00732244">
      <w:pPr>
        <w:jc w:val="both"/>
        <w:rPr>
          <w:rFonts w:ascii="Times New Roman" w:hAnsi="Times New Roman"/>
          <w:strike/>
          <w:sz w:val="22"/>
          <w:szCs w:val="22"/>
        </w:rPr>
      </w:pPr>
      <w:r w:rsidRPr="00E514C4">
        <w:rPr>
          <w:rFonts w:ascii="Times New Roman" w:hAnsi="Times New Roman"/>
          <w:strike/>
          <w:sz w:val="22"/>
          <w:szCs w:val="22"/>
        </w:rPr>
        <w:t>When submitting the plan, the school shall also submit copies of all policies and procedures regarding internal financial controls adopted by the governing authority of the school.</w:t>
      </w:r>
    </w:p>
    <w:p w14:paraId="28010A59" w14:textId="77777777" w:rsidR="00732244" w:rsidRPr="000D1767" w:rsidRDefault="00732244" w:rsidP="00732244">
      <w:pPr>
        <w:jc w:val="both"/>
        <w:rPr>
          <w:rFonts w:ascii="Times New Roman" w:hAnsi="Times New Roman"/>
          <w:sz w:val="22"/>
          <w:szCs w:val="22"/>
        </w:rPr>
      </w:pPr>
    </w:p>
    <w:p w14:paraId="4AF6C0CA" w14:textId="77777777" w:rsidR="00732244" w:rsidRPr="000D1767" w:rsidRDefault="00732244" w:rsidP="00732244">
      <w:pPr>
        <w:jc w:val="both"/>
        <w:rPr>
          <w:rFonts w:ascii="Times New Roman" w:eastAsiaTheme="minorHAnsi" w:hAnsi="Times New Roman"/>
          <w:sz w:val="22"/>
          <w:szCs w:val="22"/>
        </w:rPr>
      </w:pPr>
      <w:r w:rsidRPr="000D1767">
        <w:rPr>
          <w:rFonts w:ascii="Times New Roman" w:eastAsiaTheme="minorHAnsi" w:hAnsi="Times New Roman"/>
          <w:sz w:val="22"/>
          <w:szCs w:val="22"/>
        </w:rPr>
        <w:t xml:space="preserve">Each community school sponsor shall annually verify that a finding for recovery has not been issued by the Auditor of State against any individual or individuals who propose to create a community school or any member of the governing authority, the operator, or any employee of each community school with responsibility for fiscal operations or authorization to expend money on behalf of the school. [Ohio Rev. Code </w:t>
      </w:r>
      <w:r w:rsidRPr="000D1767">
        <w:rPr>
          <w:rFonts w:ascii="Times New Roman" w:hAnsi="Times New Roman"/>
          <w:sz w:val="22"/>
          <w:szCs w:val="22"/>
        </w:rPr>
        <w:t xml:space="preserve">§ 3314.02(E)(2)(c)] </w:t>
      </w:r>
      <w:r w:rsidRPr="000D1767">
        <w:rPr>
          <w:rFonts w:ascii="Times New Roman" w:eastAsiaTheme="minorHAnsi" w:hAnsi="Times New Roman"/>
          <w:sz w:val="22"/>
          <w:szCs w:val="22"/>
        </w:rPr>
        <w:t xml:space="preserve">Ohio Rev. Code </w:t>
      </w:r>
      <w:r w:rsidRPr="000D1767">
        <w:rPr>
          <w:rFonts w:ascii="Times New Roman" w:hAnsi="Times New Roman"/>
          <w:sz w:val="22"/>
          <w:szCs w:val="22"/>
        </w:rPr>
        <w:t xml:space="preserve">§ 9.24 defines a finding for recovery as “a determination issued by the AOS, contained in a report the AOS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AOS Bulletins 2003-009 and 2004-006 provide more information about Unresolved Findings for Recovery and searching the database.  Sponsors may review these bulletins and perform a certified search of the Unresolved Finding for Recovery database at the following link: </w:t>
      </w:r>
      <w:hyperlink r:id="rId140" w:history="1">
        <w:r w:rsidRPr="000D1767">
          <w:rPr>
            <w:rFonts w:ascii="Times New Roman" w:hAnsi="Times New Roman"/>
            <w:color w:val="0000FF"/>
            <w:sz w:val="22"/>
            <w:szCs w:val="22"/>
            <w:u w:val="single"/>
          </w:rPr>
          <w:t>http://ffr.ohioauditor.gov/</w:t>
        </w:r>
      </w:hyperlink>
      <w:r w:rsidRPr="000D1767">
        <w:rPr>
          <w:rFonts w:ascii="Times New Roman" w:hAnsi="Times New Roman"/>
          <w:sz w:val="22"/>
          <w:szCs w:val="22"/>
        </w:rPr>
        <w:t xml:space="preserve">.  Sponsors should maintain documentation to support performance of their certified searches of the Finding for Recovery database. (Suggested Audit Procedure 9)  </w:t>
      </w:r>
    </w:p>
    <w:p w14:paraId="774ED1A8" w14:textId="77777777" w:rsidR="00732244" w:rsidRPr="000D1767" w:rsidRDefault="00732244" w:rsidP="007B4C3F">
      <w:pPr>
        <w:jc w:val="both"/>
        <w:rPr>
          <w:rFonts w:ascii="Times New Roman" w:eastAsiaTheme="minorHAnsi" w:hAnsi="Times New Roman"/>
          <w:sz w:val="22"/>
          <w:szCs w:val="22"/>
        </w:rPr>
      </w:pPr>
    </w:p>
    <w:p w14:paraId="25CE16CA" w14:textId="110567C4" w:rsidR="00732244" w:rsidRPr="000D1767" w:rsidRDefault="00732244" w:rsidP="00732244">
      <w:pPr>
        <w:jc w:val="both"/>
        <w:rPr>
          <w:rFonts w:ascii="Times New Roman" w:hAnsi="Times New Roman"/>
          <w:sz w:val="22"/>
          <w:szCs w:val="22"/>
        </w:rPr>
      </w:pPr>
      <w:r w:rsidRPr="000D1767">
        <w:rPr>
          <w:rFonts w:ascii="Times New Roman" w:hAnsi="Times New Roman"/>
          <w:color w:val="000000"/>
          <w:sz w:val="22"/>
          <w:szCs w:val="22"/>
        </w:rPr>
        <w:t>Opening Assurances - The sponsor of each community school</w:t>
      </w:r>
      <w:r w:rsidRPr="000D1767">
        <w:rPr>
          <w:rFonts w:ascii="Times New Roman" w:hAnsi="Times New Roman"/>
          <w:sz w:val="22"/>
          <w:szCs w:val="22"/>
        </w:rPr>
        <w:t xml:space="preserve"> shall provide assurances in writing to the Ohio Department of Education</w:t>
      </w:r>
      <w:r w:rsidR="00A23A46" w:rsidRPr="000D1767">
        <w:rPr>
          <w:rFonts w:ascii="Times New Roman" w:hAnsi="Times New Roman"/>
          <w:sz w:val="22"/>
          <w:szCs w:val="22"/>
        </w:rPr>
        <w:t xml:space="preserve"> and Workforce</w:t>
      </w:r>
      <w:r w:rsidRPr="000D1767">
        <w:rPr>
          <w:rFonts w:ascii="Times New Roman" w:hAnsi="Times New Roman"/>
          <w:sz w:val="22"/>
          <w:szCs w:val="22"/>
        </w:rPr>
        <w:t>, not later than</w:t>
      </w:r>
      <w:r w:rsidR="00AE0697">
        <w:rPr>
          <w:rFonts w:ascii="Times New Roman" w:hAnsi="Times New Roman"/>
          <w:sz w:val="22"/>
          <w:szCs w:val="22"/>
        </w:rPr>
        <w:t xml:space="preserve"> </w:t>
      </w:r>
      <w:r w:rsidR="00AE0697" w:rsidRPr="00AE0697">
        <w:rPr>
          <w:rFonts w:ascii="Times New Roman" w:hAnsi="Times New Roman"/>
          <w:sz w:val="22"/>
          <w:szCs w:val="22"/>
          <w:u w:val="double"/>
        </w:rPr>
        <w:t>five</w:t>
      </w:r>
      <w:r w:rsidRPr="000D1767">
        <w:rPr>
          <w:rFonts w:ascii="Times New Roman" w:hAnsi="Times New Roman"/>
          <w:sz w:val="22"/>
          <w:szCs w:val="22"/>
        </w:rPr>
        <w:t xml:space="preserve"> </w:t>
      </w:r>
      <w:r w:rsidRPr="00AE0697">
        <w:rPr>
          <w:rFonts w:ascii="Times New Roman" w:hAnsi="Times New Roman"/>
          <w:strike/>
          <w:sz w:val="22"/>
          <w:szCs w:val="22"/>
        </w:rPr>
        <w:t>ten</w:t>
      </w:r>
      <w:r w:rsidRPr="000D1767">
        <w:rPr>
          <w:rFonts w:ascii="Times New Roman" w:hAnsi="Times New Roman"/>
          <w:sz w:val="22"/>
          <w:szCs w:val="22"/>
        </w:rPr>
        <w:t xml:space="preserve"> business days prior to the opening</w:t>
      </w:r>
      <w:r w:rsidRPr="000D1767">
        <w:rPr>
          <w:rFonts w:ascii="Times New Roman" w:hAnsi="Times New Roman"/>
          <w:color w:val="000000"/>
          <w:sz w:val="22"/>
          <w:szCs w:val="22"/>
        </w:rPr>
        <w:t xml:space="preserve"> of the school’s </w:t>
      </w:r>
      <w:r w:rsidRPr="000D1767">
        <w:rPr>
          <w:rFonts w:ascii="Times New Roman" w:hAnsi="Times New Roman"/>
          <w:b/>
          <w:bCs/>
          <w:color w:val="000000"/>
          <w:sz w:val="22"/>
          <w:szCs w:val="22"/>
        </w:rPr>
        <w:t xml:space="preserve">first year </w:t>
      </w:r>
      <w:r w:rsidRPr="000D1767">
        <w:rPr>
          <w:rFonts w:ascii="Times New Roman" w:hAnsi="Times New Roman"/>
          <w:color w:val="000000"/>
          <w:sz w:val="22"/>
          <w:szCs w:val="22"/>
        </w:rPr>
        <w:t xml:space="preserve">of operation, or if the school is not an e-school and it </w:t>
      </w:r>
      <w:r w:rsidRPr="004A4DED">
        <w:rPr>
          <w:rFonts w:ascii="Times New Roman" w:hAnsi="Times New Roman"/>
          <w:b/>
          <w:bCs/>
          <w:strike/>
          <w:color w:val="000000"/>
          <w:sz w:val="22"/>
          <w:szCs w:val="22"/>
        </w:rPr>
        <w:t>changed buildings</w:t>
      </w:r>
      <w:r w:rsidRPr="004A4DED">
        <w:rPr>
          <w:rFonts w:ascii="Times New Roman" w:hAnsi="Times New Roman"/>
          <w:strike/>
          <w:color w:val="000000"/>
          <w:sz w:val="22"/>
          <w:szCs w:val="22"/>
        </w:rPr>
        <w:t>, the first year operating from the new building</w:t>
      </w:r>
      <w:r w:rsidR="004A4DED">
        <w:rPr>
          <w:rFonts w:ascii="Times New Roman" w:hAnsi="Times New Roman"/>
          <w:color w:val="000000"/>
          <w:sz w:val="22"/>
          <w:szCs w:val="22"/>
        </w:rPr>
        <w:t xml:space="preserve"> </w:t>
      </w:r>
      <w:r w:rsidR="004A4DED" w:rsidRPr="002D4396">
        <w:rPr>
          <w:rFonts w:ascii="Times New Roman" w:hAnsi="Times New Roman"/>
          <w:b/>
          <w:bCs/>
          <w:sz w:val="22"/>
          <w:szCs w:val="22"/>
          <w:u w:val="double"/>
        </w:rPr>
        <w:t>relocates</w:t>
      </w:r>
      <w:r w:rsidR="004A4DED" w:rsidRPr="0001397B">
        <w:rPr>
          <w:rFonts w:ascii="Times New Roman" w:hAnsi="Times New Roman"/>
          <w:sz w:val="22"/>
          <w:szCs w:val="22"/>
          <w:u w:val="double"/>
        </w:rPr>
        <w:t xml:space="preserve"> to a different building or opens a satellite location, not later than five business days prior to the opening of the first year it operates from the new facility. In cases where a school adds a facility to the existing school location or the school is an internet or computer-based community school and changes its location or adds a satellite location, the sponsor shall provide the assurances not later than one day prior to the operation in the new facilit</w:t>
      </w:r>
      <w:r w:rsidR="004A4DED" w:rsidRPr="004520F2">
        <w:rPr>
          <w:rFonts w:ascii="Times New Roman" w:hAnsi="Times New Roman"/>
          <w:sz w:val="22"/>
          <w:szCs w:val="22"/>
          <w:u w:val="double"/>
        </w:rPr>
        <w:t>y</w:t>
      </w:r>
      <w:r w:rsidR="004A4DED">
        <w:rPr>
          <w:rFonts w:ascii="Times New Roman" w:hAnsi="Times New Roman"/>
          <w:sz w:val="22"/>
          <w:szCs w:val="22"/>
          <w:u w:val="double"/>
        </w:rPr>
        <w:t>.</w:t>
      </w:r>
      <w:r w:rsidRPr="000D1767">
        <w:rPr>
          <w:rFonts w:ascii="Times New Roman" w:hAnsi="Times New Roman"/>
          <w:color w:val="000000"/>
          <w:sz w:val="22"/>
          <w:szCs w:val="22"/>
        </w:rPr>
        <w:t xml:space="preserve"> </w:t>
      </w:r>
      <w:r w:rsidRPr="000D1767">
        <w:rPr>
          <w:rFonts w:ascii="Times New Roman" w:hAnsi="Times New Roman"/>
          <w:sz w:val="22"/>
          <w:szCs w:val="22"/>
        </w:rPr>
        <w:t xml:space="preserve">[Ohio Rev. Code. § 3314.19] </w:t>
      </w:r>
      <w:r w:rsidR="007B61BA" w:rsidRPr="000D1767">
        <w:rPr>
          <w:rFonts w:ascii="Times New Roman" w:hAnsi="Times New Roman"/>
          <w:sz w:val="22"/>
          <w:szCs w:val="22"/>
        </w:rPr>
        <w:lastRenderedPageBreak/>
        <w:t>DEW</w:t>
      </w:r>
      <w:r w:rsidRPr="000D1767">
        <w:rPr>
          <w:rFonts w:ascii="Times New Roman" w:hAnsi="Times New Roman"/>
          <w:sz w:val="22"/>
          <w:szCs w:val="22"/>
        </w:rPr>
        <w:t xml:space="preserve">’s Opening Assurances are available at </w:t>
      </w:r>
      <w:hyperlink r:id="rId141" w:history="1">
        <w:r w:rsidRPr="000D1767">
          <w:rPr>
            <w:rFonts w:ascii="Times New Roman" w:hAnsi="Times New Roman"/>
            <w:color w:val="0000FF"/>
            <w:sz w:val="22"/>
            <w:szCs w:val="22"/>
            <w:u w:val="single"/>
          </w:rPr>
          <w:t>http://education.ohio.gov/Topics/Community-Schools/Guidance-Documents-Webinars-and-Presentations</w:t>
        </w:r>
      </w:hyperlink>
      <w:r w:rsidRPr="000D1767">
        <w:rPr>
          <w:rFonts w:ascii="Times New Roman" w:hAnsi="Times New Roman"/>
          <w:sz w:val="22"/>
          <w:szCs w:val="22"/>
        </w:rPr>
        <w:t>.</w:t>
      </w:r>
    </w:p>
    <w:p w14:paraId="6E4D077D" w14:textId="77777777" w:rsidR="00732244" w:rsidRPr="000D1767" w:rsidRDefault="00732244" w:rsidP="00D24A29">
      <w:pPr>
        <w:numPr>
          <w:ilvl w:val="0"/>
          <w:numId w:val="80"/>
        </w:numPr>
        <w:jc w:val="both"/>
        <w:rPr>
          <w:rFonts w:ascii="Times New Roman" w:hAnsi="Times New Roman"/>
          <w:sz w:val="22"/>
          <w:szCs w:val="22"/>
        </w:rPr>
      </w:pPr>
      <w:bookmarkStart w:id="89" w:name="3314.19(I)"/>
      <w:r w:rsidRPr="000D1767">
        <w:rPr>
          <w:rFonts w:ascii="Times New Roman" w:hAnsi="Times New Roman"/>
          <w:sz w:val="22"/>
          <w:szCs w:val="22"/>
        </w:rPr>
        <w:t>Ohio Rev. Code. § 3314.19(I)</w:t>
      </w:r>
      <w:bookmarkEnd w:id="89"/>
      <w:r w:rsidRPr="000D1767">
        <w:rPr>
          <w:rFonts w:ascii="Times New Roman" w:hAnsi="Times New Roman"/>
          <w:sz w:val="22"/>
          <w:szCs w:val="22"/>
        </w:rPr>
        <w:t xml:space="preserve"> requires the sponsors to attest in the opening assurances that </w:t>
      </w:r>
      <w:r w:rsidRPr="000D1767">
        <w:rPr>
          <w:rFonts w:ascii="Times New Roman" w:hAnsi="Times New Roman"/>
          <w:color w:val="000000"/>
          <w:sz w:val="22"/>
          <w:szCs w:val="22"/>
        </w:rPr>
        <w:t xml:space="preserve">the school has complied with sections </w:t>
      </w:r>
      <w:r w:rsidRPr="000D1767">
        <w:rPr>
          <w:rFonts w:ascii="Times New Roman" w:hAnsi="Times New Roman"/>
          <w:sz w:val="22"/>
          <w:szCs w:val="22"/>
        </w:rPr>
        <w:t>3319.39</w:t>
      </w:r>
      <w:r w:rsidRPr="000D1767">
        <w:rPr>
          <w:rFonts w:ascii="Times New Roman" w:hAnsi="Times New Roman"/>
          <w:color w:val="000000"/>
          <w:sz w:val="22"/>
          <w:szCs w:val="22"/>
        </w:rPr>
        <w:t xml:space="preserve"> and </w:t>
      </w:r>
      <w:r w:rsidRPr="000D1767">
        <w:rPr>
          <w:rFonts w:ascii="Times New Roman" w:hAnsi="Times New Roman"/>
          <w:sz w:val="22"/>
          <w:szCs w:val="22"/>
        </w:rPr>
        <w:t>3319.391</w:t>
      </w:r>
      <w:r w:rsidRPr="000D1767">
        <w:rPr>
          <w:rFonts w:ascii="Times New Roman" w:hAnsi="Times New Roman"/>
          <w:color w:val="000000"/>
          <w:sz w:val="22"/>
          <w:szCs w:val="22"/>
        </w:rPr>
        <w:t xml:space="preserve"> of the Revised Code with respect to all employees and that the school has conducted a criminal records check of each of its governing authority members.  </w:t>
      </w:r>
      <w:r w:rsidRPr="000D1767">
        <w:rPr>
          <w:rFonts w:ascii="Times New Roman" w:hAnsi="Times New Roman"/>
          <w:sz w:val="22"/>
          <w:szCs w:val="22"/>
        </w:rPr>
        <w:t xml:space="preserve">Ohio Rev. Code. § 3314.02(E)(2)(b) further states </w:t>
      </w:r>
      <w:r w:rsidRPr="000D1767">
        <w:rPr>
          <w:rFonts w:ascii="Times New Roman" w:hAnsi="Times New Roman"/>
          <w:color w:val="000000"/>
          <w:sz w:val="22"/>
          <w:szCs w:val="22"/>
        </w:rPr>
        <w:t xml:space="preserve">no person shall serve on the governing authority or engage in the financial day-to-day management of the community school under contract with the governing authority unless and until that person has submitted to a criminal records check in the manner prescribed by section </w:t>
      </w:r>
      <w:r w:rsidRPr="000D1767">
        <w:rPr>
          <w:rFonts w:ascii="Times New Roman" w:hAnsi="Times New Roman"/>
          <w:sz w:val="22"/>
          <w:szCs w:val="22"/>
        </w:rPr>
        <w:t>3319.39</w:t>
      </w:r>
      <w:r w:rsidRPr="000D1767">
        <w:rPr>
          <w:rFonts w:ascii="Times New Roman" w:hAnsi="Times New Roman"/>
          <w:color w:val="000000"/>
          <w:sz w:val="22"/>
          <w:szCs w:val="22"/>
        </w:rPr>
        <w:t xml:space="preserve"> of the Revised Code.</w:t>
      </w:r>
    </w:p>
    <w:p w14:paraId="1C254AE3" w14:textId="77777777" w:rsidR="00732244" w:rsidRPr="000D1767" w:rsidRDefault="00732244" w:rsidP="007B4C3F">
      <w:pPr>
        <w:jc w:val="both"/>
        <w:rPr>
          <w:rFonts w:ascii="Times New Roman" w:eastAsiaTheme="minorHAnsi" w:hAnsi="Times New Roman"/>
          <w:sz w:val="22"/>
          <w:szCs w:val="22"/>
        </w:rPr>
      </w:pPr>
    </w:p>
    <w:p w14:paraId="5DB69F55" w14:textId="77777777"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Ohio Rev. Code. § 3314.023(A) requires a sponsor to monitor the community school’s compliance with all laws applicable to the school and with the terms of the contract.  This includes, but is not limited to:</w:t>
      </w:r>
    </w:p>
    <w:p w14:paraId="420B7AE9" w14:textId="77777777" w:rsidR="00732244" w:rsidRPr="000D1767" w:rsidRDefault="00732244" w:rsidP="00D24A29">
      <w:pPr>
        <w:numPr>
          <w:ilvl w:val="0"/>
          <w:numId w:val="155"/>
        </w:numPr>
        <w:jc w:val="both"/>
        <w:rPr>
          <w:rFonts w:ascii="Times New Roman" w:hAnsi="Times New Roman"/>
          <w:sz w:val="22"/>
          <w:szCs w:val="22"/>
        </w:rPr>
      </w:pPr>
      <w:r w:rsidRPr="000D1767">
        <w:rPr>
          <w:rFonts w:ascii="Times New Roman" w:hAnsi="Times New Roman"/>
          <w:sz w:val="22"/>
          <w:szCs w:val="22"/>
        </w:rPr>
        <w:t>Performing a criminal records check of certain employees, as described above.</w:t>
      </w:r>
    </w:p>
    <w:p w14:paraId="4D772039" w14:textId="77777777" w:rsidR="00732244" w:rsidRPr="000D1767" w:rsidRDefault="00732244" w:rsidP="00D24A29">
      <w:pPr>
        <w:numPr>
          <w:ilvl w:val="0"/>
          <w:numId w:val="155"/>
        </w:numPr>
        <w:jc w:val="both"/>
        <w:rPr>
          <w:rFonts w:ascii="Times New Roman" w:hAnsi="Times New Roman"/>
          <w:sz w:val="22"/>
          <w:szCs w:val="22"/>
        </w:rPr>
      </w:pPr>
      <w:r w:rsidRPr="000D1767">
        <w:rPr>
          <w:rFonts w:ascii="Times New Roman" w:hAnsi="Times New Roman"/>
          <w:sz w:val="22"/>
          <w:szCs w:val="22"/>
        </w:rPr>
        <w:t>Ohio Rev. Code. § 3314.02(E)(2)(a)(iii) – No person shall serve on the governing authority or operate the community school if they have pleaded guilty to or been convicted of theft in office.</w:t>
      </w:r>
    </w:p>
    <w:p w14:paraId="6E1C13E7" w14:textId="77777777" w:rsidR="00732244" w:rsidRPr="000D1767" w:rsidRDefault="00732244" w:rsidP="00D24A29">
      <w:pPr>
        <w:numPr>
          <w:ilvl w:val="0"/>
          <w:numId w:val="155"/>
        </w:numPr>
        <w:jc w:val="both"/>
        <w:rPr>
          <w:rFonts w:ascii="Times New Roman" w:hAnsi="Times New Roman"/>
          <w:sz w:val="22"/>
          <w:szCs w:val="22"/>
        </w:rPr>
      </w:pPr>
      <w:r w:rsidRPr="000D1767">
        <w:rPr>
          <w:rFonts w:ascii="Times New Roman" w:hAnsi="Times New Roman"/>
          <w:sz w:val="22"/>
          <w:szCs w:val="22"/>
        </w:rPr>
        <w:t xml:space="preserve">Ohio Rev. Code. § 3314.02(E)(7) – Each member of the governing authority shall annually file a disclosure statement setting forth the names of any immediate relatives or business associates employed by the </w:t>
      </w:r>
      <w:proofErr w:type="gramStart"/>
      <w:r w:rsidRPr="000D1767">
        <w:rPr>
          <w:rFonts w:ascii="Times New Roman" w:hAnsi="Times New Roman"/>
          <w:sz w:val="22"/>
          <w:szCs w:val="22"/>
        </w:rPr>
        <w:t>schools</w:t>
      </w:r>
      <w:proofErr w:type="gramEnd"/>
      <w:r w:rsidRPr="000D1767">
        <w:rPr>
          <w:rFonts w:ascii="Times New Roman" w:hAnsi="Times New Roman"/>
          <w:sz w:val="22"/>
          <w:szCs w:val="22"/>
        </w:rPr>
        <w:t xml:space="preserve"> sponsor, operator, a school district/ESC contracted with the school, or a vendor that is or has engaged in business with the school.</w:t>
      </w:r>
    </w:p>
    <w:p w14:paraId="46348605" w14:textId="77777777" w:rsidR="00732244" w:rsidRPr="00732244" w:rsidRDefault="00732244" w:rsidP="00732244">
      <w:pPr>
        <w:rPr>
          <w:rFonts w:ascii="Times New Roman" w:eastAsiaTheme="minorHAnsi" w:hAnsi="Times New Roman"/>
          <w:sz w:val="22"/>
          <w:szCs w:val="22"/>
        </w:rPr>
      </w:pPr>
    </w:p>
    <w:p w14:paraId="68064674" w14:textId="26662758" w:rsidR="00732244" w:rsidRPr="000D1767" w:rsidRDefault="00732244" w:rsidP="00732244">
      <w:pPr>
        <w:jc w:val="both"/>
        <w:rPr>
          <w:rFonts w:ascii="Times New Roman" w:eastAsiaTheme="minorHAnsi" w:hAnsi="Times New Roman"/>
          <w:sz w:val="22"/>
          <w:szCs w:val="22"/>
        </w:rPr>
      </w:pPr>
      <w:r w:rsidRPr="000D1767">
        <w:rPr>
          <w:rFonts w:ascii="Times New Roman" w:eastAsiaTheme="minorEastAsia" w:hAnsi="Times New Roman"/>
          <w:sz w:val="22"/>
          <w:szCs w:val="22"/>
        </w:rPr>
        <w:t>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a resolution, the school’s fiscal officer must annually meet with the governing authority to review the school’s financial status.  A copy of each resolution must be submitted by the governing authority to the Ohio Department of Education</w:t>
      </w:r>
      <w:r w:rsidR="00E47A55" w:rsidRPr="000D1767">
        <w:rPr>
          <w:rFonts w:ascii="Times New Roman" w:eastAsiaTheme="minorEastAsia" w:hAnsi="Times New Roman"/>
          <w:sz w:val="22"/>
          <w:szCs w:val="22"/>
        </w:rPr>
        <w:t xml:space="preserve"> and Workforce</w:t>
      </w:r>
      <w:r w:rsidRPr="000D1767">
        <w:rPr>
          <w:rFonts w:ascii="Times New Roman" w:eastAsiaTheme="minorEastAsia" w:hAnsi="Times New Roman"/>
          <w:sz w:val="22"/>
          <w:szCs w:val="22"/>
        </w:rPr>
        <w:t xml:space="preserve">.  The statute explicitly states that such a resolution does not waive the underlying requirement for a community school to have a designated fiscal officer.  </w:t>
      </w:r>
      <w:r w:rsidRPr="000D1767">
        <w:rPr>
          <w:rFonts w:ascii="Times New Roman" w:hAnsi="Times New Roman"/>
          <w:sz w:val="22"/>
          <w:szCs w:val="22"/>
        </w:rPr>
        <w:t xml:space="preserve">In </w:t>
      </w:r>
      <w:proofErr w:type="gramStart"/>
      <w:r w:rsidRPr="000D1767">
        <w:rPr>
          <w:rFonts w:ascii="Times New Roman" w:hAnsi="Times New Roman"/>
          <w:sz w:val="22"/>
          <w:szCs w:val="22"/>
        </w:rPr>
        <w:t>addition</w:t>
      </w:r>
      <w:proofErr w:type="gramEnd"/>
      <w:r w:rsidRPr="000D1767">
        <w:rPr>
          <w:rFonts w:ascii="Times New Roman" w:hAnsi="Times New Roman"/>
          <w:sz w:val="22"/>
          <w:szCs w:val="22"/>
        </w:rPr>
        <w:t xml:space="preserve"> the fiscal officer shall be licensed prior to assuming duties. [</w:t>
      </w:r>
      <w:r w:rsidRPr="000D1767">
        <w:rPr>
          <w:rFonts w:ascii="Times New Roman" w:eastAsiaTheme="minorEastAsia" w:hAnsi="Times New Roman"/>
          <w:sz w:val="22"/>
          <w:szCs w:val="22"/>
        </w:rPr>
        <w:t xml:space="preserve">Ohio Rev. Code </w:t>
      </w:r>
      <w:r w:rsidRPr="000D1767">
        <w:rPr>
          <w:rFonts w:ascii="Times New Roman" w:hAnsi="Times New Roman"/>
          <w:sz w:val="22"/>
          <w:szCs w:val="22"/>
        </w:rPr>
        <w:t>§ 3314.011</w:t>
      </w:r>
      <w:proofErr w:type="gramStart"/>
      <w:r w:rsidRPr="000D1767">
        <w:rPr>
          <w:rFonts w:ascii="Times New Roman" w:hAnsi="Times New Roman"/>
          <w:sz w:val="22"/>
          <w:szCs w:val="22"/>
        </w:rPr>
        <w:t>]  (</w:t>
      </w:r>
      <w:proofErr w:type="gramEnd"/>
      <w:r w:rsidRPr="000D1767">
        <w:rPr>
          <w:rFonts w:ascii="Times New Roman" w:hAnsi="Times New Roman"/>
          <w:sz w:val="22"/>
          <w:szCs w:val="22"/>
        </w:rPr>
        <w:t>Suggested Audit Procedure 7)</w:t>
      </w:r>
      <w:r w:rsidRPr="000D1767">
        <w:rPr>
          <w:rFonts w:ascii="Times New Roman" w:hAnsi="Times New Roman"/>
          <w:sz w:val="22"/>
          <w:szCs w:val="22"/>
          <w:vertAlign w:val="superscript"/>
        </w:rPr>
        <w:footnoteReference w:id="66"/>
      </w:r>
    </w:p>
    <w:p w14:paraId="53C9CBC5" w14:textId="77777777" w:rsidR="00732244" w:rsidRPr="000D1767" w:rsidRDefault="00732244" w:rsidP="00732244">
      <w:pPr>
        <w:jc w:val="both"/>
        <w:rPr>
          <w:rFonts w:ascii="Times New Roman" w:hAnsi="Times New Roman"/>
          <w:sz w:val="22"/>
          <w:szCs w:val="22"/>
        </w:rPr>
      </w:pPr>
    </w:p>
    <w:p w14:paraId="7F9B3987" w14:textId="77777777" w:rsidR="00732244" w:rsidRPr="000D1767" w:rsidRDefault="00732244" w:rsidP="00732244">
      <w:pPr>
        <w:jc w:val="both"/>
        <w:rPr>
          <w:rFonts w:ascii="Times New Roman" w:eastAsiaTheme="minorHAnsi" w:hAnsi="Times New Roman"/>
          <w:sz w:val="22"/>
          <w:szCs w:val="22"/>
        </w:rPr>
      </w:pPr>
      <w:r w:rsidRPr="000D1767">
        <w:rPr>
          <w:rFonts w:ascii="Times New Roman" w:eastAsiaTheme="minorHAnsi" w:hAnsi="Times New Roman"/>
          <w:sz w:val="22"/>
          <w:szCs w:val="22"/>
        </w:rPr>
        <w:t xml:space="preserve">The governing authority of a community school must employ an attorney that is independent from the school’s sponsor or operator, for any services related to the negotiation of the school’s contract with the sponsor or operator. [Ohio Rev. Code </w:t>
      </w:r>
      <w:r w:rsidRPr="000D1767">
        <w:rPr>
          <w:rFonts w:ascii="Times New Roman" w:hAnsi="Times New Roman"/>
          <w:sz w:val="22"/>
          <w:szCs w:val="22"/>
        </w:rPr>
        <w:t>§ 3314.036] (Suggested Audit Procedure 8)</w:t>
      </w:r>
    </w:p>
    <w:p w14:paraId="00FADEA4" w14:textId="77777777" w:rsidR="00732244" w:rsidRPr="000D1767" w:rsidRDefault="00732244" w:rsidP="00732244">
      <w:pPr>
        <w:ind w:left="720"/>
        <w:rPr>
          <w:rFonts w:ascii="Times New Roman" w:eastAsiaTheme="minorHAnsi" w:hAnsi="Times New Roman"/>
          <w:sz w:val="22"/>
          <w:szCs w:val="22"/>
        </w:rPr>
      </w:pPr>
    </w:p>
    <w:p w14:paraId="333BF0F4" w14:textId="77777777" w:rsidR="00732244" w:rsidRPr="000D1767" w:rsidRDefault="00732244" w:rsidP="00732244">
      <w:pPr>
        <w:jc w:val="both"/>
        <w:rPr>
          <w:rFonts w:ascii="Times New Roman" w:hAnsi="Times New Roman"/>
          <w:sz w:val="22"/>
          <w:szCs w:val="22"/>
        </w:rPr>
      </w:pPr>
      <w:r w:rsidRPr="000D1767">
        <w:rPr>
          <w:rFonts w:ascii="Times New Roman" w:eastAsiaTheme="minorHAnsi" w:hAnsi="Times New Roman"/>
          <w:sz w:val="22"/>
          <w:szCs w:val="22"/>
        </w:rPr>
        <w:t xml:space="preserve">Each contract between a sponsor and governing authority shall contain a provision requiring that, if the governing authority contracts with an attorney, accountant, or entity specializing in audits, the attorney, accountant or entity shall be independent from the operator with which the school has contracted. [Ohio Rev. Code </w:t>
      </w:r>
      <w:r w:rsidRPr="000D1767">
        <w:rPr>
          <w:rFonts w:ascii="Times New Roman" w:hAnsi="Times New Roman"/>
          <w:sz w:val="22"/>
          <w:szCs w:val="22"/>
        </w:rPr>
        <w:t>§ 3314.03(A)(31)] (Suggested Audit Procedures 7 &amp; 8)</w:t>
      </w:r>
    </w:p>
    <w:p w14:paraId="1D977D09" w14:textId="77777777" w:rsidR="00732244" w:rsidRPr="000D1767" w:rsidRDefault="00732244" w:rsidP="00732244">
      <w:pPr>
        <w:ind w:left="1440" w:hanging="270"/>
        <w:rPr>
          <w:rFonts w:ascii="Times New Roman" w:eastAsiaTheme="minorHAnsi" w:hAnsi="Times New Roman"/>
          <w:sz w:val="22"/>
          <w:szCs w:val="22"/>
        </w:rPr>
      </w:pPr>
    </w:p>
    <w:p w14:paraId="57A490AE" w14:textId="36C297A1" w:rsidR="00732244" w:rsidRPr="000D1767" w:rsidRDefault="00732244" w:rsidP="00732244">
      <w:pPr>
        <w:jc w:val="both"/>
        <w:rPr>
          <w:rFonts w:ascii="Times New Roman" w:eastAsiaTheme="minorHAnsi" w:hAnsi="Times New Roman"/>
          <w:sz w:val="22"/>
          <w:szCs w:val="22"/>
        </w:rPr>
      </w:pPr>
      <w:r w:rsidRPr="000D1767">
        <w:rPr>
          <w:rFonts w:ascii="Times New Roman" w:eastAsiaTheme="minorHAnsi" w:hAnsi="Times New Roman"/>
          <w:sz w:val="22"/>
          <w:szCs w:val="22"/>
        </w:rPr>
        <w:t xml:space="preserve">The sponsor (through its contract) may mandate a community school to comply with competitive bidding procedures.  </w:t>
      </w:r>
      <w:r w:rsidRPr="000D1767">
        <w:rPr>
          <w:rFonts w:ascii="Times New Roman" w:hAnsi="Times New Roman"/>
          <w:sz w:val="22"/>
          <w:szCs w:val="22"/>
        </w:rPr>
        <w:t>(Suggested Audit Procedure 2</w:t>
      </w:r>
      <w:proofErr w:type="gramStart"/>
      <w:r w:rsidRPr="000D1767">
        <w:rPr>
          <w:rFonts w:ascii="Times New Roman" w:hAnsi="Times New Roman"/>
          <w:sz w:val="22"/>
          <w:szCs w:val="22"/>
        </w:rPr>
        <w:t>)</w:t>
      </w:r>
      <w:r w:rsidR="006A0ED0" w:rsidRPr="000D1767">
        <w:rPr>
          <w:rFonts w:ascii="Times New Roman" w:hAnsi="Times New Roman"/>
          <w:sz w:val="22"/>
          <w:szCs w:val="22"/>
        </w:rPr>
        <w:t xml:space="preserve">  If</w:t>
      </w:r>
      <w:proofErr w:type="gramEnd"/>
      <w:r w:rsidR="006A0ED0" w:rsidRPr="000D1767">
        <w:rPr>
          <w:rFonts w:ascii="Times New Roman" w:hAnsi="Times New Roman"/>
          <w:sz w:val="22"/>
          <w:szCs w:val="22"/>
        </w:rPr>
        <w:t xml:space="preserve"> so:</w:t>
      </w:r>
    </w:p>
    <w:p w14:paraId="4086519D" w14:textId="58CDD793" w:rsidR="00B665BC" w:rsidRPr="00C06FD7" w:rsidRDefault="00B665BC" w:rsidP="00D24A29">
      <w:pPr>
        <w:pStyle w:val="ListParagraph"/>
        <w:numPr>
          <w:ilvl w:val="0"/>
          <w:numId w:val="118"/>
        </w:numPr>
        <w:jc w:val="both"/>
        <w:rPr>
          <w:rFonts w:ascii="Times New Roman" w:hAnsi="Times New Roman"/>
          <w:sz w:val="22"/>
          <w:szCs w:val="22"/>
        </w:rPr>
      </w:pPr>
      <w:r w:rsidRPr="00345FB5">
        <w:rPr>
          <w:rFonts w:ascii="Times New Roman" w:hAnsi="Times New Roman"/>
          <w:sz w:val="22"/>
          <w:szCs w:val="22"/>
        </w:rPr>
        <w:t xml:space="preserve">Auditors should carefully consider whether contract </w:t>
      </w:r>
      <w:proofErr w:type="gramStart"/>
      <w:r w:rsidRPr="00345FB5">
        <w:rPr>
          <w:rFonts w:ascii="Times New Roman" w:hAnsi="Times New Roman"/>
          <w:sz w:val="22"/>
          <w:szCs w:val="22"/>
        </w:rPr>
        <w:t>expenditures are</w:t>
      </w:r>
      <w:proofErr w:type="gramEnd"/>
      <w:r w:rsidRPr="00345FB5">
        <w:rPr>
          <w:rFonts w:ascii="Times New Roman" w:hAnsi="Times New Roman"/>
          <w:sz w:val="22"/>
          <w:szCs w:val="22"/>
        </w:rPr>
        <w:t xml:space="preserve"> direct and material to their audit.  </w:t>
      </w:r>
      <w:r w:rsidRPr="00345FB5">
        <w:rPr>
          <w:rFonts w:ascii="Times New Roman" w:hAnsi="Times New Roman"/>
          <w:strike/>
          <w:sz w:val="22"/>
          <w:szCs w:val="22"/>
        </w:rPr>
        <w:t xml:space="preserve">Among other federal assistance, </w:t>
      </w:r>
      <w:r w:rsidR="001E2DAA" w:rsidRPr="001E2DAA">
        <w:rPr>
          <w:rFonts w:ascii="Times New Roman" w:hAnsi="Times New Roman"/>
          <w:sz w:val="22"/>
          <w:szCs w:val="22"/>
        </w:rPr>
        <w:t>S</w:t>
      </w:r>
      <w:r w:rsidRPr="00345FB5">
        <w:rPr>
          <w:rFonts w:ascii="Times New Roman" w:hAnsi="Times New Roman"/>
          <w:sz w:val="22"/>
          <w:szCs w:val="22"/>
        </w:rPr>
        <w:t xml:space="preserve">chools </w:t>
      </w:r>
      <w:r w:rsidR="00915BB7" w:rsidRPr="00EF2F5B">
        <w:rPr>
          <w:rFonts w:ascii="Times New Roman" w:hAnsi="Times New Roman"/>
          <w:sz w:val="22"/>
          <w:szCs w:val="22"/>
          <w:u w:val="wave"/>
        </w:rPr>
        <w:t>receive</w:t>
      </w:r>
      <w:r w:rsidR="00915BB7" w:rsidRPr="00915BB7">
        <w:rPr>
          <w:rFonts w:ascii="Times New Roman" w:hAnsi="Times New Roman"/>
          <w:strike/>
          <w:sz w:val="22"/>
          <w:szCs w:val="22"/>
        </w:rPr>
        <w:t xml:space="preserve"> </w:t>
      </w:r>
      <w:r w:rsidRPr="00345FB5">
        <w:rPr>
          <w:rFonts w:ascii="Times New Roman" w:hAnsi="Times New Roman"/>
          <w:strike/>
          <w:sz w:val="22"/>
          <w:szCs w:val="22"/>
        </w:rPr>
        <w:t>are</w:t>
      </w:r>
      <w:r w:rsidRPr="00345FB5">
        <w:rPr>
          <w:rFonts w:ascii="Times New Roman" w:hAnsi="Times New Roman"/>
          <w:sz w:val="22"/>
          <w:szCs w:val="22"/>
        </w:rPr>
        <w:t xml:space="preserve"> </w:t>
      </w:r>
      <w:r w:rsidRPr="00345FB5">
        <w:rPr>
          <w:rFonts w:ascii="Times New Roman" w:hAnsi="Times New Roman"/>
          <w:strike/>
          <w:sz w:val="22"/>
          <w:szCs w:val="22"/>
        </w:rPr>
        <w:t>receiving the Education Stabilization Fund</w:t>
      </w:r>
      <w:r w:rsidR="00942D38">
        <w:rPr>
          <w:rFonts w:ascii="Times New Roman" w:hAnsi="Times New Roman"/>
          <w:strike/>
          <w:sz w:val="22"/>
          <w:szCs w:val="22"/>
        </w:rPr>
        <w:t xml:space="preserve"> </w:t>
      </w:r>
      <w:r w:rsidR="002F2CB7" w:rsidRPr="004B06E5">
        <w:rPr>
          <w:rFonts w:ascii="Times New Roman" w:hAnsi="Times New Roman"/>
          <w:sz w:val="22"/>
          <w:szCs w:val="22"/>
          <w:u w:val="wave"/>
        </w:rPr>
        <w:t>funding under various Federal</w:t>
      </w:r>
      <w:r w:rsidRPr="004B06E5">
        <w:rPr>
          <w:rFonts w:ascii="Times New Roman" w:hAnsi="Times New Roman"/>
          <w:sz w:val="22"/>
          <w:szCs w:val="22"/>
          <w:u w:val="wave"/>
        </w:rPr>
        <w:t xml:space="preserve"> </w:t>
      </w:r>
      <w:r w:rsidRPr="00345FB5">
        <w:rPr>
          <w:rFonts w:ascii="Times New Roman" w:hAnsi="Times New Roman"/>
          <w:sz w:val="22"/>
          <w:szCs w:val="22"/>
        </w:rPr>
        <w:t xml:space="preserve">programs which can include significant construction-related projects.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w:t>
      </w:r>
      <w:r w:rsidRPr="00345FB5">
        <w:rPr>
          <w:rFonts w:ascii="Times New Roman" w:hAnsi="Times New Roman"/>
          <w:sz w:val="22"/>
          <w:szCs w:val="22"/>
        </w:rPr>
        <w:lastRenderedPageBreak/>
        <w:t xml:space="preserve">requirements regarding contract procurement and bidding.  Where conflicts exist, the most restrictive requirement prevails. See </w:t>
      </w:r>
      <w:hyperlink r:id="rId142">
        <w:r w:rsidRPr="00345FB5">
          <w:rPr>
            <w:rStyle w:val="Hyperlink"/>
            <w:rFonts w:ascii="Times New Roman" w:hAnsi="Times New Roman"/>
            <w:strike/>
            <w:color w:val="auto"/>
            <w:sz w:val="22"/>
            <w:szCs w:val="22"/>
          </w:rPr>
          <w:t>AOS COVID-19 FAQ’s</w:t>
        </w:r>
      </w:hyperlink>
      <w:r w:rsidRPr="00345FB5">
        <w:rPr>
          <w:rFonts w:ascii="Times New Roman" w:hAnsi="Times New Roman"/>
          <w:strike/>
          <w:sz w:val="22"/>
          <w:szCs w:val="22"/>
        </w:rPr>
        <w:t xml:space="preserve"> for additional procurement guidance related to certain COVID funding and</w:t>
      </w:r>
      <w:r w:rsidRPr="00345FB5">
        <w:rPr>
          <w:rFonts w:ascii="Times New Roman" w:hAnsi="Times New Roman"/>
          <w:sz w:val="22"/>
          <w:szCs w:val="22"/>
        </w:rPr>
        <w:t xml:space="preserve"> the Federal Procurement guidance </w:t>
      </w:r>
      <w:r w:rsidRPr="00345FB5">
        <w:rPr>
          <w:rFonts w:ascii="Times New Roman" w:hAnsi="Times New Roman"/>
          <w:strike/>
          <w:sz w:val="22"/>
          <w:szCs w:val="22"/>
        </w:rPr>
        <w:t>for clients</w:t>
      </w:r>
      <w:r w:rsidRPr="00345FB5">
        <w:rPr>
          <w:rFonts w:ascii="Times New Roman" w:hAnsi="Times New Roman"/>
          <w:sz w:val="22"/>
          <w:szCs w:val="22"/>
        </w:rPr>
        <w:t xml:space="preserve"> listed on </w:t>
      </w:r>
      <w:hyperlink r:id="rId143">
        <w:r w:rsidRPr="00B35D3A">
          <w:rPr>
            <w:rStyle w:val="Hyperlink"/>
            <w:rFonts w:ascii="Times New Roman" w:hAnsi="Times New Roman"/>
            <w:sz w:val="22"/>
            <w:szCs w:val="22"/>
          </w:rPr>
          <w:t>AOS’s website</w:t>
        </w:r>
      </w:hyperlink>
      <w:r w:rsidRPr="00B35D3A">
        <w:rPr>
          <w:rFonts w:ascii="Times New Roman" w:hAnsi="Times New Roman"/>
          <w:sz w:val="22"/>
          <w:szCs w:val="22"/>
        </w:rPr>
        <w:t>.</w:t>
      </w:r>
      <w:r w:rsidR="442503AA" w:rsidRPr="00345FB5">
        <w:rPr>
          <w:rFonts w:ascii="Times New Roman" w:hAnsi="Times New Roman"/>
          <w:color w:val="FF0000"/>
          <w:sz w:val="22"/>
          <w:szCs w:val="22"/>
        </w:rPr>
        <w:t xml:space="preserve"> </w:t>
      </w:r>
      <w:r w:rsidR="442503AA" w:rsidRPr="00345FB5">
        <w:rPr>
          <w:rFonts w:ascii="Times New Roman" w:hAnsi="Times New Roman"/>
          <w:sz w:val="22"/>
          <w:szCs w:val="22"/>
        </w:rPr>
        <w:t xml:space="preserve">AOS auditors should consult with CFAE via the </w:t>
      </w:r>
      <w:r w:rsidR="442503AA" w:rsidRPr="00345FB5">
        <w:rPr>
          <w:rFonts w:ascii="Times New Roman" w:hAnsi="Times New Roman"/>
          <w:strike/>
          <w:sz w:val="22"/>
          <w:szCs w:val="22"/>
        </w:rPr>
        <w:t>FACCR</w:t>
      </w:r>
      <w:r w:rsidR="442503AA" w:rsidRPr="00345FB5">
        <w:rPr>
          <w:rFonts w:ascii="Times New Roman" w:hAnsi="Times New Roman"/>
          <w:sz w:val="22"/>
          <w:szCs w:val="22"/>
        </w:rPr>
        <w:t xml:space="preserve"> </w:t>
      </w:r>
      <w:r w:rsidR="003740FD" w:rsidRPr="00972C72">
        <w:rPr>
          <w:rFonts w:ascii="Times New Roman" w:hAnsi="Times New Roman"/>
          <w:sz w:val="22"/>
          <w:szCs w:val="22"/>
          <w:u w:val="wave"/>
        </w:rPr>
        <w:t>Federal</w:t>
      </w:r>
      <w:r w:rsidR="442503AA" w:rsidRPr="00345FB5">
        <w:rPr>
          <w:rFonts w:ascii="Times New Roman" w:hAnsi="Times New Roman"/>
          <w:sz w:val="22"/>
          <w:szCs w:val="22"/>
        </w:rPr>
        <w:t xml:space="preserve"> Specialty in </w:t>
      </w:r>
      <w:r w:rsidR="442503AA" w:rsidRPr="00345FB5">
        <w:rPr>
          <w:rFonts w:ascii="Times New Roman" w:hAnsi="Times New Roman"/>
          <w:strike/>
          <w:sz w:val="22"/>
          <w:szCs w:val="22"/>
        </w:rPr>
        <w:t>Spiceworks</w:t>
      </w:r>
      <w:r w:rsidR="00942D38">
        <w:rPr>
          <w:rFonts w:ascii="Times New Roman" w:hAnsi="Times New Roman"/>
          <w:strike/>
          <w:sz w:val="22"/>
          <w:szCs w:val="22"/>
        </w:rPr>
        <w:t xml:space="preserve"> </w:t>
      </w:r>
      <w:r w:rsidR="003740FD" w:rsidRPr="00972C72">
        <w:rPr>
          <w:rFonts w:ascii="Times New Roman" w:hAnsi="Times New Roman"/>
          <w:sz w:val="22"/>
          <w:szCs w:val="22"/>
          <w:u w:val="wave"/>
        </w:rPr>
        <w:t>Happy Fox</w:t>
      </w:r>
      <w:r w:rsidR="003740FD" w:rsidRPr="00345FB5">
        <w:rPr>
          <w:rFonts w:ascii="Times New Roman" w:hAnsi="Times New Roman"/>
          <w:sz w:val="22"/>
          <w:szCs w:val="22"/>
        </w:rPr>
        <w:t xml:space="preserve"> </w:t>
      </w:r>
      <w:r w:rsidR="442503AA" w:rsidRPr="00345FB5">
        <w:rPr>
          <w:rFonts w:ascii="Times New Roman" w:hAnsi="Times New Roman"/>
          <w:sz w:val="22"/>
          <w:szCs w:val="22"/>
        </w:rPr>
        <w:t xml:space="preserve">if noncompliance with Federal procurement requirements is identified for a non-major program or a major program for which procurement is not tested in the </w:t>
      </w:r>
      <w:r w:rsidR="442503AA" w:rsidRPr="00C06FD7">
        <w:rPr>
          <w:rFonts w:ascii="Times New Roman" w:hAnsi="Times New Roman"/>
          <w:sz w:val="22"/>
          <w:szCs w:val="22"/>
        </w:rPr>
        <w:t>FACCR.</w:t>
      </w:r>
    </w:p>
    <w:p w14:paraId="5F4F5390" w14:textId="77777777" w:rsidR="00732244" w:rsidRPr="00C06FD7" w:rsidRDefault="00732244" w:rsidP="00732244">
      <w:pPr>
        <w:jc w:val="both"/>
        <w:rPr>
          <w:rFonts w:ascii="Times New Roman" w:hAnsi="Times New Roman"/>
          <w:sz w:val="22"/>
          <w:szCs w:val="22"/>
        </w:rPr>
      </w:pPr>
    </w:p>
    <w:p w14:paraId="0145B680" w14:textId="77777777"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 xml:space="preserve">Ohio Rev. Code § 3314.023 requires a sponsor to provide monitoring, oversight, and technical assistance to each school that it sponsors.  </w:t>
      </w:r>
      <w:proofErr w:type="gramStart"/>
      <w:r w:rsidRPr="000D1767">
        <w:rPr>
          <w:rFonts w:ascii="Times New Roman" w:hAnsi="Times New Roman"/>
          <w:sz w:val="22"/>
          <w:szCs w:val="22"/>
        </w:rPr>
        <w:t>In order to</w:t>
      </w:r>
      <w:proofErr w:type="gramEnd"/>
      <w:r w:rsidRPr="000D1767">
        <w:rPr>
          <w:rFonts w:ascii="Times New Roman" w:hAnsi="Times New Roman"/>
          <w:sz w:val="22"/>
          <w:szCs w:val="22"/>
        </w:rPr>
        <w:t xml:space="preserve"> provide monitoring, oversight, and technical assistance, a representative of the sponsor of a community school shall meet with the governing authority or fiscal officer of the school and shall review the financial and enrollment records of the school at least once every month.  Not later than 10 days after each review, the sponsor shall provide the governing authority and fiscal officer with a written report regarding the review.  Copies of those financial and enrollment records shall be furnished to the community school sponsor and operator, members of the governing authority, and the fiscal officer </w:t>
      </w:r>
      <w:proofErr w:type="gramStart"/>
      <w:r w:rsidRPr="000D1767">
        <w:rPr>
          <w:rFonts w:ascii="Times New Roman" w:hAnsi="Times New Roman"/>
          <w:sz w:val="22"/>
          <w:szCs w:val="22"/>
        </w:rPr>
        <w:t>on a monthly basis</w:t>
      </w:r>
      <w:proofErr w:type="gramEnd"/>
      <w:r w:rsidRPr="000D1767">
        <w:rPr>
          <w:rFonts w:ascii="Times New Roman" w:hAnsi="Times New Roman"/>
          <w:sz w:val="22"/>
          <w:szCs w:val="22"/>
        </w:rPr>
        <w:t xml:space="preserve">. (Suggested Audit Procedure 6) </w:t>
      </w:r>
    </w:p>
    <w:p w14:paraId="6A76F14A" w14:textId="77777777" w:rsidR="00732244" w:rsidRPr="000D1767" w:rsidRDefault="00732244" w:rsidP="00732244">
      <w:pPr>
        <w:ind w:left="720" w:hanging="720"/>
        <w:jc w:val="both"/>
        <w:rPr>
          <w:rFonts w:ascii="Times New Roman" w:hAnsi="Times New Roman"/>
          <w:sz w:val="22"/>
          <w:szCs w:val="22"/>
        </w:rPr>
      </w:pPr>
      <w:r w:rsidRPr="000D1767">
        <w:rPr>
          <w:rFonts w:ascii="Times New Roman" w:hAnsi="Times New Roman"/>
          <w:sz w:val="22"/>
          <w:szCs w:val="22"/>
        </w:rPr>
        <w:tab/>
      </w:r>
      <w:r w:rsidRPr="000D1767">
        <w:rPr>
          <w:rFonts w:ascii="Times New Roman" w:hAnsi="Times New Roman"/>
          <w:b/>
          <w:i/>
          <w:sz w:val="22"/>
          <w:szCs w:val="22"/>
        </w:rPr>
        <w:t>Note</w:t>
      </w:r>
      <w:proofErr w:type="gramStart"/>
      <w:r w:rsidRPr="000D1767">
        <w:rPr>
          <w:rFonts w:ascii="Times New Roman" w:hAnsi="Times New Roman"/>
          <w:sz w:val="22"/>
          <w:szCs w:val="22"/>
        </w:rPr>
        <w:t>:  Barring</w:t>
      </w:r>
      <w:proofErr w:type="gramEnd"/>
      <w:r w:rsidRPr="000D1767">
        <w:rPr>
          <w:rFonts w:ascii="Times New Roman" w:hAnsi="Times New Roman"/>
          <w:sz w:val="22"/>
          <w:szCs w:val="22"/>
        </w:rPr>
        <w:t xml:space="preserve">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14:paraId="701384D7" w14:textId="77777777" w:rsidR="00732244" w:rsidRPr="00732244" w:rsidRDefault="00732244" w:rsidP="00732244">
      <w:pPr>
        <w:ind w:left="360"/>
        <w:jc w:val="both"/>
        <w:rPr>
          <w:rFonts w:ascii="Times New Roman" w:hAnsi="Times New Roman"/>
          <w:sz w:val="22"/>
          <w:szCs w:val="22"/>
        </w:rPr>
      </w:pPr>
    </w:p>
    <w:p w14:paraId="37DC130F" w14:textId="762F477E"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 xml:space="preserve">As required by Ohio Rev. Code § 3314.016(B), </w:t>
      </w:r>
      <w:r w:rsidR="00217447" w:rsidRPr="000D1767">
        <w:rPr>
          <w:rFonts w:ascii="Times New Roman" w:hAnsi="Times New Roman"/>
          <w:sz w:val="22"/>
          <w:szCs w:val="22"/>
        </w:rPr>
        <w:t>DEW</w:t>
      </w:r>
      <w:r w:rsidRPr="000D1767">
        <w:rPr>
          <w:rFonts w:ascii="Times New Roman" w:hAnsi="Times New Roman"/>
          <w:sz w:val="22"/>
          <w:szCs w:val="22"/>
        </w:rPr>
        <w:t xml:space="preserve"> developed and implemented an evaluation system that rates and assigns an overall rating to each sponsor.  Depending on a </w:t>
      </w:r>
      <w:proofErr w:type="gramStart"/>
      <w:r w:rsidRPr="000D1767">
        <w:rPr>
          <w:rFonts w:ascii="Times New Roman" w:hAnsi="Times New Roman"/>
          <w:sz w:val="22"/>
          <w:szCs w:val="22"/>
        </w:rPr>
        <w:t>sponsors</w:t>
      </w:r>
      <w:proofErr w:type="gramEnd"/>
      <w:r w:rsidRPr="000D1767">
        <w:rPr>
          <w:rFonts w:ascii="Times New Roman" w:hAnsi="Times New Roman"/>
          <w:sz w:val="22"/>
          <w:szCs w:val="22"/>
        </w:rPr>
        <w:t xml:space="preserve"> </w:t>
      </w:r>
      <w:r w:rsidRPr="006D5C2A">
        <w:rPr>
          <w:rFonts w:ascii="Times New Roman" w:hAnsi="Times New Roman"/>
          <w:strike/>
          <w:sz w:val="22"/>
          <w:szCs w:val="22"/>
        </w:rPr>
        <w:t>past</w:t>
      </w:r>
      <w:r w:rsidRPr="000D1767">
        <w:rPr>
          <w:rFonts w:ascii="Times New Roman" w:hAnsi="Times New Roman"/>
          <w:sz w:val="22"/>
          <w:szCs w:val="22"/>
        </w:rPr>
        <w:t xml:space="preserve"> </w:t>
      </w:r>
      <w:r w:rsidR="006D5C2A" w:rsidRPr="006D5C2A">
        <w:rPr>
          <w:rFonts w:ascii="Times New Roman" w:hAnsi="Times New Roman"/>
          <w:sz w:val="22"/>
          <w:szCs w:val="22"/>
          <w:u w:val="wave"/>
        </w:rPr>
        <w:t>most recent</w:t>
      </w:r>
      <w:r w:rsidRPr="000D1767">
        <w:rPr>
          <w:rFonts w:ascii="Times New Roman" w:hAnsi="Times New Roman"/>
          <w:sz w:val="22"/>
          <w:szCs w:val="22"/>
        </w:rPr>
        <w:t xml:space="preserve"> rating</w:t>
      </w:r>
      <w:r w:rsidRPr="00AF4AA3">
        <w:rPr>
          <w:rFonts w:ascii="Times New Roman" w:hAnsi="Times New Roman"/>
          <w:strike/>
          <w:sz w:val="22"/>
          <w:szCs w:val="22"/>
        </w:rPr>
        <w:t>s</w:t>
      </w:r>
      <w:r w:rsidRPr="000D1767">
        <w:rPr>
          <w:rFonts w:ascii="Times New Roman" w:hAnsi="Times New Roman"/>
          <w:sz w:val="22"/>
          <w:szCs w:val="22"/>
        </w:rPr>
        <w:t xml:space="preserve">, the evaluation will occur </w:t>
      </w:r>
      <w:r w:rsidRPr="009F187C">
        <w:rPr>
          <w:rFonts w:ascii="Times New Roman" w:hAnsi="Times New Roman"/>
          <w:strike/>
          <w:sz w:val="22"/>
          <w:szCs w:val="22"/>
        </w:rPr>
        <w:t xml:space="preserve">either annually </w:t>
      </w:r>
      <w:r w:rsidR="00273CEA" w:rsidRPr="009F187C">
        <w:rPr>
          <w:rFonts w:ascii="Times New Roman" w:hAnsi="Times New Roman"/>
          <w:strike/>
          <w:sz w:val="22"/>
          <w:szCs w:val="22"/>
        </w:rPr>
        <w:t xml:space="preserve">or </w:t>
      </w:r>
      <w:r w:rsidRPr="009F187C">
        <w:rPr>
          <w:rFonts w:ascii="Times New Roman" w:hAnsi="Times New Roman"/>
          <w:strike/>
          <w:sz w:val="22"/>
          <w:szCs w:val="22"/>
        </w:rPr>
        <w:t>once every three</w:t>
      </w:r>
      <w:r w:rsidRPr="006F3AAC">
        <w:rPr>
          <w:rFonts w:ascii="Times New Roman" w:hAnsi="Times New Roman"/>
          <w:sz w:val="22"/>
          <w:szCs w:val="22"/>
        </w:rPr>
        <w:t xml:space="preserve"> </w:t>
      </w:r>
      <w:r w:rsidR="001F6B01" w:rsidRPr="005735D6">
        <w:rPr>
          <w:rFonts w:ascii="Times New Roman" w:hAnsi="Times New Roman"/>
          <w:sz w:val="22"/>
          <w:szCs w:val="22"/>
          <w:u w:val="wave"/>
        </w:rPr>
        <w:t>every one</w:t>
      </w:r>
      <w:r w:rsidR="001F6B01" w:rsidRPr="001F6B01">
        <w:rPr>
          <w:rFonts w:ascii="Times New Roman" w:hAnsi="Times New Roman"/>
          <w:sz w:val="22"/>
          <w:szCs w:val="22"/>
          <w:u w:val="double"/>
        </w:rPr>
        <w:t xml:space="preserve"> </w:t>
      </w:r>
      <w:r w:rsidR="001F6B01" w:rsidRPr="005735D6">
        <w:rPr>
          <w:rFonts w:ascii="Times New Roman" w:hAnsi="Times New Roman"/>
          <w:sz w:val="22"/>
          <w:szCs w:val="22"/>
          <w:u w:val="double"/>
        </w:rPr>
        <w:t xml:space="preserve">to </w:t>
      </w:r>
      <w:r w:rsidR="006F3AAC" w:rsidRPr="005735D6">
        <w:rPr>
          <w:rFonts w:ascii="Times New Roman" w:hAnsi="Times New Roman"/>
          <w:sz w:val="22"/>
          <w:szCs w:val="22"/>
          <w:u w:val="double"/>
        </w:rPr>
        <w:t>five</w:t>
      </w:r>
      <w:r w:rsidR="006F3AAC" w:rsidRPr="00344CC8">
        <w:rPr>
          <w:rFonts w:ascii="Times New Roman" w:hAnsi="Times New Roman"/>
          <w:sz w:val="22"/>
          <w:szCs w:val="22"/>
          <w:u w:val="double"/>
        </w:rPr>
        <w:t xml:space="preserve"> </w:t>
      </w:r>
      <w:r w:rsidR="000D33BD" w:rsidRPr="00344CC8">
        <w:rPr>
          <w:rFonts w:ascii="Times New Roman" w:hAnsi="Times New Roman"/>
          <w:sz w:val="22"/>
          <w:szCs w:val="22"/>
          <w:u w:val="double"/>
        </w:rPr>
        <w:t xml:space="preserve">school </w:t>
      </w:r>
      <w:r w:rsidRPr="006F3AAC">
        <w:rPr>
          <w:rFonts w:ascii="Times New Roman" w:hAnsi="Times New Roman"/>
          <w:sz w:val="22"/>
          <w:szCs w:val="22"/>
        </w:rPr>
        <w:t>years.  This</w:t>
      </w:r>
      <w:r w:rsidRPr="000D1767">
        <w:rPr>
          <w:rFonts w:ascii="Times New Roman" w:hAnsi="Times New Roman"/>
          <w:sz w:val="22"/>
          <w:szCs w:val="22"/>
        </w:rPr>
        <w:t xml:space="preserve"> section further requires sponsors that receive an overall rating of “poor” to have all sponsorship authority revoked; and sponsors that receive an overall rating of “ineffective” on their 3 most recent ratings to have all sponsorship revoked.  </w:t>
      </w:r>
      <w:r w:rsidR="00217447" w:rsidRPr="000D1767">
        <w:rPr>
          <w:rFonts w:ascii="Times New Roman" w:hAnsi="Times New Roman"/>
          <w:sz w:val="22"/>
          <w:szCs w:val="22"/>
        </w:rPr>
        <w:t>DEW</w:t>
      </w:r>
      <w:r w:rsidRPr="000D1767">
        <w:rPr>
          <w:rFonts w:ascii="Times New Roman" w:hAnsi="Times New Roman"/>
          <w:sz w:val="22"/>
          <w:szCs w:val="22"/>
        </w:rPr>
        <w:t xml:space="preserve">’s sponsor rating and evaluation are available at </w:t>
      </w:r>
      <w:hyperlink r:id="rId144" w:history="1">
        <w:r w:rsidRPr="000D1767">
          <w:rPr>
            <w:rFonts w:ascii="Times New Roman" w:hAnsi="Times New Roman"/>
            <w:color w:val="0000FF"/>
            <w:sz w:val="22"/>
            <w:szCs w:val="22"/>
            <w:u w:val="single"/>
          </w:rPr>
          <w:t>http://education.ohio.gov/Topics/Community-Schools/Sponsor-Rating</w:t>
        </w:r>
        <w:bookmarkStart w:id="90" w:name="_Hlt222986342"/>
        <w:bookmarkStart w:id="91" w:name="_Hlt222986343"/>
        <w:r w:rsidRPr="000D1767">
          <w:rPr>
            <w:rFonts w:ascii="Times New Roman" w:hAnsi="Times New Roman"/>
            <w:color w:val="0000FF"/>
            <w:sz w:val="22"/>
            <w:szCs w:val="22"/>
            <w:u w:val="single"/>
          </w:rPr>
          <w:t>s</w:t>
        </w:r>
        <w:bookmarkEnd w:id="90"/>
        <w:bookmarkEnd w:id="91"/>
        <w:r w:rsidRPr="000D1767">
          <w:rPr>
            <w:rFonts w:ascii="Times New Roman" w:hAnsi="Times New Roman"/>
            <w:color w:val="0000FF"/>
            <w:sz w:val="22"/>
            <w:szCs w:val="22"/>
            <w:u w:val="single"/>
          </w:rPr>
          <w:t>-and-Tools/Overall-Sponsor-Ratings</w:t>
        </w:r>
      </w:hyperlink>
      <w:r w:rsidRPr="000D1767">
        <w:rPr>
          <w:rFonts w:ascii="Times New Roman" w:hAnsi="Times New Roman"/>
          <w:sz w:val="22"/>
          <w:szCs w:val="22"/>
        </w:rPr>
        <w:t xml:space="preserve">. The </w:t>
      </w:r>
      <w:r w:rsidR="00217447" w:rsidRPr="000D1767">
        <w:rPr>
          <w:rFonts w:ascii="Times New Roman" w:hAnsi="Times New Roman"/>
          <w:sz w:val="22"/>
          <w:szCs w:val="22"/>
        </w:rPr>
        <w:t>DEW</w:t>
      </w:r>
      <w:r w:rsidRPr="000D1767">
        <w:rPr>
          <w:rFonts w:ascii="Times New Roman" w:hAnsi="Times New Roman"/>
          <w:sz w:val="22"/>
          <w:szCs w:val="22"/>
        </w:rPr>
        <w:t xml:space="preserve"> sponsor ratings are released annually, by November 15</w:t>
      </w:r>
      <w:r w:rsidRPr="000D1767">
        <w:rPr>
          <w:rFonts w:ascii="Times New Roman" w:hAnsi="Times New Roman"/>
          <w:sz w:val="22"/>
          <w:szCs w:val="22"/>
          <w:vertAlign w:val="superscript"/>
        </w:rPr>
        <w:t>th</w:t>
      </w:r>
      <w:r w:rsidRPr="000D1767">
        <w:rPr>
          <w:rFonts w:ascii="Times New Roman" w:hAnsi="Times New Roman"/>
          <w:sz w:val="22"/>
          <w:szCs w:val="22"/>
        </w:rPr>
        <w:t>, related to the preceding school year. Therefore, a “poor” or “ineffective” rating could qualify as a subsequent event when it materially impacts a governmental sponsor or community school’s financial statements or ability to continue. If the sponsor received an “ineffective” rating on their 3 most recent ratings, or received a “poor” rating, auditors need to consider:</w:t>
      </w:r>
    </w:p>
    <w:p w14:paraId="10D3F01B" w14:textId="0D209196" w:rsidR="00732244" w:rsidRPr="000D1767" w:rsidRDefault="00732244" w:rsidP="00D24A29">
      <w:pPr>
        <w:numPr>
          <w:ilvl w:val="0"/>
          <w:numId w:val="125"/>
        </w:numPr>
        <w:ind w:left="720"/>
        <w:jc w:val="both"/>
        <w:rPr>
          <w:rFonts w:ascii="Times New Roman" w:hAnsi="Times New Roman"/>
          <w:sz w:val="22"/>
          <w:szCs w:val="22"/>
        </w:rPr>
      </w:pPr>
      <w:r w:rsidRPr="000D1767">
        <w:rPr>
          <w:rFonts w:ascii="Times New Roman" w:hAnsi="Times New Roman"/>
          <w:sz w:val="22"/>
          <w:szCs w:val="22"/>
        </w:rPr>
        <w:t xml:space="preserve">Whether the school anticipates remaining open after the school year and the potential impact that would have on the community school’s financial statements. Ohio Rev. Code § 3314.016(D) requires </w:t>
      </w:r>
      <w:r w:rsidR="00217447" w:rsidRPr="000D1767">
        <w:rPr>
          <w:rFonts w:ascii="Times New Roman" w:hAnsi="Times New Roman"/>
          <w:sz w:val="22"/>
          <w:szCs w:val="22"/>
        </w:rPr>
        <w:t>DEW</w:t>
      </w:r>
      <w:r w:rsidRPr="000D1767">
        <w:rPr>
          <w:rFonts w:ascii="Times New Roman" w:hAnsi="Times New Roman"/>
          <w:sz w:val="22"/>
          <w:szCs w:val="22"/>
        </w:rPr>
        <w:t xml:space="preserve"> to take over sponsorship of the community school for the remainder of that school year (with the option of longer if </w:t>
      </w:r>
      <w:r w:rsidR="00217447" w:rsidRPr="000D1767">
        <w:rPr>
          <w:rFonts w:ascii="Times New Roman" w:hAnsi="Times New Roman"/>
          <w:sz w:val="22"/>
          <w:szCs w:val="22"/>
        </w:rPr>
        <w:t>DEW</w:t>
      </w:r>
      <w:r w:rsidRPr="000D1767">
        <w:rPr>
          <w:rFonts w:ascii="Times New Roman" w:hAnsi="Times New Roman"/>
          <w:sz w:val="22"/>
          <w:szCs w:val="22"/>
        </w:rPr>
        <w:t xml:space="preserve"> so chooses, and if a new sponsor has not yet been secured by the governing authority). This may result in going </w:t>
      </w:r>
      <w:proofErr w:type="gramStart"/>
      <w:r w:rsidRPr="000D1767">
        <w:rPr>
          <w:rFonts w:ascii="Times New Roman" w:hAnsi="Times New Roman"/>
          <w:sz w:val="22"/>
          <w:szCs w:val="22"/>
        </w:rPr>
        <w:t>concern</w:t>
      </w:r>
      <w:proofErr w:type="gramEnd"/>
      <w:r w:rsidRPr="000D1767">
        <w:rPr>
          <w:rFonts w:ascii="Times New Roman" w:hAnsi="Times New Roman"/>
          <w:sz w:val="22"/>
          <w:szCs w:val="22"/>
        </w:rPr>
        <w:t xml:space="preserve"> and note disclosures, including subsequent events, for both governmental sponsor and community school audits.  Auditors should be alert to the potential for closing due to a poor or ineffective sponsor rating. </w:t>
      </w:r>
    </w:p>
    <w:p w14:paraId="2DAF047E" w14:textId="59FF814A" w:rsidR="00732244" w:rsidRPr="000D1767" w:rsidRDefault="00732244" w:rsidP="00D24A29">
      <w:pPr>
        <w:numPr>
          <w:ilvl w:val="0"/>
          <w:numId w:val="125"/>
        </w:numPr>
        <w:ind w:left="720"/>
        <w:jc w:val="both"/>
        <w:rPr>
          <w:rFonts w:ascii="Times New Roman" w:hAnsi="Times New Roman"/>
          <w:sz w:val="22"/>
          <w:szCs w:val="22"/>
        </w:rPr>
      </w:pPr>
      <w:r w:rsidRPr="000D1767">
        <w:rPr>
          <w:rFonts w:ascii="Times New Roman" w:hAnsi="Times New Roman"/>
          <w:sz w:val="22"/>
          <w:szCs w:val="22"/>
        </w:rPr>
        <w:t xml:space="preserve">This could </w:t>
      </w:r>
      <w:proofErr w:type="gramStart"/>
      <w:r w:rsidRPr="000D1767">
        <w:rPr>
          <w:rFonts w:ascii="Times New Roman" w:hAnsi="Times New Roman"/>
          <w:sz w:val="22"/>
          <w:szCs w:val="22"/>
        </w:rPr>
        <w:t>impact</w:t>
      </w:r>
      <w:proofErr w:type="gramEnd"/>
      <w:r w:rsidRPr="000D1767">
        <w:rPr>
          <w:rFonts w:ascii="Times New Roman" w:hAnsi="Times New Roman"/>
          <w:sz w:val="22"/>
          <w:szCs w:val="22"/>
        </w:rPr>
        <w:t xml:space="preserve"> the governmental sponsor’s financial statements if </w:t>
      </w:r>
      <w:r w:rsidR="00217447" w:rsidRPr="000D1767">
        <w:rPr>
          <w:rFonts w:ascii="Times New Roman" w:hAnsi="Times New Roman"/>
          <w:sz w:val="22"/>
          <w:szCs w:val="22"/>
        </w:rPr>
        <w:t>DEW</w:t>
      </w:r>
      <w:r w:rsidRPr="000D1767">
        <w:rPr>
          <w:rFonts w:ascii="Times New Roman" w:hAnsi="Times New Roman"/>
          <w:sz w:val="22"/>
          <w:szCs w:val="22"/>
        </w:rPr>
        <w:t xml:space="preserve"> has </w:t>
      </w:r>
      <w:proofErr w:type="gramStart"/>
      <w:r w:rsidRPr="000D1767">
        <w:rPr>
          <w:rFonts w:ascii="Times New Roman" w:hAnsi="Times New Roman"/>
          <w:sz w:val="22"/>
          <w:szCs w:val="22"/>
        </w:rPr>
        <w:t>taken action(s)</w:t>
      </w:r>
      <w:proofErr w:type="gramEnd"/>
      <w:r w:rsidRPr="000D1767">
        <w:rPr>
          <w:rFonts w:ascii="Times New Roman" w:hAnsi="Times New Roman"/>
          <w:sz w:val="22"/>
          <w:szCs w:val="22"/>
        </w:rPr>
        <w:t xml:space="preserve"> against the sponsor to terminate their ability to sponsor and/or if </w:t>
      </w:r>
      <w:r w:rsidR="00217447" w:rsidRPr="000D1767">
        <w:rPr>
          <w:rFonts w:ascii="Times New Roman" w:hAnsi="Times New Roman"/>
          <w:sz w:val="22"/>
          <w:szCs w:val="22"/>
        </w:rPr>
        <w:t>DEW</w:t>
      </w:r>
      <w:r w:rsidRPr="000D1767">
        <w:rPr>
          <w:rFonts w:ascii="Times New Roman" w:hAnsi="Times New Roman"/>
          <w:sz w:val="22"/>
          <w:szCs w:val="22"/>
        </w:rPr>
        <w:t xml:space="preserve"> has assumed the role of interim sponsor. (This could be material to a governmental sponsor who is relying upon a material stream of sponsorship fees for healthy financial position).</w:t>
      </w:r>
    </w:p>
    <w:p w14:paraId="2E4C1098" w14:textId="6AC6FE8D" w:rsidR="00732244" w:rsidRPr="000D1767" w:rsidRDefault="00732244" w:rsidP="00732244">
      <w:pPr>
        <w:jc w:val="both"/>
        <w:rPr>
          <w:rFonts w:ascii="Times New Roman" w:hAnsi="Times New Roman"/>
          <w:color w:val="000000" w:themeColor="text1"/>
          <w:sz w:val="22"/>
          <w:szCs w:val="22"/>
        </w:rPr>
      </w:pPr>
      <w:r w:rsidRPr="000D1767">
        <w:rPr>
          <w:rFonts w:ascii="Times New Roman" w:hAnsi="Times New Roman"/>
          <w:color w:val="000000" w:themeColor="text1"/>
          <w:sz w:val="22"/>
          <w:szCs w:val="22"/>
        </w:rPr>
        <w:t xml:space="preserve">The CFAE Community School Specialist analyzes the ratings/lists each year as they are released by </w:t>
      </w:r>
      <w:r w:rsidR="00217447" w:rsidRPr="000D1767">
        <w:rPr>
          <w:rFonts w:ascii="Times New Roman" w:hAnsi="Times New Roman"/>
          <w:color w:val="000000" w:themeColor="text1"/>
          <w:sz w:val="22"/>
          <w:szCs w:val="22"/>
        </w:rPr>
        <w:t>DEW</w:t>
      </w:r>
      <w:r w:rsidRPr="000D1767">
        <w:rPr>
          <w:rFonts w:ascii="Times New Roman" w:hAnsi="Times New Roman"/>
          <w:color w:val="000000" w:themeColor="text1"/>
          <w:sz w:val="22"/>
          <w:szCs w:val="22"/>
        </w:rPr>
        <w:t xml:space="preserve">, and posts such to the </w:t>
      </w:r>
      <w:hyperlink r:id="rId145" w:history="1">
        <w:r w:rsidRPr="000D1767">
          <w:rPr>
            <w:rFonts w:ascii="Times New Roman" w:hAnsi="Times New Roman"/>
            <w:color w:val="0000FF"/>
            <w:sz w:val="22"/>
            <w:szCs w:val="22"/>
            <w:u w:val="single"/>
          </w:rPr>
          <w:t>AOS Community School intranet page.</w:t>
        </w:r>
      </w:hyperlink>
    </w:p>
    <w:p w14:paraId="37256140" w14:textId="77777777" w:rsidR="00732244" w:rsidRPr="000D1767" w:rsidRDefault="00732244" w:rsidP="00732244">
      <w:pPr>
        <w:jc w:val="both"/>
        <w:rPr>
          <w:rFonts w:ascii="Times New Roman" w:hAnsi="Times New Roman"/>
          <w:sz w:val="22"/>
          <w:szCs w:val="22"/>
        </w:rPr>
      </w:pPr>
    </w:p>
    <w:p w14:paraId="30109969" w14:textId="61DA9254" w:rsidR="00732244" w:rsidRPr="000D1767" w:rsidRDefault="00732244" w:rsidP="00732244">
      <w:pPr>
        <w:jc w:val="both"/>
        <w:rPr>
          <w:rFonts w:ascii="Times New Roman" w:hAnsi="Times New Roman"/>
          <w:b/>
          <w:sz w:val="22"/>
          <w:szCs w:val="22"/>
        </w:rPr>
      </w:pPr>
      <w:r w:rsidRPr="000D1767">
        <w:rPr>
          <w:rFonts w:ascii="Times New Roman" w:hAnsi="Times New Roman"/>
          <w:b/>
          <w:sz w:val="22"/>
          <w:szCs w:val="22"/>
        </w:rPr>
        <w:t xml:space="preserve">Note:  </w:t>
      </w:r>
    </w:p>
    <w:p w14:paraId="07DA1DBA" w14:textId="5A59FFE9" w:rsidR="00732244" w:rsidRPr="000D1767" w:rsidRDefault="00732244" w:rsidP="00D24A29">
      <w:pPr>
        <w:numPr>
          <w:ilvl w:val="0"/>
          <w:numId w:val="126"/>
        </w:numPr>
        <w:ind w:left="720"/>
        <w:jc w:val="both"/>
        <w:rPr>
          <w:rFonts w:ascii="Times New Roman" w:hAnsi="Times New Roman"/>
          <w:sz w:val="22"/>
          <w:szCs w:val="22"/>
        </w:rPr>
      </w:pPr>
      <w:r w:rsidRPr="000D1767">
        <w:rPr>
          <w:rFonts w:ascii="Times New Roman" w:hAnsi="Times New Roman"/>
          <w:b/>
          <w:sz w:val="22"/>
          <w:szCs w:val="22"/>
        </w:rPr>
        <w:t>Due to the COVID-19 pandemic, the 133</w:t>
      </w:r>
      <w:r w:rsidRPr="000D1767">
        <w:rPr>
          <w:rFonts w:ascii="Times New Roman" w:hAnsi="Times New Roman"/>
          <w:b/>
          <w:sz w:val="22"/>
          <w:szCs w:val="22"/>
          <w:vertAlign w:val="superscript"/>
        </w:rPr>
        <w:t>rd</w:t>
      </w:r>
      <w:r w:rsidRPr="000D1767">
        <w:rPr>
          <w:rFonts w:ascii="Times New Roman" w:hAnsi="Times New Roman"/>
          <w:b/>
          <w:sz w:val="22"/>
          <w:szCs w:val="22"/>
        </w:rPr>
        <w:t xml:space="preserve"> GA, H.B. 164 Section 5 (which amends Section 17(F) of 133</w:t>
      </w:r>
      <w:r w:rsidRPr="000D1767">
        <w:rPr>
          <w:rFonts w:ascii="Times New Roman" w:hAnsi="Times New Roman"/>
          <w:b/>
          <w:sz w:val="22"/>
          <w:szCs w:val="22"/>
          <w:vertAlign w:val="superscript"/>
        </w:rPr>
        <w:t>rd</w:t>
      </w:r>
      <w:r w:rsidRPr="000D1767">
        <w:rPr>
          <w:rFonts w:ascii="Times New Roman" w:hAnsi="Times New Roman"/>
          <w:b/>
          <w:sz w:val="22"/>
          <w:szCs w:val="22"/>
        </w:rPr>
        <w:t xml:space="preserve"> GA, H.B. 197) prohibits </w:t>
      </w:r>
      <w:r w:rsidR="00BA1DB0" w:rsidRPr="000D1767">
        <w:rPr>
          <w:rFonts w:ascii="Times New Roman" w:hAnsi="Times New Roman"/>
          <w:b/>
          <w:sz w:val="22"/>
          <w:szCs w:val="22"/>
        </w:rPr>
        <w:t>DEW</w:t>
      </w:r>
      <w:r w:rsidRPr="000D1767">
        <w:rPr>
          <w:rFonts w:ascii="Times New Roman" w:hAnsi="Times New Roman"/>
          <w:b/>
          <w:sz w:val="22"/>
          <w:szCs w:val="22"/>
        </w:rPr>
        <w:t xml:space="preserve"> from issuing any sponsor ratings for Fy 2020, and establishes safe harbor from penalties and sanctions for sponsors based on the absence of such ratings, in which only ratings from previous and subsequent years be considered.  </w:t>
      </w:r>
    </w:p>
    <w:p w14:paraId="55B30E1C" w14:textId="753F61BA" w:rsidR="00732244" w:rsidRPr="000D1767" w:rsidRDefault="00732244" w:rsidP="00D24A29">
      <w:pPr>
        <w:numPr>
          <w:ilvl w:val="0"/>
          <w:numId w:val="126"/>
        </w:numPr>
        <w:ind w:left="720"/>
        <w:jc w:val="both"/>
        <w:rPr>
          <w:rFonts w:ascii="Times New Roman" w:hAnsi="Times New Roman"/>
          <w:sz w:val="22"/>
          <w:szCs w:val="22"/>
        </w:rPr>
      </w:pPr>
      <w:r w:rsidRPr="000D1767">
        <w:rPr>
          <w:rFonts w:ascii="Times New Roman" w:hAnsi="Times New Roman"/>
          <w:b/>
          <w:sz w:val="22"/>
          <w:szCs w:val="22"/>
        </w:rPr>
        <w:lastRenderedPageBreak/>
        <w:t>In addition, Section 6 of 133</w:t>
      </w:r>
      <w:r w:rsidRPr="000D1767">
        <w:rPr>
          <w:rFonts w:ascii="Times New Roman" w:hAnsi="Times New Roman"/>
          <w:b/>
          <w:sz w:val="22"/>
          <w:szCs w:val="22"/>
          <w:vertAlign w:val="superscript"/>
        </w:rPr>
        <w:t>rd</w:t>
      </w:r>
      <w:r w:rsidRPr="000D1767">
        <w:rPr>
          <w:rFonts w:ascii="Times New Roman" w:hAnsi="Times New Roman"/>
          <w:b/>
          <w:sz w:val="22"/>
          <w:szCs w:val="22"/>
        </w:rPr>
        <w:t xml:space="preserve"> GA, HB 409, as amended by 134 GA, HB 67, sponsor ratings issued for Fy 2021 have no effect in determining sanctions or penalties; do not create a new starting point for </w:t>
      </w:r>
      <w:proofErr w:type="gramStart"/>
      <w:r w:rsidRPr="000D1767">
        <w:rPr>
          <w:rFonts w:ascii="Times New Roman" w:hAnsi="Times New Roman"/>
          <w:b/>
          <w:sz w:val="22"/>
          <w:szCs w:val="22"/>
        </w:rPr>
        <w:t>determinations that are</w:t>
      </w:r>
      <w:proofErr w:type="gramEnd"/>
      <w:r w:rsidRPr="000D1767">
        <w:rPr>
          <w:rFonts w:ascii="Times New Roman" w:hAnsi="Times New Roman"/>
          <w:b/>
          <w:sz w:val="22"/>
          <w:szCs w:val="22"/>
        </w:rPr>
        <w:t xml:space="preserve"> based on ratings over multiple years; and only certain components are rated.</w:t>
      </w:r>
    </w:p>
    <w:p w14:paraId="1584EB9C" w14:textId="4ED9E047" w:rsidR="00B37274" w:rsidRPr="000D1767" w:rsidRDefault="00F7306F" w:rsidP="00D24A29">
      <w:pPr>
        <w:numPr>
          <w:ilvl w:val="0"/>
          <w:numId w:val="126"/>
        </w:numPr>
        <w:ind w:left="720"/>
        <w:jc w:val="both"/>
        <w:rPr>
          <w:rFonts w:ascii="Times New Roman" w:hAnsi="Times New Roman"/>
          <w:b/>
          <w:sz w:val="22"/>
          <w:szCs w:val="22"/>
        </w:rPr>
      </w:pPr>
      <w:r w:rsidRPr="000D1767">
        <w:rPr>
          <w:rFonts w:ascii="Times New Roman" w:hAnsi="Times New Roman"/>
          <w:b/>
          <w:sz w:val="22"/>
          <w:szCs w:val="22"/>
        </w:rPr>
        <w:t>Per House Bill 583</w:t>
      </w:r>
      <w:r w:rsidR="00EA3D31" w:rsidRPr="000D1767">
        <w:rPr>
          <w:rFonts w:ascii="Times New Roman" w:hAnsi="Times New Roman"/>
          <w:b/>
          <w:sz w:val="22"/>
          <w:szCs w:val="22"/>
        </w:rPr>
        <w:t>, Section 18</w:t>
      </w:r>
      <w:r w:rsidRPr="000D1767">
        <w:rPr>
          <w:rFonts w:ascii="Times New Roman" w:hAnsi="Times New Roman"/>
          <w:b/>
          <w:sz w:val="22"/>
          <w:szCs w:val="22"/>
        </w:rPr>
        <w:t xml:space="preserve"> of the 134</w:t>
      </w:r>
      <w:r w:rsidRPr="000D1767">
        <w:rPr>
          <w:rFonts w:ascii="Times New Roman" w:hAnsi="Times New Roman"/>
          <w:b/>
          <w:sz w:val="22"/>
          <w:szCs w:val="22"/>
          <w:vertAlign w:val="superscript"/>
        </w:rPr>
        <w:t>th</w:t>
      </w:r>
      <w:r w:rsidR="00EA3D31" w:rsidRPr="000D1767">
        <w:rPr>
          <w:rFonts w:ascii="Times New Roman" w:hAnsi="Times New Roman"/>
          <w:b/>
          <w:sz w:val="22"/>
          <w:szCs w:val="22"/>
        </w:rPr>
        <w:t xml:space="preserve"> </w:t>
      </w:r>
      <w:r w:rsidR="007D02E6" w:rsidRPr="000D1767">
        <w:rPr>
          <w:rFonts w:ascii="Times New Roman" w:hAnsi="Times New Roman"/>
          <w:b/>
          <w:sz w:val="22"/>
          <w:szCs w:val="22"/>
        </w:rPr>
        <w:t>GA</w:t>
      </w:r>
      <w:r w:rsidR="007F34FA" w:rsidRPr="000D1767">
        <w:rPr>
          <w:rFonts w:ascii="Times New Roman" w:hAnsi="Times New Roman"/>
          <w:b/>
          <w:sz w:val="22"/>
          <w:szCs w:val="22"/>
        </w:rPr>
        <w:t xml:space="preserve">, </w:t>
      </w:r>
      <w:r w:rsidR="008B3829" w:rsidRPr="000D1767">
        <w:rPr>
          <w:rFonts w:ascii="Times New Roman" w:hAnsi="Times New Roman"/>
          <w:b/>
          <w:sz w:val="22"/>
          <w:szCs w:val="22"/>
        </w:rPr>
        <w:t>the Fy 2022</w:t>
      </w:r>
      <w:r w:rsidR="0003202D" w:rsidRPr="000D1767">
        <w:rPr>
          <w:rFonts w:ascii="Times New Roman" w:hAnsi="Times New Roman"/>
          <w:b/>
          <w:sz w:val="22"/>
          <w:szCs w:val="22"/>
        </w:rPr>
        <w:t xml:space="preserve"> sponsor ratings have no effect in determining </w:t>
      </w:r>
      <w:r w:rsidR="00D03963" w:rsidRPr="000D1767">
        <w:rPr>
          <w:rFonts w:ascii="Times New Roman" w:hAnsi="Times New Roman"/>
          <w:b/>
          <w:sz w:val="22"/>
          <w:szCs w:val="22"/>
        </w:rPr>
        <w:t>sanctions</w:t>
      </w:r>
      <w:r w:rsidR="0003202D" w:rsidRPr="000D1767">
        <w:rPr>
          <w:rFonts w:ascii="Times New Roman" w:hAnsi="Times New Roman"/>
          <w:b/>
          <w:sz w:val="22"/>
          <w:szCs w:val="22"/>
        </w:rPr>
        <w:t xml:space="preserve"> or penalties of a sponsor</w:t>
      </w:r>
      <w:r w:rsidR="00D03963" w:rsidRPr="000D1767">
        <w:rPr>
          <w:rFonts w:ascii="Times New Roman" w:hAnsi="Times New Roman"/>
          <w:b/>
          <w:sz w:val="22"/>
          <w:szCs w:val="22"/>
        </w:rPr>
        <w:t>, do not create a new starting point for sanctions or penalties</w:t>
      </w:r>
      <w:r w:rsidR="00FC0377" w:rsidRPr="000D1767">
        <w:rPr>
          <w:rFonts w:ascii="Times New Roman" w:hAnsi="Times New Roman"/>
          <w:b/>
          <w:sz w:val="22"/>
          <w:szCs w:val="22"/>
        </w:rPr>
        <w:t xml:space="preserve">, and a sponsor remains eligible </w:t>
      </w:r>
      <w:r w:rsidR="008C3DF5" w:rsidRPr="000D1767">
        <w:rPr>
          <w:rFonts w:ascii="Times New Roman" w:hAnsi="Times New Roman"/>
          <w:b/>
          <w:sz w:val="22"/>
          <w:szCs w:val="22"/>
        </w:rPr>
        <w:t xml:space="preserve">for any incentives </w:t>
      </w:r>
      <w:r w:rsidR="00FC0377" w:rsidRPr="000D1767">
        <w:rPr>
          <w:rFonts w:ascii="Times New Roman" w:hAnsi="Times New Roman"/>
          <w:b/>
          <w:sz w:val="22"/>
          <w:szCs w:val="22"/>
        </w:rPr>
        <w:t>in Fy 2023</w:t>
      </w:r>
      <w:r w:rsidR="00D55F76" w:rsidRPr="000D1767">
        <w:rPr>
          <w:rFonts w:ascii="Times New Roman" w:hAnsi="Times New Roman"/>
          <w:b/>
          <w:sz w:val="22"/>
          <w:szCs w:val="22"/>
        </w:rPr>
        <w:t xml:space="preserve"> that they were eligible for in Fy 2022</w:t>
      </w:r>
      <w:r w:rsidR="00D45FA5" w:rsidRPr="000D1767">
        <w:rPr>
          <w:rFonts w:ascii="Times New Roman" w:hAnsi="Times New Roman"/>
          <w:b/>
          <w:sz w:val="22"/>
          <w:szCs w:val="22"/>
        </w:rPr>
        <w:t xml:space="preserve">.  </w:t>
      </w:r>
      <w:r w:rsidR="00A158D5" w:rsidRPr="000D1767">
        <w:rPr>
          <w:rFonts w:ascii="Times New Roman" w:hAnsi="Times New Roman"/>
          <w:b/>
          <w:sz w:val="22"/>
          <w:szCs w:val="22"/>
        </w:rPr>
        <w:t xml:space="preserve">Fy 2022 sponsor ratings do not qualify a sponsor for any incentives they were not previously </w:t>
      </w:r>
      <w:r w:rsidR="00C327E1" w:rsidRPr="000D1767">
        <w:rPr>
          <w:rFonts w:ascii="Times New Roman" w:hAnsi="Times New Roman"/>
          <w:b/>
          <w:sz w:val="22"/>
          <w:szCs w:val="22"/>
        </w:rPr>
        <w:t xml:space="preserve">eligible for, unless they elect to have their rating count for </w:t>
      </w:r>
      <w:r w:rsidR="0001505E" w:rsidRPr="000D1767">
        <w:rPr>
          <w:rFonts w:ascii="Times New Roman" w:hAnsi="Times New Roman"/>
          <w:b/>
          <w:sz w:val="22"/>
          <w:szCs w:val="22"/>
        </w:rPr>
        <w:t>incentives</w:t>
      </w:r>
      <w:r w:rsidR="003765F3" w:rsidRPr="000D1767">
        <w:rPr>
          <w:rFonts w:ascii="Times New Roman" w:hAnsi="Times New Roman"/>
          <w:b/>
          <w:sz w:val="22"/>
          <w:szCs w:val="22"/>
        </w:rPr>
        <w:t>.</w:t>
      </w:r>
    </w:p>
    <w:p w14:paraId="515EF086" w14:textId="40DD974C" w:rsidR="003765F3" w:rsidRDefault="003765F3" w:rsidP="00D24A29">
      <w:pPr>
        <w:numPr>
          <w:ilvl w:val="0"/>
          <w:numId w:val="126"/>
        </w:numPr>
        <w:ind w:left="720"/>
        <w:jc w:val="both"/>
        <w:rPr>
          <w:rFonts w:ascii="Times New Roman" w:hAnsi="Times New Roman"/>
          <w:b/>
          <w:sz w:val="22"/>
          <w:szCs w:val="22"/>
        </w:rPr>
      </w:pPr>
      <w:r w:rsidRPr="00CE3E95">
        <w:rPr>
          <w:rFonts w:ascii="Times New Roman" w:hAnsi="Times New Roman"/>
          <w:b/>
          <w:sz w:val="22"/>
          <w:szCs w:val="22"/>
        </w:rPr>
        <w:t xml:space="preserve">SB 168 of </w:t>
      </w:r>
      <w:r w:rsidR="00B059BF" w:rsidRPr="00CE3E95">
        <w:rPr>
          <w:rFonts w:ascii="Times New Roman" w:hAnsi="Times New Roman"/>
          <w:b/>
          <w:sz w:val="22"/>
          <w:szCs w:val="22"/>
        </w:rPr>
        <w:t>135</w:t>
      </w:r>
      <w:r w:rsidR="00B059BF" w:rsidRPr="00CE3E95">
        <w:rPr>
          <w:rFonts w:ascii="Times New Roman" w:hAnsi="Times New Roman"/>
          <w:b/>
          <w:sz w:val="22"/>
          <w:szCs w:val="22"/>
          <w:vertAlign w:val="superscript"/>
        </w:rPr>
        <w:t>th</w:t>
      </w:r>
      <w:r w:rsidR="00B059BF" w:rsidRPr="00CE3E95">
        <w:rPr>
          <w:rFonts w:ascii="Times New Roman" w:hAnsi="Times New Roman"/>
          <w:b/>
          <w:sz w:val="22"/>
          <w:szCs w:val="22"/>
        </w:rPr>
        <w:t xml:space="preserve"> GA, Sectio</w:t>
      </w:r>
      <w:r w:rsidR="00277890" w:rsidRPr="00CE3E95">
        <w:rPr>
          <w:rFonts w:ascii="Times New Roman" w:hAnsi="Times New Roman"/>
          <w:b/>
          <w:sz w:val="22"/>
          <w:szCs w:val="22"/>
        </w:rPr>
        <w:t xml:space="preserve">n 8, prohibits </w:t>
      </w:r>
      <w:r w:rsidR="006E4857" w:rsidRPr="00CE3E95">
        <w:rPr>
          <w:rFonts w:ascii="Times New Roman" w:hAnsi="Times New Roman"/>
          <w:b/>
          <w:sz w:val="22"/>
          <w:szCs w:val="22"/>
        </w:rPr>
        <w:t>DEW from evaluating sponsors for Fy 2025, unless the sponsor elects to be evaluated.</w:t>
      </w:r>
      <w:r w:rsidR="00A36206" w:rsidRPr="00CE3E95">
        <w:rPr>
          <w:rFonts w:ascii="Times New Roman" w:hAnsi="Times New Roman"/>
          <w:b/>
          <w:sz w:val="22"/>
          <w:szCs w:val="22"/>
        </w:rPr>
        <w:t xml:space="preserve">  Any </w:t>
      </w:r>
      <w:r w:rsidR="00FF52B5" w:rsidRPr="00CE3E95">
        <w:rPr>
          <w:rFonts w:ascii="Times New Roman" w:hAnsi="Times New Roman"/>
          <w:b/>
          <w:sz w:val="22"/>
          <w:szCs w:val="22"/>
        </w:rPr>
        <w:t xml:space="preserve">sponsor </w:t>
      </w:r>
      <w:r w:rsidR="00A36206" w:rsidRPr="00CE3E95">
        <w:rPr>
          <w:rFonts w:ascii="Times New Roman" w:hAnsi="Times New Roman"/>
          <w:b/>
          <w:sz w:val="22"/>
          <w:szCs w:val="22"/>
        </w:rPr>
        <w:t>that elects to be evaluated shall be eligible for any benefits established under state law based on that evaluation.</w:t>
      </w:r>
    </w:p>
    <w:p w14:paraId="5D36A906" w14:textId="1D3A799C" w:rsidR="00E953A6" w:rsidRPr="009D3849" w:rsidRDefault="009D3849">
      <w:pPr>
        <w:numPr>
          <w:ilvl w:val="0"/>
          <w:numId w:val="126"/>
        </w:numPr>
        <w:ind w:left="720"/>
        <w:jc w:val="both"/>
        <w:rPr>
          <w:rFonts w:ascii="Times New Roman" w:hAnsi="Times New Roman"/>
          <w:b/>
          <w:sz w:val="22"/>
          <w:szCs w:val="22"/>
          <w:u w:val="double"/>
        </w:rPr>
      </w:pPr>
      <w:r w:rsidRPr="009D3849">
        <w:rPr>
          <w:rFonts w:ascii="Times New Roman" w:hAnsi="Times New Roman"/>
          <w:b/>
          <w:sz w:val="22"/>
          <w:szCs w:val="22"/>
          <w:u w:val="double"/>
        </w:rPr>
        <w:t xml:space="preserve">Per </w:t>
      </w:r>
      <w:r w:rsidR="00F20A9E">
        <w:rPr>
          <w:rFonts w:ascii="Times New Roman" w:hAnsi="Times New Roman"/>
          <w:b/>
          <w:sz w:val="22"/>
          <w:szCs w:val="22"/>
          <w:u w:val="double"/>
        </w:rPr>
        <w:t xml:space="preserve">Am. Sub. </w:t>
      </w:r>
      <w:r w:rsidR="00E953A6" w:rsidRPr="009D3849">
        <w:rPr>
          <w:rFonts w:ascii="Times New Roman" w:hAnsi="Times New Roman"/>
          <w:b/>
          <w:sz w:val="22"/>
          <w:szCs w:val="22"/>
          <w:u w:val="double"/>
        </w:rPr>
        <w:t xml:space="preserve">HB </w:t>
      </w:r>
      <w:r w:rsidR="00BA7955">
        <w:rPr>
          <w:rFonts w:ascii="Times New Roman" w:hAnsi="Times New Roman"/>
          <w:b/>
          <w:sz w:val="22"/>
          <w:szCs w:val="22"/>
          <w:u w:val="double"/>
        </w:rPr>
        <w:t>96</w:t>
      </w:r>
      <w:r w:rsidR="00E953A6" w:rsidRPr="009D3849">
        <w:rPr>
          <w:rFonts w:ascii="Times New Roman" w:hAnsi="Times New Roman"/>
          <w:b/>
          <w:sz w:val="22"/>
          <w:szCs w:val="22"/>
          <w:u w:val="double"/>
        </w:rPr>
        <w:t xml:space="preserve"> of 136</w:t>
      </w:r>
      <w:r w:rsidR="00E953A6" w:rsidRPr="009D3849">
        <w:rPr>
          <w:rFonts w:ascii="Times New Roman" w:hAnsi="Times New Roman"/>
          <w:b/>
          <w:sz w:val="22"/>
          <w:szCs w:val="22"/>
          <w:u w:val="double"/>
          <w:vertAlign w:val="superscript"/>
        </w:rPr>
        <w:t>th</w:t>
      </w:r>
      <w:r w:rsidR="00E953A6" w:rsidRPr="009D3849">
        <w:rPr>
          <w:rFonts w:ascii="Times New Roman" w:hAnsi="Times New Roman"/>
          <w:b/>
          <w:sz w:val="22"/>
          <w:szCs w:val="22"/>
          <w:u w:val="double"/>
        </w:rPr>
        <w:t xml:space="preserve"> GA, Section 733.70</w:t>
      </w:r>
      <w:r w:rsidRPr="009D3849">
        <w:rPr>
          <w:rFonts w:ascii="Times New Roman" w:hAnsi="Times New Roman"/>
          <w:b/>
          <w:sz w:val="22"/>
          <w:szCs w:val="22"/>
          <w:u w:val="double"/>
        </w:rPr>
        <w:t>(A), The Department of Education and Workforce shall evaluate each sponsor of a community school pursuant to section 3314.016 of the Revised Code for the 2025-2026 school year. Each sponsor's rating for that school year shall determine the sponsor's evaluation cycle under division (B)(6)(b) of that section.</w:t>
      </w:r>
    </w:p>
    <w:p w14:paraId="51312216" w14:textId="77777777" w:rsidR="00732244" w:rsidRPr="000D1767" w:rsidRDefault="00732244" w:rsidP="00732244">
      <w:pPr>
        <w:jc w:val="both"/>
        <w:rPr>
          <w:rFonts w:ascii="Times New Roman" w:hAnsi="Times New Roman"/>
          <w:sz w:val="22"/>
          <w:szCs w:val="22"/>
        </w:rPr>
      </w:pPr>
    </w:p>
    <w:p w14:paraId="64F57EA1" w14:textId="77777777" w:rsidR="00732244" w:rsidRPr="000D1767" w:rsidRDefault="00732244" w:rsidP="00732244">
      <w:pPr>
        <w:jc w:val="both"/>
        <w:rPr>
          <w:rFonts w:ascii="Times New Roman" w:eastAsiaTheme="minorHAnsi" w:hAnsi="Times New Roman"/>
          <w:sz w:val="22"/>
          <w:szCs w:val="22"/>
        </w:rPr>
      </w:pPr>
      <w:r w:rsidRPr="000D1767">
        <w:rPr>
          <w:rFonts w:ascii="Times New Roman" w:hAnsi="Times New Roman"/>
          <w:sz w:val="22"/>
          <w:szCs w:val="22"/>
        </w:rPr>
        <w:t>Ohio Rev. Code § 3314.023 states if a community school closes or is permanently closed, the designated fiscal officer shall deliver all financial and enrollment records to the school's sponsor within thirty days of 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 (Suggested Audit Procedure 10)</w:t>
      </w:r>
    </w:p>
    <w:p w14:paraId="3907E21F" w14:textId="6864ABD4" w:rsidR="00732244" w:rsidRPr="000D1767" w:rsidRDefault="00732244" w:rsidP="00732244">
      <w:pPr>
        <w:ind w:left="720" w:hanging="360"/>
        <w:jc w:val="both"/>
        <w:rPr>
          <w:rFonts w:ascii="Times New Roman" w:hAnsi="Times New Roman"/>
          <w:sz w:val="22"/>
          <w:szCs w:val="22"/>
        </w:rPr>
      </w:pPr>
      <w:r w:rsidRPr="00732244">
        <w:rPr>
          <w:rFonts w:ascii="Times New Roman" w:hAnsi="Times New Roman"/>
          <w:sz w:val="22"/>
          <w:szCs w:val="22"/>
        </w:rPr>
        <w:tab/>
      </w:r>
      <w:r w:rsidRPr="000D1767">
        <w:rPr>
          <w:rFonts w:ascii="Times New Roman" w:hAnsi="Times New Roman"/>
          <w:b/>
          <w:i/>
          <w:sz w:val="22"/>
          <w:szCs w:val="22"/>
        </w:rPr>
        <w:t>Note</w:t>
      </w:r>
      <w:r w:rsidRPr="000D1767">
        <w:rPr>
          <w:rFonts w:ascii="Times New Roman" w:hAnsi="Times New Roman"/>
          <w:sz w:val="22"/>
          <w:szCs w:val="22"/>
        </w:rPr>
        <w:t xml:space="preserve">: Oftentimes, a community school closeout can take longer than 30 days to liquidate all obligations and assets.  Therefore, AOS and </w:t>
      </w:r>
      <w:proofErr w:type="gramStart"/>
      <w:r w:rsidRPr="000D1767">
        <w:rPr>
          <w:rFonts w:ascii="Times New Roman" w:hAnsi="Times New Roman"/>
          <w:sz w:val="22"/>
          <w:szCs w:val="22"/>
        </w:rPr>
        <w:t>IPA’s</w:t>
      </w:r>
      <w:proofErr w:type="gramEnd"/>
      <w:r w:rsidRPr="000D1767">
        <w:rPr>
          <w:rFonts w:ascii="Times New Roman" w:hAnsi="Times New Roman"/>
          <w:sz w:val="22"/>
          <w:szCs w:val="22"/>
        </w:rPr>
        <w:t xml:space="preserve"> should evaluate whether a sponsor has physically observed and ensured a community school’s records are intact and approved an existing fiscal officer to maintain those records in the fiscal officer’s possession beyond 30 days </w:t>
      </w:r>
      <w:proofErr w:type="gramStart"/>
      <w:r w:rsidRPr="000D1767">
        <w:rPr>
          <w:rFonts w:ascii="Times New Roman" w:hAnsi="Times New Roman"/>
          <w:sz w:val="22"/>
          <w:szCs w:val="22"/>
        </w:rPr>
        <w:t>in order to</w:t>
      </w:r>
      <w:proofErr w:type="gramEnd"/>
      <w:r w:rsidRPr="000D1767">
        <w:rPr>
          <w:rFonts w:ascii="Times New Roman" w:hAnsi="Times New Roman"/>
          <w:sz w:val="22"/>
          <w:szCs w:val="22"/>
        </w:rPr>
        <w:t xml:space="preserve"> facilitate the closeout process.  Where this is the case, AOS and </w:t>
      </w:r>
      <w:proofErr w:type="gramStart"/>
      <w:r w:rsidRPr="000D1767">
        <w:rPr>
          <w:rFonts w:ascii="Times New Roman" w:hAnsi="Times New Roman"/>
          <w:sz w:val="22"/>
          <w:szCs w:val="22"/>
        </w:rPr>
        <w:t>IPA’s</w:t>
      </w:r>
      <w:proofErr w:type="gramEnd"/>
      <w:r w:rsidRPr="000D1767">
        <w:rPr>
          <w:rFonts w:ascii="Times New Roman" w:hAnsi="Times New Roman"/>
          <w:sz w:val="22"/>
          <w:szCs w:val="22"/>
        </w:rPr>
        <w:t xml:space="preserve"> should not take exception so long as </w:t>
      </w:r>
      <w:proofErr w:type="gramStart"/>
      <w:r w:rsidRPr="000D1767">
        <w:rPr>
          <w:rFonts w:ascii="Times New Roman" w:hAnsi="Times New Roman"/>
          <w:sz w:val="22"/>
          <w:szCs w:val="22"/>
        </w:rPr>
        <w:t>all of</w:t>
      </w:r>
      <w:proofErr w:type="gramEnd"/>
      <w:r w:rsidRPr="000D1767">
        <w:rPr>
          <w:rFonts w:ascii="Times New Roman" w:hAnsi="Times New Roman"/>
          <w:sz w:val="22"/>
          <w:szCs w:val="22"/>
        </w:rPr>
        <w:t xml:space="preserve"> the requested records are made available timely to the sponsor, </w:t>
      </w:r>
      <w:proofErr w:type="gramStart"/>
      <w:r w:rsidR="00217447" w:rsidRPr="000D1767">
        <w:rPr>
          <w:rFonts w:ascii="Times New Roman" w:hAnsi="Times New Roman"/>
          <w:sz w:val="22"/>
          <w:szCs w:val="22"/>
        </w:rPr>
        <w:t>DEW</w:t>
      </w:r>
      <w:proofErr w:type="gramEnd"/>
      <w:r w:rsidR="00217447" w:rsidRPr="000D1767">
        <w:rPr>
          <w:rFonts w:ascii="Times New Roman" w:hAnsi="Times New Roman"/>
          <w:sz w:val="22"/>
          <w:szCs w:val="22"/>
        </w:rPr>
        <w:t xml:space="preserve"> </w:t>
      </w:r>
      <w:r w:rsidRPr="000D1767">
        <w:rPr>
          <w:rFonts w:ascii="Times New Roman" w:hAnsi="Times New Roman"/>
          <w:sz w:val="22"/>
          <w:szCs w:val="22"/>
        </w:rPr>
        <w:t>and the auditors for review.</w:t>
      </w:r>
    </w:p>
    <w:p w14:paraId="7E7A8DDC" w14:textId="77777777" w:rsidR="00732244" w:rsidRPr="000D1767" w:rsidRDefault="00732244" w:rsidP="00732244">
      <w:pPr>
        <w:jc w:val="both"/>
        <w:rPr>
          <w:rFonts w:ascii="Times New Roman" w:hAnsi="Times New Roman"/>
          <w:sz w:val="22"/>
          <w:szCs w:val="22"/>
        </w:rPr>
      </w:pPr>
    </w:p>
    <w:p w14:paraId="3EA11F84" w14:textId="613133C1" w:rsidR="00732244" w:rsidRPr="000D1767" w:rsidRDefault="00732244" w:rsidP="00732244">
      <w:pPr>
        <w:jc w:val="both"/>
        <w:rPr>
          <w:rFonts w:ascii="Times New Roman" w:eastAsiaTheme="minorEastAsia" w:hAnsi="Times New Roman"/>
          <w:sz w:val="22"/>
          <w:szCs w:val="22"/>
        </w:rPr>
      </w:pPr>
      <w:r w:rsidRPr="000D1767">
        <w:rPr>
          <w:rFonts w:ascii="Times New Roman" w:eastAsiaTheme="minorEastAsia" w:hAnsi="Times New Roman"/>
          <w:sz w:val="22"/>
          <w:szCs w:val="22"/>
        </w:rPr>
        <w:t xml:space="preserve">Closing Assurances – Under state law (Ohio Rev. Code </w:t>
      </w:r>
      <w:r w:rsidRPr="000D1767">
        <w:rPr>
          <w:rFonts w:ascii="Times New Roman" w:hAnsi="Times New Roman"/>
          <w:sz w:val="22"/>
          <w:szCs w:val="22"/>
        </w:rPr>
        <w:t>§ 3314.023), c</w:t>
      </w:r>
      <w:r w:rsidRPr="000D1767">
        <w:rPr>
          <w:rFonts w:ascii="Times New Roman" w:eastAsiaTheme="minorEastAsia" w:hAnsi="Times New Roman"/>
          <w:sz w:val="22"/>
          <w:szCs w:val="22"/>
        </w:rPr>
        <w:t xml:space="preserve">ommunity school sponsors must monitor and oversee their schools’ compliance with law, administrative rules and contract provisions, including requirements related to school closure.  </w:t>
      </w:r>
      <w:proofErr w:type="gramStart"/>
      <w:r w:rsidRPr="000D1767">
        <w:rPr>
          <w:rFonts w:ascii="Times New Roman" w:eastAsiaTheme="minorEastAsia" w:hAnsi="Times New Roman"/>
          <w:sz w:val="22"/>
          <w:szCs w:val="22"/>
        </w:rPr>
        <w:t>Specifically</w:t>
      </w:r>
      <w:proofErr w:type="gramEnd"/>
      <w:r w:rsidRPr="000D1767">
        <w:rPr>
          <w:rFonts w:ascii="Times New Roman" w:eastAsiaTheme="minorEastAsia" w:hAnsi="Times New Roman"/>
          <w:sz w:val="22"/>
          <w:szCs w:val="22"/>
        </w:rPr>
        <w:t xml:space="preserve"> Ohio Rev. Code </w:t>
      </w:r>
      <w:r w:rsidRPr="000D1767">
        <w:rPr>
          <w:rFonts w:ascii="Times New Roman" w:hAnsi="Times New Roman"/>
          <w:sz w:val="22"/>
          <w:szCs w:val="22"/>
        </w:rPr>
        <w:t>§</w:t>
      </w:r>
      <w:r w:rsidRPr="000D1767">
        <w:rPr>
          <w:rFonts w:ascii="Times New Roman" w:eastAsiaTheme="minorEastAsia" w:hAnsi="Times New Roman"/>
          <w:sz w:val="22"/>
          <w:szCs w:val="22"/>
        </w:rPr>
        <w:t xml:space="preserve"> 3314.023 requires having a plan of action to be undertaken in the event the community school experiences financial difficulties or closes prior to the end of a school year.  Sponsors must submit a Suspension and Closing Assurance </w:t>
      </w:r>
      <w:r w:rsidR="00B626AC" w:rsidRPr="000D1767">
        <w:rPr>
          <w:rFonts w:ascii="Times New Roman" w:eastAsiaTheme="minorEastAsia" w:hAnsi="Times New Roman"/>
          <w:sz w:val="22"/>
          <w:szCs w:val="22"/>
        </w:rPr>
        <w:t xml:space="preserve">Form </w:t>
      </w:r>
      <w:r w:rsidRPr="000D1767">
        <w:rPr>
          <w:rFonts w:ascii="Times New Roman" w:eastAsiaTheme="minorEastAsia" w:hAnsi="Times New Roman"/>
          <w:sz w:val="22"/>
          <w:szCs w:val="22"/>
        </w:rPr>
        <w:t>for each closed community school.  By completing this assurance, sponsors attest that all necessary notifications and actions are completed.  The Suspension and Closing Assurance</w:t>
      </w:r>
      <w:r w:rsidR="00F10FF3" w:rsidRPr="000D1767">
        <w:rPr>
          <w:rFonts w:ascii="Times New Roman" w:eastAsiaTheme="minorEastAsia" w:hAnsi="Times New Roman"/>
          <w:sz w:val="22"/>
          <w:szCs w:val="22"/>
        </w:rPr>
        <w:t xml:space="preserve"> Form</w:t>
      </w:r>
      <w:r w:rsidRPr="000D1767">
        <w:rPr>
          <w:rFonts w:ascii="Times New Roman" w:eastAsiaTheme="minorEastAsia" w:hAnsi="Times New Roman"/>
          <w:sz w:val="22"/>
          <w:szCs w:val="22"/>
        </w:rPr>
        <w:t xml:space="preserve"> shall be submitted to the Office of Community Schools quarterly, noting which activities are complete </w:t>
      </w:r>
      <w:r w:rsidR="00DD1AD9" w:rsidRPr="000D1767">
        <w:rPr>
          <w:rFonts w:ascii="Times New Roman" w:eastAsiaTheme="minorEastAsia" w:hAnsi="Times New Roman"/>
          <w:sz w:val="22"/>
          <w:szCs w:val="22"/>
        </w:rPr>
        <w:t>u</w:t>
      </w:r>
      <w:r w:rsidR="00425788" w:rsidRPr="000D1767">
        <w:rPr>
          <w:rFonts w:ascii="Times New Roman" w:eastAsiaTheme="minorEastAsia" w:hAnsi="Times New Roman"/>
          <w:sz w:val="22"/>
          <w:szCs w:val="22"/>
        </w:rPr>
        <w:t>ntil all items are complete</w:t>
      </w:r>
      <w:r w:rsidR="000C793C" w:rsidRPr="000D1767">
        <w:rPr>
          <w:rFonts w:ascii="Times New Roman" w:eastAsiaTheme="minorEastAsia" w:hAnsi="Times New Roman"/>
          <w:sz w:val="22"/>
          <w:szCs w:val="22"/>
        </w:rPr>
        <w:t xml:space="preserve"> </w:t>
      </w:r>
      <w:r w:rsidRPr="000D1767">
        <w:rPr>
          <w:rFonts w:ascii="Times New Roman" w:eastAsiaTheme="minorEastAsia" w:hAnsi="Times New Roman"/>
          <w:sz w:val="22"/>
          <w:szCs w:val="22"/>
        </w:rPr>
        <w:t xml:space="preserve">and closing assurances </w:t>
      </w:r>
      <w:r w:rsidR="000C793C" w:rsidRPr="000D1767">
        <w:rPr>
          <w:rFonts w:ascii="Times New Roman" w:eastAsiaTheme="minorEastAsia" w:hAnsi="Times New Roman"/>
          <w:sz w:val="22"/>
          <w:szCs w:val="22"/>
        </w:rPr>
        <w:t xml:space="preserve">form is </w:t>
      </w:r>
      <w:r w:rsidRPr="000D1767">
        <w:rPr>
          <w:rFonts w:ascii="Times New Roman" w:eastAsiaTheme="minorEastAsia" w:hAnsi="Times New Roman"/>
          <w:sz w:val="22"/>
          <w:szCs w:val="22"/>
        </w:rPr>
        <w:t xml:space="preserve">submitted.  </w:t>
      </w:r>
      <w:r w:rsidR="00217447" w:rsidRPr="000D1767">
        <w:rPr>
          <w:rFonts w:ascii="Times New Roman" w:eastAsiaTheme="minorEastAsia" w:hAnsi="Times New Roman"/>
          <w:sz w:val="22"/>
          <w:szCs w:val="22"/>
        </w:rPr>
        <w:t>DEW</w:t>
      </w:r>
      <w:r w:rsidRPr="000D1767">
        <w:rPr>
          <w:rFonts w:ascii="Times New Roman" w:eastAsiaTheme="minorEastAsia" w:hAnsi="Times New Roman"/>
          <w:sz w:val="22"/>
          <w:szCs w:val="22"/>
        </w:rPr>
        <w:t xml:space="preserve">’s Suspension and/or Closing Procedures are available at </w:t>
      </w:r>
      <w:hyperlink r:id="rId146">
        <w:r w:rsidRPr="000D1767">
          <w:rPr>
            <w:rFonts w:ascii="Times New Roman" w:eastAsiaTheme="minorEastAsia" w:hAnsi="Times New Roman"/>
            <w:color w:val="0000FF"/>
            <w:sz w:val="22"/>
            <w:szCs w:val="22"/>
            <w:u w:val="single"/>
          </w:rPr>
          <w:t>http://education.ohio.gov/Topics/Community-Schools/Guidance-Documents-Webinars-and-Presentations</w:t>
        </w:r>
      </w:hyperlink>
      <w:r w:rsidRPr="000D1767">
        <w:rPr>
          <w:rFonts w:ascii="Times New Roman" w:eastAsiaTheme="minorEastAsia" w:hAnsi="Times New Roman"/>
          <w:sz w:val="22"/>
          <w:szCs w:val="22"/>
        </w:rPr>
        <w:t>.  [</w:t>
      </w:r>
      <w:r w:rsidR="00217447" w:rsidRPr="000D1767">
        <w:rPr>
          <w:rFonts w:ascii="Times New Roman" w:eastAsiaTheme="minorEastAsia" w:hAnsi="Times New Roman"/>
          <w:sz w:val="22"/>
          <w:szCs w:val="22"/>
        </w:rPr>
        <w:t>DEW</w:t>
      </w:r>
      <w:r w:rsidRPr="000D1767">
        <w:rPr>
          <w:rFonts w:ascii="Times New Roman" w:eastAsiaTheme="minorEastAsia" w:hAnsi="Times New Roman"/>
          <w:sz w:val="22"/>
          <w:szCs w:val="22"/>
        </w:rPr>
        <w:t xml:space="preserve">’s School Suspension and/or Closure Procedures memo, updated </w:t>
      </w:r>
      <w:r w:rsidR="00567A66" w:rsidRPr="000D1767">
        <w:rPr>
          <w:rFonts w:ascii="Times New Roman" w:eastAsiaTheme="minorEastAsia" w:hAnsi="Times New Roman"/>
          <w:sz w:val="22"/>
          <w:szCs w:val="22"/>
        </w:rPr>
        <w:t>April 2023</w:t>
      </w:r>
      <w:r w:rsidRPr="000D1767">
        <w:rPr>
          <w:rFonts w:ascii="Times New Roman" w:eastAsiaTheme="minorEastAsia" w:hAnsi="Times New Roman"/>
          <w:sz w:val="22"/>
          <w:szCs w:val="22"/>
        </w:rPr>
        <w:t>]</w:t>
      </w:r>
    </w:p>
    <w:p w14:paraId="4642E8B0" w14:textId="77777777" w:rsidR="00732244" w:rsidRPr="000D1767" w:rsidRDefault="00732244" w:rsidP="00732244">
      <w:pPr>
        <w:ind w:left="1890" w:hanging="1530"/>
        <w:jc w:val="both"/>
        <w:rPr>
          <w:rFonts w:ascii="Times New Roman" w:hAnsi="Times New Roman"/>
          <w:sz w:val="22"/>
          <w:szCs w:val="22"/>
        </w:rPr>
      </w:pPr>
    </w:p>
    <w:p w14:paraId="0FE58AB2" w14:textId="77777777"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The sponsor shall communicate with the auditor of state regarding an audit of the school or the condition of financial and enrollment records of the school, and shall maintain a presence at any and all meetings with the auditor of state regardless of whether the sponsor has entered into an agreement with another entity to perform all or part of the sponsor’s oversight duties. [Ohio Rev. Code § 3314.019</w:t>
      </w:r>
      <w:proofErr w:type="gramStart"/>
      <w:r w:rsidRPr="000D1767">
        <w:rPr>
          <w:rFonts w:ascii="Times New Roman" w:hAnsi="Times New Roman"/>
          <w:sz w:val="22"/>
          <w:szCs w:val="22"/>
        </w:rPr>
        <w:t>]  In</w:t>
      </w:r>
      <w:proofErr w:type="gramEnd"/>
      <w:r w:rsidRPr="000D1767">
        <w:rPr>
          <w:rFonts w:ascii="Times New Roman" w:hAnsi="Times New Roman"/>
          <w:sz w:val="22"/>
          <w:szCs w:val="22"/>
        </w:rPr>
        <w:t xml:space="preserve"> other words, a sponsor cannot delegate its responsibility to attend audit-related meetings, such as pre- and post- audit conferences, to a contracted </w:t>
      </w:r>
      <w:proofErr w:type="gramStart"/>
      <w:r w:rsidRPr="000D1767">
        <w:rPr>
          <w:rFonts w:ascii="Times New Roman" w:hAnsi="Times New Roman"/>
          <w:sz w:val="22"/>
          <w:szCs w:val="22"/>
        </w:rPr>
        <w:t>third party</w:t>
      </w:r>
      <w:proofErr w:type="gramEnd"/>
      <w:r w:rsidRPr="000D1767">
        <w:rPr>
          <w:rFonts w:ascii="Times New Roman" w:hAnsi="Times New Roman"/>
          <w:sz w:val="22"/>
          <w:szCs w:val="22"/>
        </w:rPr>
        <w:t xml:space="preserve"> vendor.  </w:t>
      </w:r>
      <w:proofErr w:type="gramStart"/>
      <w:r w:rsidRPr="000D1767">
        <w:rPr>
          <w:rFonts w:ascii="Times New Roman" w:hAnsi="Times New Roman"/>
          <w:sz w:val="22"/>
          <w:szCs w:val="22"/>
        </w:rPr>
        <w:t>The AOS</w:t>
      </w:r>
      <w:proofErr w:type="gramEnd"/>
      <w:r w:rsidRPr="000D1767">
        <w:rPr>
          <w:rFonts w:ascii="Times New Roman" w:hAnsi="Times New Roman"/>
          <w:sz w:val="22"/>
          <w:szCs w:val="22"/>
        </w:rPr>
        <w:t xml:space="preserve"> interprets this requirement to extend to audits of community </w:t>
      </w:r>
      <w:r w:rsidRPr="000D1767">
        <w:rPr>
          <w:rFonts w:ascii="Times New Roman" w:hAnsi="Times New Roman"/>
          <w:sz w:val="22"/>
          <w:szCs w:val="22"/>
        </w:rPr>
        <w:lastRenderedPageBreak/>
        <w:t>schools conducted by Independent Public Accountants (IPA) on the AOS’s behalf.  Meaning, the sponsor of a community school is also required to communicate with an IPA when the community school’s audit is contracted to an IPA.</w:t>
      </w:r>
    </w:p>
    <w:p w14:paraId="3B0B961C" w14:textId="77777777" w:rsidR="00732244" w:rsidRPr="000D1767" w:rsidRDefault="00732244" w:rsidP="00D24A29">
      <w:pPr>
        <w:numPr>
          <w:ilvl w:val="0"/>
          <w:numId w:val="74"/>
        </w:numPr>
        <w:jc w:val="both"/>
        <w:rPr>
          <w:rFonts w:ascii="Times New Roman" w:hAnsi="Times New Roman"/>
          <w:b/>
          <w:sz w:val="22"/>
          <w:szCs w:val="22"/>
        </w:rPr>
      </w:pPr>
      <w:r w:rsidRPr="000D1767">
        <w:rPr>
          <w:rFonts w:ascii="Times New Roman" w:hAnsi="Times New Roman"/>
          <w:sz w:val="22"/>
          <w:szCs w:val="22"/>
        </w:rPr>
        <w:t>Additionally, the auditor of state must provide written notice to the sponsor regarding any action taken against or upcoming audits of the community school. [Ohio Rev. Code § 117.105]</w:t>
      </w:r>
    </w:p>
    <w:p w14:paraId="468A849E" w14:textId="77777777" w:rsidR="00732244" w:rsidRPr="000D1767" w:rsidRDefault="00732244" w:rsidP="00732244">
      <w:pPr>
        <w:ind w:left="360"/>
        <w:jc w:val="both"/>
        <w:rPr>
          <w:rFonts w:ascii="Times New Roman" w:hAnsi="Times New Roman"/>
          <w:b/>
          <w:sz w:val="22"/>
          <w:szCs w:val="22"/>
        </w:rPr>
      </w:pPr>
    </w:p>
    <w:p w14:paraId="4B0E7013" w14:textId="77777777" w:rsidR="00732244" w:rsidRPr="000D1767" w:rsidRDefault="00732244" w:rsidP="00732244">
      <w:pPr>
        <w:jc w:val="both"/>
        <w:rPr>
          <w:rFonts w:ascii="Times New Roman" w:hAnsi="Times New Roman"/>
          <w:b/>
          <w:sz w:val="22"/>
          <w:szCs w:val="22"/>
        </w:rPr>
      </w:pPr>
    </w:p>
    <w:p w14:paraId="03EE581B" w14:textId="77777777" w:rsidR="00732244" w:rsidRPr="000D1767" w:rsidRDefault="00732244" w:rsidP="00732244">
      <w:pPr>
        <w:jc w:val="both"/>
        <w:rPr>
          <w:rFonts w:ascii="Times New Roman" w:hAnsi="Times New Roman"/>
          <w:b/>
          <w:sz w:val="22"/>
          <w:szCs w:val="22"/>
        </w:rPr>
      </w:pPr>
      <w:r w:rsidRPr="000D1767">
        <w:rPr>
          <w:rFonts w:ascii="Times New Roman" w:hAnsi="Times New Roman"/>
          <w:b/>
          <w:sz w:val="22"/>
          <w:szCs w:val="22"/>
        </w:rPr>
        <w:t>Suggested Audit Procedures - Compliance (Substantive) Tests:</w:t>
      </w:r>
    </w:p>
    <w:p w14:paraId="69B6B70F" w14:textId="77777777" w:rsidR="00732244" w:rsidRPr="000D1767" w:rsidRDefault="00732244" w:rsidP="00732244">
      <w:pPr>
        <w:jc w:val="both"/>
        <w:rPr>
          <w:rFonts w:ascii="Times New Roman" w:hAnsi="Times New Roman"/>
          <w:sz w:val="22"/>
          <w:szCs w:val="22"/>
        </w:rPr>
      </w:pPr>
    </w:p>
    <w:p w14:paraId="21999D95" w14:textId="14C8FD94" w:rsidR="00732244" w:rsidRPr="000B456D" w:rsidRDefault="00732244" w:rsidP="00732244">
      <w:pPr>
        <w:jc w:val="both"/>
        <w:rPr>
          <w:rFonts w:ascii="Times New Roman" w:hAnsi="Times New Roman"/>
          <w:strike/>
          <w:sz w:val="22"/>
          <w:szCs w:val="22"/>
        </w:rPr>
      </w:pPr>
      <w:r w:rsidRPr="000B456D">
        <w:rPr>
          <w:rFonts w:ascii="Times New Roman" w:hAnsi="Times New Roman"/>
          <w:strike/>
          <w:sz w:val="22"/>
          <w:szCs w:val="22"/>
        </w:rPr>
        <w:t>Note</w:t>
      </w:r>
      <w:proofErr w:type="gramStart"/>
      <w:r w:rsidRPr="000B456D">
        <w:rPr>
          <w:rFonts w:ascii="Times New Roman" w:hAnsi="Times New Roman"/>
          <w:strike/>
          <w:sz w:val="22"/>
          <w:szCs w:val="22"/>
        </w:rPr>
        <w:t>:  The</w:t>
      </w:r>
      <w:proofErr w:type="gramEnd"/>
      <w:r w:rsidRPr="000B456D">
        <w:rPr>
          <w:rFonts w:ascii="Times New Roman" w:hAnsi="Times New Roman"/>
          <w:strike/>
          <w:sz w:val="22"/>
          <w:szCs w:val="22"/>
        </w:rPr>
        <w:t xml:space="preserve"> Ohio Rev. Code § 3314.50 requirement previously included in this section has been moved to </w:t>
      </w:r>
      <w:r w:rsidR="00FC2BD6" w:rsidRPr="000B456D">
        <w:rPr>
          <w:rFonts w:ascii="Times New Roman" w:hAnsi="Times New Roman"/>
          <w:strike/>
          <w:sz w:val="22"/>
          <w:szCs w:val="22"/>
        </w:rPr>
        <w:t>4</w:t>
      </w:r>
      <w:r w:rsidR="00151AA7" w:rsidRPr="000B456D">
        <w:rPr>
          <w:rFonts w:ascii="Times New Roman" w:hAnsi="Times New Roman"/>
          <w:strike/>
          <w:sz w:val="22"/>
          <w:szCs w:val="22"/>
        </w:rPr>
        <w:t>E-</w:t>
      </w:r>
      <w:r w:rsidR="008026B2" w:rsidRPr="000B456D">
        <w:rPr>
          <w:rFonts w:ascii="Times New Roman" w:hAnsi="Times New Roman"/>
          <w:strike/>
          <w:sz w:val="22"/>
          <w:szCs w:val="22"/>
        </w:rPr>
        <w:t>4</w:t>
      </w:r>
      <w:r w:rsidRPr="000B456D">
        <w:rPr>
          <w:rFonts w:ascii="Times New Roman" w:hAnsi="Times New Roman"/>
          <w:strike/>
          <w:sz w:val="22"/>
          <w:szCs w:val="22"/>
        </w:rPr>
        <w:t xml:space="preserve">.  If the community school meets any of the following criteria, then </w:t>
      </w:r>
      <w:r w:rsidR="00FC2BD6" w:rsidRPr="000B456D">
        <w:rPr>
          <w:rFonts w:ascii="Times New Roman" w:hAnsi="Times New Roman"/>
          <w:strike/>
          <w:sz w:val="22"/>
          <w:szCs w:val="22"/>
        </w:rPr>
        <w:t>4</w:t>
      </w:r>
      <w:r w:rsidR="00151AA7" w:rsidRPr="000B456D">
        <w:rPr>
          <w:rFonts w:ascii="Times New Roman" w:hAnsi="Times New Roman"/>
          <w:strike/>
          <w:sz w:val="22"/>
          <w:szCs w:val="22"/>
        </w:rPr>
        <w:t>E-</w:t>
      </w:r>
      <w:r w:rsidR="008026B2" w:rsidRPr="000B456D">
        <w:rPr>
          <w:rFonts w:ascii="Times New Roman" w:hAnsi="Times New Roman"/>
          <w:strike/>
          <w:sz w:val="22"/>
          <w:szCs w:val="22"/>
        </w:rPr>
        <w:t>4</w:t>
      </w:r>
      <w:r w:rsidR="00FC2BD6" w:rsidRPr="000B456D">
        <w:rPr>
          <w:rFonts w:ascii="Times New Roman" w:hAnsi="Times New Roman"/>
          <w:strike/>
          <w:sz w:val="22"/>
          <w:szCs w:val="22"/>
        </w:rPr>
        <w:t xml:space="preserve"> </w:t>
      </w:r>
      <w:r w:rsidRPr="000B456D">
        <w:rPr>
          <w:rFonts w:ascii="Times New Roman" w:hAnsi="Times New Roman"/>
          <w:strike/>
          <w:sz w:val="22"/>
          <w:szCs w:val="22"/>
        </w:rPr>
        <w:t>must be tested:</w:t>
      </w:r>
    </w:p>
    <w:p w14:paraId="1D3F1C85" w14:textId="77777777" w:rsidR="00732244" w:rsidRPr="000B456D" w:rsidRDefault="00732244" w:rsidP="00D24A29">
      <w:pPr>
        <w:numPr>
          <w:ilvl w:val="1"/>
          <w:numId w:val="75"/>
        </w:numPr>
        <w:jc w:val="both"/>
        <w:rPr>
          <w:rFonts w:ascii="Times New Roman" w:hAnsi="Times New Roman"/>
          <w:strike/>
          <w:sz w:val="22"/>
          <w:szCs w:val="22"/>
        </w:rPr>
      </w:pPr>
      <w:r w:rsidRPr="000B456D">
        <w:rPr>
          <w:rFonts w:ascii="Times New Roman" w:hAnsi="Times New Roman"/>
          <w:strike/>
          <w:sz w:val="22"/>
          <w:szCs w:val="22"/>
        </w:rPr>
        <w:t>This is the community school’s initial year of operations, or</w:t>
      </w:r>
    </w:p>
    <w:p w14:paraId="1935E76C" w14:textId="77777777" w:rsidR="00732244" w:rsidRPr="000B456D" w:rsidRDefault="00732244" w:rsidP="00D24A29">
      <w:pPr>
        <w:numPr>
          <w:ilvl w:val="1"/>
          <w:numId w:val="75"/>
        </w:numPr>
        <w:jc w:val="both"/>
        <w:rPr>
          <w:rFonts w:ascii="Times New Roman" w:hAnsi="Times New Roman"/>
          <w:strike/>
          <w:sz w:val="22"/>
          <w:szCs w:val="22"/>
        </w:rPr>
      </w:pPr>
      <w:r w:rsidRPr="000B456D">
        <w:rPr>
          <w:rFonts w:ascii="Times New Roman" w:hAnsi="Times New Roman"/>
          <w:strike/>
          <w:sz w:val="22"/>
          <w:szCs w:val="22"/>
        </w:rPr>
        <w:t>The community school filed a bond with the Auditor of State, or</w:t>
      </w:r>
    </w:p>
    <w:p w14:paraId="43FBCA30" w14:textId="77777777" w:rsidR="00732244" w:rsidRPr="000B456D" w:rsidRDefault="00732244" w:rsidP="00D24A29">
      <w:pPr>
        <w:numPr>
          <w:ilvl w:val="1"/>
          <w:numId w:val="75"/>
        </w:numPr>
        <w:jc w:val="both"/>
        <w:rPr>
          <w:rFonts w:ascii="Times New Roman" w:hAnsi="Times New Roman"/>
          <w:strike/>
          <w:sz w:val="22"/>
          <w:szCs w:val="22"/>
        </w:rPr>
      </w:pPr>
      <w:r w:rsidRPr="000B456D">
        <w:rPr>
          <w:rFonts w:ascii="Times New Roman" w:hAnsi="Times New Roman"/>
          <w:strike/>
          <w:sz w:val="22"/>
          <w:szCs w:val="22"/>
        </w:rPr>
        <w:t xml:space="preserve">The community </w:t>
      </w:r>
      <w:proofErr w:type="gramStart"/>
      <w:r w:rsidRPr="000B456D">
        <w:rPr>
          <w:rFonts w:ascii="Times New Roman" w:hAnsi="Times New Roman"/>
          <w:strike/>
          <w:sz w:val="22"/>
          <w:szCs w:val="22"/>
        </w:rPr>
        <w:t>school initiated</w:t>
      </w:r>
      <w:proofErr w:type="gramEnd"/>
      <w:r w:rsidRPr="000B456D">
        <w:rPr>
          <w:rFonts w:ascii="Times New Roman" w:hAnsi="Times New Roman"/>
          <w:strike/>
          <w:sz w:val="22"/>
          <w:szCs w:val="22"/>
        </w:rPr>
        <w:t xml:space="preserve"> operations on or after February 1, 2016, and</w:t>
      </w:r>
    </w:p>
    <w:p w14:paraId="2D8876DE" w14:textId="77777777" w:rsidR="00732244" w:rsidRPr="000B456D" w:rsidRDefault="00732244" w:rsidP="00D24A29">
      <w:pPr>
        <w:numPr>
          <w:ilvl w:val="5"/>
          <w:numId w:val="75"/>
        </w:numPr>
        <w:ind w:left="1890"/>
        <w:jc w:val="both"/>
        <w:rPr>
          <w:rFonts w:ascii="Times New Roman" w:hAnsi="Times New Roman"/>
          <w:strike/>
          <w:sz w:val="22"/>
          <w:szCs w:val="22"/>
        </w:rPr>
      </w:pPr>
      <w:r w:rsidRPr="000B456D">
        <w:rPr>
          <w:rFonts w:ascii="Times New Roman" w:hAnsi="Times New Roman"/>
          <w:strike/>
          <w:sz w:val="22"/>
          <w:szCs w:val="22"/>
        </w:rPr>
        <w:t>had a written guarantee by the sponsor or operator, and</w:t>
      </w:r>
    </w:p>
    <w:p w14:paraId="6744FDE9" w14:textId="77777777" w:rsidR="00732244" w:rsidRPr="000B456D" w:rsidRDefault="00732244" w:rsidP="00D24A29">
      <w:pPr>
        <w:numPr>
          <w:ilvl w:val="5"/>
          <w:numId w:val="75"/>
        </w:numPr>
        <w:ind w:left="1890"/>
        <w:jc w:val="both"/>
        <w:rPr>
          <w:rFonts w:ascii="Times New Roman" w:hAnsi="Times New Roman"/>
          <w:strike/>
          <w:sz w:val="22"/>
          <w:szCs w:val="22"/>
        </w:rPr>
      </w:pPr>
      <w:r w:rsidRPr="000B456D">
        <w:rPr>
          <w:rFonts w:ascii="Times New Roman" w:hAnsi="Times New Roman"/>
          <w:strike/>
          <w:sz w:val="22"/>
          <w:szCs w:val="22"/>
        </w:rPr>
        <w:t>the guaranteeing entity changed (i.e. the school changed sponsor or operator)</w:t>
      </w:r>
    </w:p>
    <w:p w14:paraId="5CCDB6A0" w14:textId="77777777" w:rsidR="00732244" w:rsidRPr="000D1767" w:rsidRDefault="00732244" w:rsidP="00732244">
      <w:pPr>
        <w:jc w:val="both"/>
        <w:rPr>
          <w:rFonts w:ascii="Times New Roman" w:hAnsi="Times New Roman"/>
          <w:sz w:val="22"/>
          <w:szCs w:val="22"/>
        </w:rPr>
      </w:pPr>
    </w:p>
    <w:p w14:paraId="5AE3EFF1" w14:textId="77777777" w:rsidR="00732244" w:rsidRPr="000D1767" w:rsidRDefault="00732244" w:rsidP="00D24A29">
      <w:pPr>
        <w:numPr>
          <w:ilvl w:val="0"/>
          <w:numId w:val="73"/>
        </w:numPr>
        <w:ind w:left="360"/>
        <w:jc w:val="both"/>
        <w:rPr>
          <w:rFonts w:ascii="Times New Roman" w:hAnsi="Times New Roman"/>
          <w:sz w:val="22"/>
          <w:szCs w:val="22"/>
        </w:rPr>
      </w:pPr>
      <w:r w:rsidRPr="000D1767">
        <w:rPr>
          <w:rFonts w:ascii="Times New Roman" w:hAnsi="Times New Roman"/>
          <w:sz w:val="22"/>
          <w:szCs w:val="22"/>
        </w:rPr>
        <w:t>Examine the contract between the school and the sponsor.  Determine if it includes sufficient information about the items Ohio Rev. Code § 3314.03(A) requires.</w:t>
      </w:r>
    </w:p>
    <w:p w14:paraId="7578C5E4" w14:textId="77777777" w:rsidR="00732244" w:rsidRPr="000D1767" w:rsidRDefault="00732244" w:rsidP="00732244">
      <w:pPr>
        <w:ind w:left="360"/>
        <w:jc w:val="both"/>
        <w:rPr>
          <w:rFonts w:ascii="Times New Roman" w:hAnsi="Times New Roman"/>
          <w:sz w:val="22"/>
          <w:szCs w:val="22"/>
        </w:rPr>
      </w:pPr>
    </w:p>
    <w:p w14:paraId="354CB7C3" w14:textId="77777777" w:rsidR="00732244" w:rsidRPr="000D1767" w:rsidRDefault="00732244" w:rsidP="00732244">
      <w:pPr>
        <w:ind w:left="1080"/>
        <w:jc w:val="both"/>
        <w:rPr>
          <w:rFonts w:ascii="Times New Roman" w:hAnsi="Times New Roman"/>
          <w:sz w:val="22"/>
          <w:szCs w:val="22"/>
        </w:rPr>
      </w:pPr>
      <w:r w:rsidRPr="000D1767">
        <w:rPr>
          <w:rFonts w:ascii="Times New Roman" w:hAnsi="Times New Roman"/>
          <w:b/>
          <w:i/>
          <w:sz w:val="22"/>
          <w:szCs w:val="22"/>
        </w:rPr>
        <w:t>Note</w:t>
      </w:r>
      <w:proofErr w:type="gramStart"/>
      <w:r w:rsidRPr="000D1767">
        <w:rPr>
          <w:rFonts w:ascii="Times New Roman" w:hAnsi="Times New Roman"/>
          <w:sz w:val="22"/>
          <w:szCs w:val="22"/>
        </w:rPr>
        <w:t>:  Auditors</w:t>
      </w:r>
      <w:proofErr w:type="gramEnd"/>
      <w:r w:rsidRPr="000D1767">
        <w:rPr>
          <w:rFonts w:ascii="Times New Roman" w:hAnsi="Times New Roman"/>
          <w:sz w:val="22"/>
          <w:szCs w:val="22"/>
        </w:rPr>
        <w:t xml:space="preserve"> should use professional judgment determining whether to issue noncompliance citations or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control deficiency at a minimum.</w:t>
      </w:r>
    </w:p>
    <w:p w14:paraId="5B327819" w14:textId="77777777" w:rsidR="00732244" w:rsidRPr="00732244" w:rsidRDefault="00732244" w:rsidP="00732244">
      <w:pPr>
        <w:ind w:left="1440"/>
        <w:jc w:val="both"/>
        <w:rPr>
          <w:rFonts w:ascii="Times New Roman" w:hAnsi="Times New Roman"/>
          <w:sz w:val="22"/>
          <w:szCs w:val="22"/>
        </w:rPr>
      </w:pPr>
    </w:p>
    <w:p w14:paraId="3A364321" w14:textId="77777777" w:rsidR="00732244" w:rsidRPr="000D1767" w:rsidRDefault="00732244" w:rsidP="00D24A29">
      <w:pPr>
        <w:numPr>
          <w:ilvl w:val="0"/>
          <w:numId w:val="73"/>
        </w:numPr>
        <w:ind w:left="360"/>
        <w:jc w:val="both"/>
        <w:rPr>
          <w:rFonts w:ascii="Times New Roman" w:hAnsi="Times New Roman"/>
          <w:sz w:val="22"/>
          <w:szCs w:val="22"/>
        </w:rPr>
      </w:pPr>
      <w:r w:rsidRPr="000D1767">
        <w:rPr>
          <w:rFonts w:ascii="Times New Roman" w:hAnsi="Times New Roman"/>
          <w:sz w:val="22"/>
          <w:szCs w:val="22"/>
        </w:rPr>
        <w:t>Determine if the contract requires competitive bidding procedures, and if so, the school has complied with those requirements.</w:t>
      </w:r>
    </w:p>
    <w:p w14:paraId="4EBA1FFB" w14:textId="77777777" w:rsidR="00732244" w:rsidRPr="000D1767" w:rsidRDefault="00732244" w:rsidP="00732244">
      <w:pPr>
        <w:ind w:left="360"/>
        <w:jc w:val="both"/>
        <w:rPr>
          <w:rFonts w:ascii="Times New Roman" w:hAnsi="Times New Roman"/>
          <w:sz w:val="22"/>
          <w:szCs w:val="22"/>
        </w:rPr>
      </w:pPr>
    </w:p>
    <w:p w14:paraId="3A168C8F" w14:textId="77777777" w:rsidR="0027492B" w:rsidRPr="000D1767" w:rsidRDefault="00732244" w:rsidP="00D24A29">
      <w:pPr>
        <w:numPr>
          <w:ilvl w:val="0"/>
          <w:numId w:val="82"/>
        </w:numPr>
        <w:ind w:left="360"/>
        <w:jc w:val="both"/>
        <w:rPr>
          <w:rFonts w:ascii="Times New Roman" w:hAnsi="Times New Roman"/>
          <w:sz w:val="22"/>
          <w:szCs w:val="22"/>
        </w:rPr>
      </w:pPr>
      <w:r w:rsidRPr="000D1767">
        <w:rPr>
          <w:rFonts w:ascii="Times New Roman" w:hAnsi="Times New Roman"/>
          <w:sz w:val="22"/>
          <w:szCs w:val="22"/>
        </w:rPr>
        <w:t>Determine whether the contract provides payment to the sponsor for monitoring, oversight, and technical assistance.</w:t>
      </w:r>
    </w:p>
    <w:p w14:paraId="674530EF" w14:textId="77777777" w:rsidR="0027492B" w:rsidRPr="000D1767" w:rsidRDefault="00732244" w:rsidP="00D24A29">
      <w:pPr>
        <w:numPr>
          <w:ilvl w:val="1"/>
          <w:numId w:val="82"/>
        </w:numPr>
        <w:jc w:val="both"/>
        <w:rPr>
          <w:rFonts w:ascii="Times New Roman" w:hAnsi="Times New Roman"/>
          <w:sz w:val="22"/>
          <w:szCs w:val="22"/>
        </w:rPr>
      </w:pPr>
      <w:r w:rsidRPr="000D1767">
        <w:rPr>
          <w:rFonts w:ascii="Times New Roman" w:hAnsi="Times New Roman"/>
          <w:sz w:val="22"/>
          <w:szCs w:val="22"/>
        </w:rPr>
        <w:t>Trace actual payments to the sponsor to the accounting records to determine whether they were ≤ 3% of the school’s State assistance (or met the terms of the contract if a lower amount was specified, or the sponsor provides additional services).</w:t>
      </w:r>
    </w:p>
    <w:p w14:paraId="472C354F" w14:textId="77777777" w:rsidR="0027492B" w:rsidRPr="000D1767" w:rsidRDefault="00732244" w:rsidP="00D24A29">
      <w:pPr>
        <w:numPr>
          <w:ilvl w:val="1"/>
          <w:numId w:val="82"/>
        </w:numPr>
        <w:jc w:val="both"/>
        <w:rPr>
          <w:rFonts w:ascii="Times New Roman" w:eastAsiaTheme="minorHAnsi" w:hAnsi="Times New Roman"/>
          <w:sz w:val="22"/>
          <w:szCs w:val="22"/>
        </w:rPr>
      </w:pPr>
      <w:r w:rsidRPr="000D1767">
        <w:rPr>
          <w:rFonts w:ascii="Times New Roman" w:eastAsiaTheme="minorHAnsi" w:hAnsi="Times New Roman"/>
          <w:sz w:val="22"/>
          <w:szCs w:val="22"/>
        </w:rPr>
        <w:t>Determine if the sponsor did not sell goods or services to the community school except under specific circumstances as described above.</w:t>
      </w:r>
    </w:p>
    <w:p w14:paraId="72EE11C0" w14:textId="448797CD" w:rsidR="00732244" w:rsidRPr="000D1767" w:rsidRDefault="00732244" w:rsidP="00D24A29">
      <w:pPr>
        <w:numPr>
          <w:ilvl w:val="1"/>
          <w:numId w:val="82"/>
        </w:numPr>
        <w:jc w:val="both"/>
        <w:rPr>
          <w:rFonts w:ascii="Times New Roman" w:hAnsi="Times New Roman"/>
          <w:sz w:val="22"/>
          <w:szCs w:val="22"/>
        </w:rPr>
      </w:pPr>
      <w:r w:rsidRPr="000D1767">
        <w:rPr>
          <w:rFonts w:ascii="Times New Roman" w:hAnsi="Times New Roman"/>
          <w:sz w:val="22"/>
          <w:szCs w:val="22"/>
        </w:rPr>
        <w:t xml:space="preserve">Determine whether the school had any FTE adjustments after year end, or an FTE review by </w:t>
      </w:r>
      <w:r w:rsidR="00217447" w:rsidRPr="000D1767">
        <w:rPr>
          <w:rFonts w:ascii="Times New Roman" w:hAnsi="Times New Roman"/>
          <w:sz w:val="22"/>
          <w:szCs w:val="22"/>
        </w:rPr>
        <w:t>DEW</w:t>
      </w:r>
      <w:r w:rsidRPr="000D1767">
        <w:rPr>
          <w:rFonts w:ascii="Times New Roman" w:hAnsi="Times New Roman"/>
          <w:sz w:val="22"/>
          <w:szCs w:val="22"/>
        </w:rPr>
        <w:t xml:space="preserve"> that resulted in a clawback or a settlement of monies payable to </w:t>
      </w:r>
      <w:r w:rsidR="00217447" w:rsidRPr="000D1767">
        <w:rPr>
          <w:rFonts w:ascii="Times New Roman" w:hAnsi="Times New Roman"/>
          <w:sz w:val="22"/>
          <w:szCs w:val="22"/>
        </w:rPr>
        <w:t>DEW</w:t>
      </w:r>
      <w:r w:rsidRPr="000D1767">
        <w:rPr>
          <w:rFonts w:ascii="Times New Roman" w:hAnsi="Times New Roman"/>
          <w:sz w:val="22"/>
          <w:szCs w:val="22"/>
        </w:rPr>
        <w:t xml:space="preserve">.  Consider if a true-up was required for sponsor payments. (See further information in OCS </w:t>
      </w:r>
      <w:r w:rsidR="000A6D61" w:rsidRPr="000D1767">
        <w:rPr>
          <w:rFonts w:ascii="Times New Roman" w:hAnsi="Times New Roman"/>
          <w:sz w:val="22"/>
          <w:szCs w:val="22"/>
        </w:rPr>
        <w:t>4A-5</w:t>
      </w:r>
      <w:r w:rsidRPr="000D1767">
        <w:rPr>
          <w:rFonts w:ascii="Times New Roman" w:hAnsi="Times New Roman"/>
          <w:sz w:val="22"/>
          <w:szCs w:val="22"/>
        </w:rPr>
        <w:t xml:space="preserve">.  AOS auditors see guidance/steps in Teammate / IPA’s see suggested steps in Community School Audit Programs for IPA’s </w:t>
      </w:r>
      <w:r w:rsidR="008952DB" w:rsidRPr="00770BBA">
        <w:rPr>
          <w:rFonts w:ascii="Times New Roman" w:hAnsi="Times New Roman"/>
          <w:sz w:val="22"/>
          <w:szCs w:val="22"/>
          <w:u w:val="wave"/>
          <w:lang w:eastAsia="ja-JP"/>
        </w:rPr>
        <w:t>available in the IPA OneDrive, accessible through the IPA portal</w:t>
      </w:r>
      <w:r w:rsidRPr="000D1767">
        <w:rPr>
          <w:rFonts w:ascii="Times New Roman" w:hAnsi="Times New Roman"/>
          <w:sz w:val="22"/>
          <w:szCs w:val="22"/>
        </w:rPr>
        <w:t xml:space="preserve"> </w:t>
      </w:r>
      <w:r w:rsidRPr="008952DB">
        <w:rPr>
          <w:rFonts w:ascii="Times New Roman" w:hAnsi="Times New Roman"/>
          <w:strike/>
          <w:sz w:val="22"/>
          <w:szCs w:val="22"/>
        </w:rPr>
        <w:t xml:space="preserve">at </w:t>
      </w:r>
      <w:hyperlink r:id="rId147" w:history="1">
        <w:r w:rsidRPr="008952DB">
          <w:rPr>
            <w:rFonts w:ascii="Times New Roman" w:hAnsi="Times New Roman"/>
            <w:strike/>
            <w:color w:val="0000FF"/>
            <w:sz w:val="22"/>
            <w:szCs w:val="22"/>
            <w:u w:val="single"/>
          </w:rPr>
          <w:t>https://ohioauditor.gov/references/guidance/communityschools.html</w:t>
        </w:r>
      </w:hyperlink>
      <w:r w:rsidRPr="000D1767">
        <w:rPr>
          <w:rFonts w:ascii="Times New Roman" w:hAnsi="Times New Roman"/>
          <w:sz w:val="22"/>
          <w:szCs w:val="22"/>
        </w:rPr>
        <w:t>.)</w:t>
      </w:r>
    </w:p>
    <w:p w14:paraId="322BF4E7" w14:textId="77777777" w:rsidR="00732244" w:rsidRPr="000D1767" w:rsidRDefault="00732244" w:rsidP="00732244">
      <w:pPr>
        <w:ind w:left="360"/>
        <w:jc w:val="both"/>
        <w:rPr>
          <w:rFonts w:ascii="Times New Roman" w:hAnsi="Times New Roman"/>
          <w:sz w:val="22"/>
          <w:szCs w:val="22"/>
        </w:rPr>
      </w:pPr>
    </w:p>
    <w:p w14:paraId="314FE81B" w14:textId="77777777" w:rsidR="0027492B" w:rsidRPr="000D1767" w:rsidRDefault="00732244" w:rsidP="00D24A29">
      <w:pPr>
        <w:numPr>
          <w:ilvl w:val="0"/>
          <w:numId w:val="82"/>
        </w:numPr>
        <w:ind w:left="360"/>
        <w:jc w:val="both"/>
        <w:rPr>
          <w:rFonts w:ascii="Times New Roman" w:hAnsi="Times New Roman"/>
          <w:sz w:val="22"/>
          <w:szCs w:val="22"/>
        </w:rPr>
      </w:pPr>
      <w:r w:rsidRPr="000D1767">
        <w:rPr>
          <w:rFonts w:ascii="Times New Roman" w:hAnsi="Times New Roman"/>
          <w:sz w:val="22"/>
          <w:szCs w:val="22"/>
        </w:rPr>
        <w:t>Inquire regarding the nature and extent of the sponsor’s monitoring activities.</w:t>
      </w:r>
    </w:p>
    <w:p w14:paraId="7F724D48" w14:textId="56215A5B" w:rsidR="00772081" w:rsidRPr="00603966" w:rsidRDefault="00732244" w:rsidP="00603966">
      <w:pPr>
        <w:numPr>
          <w:ilvl w:val="1"/>
          <w:numId w:val="82"/>
        </w:numPr>
        <w:tabs>
          <w:tab w:val="num" w:pos="1800"/>
        </w:tabs>
        <w:jc w:val="both"/>
        <w:rPr>
          <w:rFonts w:ascii="Times New Roman" w:hAnsi="Times New Roman"/>
          <w:sz w:val="22"/>
          <w:szCs w:val="22"/>
        </w:rPr>
      </w:pPr>
      <w:r w:rsidRPr="000D1767">
        <w:rPr>
          <w:rFonts w:ascii="Times New Roman" w:hAnsi="Times New Roman"/>
          <w:sz w:val="22"/>
          <w:szCs w:val="22"/>
        </w:rPr>
        <w:t>Examine minutes, correspondence, reports</w:t>
      </w:r>
      <w:r w:rsidRPr="00CE3E95">
        <w:rPr>
          <w:rFonts w:ascii="Times New Roman" w:hAnsi="Times New Roman"/>
          <w:sz w:val="22"/>
          <w:szCs w:val="22"/>
          <w:vertAlign w:val="superscript"/>
        </w:rPr>
        <w:footnoteReference w:id="67"/>
      </w:r>
      <w:r w:rsidRPr="00CE3E95">
        <w:rPr>
          <w:rFonts w:ascii="Times New Roman" w:hAnsi="Times New Roman"/>
          <w:sz w:val="22"/>
          <w:szCs w:val="22"/>
        </w:rPr>
        <w:t xml:space="preserve"> </w:t>
      </w:r>
      <w:r w:rsidRPr="000D1767">
        <w:rPr>
          <w:rFonts w:ascii="Times New Roman" w:hAnsi="Times New Roman"/>
          <w:sz w:val="22"/>
          <w:szCs w:val="22"/>
        </w:rPr>
        <w:t>or other evidence supporting that the sponsor fulfilled its monitoring duties described above.</w:t>
      </w:r>
      <w:r w:rsidR="00772081" w:rsidRPr="00603966">
        <w:rPr>
          <w:rFonts w:ascii="Times New Roman" w:hAnsi="Times New Roman"/>
          <w:sz w:val="22"/>
          <w:szCs w:val="22"/>
        </w:rPr>
        <w:tab/>
      </w:r>
    </w:p>
    <w:p w14:paraId="2D1803B3" w14:textId="446EF1D4" w:rsidR="00732244" w:rsidRPr="000D1767" w:rsidRDefault="00732244" w:rsidP="00D24A29">
      <w:pPr>
        <w:numPr>
          <w:ilvl w:val="1"/>
          <w:numId w:val="82"/>
        </w:numPr>
        <w:tabs>
          <w:tab w:val="num" w:pos="1800"/>
        </w:tabs>
        <w:jc w:val="both"/>
        <w:rPr>
          <w:rFonts w:ascii="Times New Roman" w:hAnsi="Times New Roman"/>
          <w:sz w:val="22"/>
          <w:szCs w:val="22"/>
        </w:rPr>
      </w:pPr>
      <w:r w:rsidRPr="000D1767">
        <w:rPr>
          <w:rFonts w:ascii="Times New Roman" w:hAnsi="Times New Roman"/>
          <w:sz w:val="22"/>
          <w:szCs w:val="22"/>
        </w:rPr>
        <w:lastRenderedPageBreak/>
        <w:t xml:space="preserve">If this is the community </w:t>
      </w:r>
      <w:proofErr w:type="gramStart"/>
      <w:r w:rsidRPr="000D1767">
        <w:rPr>
          <w:rFonts w:ascii="Times New Roman" w:hAnsi="Times New Roman"/>
          <w:sz w:val="22"/>
          <w:szCs w:val="22"/>
        </w:rPr>
        <w:t>schools</w:t>
      </w:r>
      <w:proofErr w:type="gramEnd"/>
      <w:r w:rsidRPr="000D1767">
        <w:rPr>
          <w:rFonts w:ascii="Times New Roman" w:hAnsi="Times New Roman"/>
          <w:sz w:val="22"/>
          <w:szCs w:val="22"/>
        </w:rPr>
        <w:t xml:space="preserve"> first year of operations, or if the school </w:t>
      </w:r>
      <w:r w:rsidRPr="004402E2">
        <w:rPr>
          <w:rFonts w:ascii="Times New Roman" w:hAnsi="Times New Roman"/>
          <w:strike/>
          <w:sz w:val="22"/>
          <w:szCs w:val="22"/>
        </w:rPr>
        <w:t>changed</w:t>
      </w:r>
      <w:r w:rsidRPr="000D1767">
        <w:rPr>
          <w:rFonts w:ascii="Times New Roman" w:hAnsi="Times New Roman"/>
          <w:sz w:val="22"/>
          <w:szCs w:val="22"/>
        </w:rPr>
        <w:t xml:space="preserve"> </w:t>
      </w:r>
      <w:proofErr w:type="gramStart"/>
      <w:r w:rsidR="004402E2" w:rsidRPr="004402E2">
        <w:rPr>
          <w:rFonts w:ascii="Times New Roman" w:hAnsi="Times New Roman"/>
          <w:sz w:val="22"/>
          <w:szCs w:val="22"/>
          <w:u w:val="double"/>
        </w:rPr>
        <w:t>relocated</w:t>
      </w:r>
      <w:proofErr w:type="gramEnd"/>
      <w:r w:rsidR="004402E2" w:rsidRPr="004402E2">
        <w:rPr>
          <w:rFonts w:ascii="Times New Roman" w:hAnsi="Times New Roman"/>
          <w:sz w:val="22"/>
          <w:szCs w:val="22"/>
          <w:u w:val="double"/>
        </w:rPr>
        <w:t xml:space="preserve"> to a </w:t>
      </w:r>
      <w:proofErr w:type="gramStart"/>
      <w:r w:rsidR="004402E2" w:rsidRPr="004402E2">
        <w:rPr>
          <w:rFonts w:ascii="Times New Roman" w:hAnsi="Times New Roman"/>
          <w:sz w:val="22"/>
          <w:szCs w:val="22"/>
          <w:u w:val="double"/>
        </w:rPr>
        <w:t>different</w:t>
      </w:r>
      <w:r w:rsidR="004402E2">
        <w:rPr>
          <w:rFonts w:ascii="Times New Roman" w:hAnsi="Times New Roman"/>
          <w:sz w:val="22"/>
          <w:szCs w:val="22"/>
        </w:rPr>
        <w:t xml:space="preserve"> </w:t>
      </w:r>
      <w:r w:rsidRPr="000D1767">
        <w:rPr>
          <w:rFonts w:ascii="Times New Roman" w:hAnsi="Times New Roman"/>
          <w:sz w:val="22"/>
          <w:szCs w:val="22"/>
        </w:rPr>
        <w:t>building</w:t>
      </w:r>
      <w:r w:rsidRPr="004402E2">
        <w:rPr>
          <w:rFonts w:ascii="Times New Roman" w:hAnsi="Times New Roman"/>
          <w:strike/>
          <w:sz w:val="22"/>
          <w:szCs w:val="22"/>
        </w:rPr>
        <w:t>s</w:t>
      </w:r>
      <w:proofErr w:type="gramEnd"/>
      <w:r w:rsidR="005C01E4">
        <w:rPr>
          <w:rFonts w:ascii="Times New Roman" w:hAnsi="Times New Roman"/>
          <w:strike/>
          <w:sz w:val="22"/>
          <w:szCs w:val="22"/>
        </w:rPr>
        <w:t xml:space="preserve"> </w:t>
      </w:r>
      <w:r w:rsidR="005C01E4" w:rsidRPr="005C01E4">
        <w:rPr>
          <w:rFonts w:ascii="Times New Roman" w:hAnsi="Times New Roman"/>
          <w:sz w:val="22"/>
          <w:szCs w:val="22"/>
          <w:u w:val="double"/>
        </w:rPr>
        <w:t>or opened a satellite location,</w:t>
      </w:r>
      <w:r w:rsidRPr="005C01E4">
        <w:rPr>
          <w:rFonts w:ascii="Times New Roman" w:hAnsi="Times New Roman"/>
          <w:sz w:val="22"/>
          <w:szCs w:val="22"/>
          <w:u w:val="double"/>
        </w:rPr>
        <w:t xml:space="preserve"> </w:t>
      </w:r>
      <w:r w:rsidRPr="000D1767">
        <w:rPr>
          <w:rFonts w:ascii="Times New Roman" w:hAnsi="Times New Roman"/>
          <w:sz w:val="22"/>
          <w:szCs w:val="22"/>
        </w:rPr>
        <w:t>and this is the first year operating in the new building, determine whether the sponsor completed, signed, and submitted to</w:t>
      </w:r>
      <w:r w:rsidR="00217447" w:rsidRPr="000D1767">
        <w:rPr>
          <w:rFonts w:ascii="Times New Roman" w:hAnsi="Times New Roman"/>
          <w:sz w:val="22"/>
          <w:szCs w:val="22"/>
        </w:rPr>
        <w:t xml:space="preserve"> DEW</w:t>
      </w:r>
      <w:r w:rsidRPr="000D1767">
        <w:rPr>
          <w:rFonts w:ascii="Times New Roman" w:hAnsi="Times New Roman"/>
          <w:sz w:val="22"/>
          <w:szCs w:val="22"/>
        </w:rPr>
        <w:t xml:space="preserve"> the opening assurances for the year under audit.  Auditors should assess the risk of noncompliance due to a potential lack of appropriate sponsor oversight.  Where this risk is elevated, auditors should consider selected tests of reperformance of the sponsor’s opening assurances.</w:t>
      </w:r>
    </w:p>
    <w:p w14:paraId="0D52B3D6" w14:textId="77777777" w:rsidR="00732244" w:rsidRPr="000D1767" w:rsidRDefault="00732244" w:rsidP="00732244">
      <w:pPr>
        <w:ind w:left="720"/>
        <w:rPr>
          <w:rFonts w:ascii="Times New Roman" w:hAnsi="Times New Roman"/>
          <w:sz w:val="22"/>
          <w:szCs w:val="22"/>
        </w:rPr>
      </w:pPr>
    </w:p>
    <w:p w14:paraId="38C9C8FF" w14:textId="77777777" w:rsidR="00732244" w:rsidRPr="00732244" w:rsidRDefault="00732244" w:rsidP="00D24A29">
      <w:pPr>
        <w:numPr>
          <w:ilvl w:val="0"/>
          <w:numId w:val="82"/>
        </w:numPr>
        <w:ind w:left="360"/>
        <w:jc w:val="both"/>
        <w:rPr>
          <w:rFonts w:ascii="Times New Roman" w:hAnsi="Times New Roman"/>
          <w:sz w:val="22"/>
          <w:szCs w:val="22"/>
        </w:rPr>
      </w:pPr>
      <w:r w:rsidRPr="00732244">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14:paraId="3030B794" w14:textId="77777777" w:rsidR="00732244" w:rsidRPr="00732244" w:rsidRDefault="00732244" w:rsidP="00732244">
      <w:pPr>
        <w:ind w:left="360"/>
        <w:jc w:val="both"/>
        <w:rPr>
          <w:rFonts w:ascii="Times New Roman" w:hAnsi="Times New Roman"/>
          <w:sz w:val="22"/>
          <w:szCs w:val="22"/>
        </w:rPr>
      </w:pPr>
    </w:p>
    <w:p w14:paraId="57FF738B" w14:textId="77777777" w:rsidR="00732244" w:rsidRPr="00732244" w:rsidRDefault="00732244" w:rsidP="00D24A29">
      <w:pPr>
        <w:numPr>
          <w:ilvl w:val="0"/>
          <w:numId w:val="82"/>
        </w:numPr>
        <w:ind w:left="360"/>
        <w:jc w:val="both"/>
        <w:rPr>
          <w:rFonts w:ascii="Times New Roman" w:hAnsi="Times New Roman"/>
          <w:sz w:val="22"/>
          <w:szCs w:val="22"/>
        </w:rPr>
      </w:pPr>
      <w:r w:rsidRPr="00732244">
        <w:rPr>
          <w:rFonts w:ascii="Times New Roman" w:hAnsi="Times New Roman"/>
          <w:sz w:val="22"/>
          <w:szCs w:val="22"/>
        </w:rPr>
        <w:t xml:space="preserve">Assess whether the sponsor’s overall monitoring generally fulfills the requirements above, including providing a written report on their monthly review of the financial and enrollment records to the school.  </w:t>
      </w:r>
    </w:p>
    <w:p w14:paraId="743A638C" w14:textId="77777777" w:rsidR="00732244" w:rsidRPr="00732244" w:rsidRDefault="00732244" w:rsidP="00732244">
      <w:pPr>
        <w:ind w:left="360"/>
        <w:jc w:val="both"/>
        <w:rPr>
          <w:rFonts w:ascii="Times New Roman" w:hAnsi="Times New Roman"/>
          <w:sz w:val="22"/>
          <w:szCs w:val="22"/>
        </w:rPr>
      </w:pPr>
    </w:p>
    <w:p w14:paraId="7F09E7DE" w14:textId="10DE1972" w:rsidR="00732244" w:rsidRPr="00732244" w:rsidRDefault="00732244" w:rsidP="00D24A29">
      <w:pPr>
        <w:numPr>
          <w:ilvl w:val="0"/>
          <w:numId w:val="82"/>
        </w:numPr>
        <w:ind w:left="360"/>
        <w:jc w:val="both"/>
        <w:rPr>
          <w:rFonts w:ascii="Times New Roman" w:eastAsiaTheme="minorEastAsia" w:hAnsi="Times New Roman"/>
          <w:sz w:val="22"/>
          <w:szCs w:val="22"/>
        </w:rPr>
      </w:pPr>
      <w:r w:rsidRPr="70E1E1B7">
        <w:rPr>
          <w:rFonts w:ascii="Times New Roman" w:eastAsiaTheme="minorEastAsia" w:hAnsi="Times New Roman"/>
          <w:sz w:val="22"/>
          <w:szCs w:val="22"/>
        </w:rPr>
        <w:t>Determine whether the community school’s governing board (as opposed to the operator) contracted with an independent fiscal officer, or if a waiver was obtained.  Also determine whether the fiscal officer was licensed prior to assuming duties.</w:t>
      </w:r>
    </w:p>
    <w:p w14:paraId="3A113326" w14:textId="77777777" w:rsidR="00732244" w:rsidRPr="00732244" w:rsidRDefault="00732244" w:rsidP="00732244">
      <w:pPr>
        <w:ind w:left="360"/>
        <w:jc w:val="both"/>
        <w:rPr>
          <w:rFonts w:ascii="Times New Roman" w:eastAsiaTheme="minorHAnsi" w:hAnsi="Times New Roman"/>
          <w:sz w:val="22"/>
          <w:szCs w:val="22"/>
        </w:rPr>
      </w:pPr>
    </w:p>
    <w:p w14:paraId="28B348C4" w14:textId="49A31C8B" w:rsidR="00772081" w:rsidRPr="00772081" w:rsidRDefault="00732244" w:rsidP="00D24A29">
      <w:pPr>
        <w:numPr>
          <w:ilvl w:val="0"/>
          <w:numId w:val="82"/>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Determine whether the community school’s governing board has contracted with an attorney that is independent from the </w:t>
      </w:r>
      <w:proofErr w:type="gramStart"/>
      <w:r w:rsidRPr="00732244">
        <w:rPr>
          <w:rFonts w:ascii="Times New Roman" w:eastAsiaTheme="minorHAnsi" w:hAnsi="Times New Roman"/>
          <w:sz w:val="22"/>
          <w:szCs w:val="22"/>
        </w:rPr>
        <w:t>school’s</w:t>
      </w:r>
      <w:proofErr w:type="gramEnd"/>
      <w:r w:rsidRPr="00732244">
        <w:rPr>
          <w:rFonts w:ascii="Times New Roman" w:eastAsiaTheme="minorHAnsi" w:hAnsi="Times New Roman"/>
          <w:sz w:val="22"/>
          <w:szCs w:val="22"/>
        </w:rPr>
        <w:t>:</w:t>
      </w:r>
    </w:p>
    <w:p w14:paraId="3ADF25BC" w14:textId="77777777" w:rsidR="00772081" w:rsidRDefault="00732244" w:rsidP="00D24A29">
      <w:pPr>
        <w:numPr>
          <w:ilvl w:val="1"/>
          <w:numId w:val="82"/>
        </w:numPr>
        <w:jc w:val="both"/>
        <w:rPr>
          <w:rFonts w:ascii="Times New Roman" w:eastAsiaTheme="minorHAnsi" w:hAnsi="Times New Roman"/>
          <w:sz w:val="22"/>
          <w:szCs w:val="22"/>
        </w:rPr>
      </w:pPr>
      <w:r w:rsidRPr="00772081">
        <w:rPr>
          <w:rFonts w:ascii="Times New Roman" w:eastAsiaTheme="minorHAnsi" w:hAnsi="Times New Roman"/>
          <w:sz w:val="22"/>
          <w:szCs w:val="22"/>
        </w:rPr>
        <w:t xml:space="preserve">sponsor - for any services related to negotiation of the school’s contract with the </w:t>
      </w:r>
      <w:proofErr w:type="gramStart"/>
      <w:r w:rsidRPr="00772081">
        <w:rPr>
          <w:rFonts w:ascii="Times New Roman" w:eastAsiaTheme="minorHAnsi" w:hAnsi="Times New Roman"/>
          <w:sz w:val="22"/>
          <w:szCs w:val="22"/>
        </w:rPr>
        <w:t>sponsor;</w:t>
      </w:r>
      <w:proofErr w:type="gramEnd"/>
      <w:r w:rsidRPr="00772081">
        <w:rPr>
          <w:rFonts w:ascii="Times New Roman" w:eastAsiaTheme="minorHAnsi" w:hAnsi="Times New Roman"/>
          <w:sz w:val="22"/>
          <w:szCs w:val="22"/>
        </w:rPr>
        <w:t xml:space="preserve"> </w:t>
      </w:r>
    </w:p>
    <w:p w14:paraId="0DF7ADAC" w14:textId="66648F6D" w:rsidR="00732244" w:rsidRPr="00772081" w:rsidRDefault="00732244" w:rsidP="00D24A29">
      <w:pPr>
        <w:numPr>
          <w:ilvl w:val="1"/>
          <w:numId w:val="82"/>
        </w:numPr>
        <w:jc w:val="both"/>
        <w:rPr>
          <w:rFonts w:ascii="Times New Roman" w:eastAsiaTheme="minorHAnsi" w:hAnsi="Times New Roman"/>
          <w:sz w:val="22"/>
          <w:szCs w:val="22"/>
        </w:rPr>
      </w:pPr>
      <w:r w:rsidRPr="00772081">
        <w:rPr>
          <w:rFonts w:ascii="Times New Roman" w:eastAsiaTheme="minorHAnsi" w:hAnsi="Times New Roman"/>
          <w:sz w:val="22"/>
          <w:szCs w:val="22"/>
        </w:rPr>
        <w:t>operator - for all services</w:t>
      </w:r>
    </w:p>
    <w:p w14:paraId="71CE6A1C" w14:textId="77777777" w:rsidR="00732244" w:rsidRPr="00732244" w:rsidRDefault="00732244" w:rsidP="00732244">
      <w:pPr>
        <w:ind w:left="360"/>
        <w:jc w:val="both"/>
        <w:rPr>
          <w:rFonts w:ascii="Times New Roman" w:eastAsiaTheme="minorHAnsi" w:hAnsi="Times New Roman"/>
          <w:sz w:val="22"/>
          <w:szCs w:val="22"/>
        </w:rPr>
      </w:pPr>
    </w:p>
    <w:p w14:paraId="16C9B115" w14:textId="77777777" w:rsidR="00732244" w:rsidRPr="00732244" w:rsidRDefault="00732244" w:rsidP="00D24A29">
      <w:pPr>
        <w:numPr>
          <w:ilvl w:val="0"/>
          <w:numId w:val="82"/>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Determine if the sponsor has annually verified that no findings for recovery have been issued against governing board members, individuals that propose to create the school, the operator, or any employee of the school with responsibility for fiscal operations or authorization to expend money on behalf of the school.</w:t>
      </w:r>
    </w:p>
    <w:p w14:paraId="529B1E50" w14:textId="77777777" w:rsidR="00732244" w:rsidRPr="00732244" w:rsidRDefault="00732244" w:rsidP="00732244">
      <w:pPr>
        <w:ind w:left="360"/>
        <w:jc w:val="both"/>
        <w:rPr>
          <w:rFonts w:ascii="Times New Roman" w:eastAsiaTheme="minorHAnsi" w:hAnsi="Times New Roman"/>
          <w:sz w:val="22"/>
          <w:szCs w:val="22"/>
        </w:rPr>
      </w:pPr>
    </w:p>
    <w:p w14:paraId="2DB4D210" w14:textId="187D47E7" w:rsidR="0001585A" w:rsidRPr="0001585A" w:rsidRDefault="00732244" w:rsidP="00D24A29">
      <w:pPr>
        <w:numPr>
          <w:ilvl w:val="0"/>
          <w:numId w:val="82"/>
        </w:numPr>
        <w:ind w:left="360"/>
        <w:jc w:val="both"/>
        <w:rPr>
          <w:rFonts w:ascii="Times New Roman" w:hAnsi="Times New Roman"/>
          <w:sz w:val="22"/>
          <w:szCs w:val="22"/>
        </w:rPr>
      </w:pPr>
      <w:r w:rsidRPr="00732244">
        <w:rPr>
          <w:rFonts w:ascii="Times New Roman" w:hAnsi="Times New Roman"/>
          <w:sz w:val="22"/>
          <w:szCs w:val="22"/>
        </w:rPr>
        <w:t>If the community school closed or is permanently closed, determine if the designated fiscal officer delivered all financial and enrollment records to the school's sponsor within thirty days of the school's closure, or if the sponsor physically inspected the records in lieu of taking possession of them from the fiscal officer in order to facilitate a fiscal officer’s ability to complete the close out.</w:t>
      </w:r>
      <w:r w:rsidRPr="00732244">
        <w:rPr>
          <w:rFonts w:ascii="Times New Roman" w:hAnsi="Times New Roman"/>
          <w:sz w:val="22"/>
          <w:szCs w:val="22"/>
          <w:vertAlign w:val="superscript"/>
        </w:rPr>
        <w:footnoteReference w:id="68"/>
      </w:r>
    </w:p>
    <w:p w14:paraId="65516271" w14:textId="19867771" w:rsidR="00732244" w:rsidRPr="0001585A" w:rsidRDefault="00732244" w:rsidP="00D24A29">
      <w:pPr>
        <w:numPr>
          <w:ilvl w:val="1"/>
          <w:numId w:val="82"/>
        </w:numPr>
        <w:jc w:val="both"/>
        <w:rPr>
          <w:rFonts w:ascii="Times New Roman" w:hAnsi="Times New Roman"/>
          <w:sz w:val="22"/>
          <w:szCs w:val="22"/>
        </w:rPr>
      </w:pPr>
      <w:r w:rsidRPr="0001585A">
        <w:rPr>
          <w:rFonts w:ascii="Times New Roman" w:hAnsi="Times New Roman"/>
          <w:sz w:val="22"/>
          <w:szCs w:val="22"/>
        </w:rPr>
        <w:t xml:space="preserve">Determine if the Sponsor is in the process of </w:t>
      </w:r>
      <w:proofErr w:type="gramStart"/>
      <w:r w:rsidRPr="0001585A">
        <w:rPr>
          <w:rFonts w:ascii="Times New Roman" w:hAnsi="Times New Roman"/>
          <w:sz w:val="22"/>
          <w:szCs w:val="22"/>
        </w:rPr>
        <w:t>completing, or</w:t>
      </w:r>
      <w:proofErr w:type="gramEnd"/>
      <w:r w:rsidRPr="0001585A">
        <w:rPr>
          <w:rFonts w:ascii="Times New Roman" w:hAnsi="Times New Roman"/>
          <w:sz w:val="22"/>
          <w:szCs w:val="22"/>
        </w:rPr>
        <w:t xml:space="preserve"> has completed </w:t>
      </w:r>
      <w:r w:rsidR="00217447">
        <w:rPr>
          <w:rFonts w:ascii="Times New Roman" w:hAnsi="Times New Roman"/>
          <w:sz w:val="22"/>
          <w:szCs w:val="22"/>
        </w:rPr>
        <w:t>DEW</w:t>
      </w:r>
      <w:r w:rsidRPr="0001585A">
        <w:rPr>
          <w:rFonts w:ascii="Times New Roman" w:hAnsi="Times New Roman"/>
          <w:sz w:val="22"/>
          <w:szCs w:val="22"/>
        </w:rPr>
        <w:t xml:space="preserve">’s Suspension and/or Closing Procedures.  Such procedures should be tested. </w:t>
      </w:r>
    </w:p>
    <w:p w14:paraId="7E3A7D09" w14:textId="77777777" w:rsidR="00732244" w:rsidRPr="00732244" w:rsidRDefault="00732244" w:rsidP="00732244">
      <w:pPr>
        <w:ind w:left="1440"/>
        <w:jc w:val="both"/>
        <w:rPr>
          <w:rFonts w:ascii="Times New Roman" w:hAnsi="Times New Roman"/>
          <w:sz w:val="22"/>
          <w:szCs w:val="22"/>
        </w:rPr>
      </w:pPr>
    </w:p>
    <w:p w14:paraId="24DBC95E" w14:textId="7A9034C5" w:rsidR="00732244" w:rsidRPr="00732244" w:rsidRDefault="00732244" w:rsidP="00D24A29">
      <w:pPr>
        <w:numPr>
          <w:ilvl w:val="0"/>
          <w:numId w:val="82"/>
        </w:numPr>
        <w:ind w:left="360"/>
        <w:jc w:val="both"/>
        <w:rPr>
          <w:rFonts w:ascii="Times New Roman" w:hAnsi="Times New Roman"/>
          <w:sz w:val="22"/>
          <w:szCs w:val="22"/>
        </w:rPr>
      </w:pPr>
      <w:r w:rsidRPr="00732244">
        <w:rPr>
          <w:rFonts w:ascii="Times New Roman" w:hAnsi="Times New Roman"/>
          <w:sz w:val="22"/>
          <w:szCs w:val="22"/>
        </w:rPr>
        <w:lastRenderedPageBreak/>
        <w:t>If the sponsor is an educational service center or school district, determine if they are also ‘operating’ the community school pursuant to an agreement.  If so, test sections</w:t>
      </w:r>
      <w:r w:rsidR="00C35032">
        <w:rPr>
          <w:rFonts w:ascii="Times New Roman" w:hAnsi="Times New Roman"/>
          <w:sz w:val="22"/>
          <w:szCs w:val="22"/>
        </w:rPr>
        <w:t xml:space="preserve"> </w:t>
      </w:r>
      <w:r w:rsidR="00C35032" w:rsidRPr="00D24962">
        <w:rPr>
          <w:rFonts w:ascii="Times New Roman" w:hAnsi="Times New Roman"/>
          <w:sz w:val="22"/>
          <w:szCs w:val="22"/>
        </w:rPr>
        <w:t>4B-2</w:t>
      </w:r>
      <w:r w:rsidRPr="00732244">
        <w:rPr>
          <w:rFonts w:ascii="Times New Roman" w:hAnsi="Times New Roman"/>
          <w:sz w:val="22"/>
          <w:szCs w:val="22"/>
        </w:rPr>
        <w:t xml:space="preserve"> and </w:t>
      </w:r>
      <w:r w:rsidR="00C35032" w:rsidRPr="00D24962">
        <w:rPr>
          <w:rFonts w:ascii="Times New Roman" w:hAnsi="Times New Roman"/>
          <w:sz w:val="22"/>
          <w:szCs w:val="22"/>
        </w:rPr>
        <w:t>4B-5</w:t>
      </w:r>
      <w:r w:rsidRPr="00732244">
        <w:rPr>
          <w:rFonts w:ascii="Times New Roman" w:hAnsi="Times New Roman"/>
          <w:sz w:val="22"/>
          <w:szCs w:val="22"/>
        </w:rPr>
        <w:t>.</w:t>
      </w:r>
    </w:p>
    <w:p w14:paraId="1EC8E1CF" w14:textId="77777777" w:rsidR="00732244" w:rsidRPr="00732244" w:rsidRDefault="00732244" w:rsidP="00732244">
      <w:pPr>
        <w:ind w:left="720"/>
        <w:rPr>
          <w:rFonts w:ascii="Times New Roman" w:hAnsi="Times New Roman"/>
          <w:sz w:val="22"/>
          <w:szCs w:val="22"/>
        </w:rPr>
      </w:pPr>
    </w:p>
    <w:p w14:paraId="1B8B80B1" w14:textId="77777777" w:rsidR="00732244" w:rsidRPr="00732244" w:rsidRDefault="00732244" w:rsidP="00732244">
      <w:pPr>
        <w:jc w:val="both"/>
        <w:rPr>
          <w:rFonts w:ascii="Times New Roman" w:eastAsiaTheme="minorHAnsi" w:hAnsi="Times New Roman"/>
          <w:sz w:val="22"/>
          <w:szCs w:val="22"/>
        </w:rPr>
      </w:pPr>
      <w:r w:rsidRPr="00732244">
        <w:rPr>
          <w:rFonts w:ascii="Times New Roman" w:hAnsi="Times New Roman"/>
          <w:sz w:val="22"/>
          <w:szCs w:val="22"/>
        </w:rPr>
        <w:t>Report significant noncompliance as necessary in the school’s audit report.</w:t>
      </w:r>
    </w:p>
    <w:p w14:paraId="51D4CC82" w14:textId="77777777" w:rsidR="00732244" w:rsidRPr="00732244" w:rsidRDefault="00732244" w:rsidP="00732244">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9C4528" w:rsidRPr="00732244" w14:paraId="43343D48" w14:textId="77777777" w:rsidTr="0014426B">
        <w:trPr>
          <w:cantSplit/>
          <w:trHeight w:val="242"/>
        </w:trPr>
        <w:tc>
          <w:tcPr>
            <w:tcW w:w="9242" w:type="dxa"/>
          </w:tcPr>
          <w:p w14:paraId="6BB678A2"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523EBDC9" w14:textId="77777777" w:rsidR="00732244" w:rsidRPr="00732244" w:rsidRDefault="00732244" w:rsidP="00732244">
            <w:pPr>
              <w:jc w:val="both"/>
              <w:rPr>
                <w:rFonts w:ascii="Times New Roman" w:hAnsi="Times New Roman"/>
                <w:sz w:val="22"/>
                <w:szCs w:val="22"/>
              </w:rPr>
            </w:pPr>
          </w:p>
          <w:p w14:paraId="5FDEB085" w14:textId="77777777" w:rsidR="00732244" w:rsidRDefault="00732244" w:rsidP="00732244">
            <w:pPr>
              <w:jc w:val="both"/>
              <w:rPr>
                <w:rFonts w:ascii="Times New Roman" w:hAnsi="Times New Roman"/>
                <w:sz w:val="22"/>
                <w:szCs w:val="22"/>
              </w:rPr>
            </w:pPr>
          </w:p>
          <w:p w14:paraId="5516FE4D" w14:textId="77777777" w:rsidR="00601BAE" w:rsidRDefault="00601BAE" w:rsidP="00732244">
            <w:pPr>
              <w:jc w:val="both"/>
              <w:rPr>
                <w:rFonts w:ascii="Times New Roman" w:hAnsi="Times New Roman"/>
                <w:sz w:val="22"/>
                <w:szCs w:val="22"/>
              </w:rPr>
            </w:pPr>
          </w:p>
          <w:p w14:paraId="4C03A741" w14:textId="77777777" w:rsidR="00732244" w:rsidRPr="00732244" w:rsidRDefault="00732244" w:rsidP="00732244">
            <w:pPr>
              <w:jc w:val="both"/>
              <w:rPr>
                <w:rFonts w:ascii="Times New Roman" w:hAnsi="Times New Roman"/>
                <w:sz w:val="22"/>
                <w:szCs w:val="22"/>
              </w:rPr>
            </w:pPr>
          </w:p>
        </w:tc>
      </w:tr>
    </w:tbl>
    <w:p w14:paraId="53C5143B" w14:textId="77777777" w:rsidR="0034794C" w:rsidRDefault="0034794C" w:rsidP="00DF3260">
      <w:bookmarkStart w:id="92" w:name="_Toc110259141"/>
    </w:p>
    <w:p w14:paraId="7A8CA4E6" w14:textId="77777777" w:rsidR="0034794C" w:rsidRDefault="0034794C" w:rsidP="005E2E88">
      <w:pPr>
        <w:sectPr w:rsidR="0034794C" w:rsidSect="00C1391E">
          <w:headerReference w:type="default" r:id="rId148"/>
          <w:pgSz w:w="12240" w:h="15840"/>
          <w:pgMar w:top="1440" w:right="1440" w:bottom="720" w:left="1440" w:header="720" w:footer="720" w:gutter="0"/>
          <w:cols w:space="720"/>
          <w:docGrid w:linePitch="360"/>
        </w:sectPr>
      </w:pPr>
    </w:p>
    <w:p w14:paraId="4C2789E0" w14:textId="4AA6018F" w:rsidR="00732244" w:rsidRPr="00294102" w:rsidRDefault="0034794C" w:rsidP="00294102">
      <w:pPr>
        <w:pStyle w:val="Heading3"/>
        <w:rPr>
          <w:b w:val="0"/>
        </w:rPr>
      </w:pPr>
      <w:bookmarkStart w:id="93" w:name="_Toc230158435"/>
      <w:r>
        <w:lastRenderedPageBreak/>
        <w:t>4</w:t>
      </w:r>
      <w:r w:rsidR="00732244" w:rsidRPr="00732244">
        <w:t xml:space="preserve">B-5 Compliance Requirement: </w:t>
      </w:r>
      <w:r w:rsidR="006A267C" w:rsidRPr="00876F42">
        <w:rPr>
          <w:b w:val="0"/>
          <w:bCs w:val="0"/>
          <w:i/>
          <w:iCs/>
          <w:u w:val="single"/>
        </w:rPr>
        <w:t>Other Laws and Regulations</w:t>
      </w:r>
      <w:r w:rsidR="006A267C">
        <w:t xml:space="preserve"> -</w:t>
      </w:r>
      <w:r w:rsidR="006A267C" w:rsidRPr="00243CC5">
        <w:rPr>
          <w:rFonts w:cs="Times New Roman"/>
        </w:rPr>
        <w:t xml:space="preserve"> </w:t>
      </w:r>
      <w:r w:rsidR="00732244" w:rsidRPr="00294102">
        <w:rPr>
          <w:b w:val="0"/>
        </w:rPr>
        <w:t>Ohio Rev. Code §</w:t>
      </w:r>
      <w:r w:rsidR="00C51463" w:rsidRPr="00294102">
        <w:rPr>
          <w:b w:val="0"/>
        </w:rPr>
        <w:t>§</w:t>
      </w:r>
      <w:r w:rsidR="00732244" w:rsidRPr="00294102">
        <w:rPr>
          <w:b w:val="0"/>
        </w:rPr>
        <w:t xml:space="preserve"> 3314.032</w:t>
      </w:r>
      <w:r w:rsidR="00C51463" w:rsidRPr="004B7254">
        <w:rPr>
          <w:b w:val="0"/>
        </w:rPr>
        <w:t>, 3314.0210</w:t>
      </w:r>
      <w:r w:rsidR="00732244" w:rsidRPr="00294102">
        <w:rPr>
          <w:b w:val="0"/>
        </w:rPr>
        <w:t xml:space="preserve"> - Operator relationship with community schools</w:t>
      </w:r>
      <w:bookmarkEnd w:id="92"/>
      <w:bookmarkEnd w:id="93"/>
    </w:p>
    <w:p w14:paraId="23E12EF1" w14:textId="77777777" w:rsidR="00732244" w:rsidRPr="00294102" w:rsidRDefault="00732244" w:rsidP="00732244">
      <w:pPr>
        <w:jc w:val="both"/>
        <w:rPr>
          <w:rFonts w:ascii="Times New Roman" w:hAnsi="Times New Roman"/>
          <w:sz w:val="22"/>
          <w:szCs w:val="22"/>
        </w:rPr>
      </w:pPr>
    </w:p>
    <w:p w14:paraId="10D2A1DB" w14:textId="77777777" w:rsidR="00732244" w:rsidRPr="00732244" w:rsidRDefault="00732244" w:rsidP="00732244">
      <w:pPr>
        <w:tabs>
          <w:tab w:val="left" w:pos="5760"/>
        </w:tabs>
        <w:jc w:val="both"/>
        <w:rPr>
          <w:rFonts w:ascii="Times New Roman" w:hAnsi="Times New Roman"/>
          <w:b/>
          <w:sz w:val="22"/>
          <w:szCs w:val="22"/>
        </w:rPr>
      </w:pPr>
      <w:r w:rsidRPr="00732244">
        <w:rPr>
          <w:rFonts w:ascii="Times New Roman" w:hAnsi="Times New Roman"/>
          <w:b/>
          <w:sz w:val="22"/>
          <w:szCs w:val="22"/>
        </w:rPr>
        <w:t>Summary of Requirement:</w:t>
      </w:r>
    </w:p>
    <w:p w14:paraId="7B97FAEA" w14:textId="4D9D3DA7" w:rsidR="00732244" w:rsidRPr="00732244" w:rsidRDefault="00732244" w:rsidP="00732244">
      <w:pPr>
        <w:spacing w:line="276" w:lineRule="auto"/>
        <w:jc w:val="both"/>
        <w:rPr>
          <w:rFonts w:ascii="Times New Roman" w:hAnsi="Times New Roman"/>
          <w:sz w:val="22"/>
          <w:szCs w:val="22"/>
        </w:rPr>
      </w:pPr>
      <w:r w:rsidRPr="00732244">
        <w:rPr>
          <w:rFonts w:ascii="Times New Roman" w:hAnsi="Times New Roman"/>
          <w:sz w:val="22"/>
          <w:szCs w:val="22"/>
        </w:rPr>
        <w:t>Beginning February 1, 2016, new or renewed contracts between the governing authority of a community school and its operator</w:t>
      </w:r>
      <w:r w:rsidRPr="00732244">
        <w:rPr>
          <w:rFonts w:ascii="Times New Roman" w:hAnsi="Times New Roman"/>
          <w:sz w:val="22"/>
          <w:szCs w:val="22"/>
          <w:vertAlign w:val="superscript"/>
        </w:rPr>
        <w:footnoteReference w:id="69"/>
      </w:r>
      <w:r w:rsidRPr="00732244">
        <w:rPr>
          <w:rFonts w:ascii="Times New Roman" w:hAnsi="Times New Roman"/>
          <w:sz w:val="22"/>
          <w:szCs w:val="22"/>
        </w:rPr>
        <w:t xml:space="preserve"> </w:t>
      </w:r>
      <w:r w:rsidRPr="00732244">
        <w:rPr>
          <w:rFonts w:ascii="Times New Roman" w:hAnsi="Times New Roman"/>
          <w:sz w:val="22"/>
          <w:szCs w:val="22"/>
          <w:vertAlign w:val="superscript"/>
        </w:rPr>
        <w:footnoteReference w:id="70"/>
      </w:r>
      <w:r w:rsidRPr="00732244">
        <w:rPr>
          <w:rFonts w:ascii="Times New Roman" w:hAnsi="Times New Roman"/>
          <w:sz w:val="22"/>
          <w:szCs w:val="22"/>
        </w:rPr>
        <w:t>, shall include:</w:t>
      </w:r>
      <w:r w:rsidRPr="00C66B5C">
        <w:rPr>
          <w:rFonts w:ascii="Times New Roman" w:hAnsi="Times New Roman"/>
          <w:sz w:val="22"/>
          <w:szCs w:val="22"/>
        </w:rPr>
        <w:t xml:space="preserve"> </w:t>
      </w:r>
      <w:r w:rsidRPr="00732244">
        <w:rPr>
          <w:rFonts w:ascii="Times New Roman" w:hAnsi="Times New Roman"/>
          <w:sz w:val="22"/>
          <w:szCs w:val="22"/>
        </w:rPr>
        <w:t>[Ohio Rev. Code § 3314.032(A)]</w:t>
      </w:r>
    </w:p>
    <w:p w14:paraId="1081D13B" w14:textId="77777777" w:rsidR="00732244" w:rsidRPr="00732244" w:rsidRDefault="00732244" w:rsidP="00D24A29">
      <w:pPr>
        <w:numPr>
          <w:ilvl w:val="0"/>
          <w:numId w:val="77"/>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Criteria for early </w:t>
      </w:r>
      <w:proofErr w:type="gramStart"/>
      <w:r w:rsidRPr="00732244">
        <w:rPr>
          <w:rFonts w:ascii="Times New Roman" w:hAnsi="Times New Roman"/>
          <w:sz w:val="22"/>
          <w:szCs w:val="22"/>
        </w:rPr>
        <w:t>termination;</w:t>
      </w:r>
      <w:proofErr w:type="gramEnd"/>
    </w:p>
    <w:p w14:paraId="5F447F67" w14:textId="77777777" w:rsidR="00732244" w:rsidRPr="00732244" w:rsidRDefault="00732244" w:rsidP="00D24A29">
      <w:pPr>
        <w:numPr>
          <w:ilvl w:val="0"/>
          <w:numId w:val="77"/>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Notification procedures and timeline for early termination or </w:t>
      </w:r>
      <w:proofErr w:type="gramStart"/>
      <w:r w:rsidRPr="00732244">
        <w:rPr>
          <w:rFonts w:ascii="Times New Roman" w:hAnsi="Times New Roman"/>
          <w:sz w:val="22"/>
          <w:szCs w:val="22"/>
        </w:rPr>
        <w:t>nonrenewal;</w:t>
      </w:r>
      <w:proofErr w:type="gramEnd"/>
    </w:p>
    <w:p w14:paraId="61D86A62" w14:textId="77777777" w:rsidR="00732244" w:rsidRPr="00732244" w:rsidRDefault="00732244" w:rsidP="00D24A29">
      <w:pPr>
        <w:numPr>
          <w:ilvl w:val="0"/>
          <w:numId w:val="77"/>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Stipulations relating to ownership of facilities and property purchased by the governing authority or operator.  Property includes but is not limited </w:t>
      </w:r>
      <w:proofErr w:type="gramStart"/>
      <w:r w:rsidRPr="00732244">
        <w:rPr>
          <w:rFonts w:ascii="Times New Roman" w:hAnsi="Times New Roman"/>
          <w:sz w:val="22"/>
          <w:szCs w:val="22"/>
        </w:rPr>
        <w:t>to,</w:t>
      </w:r>
      <w:proofErr w:type="gramEnd"/>
      <w:r w:rsidRPr="00732244">
        <w:rPr>
          <w:rFonts w:ascii="Times New Roman" w:hAnsi="Times New Roman"/>
          <w:sz w:val="22"/>
          <w:szCs w:val="22"/>
        </w:rPr>
        <w:t xml:space="preserve"> equipment, furniture, fixtures, instructional materials and supplies, computers, printers, and other digital devices.  </w:t>
      </w:r>
    </w:p>
    <w:p w14:paraId="467614E2"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3B0BEF6E" w14:textId="77777777" w:rsidR="00732244" w:rsidRPr="00732244" w:rsidRDefault="00732244" w:rsidP="00732244">
      <w:pPr>
        <w:jc w:val="both"/>
        <w:rPr>
          <w:rFonts w:ascii="Times New Roman" w:hAnsi="Times New Roman"/>
          <w:sz w:val="22"/>
          <w:szCs w:val="22"/>
        </w:rPr>
      </w:pPr>
      <w:r w:rsidRPr="00732244">
        <w:rPr>
          <w:rFonts w:ascii="Times New Roman" w:eastAsiaTheme="minorHAnsi" w:hAnsi="Times New Roman"/>
          <w:sz w:val="22"/>
          <w:szCs w:val="22"/>
        </w:rPr>
        <w:t xml:space="preserve">An operator shall not lease any parcel of real property to the community school until an independent professional in the real estate field verifies via addendum that at the time the lease was agreed to, the lease was commercially reasonable.  </w:t>
      </w:r>
      <w:r w:rsidRPr="00732244">
        <w:rPr>
          <w:rFonts w:ascii="Times New Roman" w:hAnsi="Times New Roman"/>
          <w:sz w:val="22"/>
          <w:szCs w:val="22"/>
        </w:rPr>
        <w:t xml:space="preserve">This independent professional is immune from civil liability for any decision rendered. [Ohio Rev. Code § 3314.032(B)]  </w:t>
      </w:r>
    </w:p>
    <w:p w14:paraId="53ED13D2" w14:textId="77777777" w:rsidR="00732244" w:rsidRPr="00732244" w:rsidRDefault="00732244" w:rsidP="00732244">
      <w:pPr>
        <w:jc w:val="both"/>
        <w:rPr>
          <w:rFonts w:ascii="Times New Roman" w:hAnsi="Times New Roman"/>
          <w:sz w:val="22"/>
          <w:szCs w:val="22"/>
        </w:rPr>
      </w:pPr>
    </w:p>
    <w:p w14:paraId="491E365B" w14:textId="4B9B7B9E" w:rsidR="00732244" w:rsidRPr="00732244" w:rsidRDefault="00732244" w:rsidP="00732244">
      <w:pPr>
        <w:spacing w:line="276" w:lineRule="auto"/>
        <w:jc w:val="both"/>
        <w:rPr>
          <w:rFonts w:ascii="Times New Roman" w:hAnsi="Times New Roman"/>
          <w:sz w:val="22"/>
          <w:szCs w:val="22"/>
        </w:rPr>
      </w:pPr>
      <w:r w:rsidRPr="00732244">
        <w:rPr>
          <w:rFonts w:ascii="Times New Roman" w:hAnsi="Times New Roman"/>
          <w:sz w:val="22"/>
          <w:szCs w:val="22"/>
        </w:rPr>
        <w:t xml:space="preserve">Ohio 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w:t>
      </w:r>
      <w:proofErr w:type="gramStart"/>
      <w:r w:rsidRPr="00732244">
        <w:rPr>
          <w:rFonts w:ascii="Times New Roman" w:hAnsi="Times New Roman"/>
          <w:sz w:val="22"/>
          <w:szCs w:val="22"/>
        </w:rPr>
        <w:t xml:space="preserve">the </w:t>
      </w:r>
      <w:r w:rsidR="00217447">
        <w:rPr>
          <w:rFonts w:ascii="Times New Roman" w:hAnsi="Times New Roman"/>
          <w:sz w:val="22"/>
          <w:szCs w:val="22"/>
        </w:rPr>
        <w:t>DEW</w:t>
      </w:r>
      <w:proofErr w:type="gramEnd"/>
      <w:r w:rsidRPr="00732244">
        <w:rPr>
          <w:rFonts w:ascii="Times New Roman" w:hAnsi="Times New Roman"/>
          <w:sz w:val="22"/>
          <w:szCs w:val="22"/>
        </w:rPr>
        <w:t xml:space="preserve"> for redistribution.</w:t>
      </w:r>
    </w:p>
    <w:p w14:paraId="27181D72" w14:textId="3992E856" w:rsidR="00732244" w:rsidRPr="00732244" w:rsidRDefault="00732244" w:rsidP="00D24A29">
      <w:pPr>
        <w:numPr>
          <w:ilvl w:val="0"/>
          <w:numId w:val="81"/>
        </w:numPr>
        <w:spacing w:line="276" w:lineRule="auto"/>
        <w:jc w:val="both"/>
        <w:rPr>
          <w:rFonts w:ascii="Times New Roman" w:hAnsi="Times New Roman"/>
          <w:sz w:val="22"/>
          <w:szCs w:val="22"/>
        </w:rPr>
      </w:pPr>
      <w:r w:rsidRPr="00732244">
        <w:rPr>
          <w:rFonts w:ascii="Times New Roman" w:hAnsi="Times New Roman"/>
          <w:b/>
          <w:i/>
          <w:sz w:val="22"/>
          <w:szCs w:val="22"/>
        </w:rPr>
        <w:t>Note</w:t>
      </w:r>
      <w:proofErr w:type="gramStart"/>
      <w:r w:rsidRPr="00732244">
        <w:rPr>
          <w:rFonts w:ascii="Times New Roman" w:hAnsi="Times New Roman"/>
          <w:sz w:val="22"/>
          <w:szCs w:val="22"/>
        </w:rPr>
        <w:t>:  Ohio</w:t>
      </w:r>
      <w:proofErr w:type="gramEnd"/>
      <w:r w:rsidRPr="00732244">
        <w:rPr>
          <w:rFonts w:ascii="Times New Roman" w:hAnsi="Times New Roman"/>
          <w:sz w:val="22"/>
          <w:szCs w:val="22"/>
        </w:rPr>
        <w:t xml:space="preserve"> Rev. Code § 3314.0210 was effective February 1, 2016.  </w:t>
      </w:r>
      <w:proofErr w:type="gramStart"/>
      <w:r w:rsidRPr="00732244">
        <w:rPr>
          <w:rFonts w:ascii="Times New Roman" w:hAnsi="Times New Roman"/>
          <w:sz w:val="22"/>
          <w:szCs w:val="22"/>
        </w:rPr>
        <w:t>Therefore</w:t>
      </w:r>
      <w:proofErr w:type="gramEnd"/>
      <w:r w:rsidRPr="00732244">
        <w:rPr>
          <w:rFonts w:ascii="Times New Roman" w:hAnsi="Times New Roman"/>
          <w:sz w:val="22"/>
          <w:szCs w:val="22"/>
        </w:rPr>
        <w:t xml:space="preserve"> assets purchased by the management company for the school prior to this date still belong to the management company or as specified in the agreement.</w:t>
      </w:r>
    </w:p>
    <w:p w14:paraId="168C0A9D" w14:textId="77777777" w:rsidR="001857C5" w:rsidRDefault="001857C5" w:rsidP="00732244">
      <w:pPr>
        <w:jc w:val="both"/>
        <w:rPr>
          <w:rFonts w:ascii="Times New Roman" w:hAnsi="Times New Roman"/>
          <w:b/>
          <w:sz w:val="22"/>
          <w:szCs w:val="22"/>
        </w:rPr>
      </w:pPr>
    </w:p>
    <w:p w14:paraId="641BEC31" w14:textId="77777777" w:rsidR="001857C5" w:rsidRDefault="001857C5" w:rsidP="00732244">
      <w:pPr>
        <w:jc w:val="both"/>
        <w:rPr>
          <w:rFonts w:ascii="Times New Roman" w:hAnsi="Times New Roman"/>
          <w:b/>
          <w:sz w:val="22"/>
          <w:szCs w:val="22"/>
        </w:rPr>
      </w:pPr>
    </w:p>
    <w:p w14:paraId="089189BF" w14:textId="157FD505"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525E18FC" w14:textId="77777777" w:rsidR="00732244" w:rsidRPr="00732244" w:rsidRDefault="00732244" w:rsidP="00732244">
      <w:pPr>
        <w:jc w:val="both"/>
        <w:rPr>
          <w:rFonts w:ascii="Times New Roman" w:hAnsi="Times New Roman"/>
          <w:b/>
          <w:sz w:val="22"/>
          <w:szCs w:val="22"/>
        </w:rPr>
      </w:pPr>
    </w:p>
    <w:p w14:paraId="7EF16903" w14:textId="77777777" w:rsidR="00732244" w:rsidRPr="00732244" w:rsidRDefault="00732244" w:rsidP="00D24A29">
      <w:pPr>
        <w:numPr>
          <w:ilvl w:val="0"/>
          <w:numId w:val="76"/>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For new or renewed operator and community school contracts established on or after February 1, 2016, determine if the required items above were included in the contract. </w:t>
      </w:r>
    </w:p>
    <w:p w14:paraId="0E56A6C2" w14:textId="77777777" w:rsidR="00732244" w:rsidRPr="00732244" w:rsidRDefault="00732244" w:rsidP="00732244">
      <w:pPr>
        <w:ind w:left="360"/>
        <w:jc w:val="both"/>
        <w:rPr>
          <w:rFonts w:ascii="Times New Roman" w:eastAsiaTheme="minorHAnsi" w:hAnsi="Times New Roman"/>
          <w:sz w:val="22"/>
          <w:szCs w:val="22"/>
        </w:rPr>
      </w:pPr>
    </w:p>
    <w:p w14:paraId="2D480DF6" w14:textId="2DD2C80E" w:rsidR="00732244" w:rsidRPr="00732244" w:rsidRDefault="00732244" w:rsidP="00D24A29">
      <w:pPr>
        <w:numPr>
          <w:ilvl w:val="0"/>
          <w:numId w:val="76"/>
        </w:numPr>
        <w:ind w:left="360"/>
        <w:jc w:val="both"/>
        <w:rPr>
          <w:rFonts w:ascii="Times New Roman" w:eastAsiaTheme="minorHAnsi" w:hAnsi="Times New Roman"/>
          <w:sz w:val="22"/>
          <w:szCs w:val="22"/>
        </w:rPr>
      </w:pPr>
      <w:r w:rsidRPr="50275E7D">
        <w:rPr>
          <w:rFonts w:ascii="Times New Roman" w:eastAsiaTheme="minorEastAsia" w:hAnsi="Times New Roman"/>
          <w:sz w:val="22"/>
          <w:szCs w:val="22"/>
        </w:rPr>
        <w:t xml:space="preserve">For personal property purchased after February 1, </w:t>
      </w:r>
      <w:proofErr w:type="gramStart"/>
      <w:r w:rsidRPr="50275E7D">
        <w:rPr>
          <w:rFonts w:ascii="Times New Roman" w:eastAsiaTheme="minorEastAsia" w:hAnsi="Times New Roman"/>
          <w:sz w:val="22"/>
          <w:szCs w:val="22"/>
        </w:rPr>
        <w:t>2016</w:t>
      </w:r>
      <w:proofErr w:type="gramEnd"/>
      <w:r w:rsidRPr="50275E7D">
        <w:rPr>
          <w:rFonts w:ascii="Times New Roman" w:eastAsiaTheme="minorEastAsia" w:hAnsi="Times New Roman"/>
          <w:sz w:val="22"/>
          <w:szCs w:val="22"/>
        </w:rPr>
        <w:t xml:space="preserve"> with state funds paid to an operator or management company for use in operating a community school, determine </w:t>
      </w:r>
      <w:proofErr w:type="gramStart"/>
      <w:r w:rsidRPr="50275E7D">
        <w:rPr>
          <w:rFonts w:ascii="Times New Roman" w:eastAsiaTheme="minorEastAsia" w:hAnsi="Times New Roman"/>
          <w:sz w:val="22"/>
          <w:szCs w:val="22"/>
        </w:rPr>
        <w:t>these capital</w:t>
      </w:r>
      <w:proofErr w:type="gramEnd"/>
      <w:r w:rsidRPr="50275E7D">
        <w:rPr>
          <w:rFonts w:ascii="Times New Roman" w:eastAsiaTheme="minorEastAsia" w:hAnsi="Times New Roman"/>
          <w:sz w:val="22"/>
          <w:szCs w:val="22"/>
        </w:rPr>
        <w:t xml:space="preserve"> assets are reported on the community school’s financial statements</w:t>
      </w:r>
      <w:r w:rsidR="003F1A80" w:rsidRPr="50275E7D">
        <w:rPr>
          <w:rFonts w:ascii="Times New Roman" w:eastAsiaTheme="minorEastAsia" w:hAnsi="Times New Roman"/>
          <w:sz w:val="22"/>
          <w:szCs w:val="22"/>
        </w:rPr>
        <w:t>, in their asset records, or they can otherwise demonstrate ownership</w:t>
      </w:r>
      <w:r w:rsidR="00007F8E" w:rsidRPr="50275E7D">
        <w:rPr>
          <w:rStyle w:val="FootnoteReference"/>
          <w:rFonts w:ascii="Times New Roman" w:eastAsiaTheme="minorEastAsia" w:hAnsi="Times New Roman"/>
          <w:sz w:val="22"/>
          <w:szCs w:val="22"/>
        </w:rPr>
        <w:footnoteReference w:id="71"/>
      </w:r>
      <w:r w:rsidRPr="50275E7D">
        <w:rPr>
          <w:rFonts w:ascii="Times New Roman" w:eastAsiaTheme="minorEastAsia" w:hAnsi="Times New Roman"/>
          <w:sz w:val="22"/>
          <w:szCs w:val="22"/>
        </w:rPr>
        <w:t xml:space="preserve">. </w:t>
      </w:r>
    </w:p>
    <w:p w14:paraId="404C53A9" w14:textId="77777777" w:rsidR="00732244" w:rsidRPr="00732244" w:rsidRDefault="00732244" w:rsidP="00732244">
      <w:pPr>
        <w:spacing w:line="276" w:lineRule="auto"/>
        <w:ind w:left="360"/>
        <w:rPr>
          <w:rFonts w:ascii="Times New Roman" w:hAnsi="Times New Roman"/>
          <w:b/>
          <w:sz w:val="22"/>
          <w:szCs w:val="22"/>
        </w:rPr>
      </w:pPr>
    </w:p>
    <w:p w14:paraId="4B324433" w14:textId="77777777" w:rsidR="00732244" w:rsidRPr="00732244" w:rsidRDefault="00732244" w:rsidP="00D24A29">
      <w:pPr>
        <w:numPr>
          <w:ilvl w:val="0"/>
          <w:numId w:val="76"/>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If an operator </w:t>
      </w:r>
      <w:proofErr w:type="gramStart"/>
      <w:r w:rsidRPr="00732244">
        <w:rPr>
          <w:rFonts w:ascii="Times New Roman" w:eastAsiaTheme="minorHAnsi" w:hAnsi="Times New Roman"/>
          <w:sz w:val="22"/>
          <w:szCs w:val="22"/>
        </w:rPr>
        <w:t>has entered</w:t>
      </w:r>
      <w:proofErr w:type="gramEnd"/>
      <w:r w:rsidRPr="00732244">
        <w:rPr>
          <w:rFonts w:ascii="Times New Roman" w:eastAsiaTheme="minorHAnsi" w:hAnsi="Times New Roman"/>
          <w:sz w:val="22"/>
          <w:szCs w:val="22"/>
        </w:rPr>
        <w:t xml:space="preserve"> a lease for real property after February 1, </w:t>
      </w:r>
      <w:proofErr w:type="gramStart"/>
      <w:r w:rsidRPr="00732244">
        <w:rPr>
          <w:rFonts w:ascii="Times New Roman" w:eastAsiaTheme="minorHAnsi" w:hAnsi="Times New Roman"/>
          <w:sz w:val="22"/>
          <w:szCs w:val="22"/>
        </w:rPr>
        <w:t>2016</w:t>
      </w:r>
      <w:proofErr w:type="gramEnd"/>
      <w:r w:rsidRPr="00732244">
        <w:rPr>
          <w:rFonts w:ascii="Times New Roman" w:eastAsiaTheme="minorHAnsi" w:hAnsi="Times New Roman"/>
          <w:sz w:val="22"/>
          <w:szCs w:val="22"/>
        </w:rPr>
        <w:t xml:space="preserve"> to the community school, </w:t>
      </w:r>
      <w:proofErr w:type="gramStart"/>
      <w:r w:rsidRPr="00732244">
        <w:rPr>
          <w:rFonts w:ascii="Times New Roman" w:eastAsiaTheme="minorHAnsi" w:hAnsi="Times New Roman"/>
          <w:sz w:val="22"/>
          <w:szCs w:val="22"/>
        </w:rPr>
        <w:t>determine</w:t>
      </w:r>
      <w:proofErr w:type="gramEnd"/>
      <w:r w:rsidRPr="00732244">
        <w:rPr>
          <w:rFonts w:ascii="Times New Roman" w:eastAsiaTheme="minorHAnsi" w:hAnsi="Times New Roman"/>
          <w:sz w:val="22"/>
          <w:szCs w:val="22"/>
        </w:rPr>
        <w:t xml:space="preserve"> the lease was verified as commercially reasonable by an independent professional in the real estate field.  </w:t>
      </w:r>
      <w:r w:rsidRPr="00732244">
        <w:rPr>
          <w:rFonts w:ascii="Times New Roman" w:eastAsiaTheme="minorHAnsi" w:hAnsi="Times New Roman"/>
          <w:b/>
          <w:i/>
          <w:sz w:val="22"/>
          <w:szCs w:val="22"/>
        </w:rPr>
        <w:t>Note</w:t>
      </w:r>
      <w:proofErr w:type="gramStart"/>
      <w:r w:rsidRPr="00732244">
        <w:rPr>
          <w:rFonts w:ascii="Times New Roman" w:eastAsiaTheme="minorHAnsi" w:hAnsi="Times New Roman"/>
          <w:sz w:val="22"/>
          <w:szCs w:val="22"/>
        </w:rPr>
        <w:t>:  The</w:t>
      </w:r>
      <w:proofErr w:type="gramEnd"/>
      <w:r w:rsidRPr="00732244">
        <w:rPr>
          <w:rFonts w:ascii="Times New Roman" w:eastAsiaTheme="minorHAnsi" w:hAnsi="Times New Roman"/>
          <w:sz w:val="22"/>
          <w:szCs w:val="22"/>
        </w:rPr>
        <w:t xml:space="preserve"> auditor is not testing the lease for reasonableness, but rather ensuring the operator obtained the required verification.</w:t>
      </w:r>
    </w:p>
    <w:p w14:paraId="626F2F25" w14:textId="77777777" w:rsidR="00732244" w:rsidRPr="00732244" w:rsidRDefault="00732244" w:rsidP="00732244">
      <w:pPr>
        <w:ind w:left="720"/>
        <w:rPr>
          <w:rFonts w:ascii="Times New Roman" w:eastAsiaTheme="minorHAnsi" w:hAnsi="Times New Roman"/>
          <w:sz w:val="22"/>
          <w:szCs w:val="22"/>
        </w:rPr>
      </w:pPr>
    </w:p>
    <w:p w14:paraId="5E707761" w14:textId="63430C5D" w:rsidR="00732244" w:rsidRPr="00732244" w:rsidRDefault="00732244" w:rsidP="00D24A29">
      <w:pPr>
        <w:numPr>
          <w:ilvl w:val="0"/>
          <w:numId w:val="76"/>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For schools that are closed, </w:t>
      </w:r>
      <w:proofErr w:type="gramStart"/>
      <w:r w:rsidRPr="00732244">
        <w:rPr>
          <w:rFonts w:ascii="Times New Roman" w:eastAsiaTheme="minorHAnsi" w:hAnsi="Times New Roman"/>
          <w:sz w:val="22"/>
          <w:szCs w:val="22"/>
        </w:rPr>
        <w:t>vouch</w:t>
      </w:r>
      <w:proofErr w:type="gramEnd"/>
      <w:r w:rsidRPr="00732244">
        <w:rPr>
          <w:rFonts w:ascii="Times New Roman" w:eastAsiaTheme="minorHAnsi" w:hAnsi="Times New Roman"/>
          <w:sz w:val="22"/>
          <w:szCs w:val="22"/>
        </w:rPr>
        <w:t xml:space="preserve"> that property purchased by operators with state funds that were paid to an operator or management company for use in operating the community school has been distributed according to the </w:t>
      </w:r>
      <w:r w:rsidR="00E15C45">
        <w:rPr>
          <w:rFonts w:ascii="Times New Roman" w:eastAsiaTheme="minorHAnsi" w:hAnsi="Times New Roman"/>
          <w:sz w:val="22"/>
          <w:szCs w:val="22"/>
        </w:rPr>
        <w:t xml:space="preserve">DEW </w:t>
      </w:r>
      <w:r w:rsidRPr="00732244">
        <w:rPr>
          <w:rFonts w:ascii="Times New Roman" w:eastAsiaTheme="minorHAnsi" w:hAnsi="Times New Roman"/>
          <w:sz w:val="22"/>
          <w:szCs w:val="22"/>
        </w:rPr>
        <w:t>Closing Procedures, or otherwise in accordance with State / Federal law.</w:t>
      </w:r>
    </w:p>
    <w:p w14:paraId="1BA0B562" w14:textId="77777777" w:rsidR="00732244" w:rsidRPr="00732244" w:rsidRDefault="00732244" w:rsidP="00732244">
      <w:pPr>
        <w:ind w:left="360"/>
        <w:rPr>
          <w:rFonts w:ascii="Times New Roman" w:eastAsiaTheme="minorHAnsi" w:hAnsi="Times New Roman"/>
          <w:sz w:val="22"/>
          <w:szCs w:val="22"/>
        </w:rPr>
      </w:pPr>
    </w:p>
    <w:p w14:paraId="7F5B2EB7" w14:textId="77777777" w:rsidR="00732244" w:rsidRPr="00732244" w:rsidRDefault="00732244" w:rsidP="00732244">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455A42" w:rsidRPr="00732244" w14:paraId="1CF06422" w14:textId="77777777" w:rsidTr="0014426B">
        <w:trPr>
          <w:trHeight w:val="900"/>
        </w:trPr>
        <w:tc>
          <w:tcPr>
            <w:tcW w:w="9450" w:type="dxa"/>
          </w:tcPr>
          <w:p w14:paraId="681C1292"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801610E" w14:textId="77777777" w:rsidR="00732244" w:rsidRPr="00732244" w:rsidRDefault="00732244" w:rsidP="00732244">
            <w:pPr>
              <w:jc w:val="both"/>
              <w:rPr>
                <w:rFonts w:ascii="Times New Roman" w:hAnsi="Times New Roman"/>
                <w:b/>
                <w:sz w:val="22"/>
                <w:szCs w:val="22"/>
              </w:rPr>
            </w:pPr>
          </w:p>
          <w:p w14:paraId="07F50CCA" w14:textId="77777777" w:rsidR="00732244" w:rsidRPr="00732244" w:rsidRDefault="00732244" w:rsidP="00732244">
            <w:pPr>
              <w:jc w:val="both"/>
              <w:rPr>
                <w:rFonts w:ascii="Times New Roman" w:hAnsi="Times New Roman"/>
                <w:b/>
                <w:sz w:val="22"/>
                <w:szCs w:val="22"/>
              </w:rPr>
            </w:pPr>
          </w:p>
          <w:p w14:paraId="5EF8456C" w14:textId="77777777" w:rsidR="00732244" w:rsidRPr="00732244" w:rsidRDefault="00732244" w:rsidP="00732244">
            <w:pPr>
              <w:jc w:val="both"/>
              <w:rPr>
                <w:rFonts w:ascii="Times New Roman" w:hAnsi="Times New Roman"/>
                <w:b/>
                <w:sz w:val="22"/>
                <w:szCs w:val="22"/>
              </w:rPr>
            </w:pPr>
          </w:p>
          <w:p w14:paraId="758C283B" w14:textId="77777777" w:rsidR="00732244" w:rsidRPr="00732244" w:rsidRDefault="00732244" w:rsidP="00732244">
            <w:pPr>
              <w:jc w:val="both"/>
              <w:rPr>
                <w:rFonts w:ascii="Times New Roman" w:hAnsi="Times New Roman"/>
                <w:sz w:val="22"/>
                <w:szCs w:val="22"/>
              </w:rPr>
            </w:pPr>
          </w:p>
        </w:tc>
      </w:tr>
    </w:tbl>
    <w:p w14:paraId="0CAD523A" w14:textId="77777777" w:rsidR="00D334A4" w:rsidRDefault="00D334A4" w:rsidP="00732244">
      <w:pPr>
        <w:spacing w:after="200" w:line="276" w:lineRule="auto"/>
        <w:rPr>
          <w:rFonts w:ascii="Times New Roman" w:hAnsi="Times New Roman"/>
          <w:b/>
          <w:sz w:val="22"/>
          <w:szCs w:val="22"/>
        </w:rPr>
        <w:sectPr w:rsidR="00D334A4" w:rsidSect="0034794C">
          <w:headerReference w:type="default" r:id="rId149"/>
          <w:pgSz w:w="12240" w:h="15840"/>
          <w:pgMar w:top="1440" w:right="1440" w:bottom="720" w:left="1440" w:header="720" w:footer="720" w:gutter="0"/>
          <w:cols w:space="720"/>
          <w:docGrid w:linePitch="360"/>
        </w:sectPr>
      </w:pPr>
    </w:p>
    <w:bookmarkStart w:id="94" w:name="_Toc87359682"/>
    <w:p w14:paraId="1DF04E9E" w14:textId="4634E08A" w:rsidR="00AB65CC" w:rsidRDefault="004A1408" w:rsidP="00AB65CC">
      <w:r>
        <w:rPr>
          <w:noProof/>
        </w:rPr>
        <w:lastRenderedPageBreak/>
        <mc:AlternateContent>
          <mc:Choice Requires="wps">
            <w:drawing>
              <wp:inline distT="0" distB="0" distL="0" distR="0" wp14:anchorId="7596DF94" wp14:editId="380C1B9D">
                <wp:extent cx="2011680" cy="437515"/>
                <wp:effectExtent l="0" t="0" r="26670" b="16510"/>
                <wp:docPr id="858652390" name="Text Box 858652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8A50636" w14:textId="77777777" w:rsidR="004A1408" w:rsidRDefault="004A1408" w:rsidP="004A140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5DEC1D82" w14:textId="77777777" w:rsidR="004A1408" w:rsidRDefault="004A1408" w:rsidP="004A140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wps:txbx>
                      <wps:bodyPr rot="0" vertOverflow="clip" horzOverflow="clip" vert="horz" wrap="square" lIns="91440" tIns="45720" rIns="91440" bIns="45720" anchor="t" anchorCtr="0">
                        <a:spAutoFit/>
                      </wps:bodyPr>
                    </wps:wsp>
                  </a:graphicData>
                </a:graphic>
              </wp:inline>
            </w:drawing>
          </mc:Choice>
          <mc:Fallback>
            <w:pict>
              <v:shape w14:anchorId="7596DF94" id="Text Box 858652390" o:spid="_x0000_s1035"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mk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lMJAaItFYgjkisg2FwcdHCPYpaA6bLtbKUNOB+vryLfjgjaKGkw+Euqf+xZ05Soj8a&#10;bOJVPp/HbUjKfHE5Q8WdW6pzCzMcoUoaKBmOm5A2KPFrb7DZW5X68JzxWBoObWrPuGBxK8715PX8&#10;G1g/AgAA//8DAFBLAwQUAAYACAAAACEAruJg/dsAAAAEAQAADwAAAGRycy9kb3ducmV2LnhtbEyP&#10;wU7DMBBE70j8g7VI3KhTEFEJcSpE1TOlRULcHHsbR43XIXbTlK9n4QKXkVazmnlTLiffiRGH2AZS&#10;MJ9lIJBMsC01Ct5265sFiJg0Wd0FQgVnjLCsLi9KXdhwolcct6kRHEKx0ApcSn0hZTQOvY6z0COx&#10;tw+D14nPoZF20CcO9528zbJcet0SNzjd47NDc9gevYK42nz2Zr+pD86ev15W4715X38odX01PT2C&#10;SDilv2f4wWd0qJipDkeyUXQKeEj6Vfbu5jnPqBXkiweQVSn/w1ffAAAA//8DAFBLAQItABQABgAI&#10;AAAAIQC2gziS/gAAAOEBAAATAAAAAAAAAAAAAAAAAAAAAABbQ29udGVudF9UeXBlc10ueG1sUEsB&#10;Ai0AFAAGAAgAAAAhADj9If/WAAAAlAEAAAsAAAAAAAAAAAAAAAAALwEAAF9yZWxzLy5yZWxzUEsB&#10;Ai0AFAAGAAgAAAAhADM9OaQkAgAATgQAAA4AAAAAAAAAAAAAAAAALgIAAGRycy9lMm9Eb2MueG1s&#10;UEsBAi0AFAAGAAgAAAAhAK7iYP3bAAAABAEAAA8AAAAAAAAAAAAAAAAAfgQAAGRycy9kb3ducmV2&#10;LnhtbFBLBQYAAAAABAAEAPMAAACGBQAAAAA=&#10;">
                <v:textbox style="mso-fit-shape-to-text:t">
                  <w:txbxContent>
                    <w:p w14:paraId="28A50636" w14:textId="77777777" w:rsidR="004A1408" w:rsidRDefault="004A1408" w:rsidP="004A140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5DEC1D82" w14:textId="77777777" w:rsidR="004A1408" w:rsidRDefault="004A1408" w:rsidP="004A140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v:textbox>
                <w10:anchorlock/>
              </v:shape>
            </w:pict>
          </mc:Fallback>
        </mc:AlternateContent>
      </w:r>
    </w:p>
    <w:p w14:paraId="399C1F12" w14:textId="77777777" w:rsidR="004A1408" w:rsidRDefault="004A1408" w:rsidP="00AB65CC"/>
    <w:p w14:paraId="2BF58480" w14:textId="635A0579" w:rsidR="005A6275" w:rsidRPr="0036682D" w:rsidRDefault="005A6275" w:rsidP="00E33FFD">
      <w:pPr>
        <w:pStyle w:val="Heading3"/>
        <w:tabs>
          <w:tab w:val="left" w:pos="8640"/>
        </w:tabs>
        <w:rPr>
          <w:rFonts w:cs="Times New Roman"/>
        </w:rPr>
      </w:pPr>
      <w:bookmarkStart w:id="95" w:name="_Toc230158436"/>
      <w:r w:rsidRPr="0036682D">
        <w:rPr>
          <w:rFonts w:cs="Times New Roman"/>
        </w:rPr>
        <w:t xml:space="preserve">4B-6 Compliance Requirement: </w:t>
      </w:r>
      <w:r w:rsidR="00865BE3" w:rsidRPr="00A1175C">
        <w:rPr>
          <w:b w:val="0"/>
          <w:bCs w:val="0"/>
          <w:i/>
          <w:iCs/>
          <w:u w:val="single"/>
        </w:rPr>
        <w:t>Contracts and Expenditures</w:t>
      </w:r>
      <w:r w:rsidR="00865BE3">
        <w:t xml:space="preserve"> - </w:t>
      </w:r>
      <w:r w:rsidRPr="0036682D">
        <w:rPr>
          <w:rFonts w:cs="Times New Roman"/>
          <w:b w:val="0"/>
        </w:rPr>
        <w:t xml:space="preserve">Ohio Rev. Code §§ </w:t>
      </w:r>
      <w:r w:rsidRPr="00CE3E95">
        <w:rPr>
          <w:rFonts w:cs="Times New Roman"/>
          <w:b w:val="0"/>
        </w:rPr>
        <w:t>9.</w:t>
      </w:r>
      <w:r w:rsidR="372A83A5" w:rsidRPr="00CE3E95">
        <w:rPr>
          <w:rFonts w:cs="Times New Roman"/>
          <w:b w:val="0"/>
          <w:bCs w:val="0"/>
        </w:rPr>
        <w:t>17</w:t>
      </w:r>
      <w:r w:rsidR="7EB54432" w:rsidRPr="00CE3E95">
        <w:rPr>
          <w:rFonts w:cs="Times New Roman"/>
          <w:b w:val="0"/>
          <w:bCs w:val="0"/>
        </w:rPr>
        <w:t>,</w:t>
      </w:r>
      <w:r w:rsidR="00FE790E">
        <w:rPr>
          <w:rFonts w:cs="Times New Roman"/>
          <w:b w:val="0"/>
          <w:bCs w:val="0"/>
        </w:rPr>
        <w:t xml:space="preserve"> </w:t>
      </w:r>
      <w:r w:rsidR="00FE790E" w:rsidRPr="00FE790E">
        <w:rPr>
          <w:rFonts w:cs="Times New Roman"/>
          <w:b w:val="0"/>
          <w:bCs w:val="0"/>
          <w:u w:val="wave"/>
        </w:rPr>
        <w:t>9.24</w:t>
      </w:r>
      <w:r w:rsidR="00FE790E">
        <w:rPr>
          <w:rFonts w:cs="Times New Roman"/>
          <w:b w:val="0"/>
          <w:bCs w:val="0"/>
        </w:rPr>
        <w:t>,</w:t>
      </w:r>
      <w:r w:rsidR="7EB54432" w:rsidRPr="0036682D">
        <w:rPr>
          <w:rFonts w:cs="Times New Roman"/>
          <w:b w:val="0"/>
          <w:bCs w:val="0"/>
        </w:rPr>
        <w:t xml:space="preserve"> </w:t>
      </w:r>
      <w:r w:rsidR="57284E87" w:rsidRPr="0036682D">
        <w:rPr>
          <w:rFonts w:cs="Times New Roman"/>
          <w:b w:val="0"/>
          <w:bCs w:val="0"/>
        </w:rPr>
        <w:t>9.</w:t>
      </w:r>
      <w:r w:rsidRPr="0036682D">
        <w:rPr>
          <w:rFonts w:cs="Times New Roman"/>
          <w:b w:val="0"/>
        </w:rPr>
        <w:t xml:space="preserve">48, 125.04(C), 153.65-.71, 3313.46, 3313.533 and 3327.08 - Board of Education </w:t>
      </w:r>
      <w:r w:rsidRPr="0036682D">
        <w:rPr>
          <w:rFonts w:cs="Times New Roman"/>
          <w:b w:val="0"/>
          <w:bCs w:val="0"/>
        </w:rPr>
        <w:t xml:space="preserve">and Governing Board of Educational Service Centers </w:t>
      </w:r>
      <w:r w:rsidRPr="0036682D">
        <w:rPr>
          <w:rFonts w:cs="Times New Roman"/>
          <w:b w:val="0"/>
        </w:rPr>
        <w:t>procedures for bidding and letting of contracts.</w:t>
      </w:r>
      <w:bookmarkEnd w:id="94"/>
      <w:bookmarkEnd w:id="95"/>
    </w:p>
    <w:p w14:paraId="04E8DC6C" w14:textId="77777777" w:rsidR="005A6275" w:rsidRPr="0036682D" w:rsidRDefault="005A6275" w:rsidP="005A6275">
      <w:pPr>
        <w:jc w:val="both"/>
        <w:rPr>
          <w:rFonts w:ascii="Times New Roman" w:hAnsi="Times New Roman"/>
          <w:sz w:val="22"/>
          <w:szCs w:val="22"/>
        </w:rPr>
      </w:pPr>
    </w:p>
    <w:p w14:paraId="69653AFE" w14:textId="4F0066C0" w:rsidR="007D11D8" w:rsidRPr="00E3721E" w:rsidRDefault="005A6275" w:rsidP="226B4BD8">
      <w:pPr>
        <w:jc w:val="both"/>
        <w:rPr>
          <w:rFonts w:ascii="Times New Roman" w:hAnsi="Times New Roman"/>
          <w:color w:val="FF0000"/>
          <w:sz w:val="22"/>
          <w:szCs w:val="22"/>
          <w:u w:val="single"/>
        </w:rPr>
      </w:pPr>
      <w:r w:rsidRPr="00F903C1">
        <w:rPr>
          <w:rFonts w:ascii="Times New Roman" w:hAnsi="Times New Roman"/>
          <w:b/>
          <w:bCs/>
          <w:sz w:val="22"/>
          <w:szCs w:val="22"/>
        </w:rPr>
        <w:t>Note:</w:t>
      </w:r>
      <w:r w:rsidRPr="00E3721E">
        <w:rPr>
          <w:rFonts w:ascii="Times New Roman" w:hAnsi="Times New Roman"/>
          <w:sz w:val="22"/>
          <w:szCs w:val="22"/>
        </w:rPr>
        <w:t xml:space="preserve"> </w:t>
      </w:r>
      <w:r w:rsidR="00FA0F02" w:rsidRPr="00E3721E">
        <w:rPr>
          <w:rFonts w:ascii="Times New Roman" w:hAnsi="Times New Roman"/>
          <w:sz w:val="22"/>
          <w:szCs w:val="22"/>
        </w:rPr>
        <w:t xml:space="preserve">Auditors should carefully consider whether contract </w:t>
      </w:r>
      <w:proofErr w:type="gramStart"/>
      <w:r w:rsidR="00FA0F02" w:rsidRPr="00E3721E">
        <w:rPr>
          <w:rFonts w:ascii="Times New Roman" w:hAnsi="Times New Roman"/>
          <w:sz w:val="22"/>
          <w:szCs w:val="22"/>
        </w:rPr>
        <w:t>expenditures are</w:t>
      </w:r>
      <w:proofErr w:type="gramEnd"/>
      <w:r w:rsidR="00FA0F02" w:rsidRPr="00E3721E">
        <w:rPr>
          <w:rFonts w:ascii="Times New Roman" w:hAnsi="Times New Roman"/>
          <w:sz w:val="22"/>
          <w:szCs w:val="22"/>
        </w:rPr>
        <w:t xml:space="preserve"> direct and material </w:t>
      </w:r>
      <w:proofErr w:type="gramStart"/>
      <w:r w:rsidR="00FA0F02" w:rsidRPr="00E3721E">
        <w:rPr>
          <w:rFonts w:ascii="Times New Roman" w:hAnsi="Times New Roman"/>
          <w:sz w:val="22"/>
          <w:szCs w:val="22"/>
        </w:rPr>
        <w:t>to</w:t>
      </w:r>
      <w:proofErr w:type="gramEnd"/>
      <w:r w:rsidR="00FA0F02" w:rsidRPr="00E3721E">
        <w:rPr>
          <w:rFonts w:ascii="Times New Roman" w:hAnsi="Times New Roman"/>
          <w:sz w:val="22"/>
          <w:szCs w:val="22"/>
        </w:rPr>
        <w:t xml:space="preserve"> their audit.  </w:t>
      </w:r>
      <w:r w:rsidR="09C32D0A" w:rsidRPr="00E3721E">
        <w:rPr>
          <w:rFonts w:ascii="Times New Roman" w:hAnsi="Times New Roman"/>
          <w:strike/>
          <w:sz w:val="22"/>
          <w:szCs w:val="22"/>
        </w:rPr>
        <w:t>Among other federal assistance,</w:t>
      </w:r>
      <w:r w:rsidR="09C32D0A" w:rsidRPr="00E3721E">
        <w:rPr>
          <w:rFonts w:ascii="Times New Roman" w:hAnsi="Times New Roman"/>
          <w:sz w:val="22"/>
          <w:szCs w:val="22"/>
        </w:rPr>
        <w:t xml:space="preserve"> </w:t>
      </w:r>
      <w:r w:rsidR="00567C88" w:rsidRPr="00567C88">
        <w:rPr>
          <w:rFonts w:ascii="Times New Roman" w:hAnsi="Times New Roman"/>
          <w:sz w:val="22"/>
          <w:szCs w:val="22"/>
        </w:rPr>
        <w:t>S</w:t>
      </w:r>
      <w:r w:rsidR="6A34EEAE" w:rsidRPr="00E3721E">
        <w:rPr>
          <w:rFonts w:ascii="Times New Roman" w:hAnsi="Times New Roman"/>
          <w:sz w:val="22"/>
          <w:szCs w:val="22"/>
        </w:rPr>
        <w:t xml:space="preserve">chools </w:t>
      </w:r>
      <w:r w:rsidR="6A34EEAE" w:rsidRPr="00E3721E">
        <w:rPr>
          <w:rFonts w:ascii="Times New Roman" w:hAnsi="Times New Roman"/>
          <w:strike/>
          <w:sz w:val="22"/>
          <w:szCs w:val="22"/>
        </w:rPr>
        <w:t>are receiving</w:t>
      </w:r>
      <w:r w:rsidR="00716766">
        <w:rPr>
          <w:rFonts w:ascii="Times New Roman" w:hAnsi="Times New Roman"/>
          <w:strike/>
          <w:sz w:val="22"/>
          <w:szCs w:val="22"/>
        </w:rPr>
        <w:t xml:space="preserve"> </w:t>
      </w:r>
      <w:r w:rsidR="005C487C" w:rsidRPr="000F4A8E">
        <w:rPr>
          <w:rFonts w:ascii="Times New Roman" w:hAnsi="Times New Roman"/>
          <w:sz w:val="22"/>
          <w:szCs w:val="22"/>
          <w:u w:val="wave"/>
        </w:rPr>
        <w:t>receive funding under various</w:t>
      </w:r>
      <w:r w:rsidR="6A34EEAE" w:rsidRPr="005D6F75">
        <w:rPr>
          <w:rFonts w:ascii="Times New Roman" w:hAnsi="Times New Roman"/>
          <w:sz w:val="22"/>
          <w:szCs w:val="22"/>
          <w:u w:val="wave"/>
        </w:rPr>
        <w:t xml:space="preserve"> </w:t>
      </w:r>
      <w:r w:rsidR="6A34EEAE" w:rsidRPr="00E3721E">
        <w:rPr>
          <w:rFonts w:ascii="Times New Roman" w:hAnsi="Times New Roman"/>
          <w:strike/>
          <w:sz w:val="22"/>
          <w:szCs w:val="22"/>
        </w:rPr>
        <w:t xml:space="preserve">the Education </w:t>
      </w:r>
      <w:r w:rsidR="26C10DC8" w:rsidRPr="00E3721E">
        <w:rPr>
          <w:rFonts w:ascii="Times New Roman" w:hAnsi="Times New Roman"/>
          <w:strike/>
          <w:sz w:val="22"/>
          <w:szCs w:val="22"/>
        </w:rPr>
        <w:t>Stab</w:t>
      </w:r>
      <w:r w:rsidR="5FF6D147" w:rsidRPr="00E3721E">
        <w:rPr>
          <w:rFonts w:ascii="Times New Roman" w:hAnsi="Times New Roman"/>
          <w:strike/>
          <w:sz w:val="22"/>
          <w:szCs w:val="22"/>
        </w:rPr>
        <w:t>i</w:t>
      </w:r>
      <w:r w:rsidR="26C10DC8" w:rsidRPr="00E3721E">
        <w:rPr>
          <w:rFonts w:ascii="Times New Roman" w:hAnsi="Times New Roman"/>
          <w:strike/>
          <w:sz w:val="22"/>
          <w:szCs w:val="22"/>
        </w:rPr>
        <w:t>lization</w:t>
      </w:r>
      <w:r w:rsidR="6A34EEAE" w:rsidRPr="00E3721E">
        <w:rPr>
          <w:rFonts w:ascii="Times New Roman" w:hAnsi="Times New Roman"/>
          <w:strike/>
          <w:sz w:val="22"/>
          <w:szCs w:val="22"/>
        </w:rPr>
        <w:t xml:space="preserve"> Fund</w:t>
      </w:r>
      <w:r w:rsidR="6A34EEAE" w:rsidRPr="000F4A8E">
        <w:rPr>
          <w:rFonts w:ascii="Times New Roman" w:hAnsi="Times New Roman"/>
          <w:sz w:val="22"/>
          <w:szCs w:val="22"/>
          <w:u w:val="wave"/>
        </w:rPr>
        <w:t xml:space="preserve"> </w:t>
      </w:r>
      <w:r w:rsidR="005C487C" w:rsidRPr="000F4A8E">
        <w:rPr>
          <w:rFonts w:ascii="Times New Roman" w:hAnsi="Times New Roman"/>
          <w:sz w:val="22"/>
          <w:szCs w:val="22"/>
          <w:u w:val="wave"/>
        </w:rPr>
        <w:t>Federal</w:t>
      </w:r>
      <w:r w:rsidR="6A34EEAE" w:rsidRPr="00E3721E">
        <w:rPr>
          <w:rFonts w:ascii="Times New Roman" w:hAnsi="Times New Roman"/>
          <w:sz w:val="22"/>
          <w:szCs w:val="22"/>
        </w:rPr>
        <w:t xml:space="preserve"> programs which can include significant construction-related</w:t>
      </w:r>
      <w:r w:rsidR="09C32D0A" w:rsidRPr="00E3721E">
        <w:rPr>
          <w:rFonts w:ascii="Times New Roman" w:hAnsi="Times New Roman"/>
          <w:sz w:val="22"/>
          <w:szCs w:val="22"/>
        </w:rPr>
        <w:t xml:space="preserve"> projects. </w:t>
      </w:r>
      <w:r w:rsidRPr="00E3721E">
        <w:rPr>
          <w:rFonts w:ascii="Times New Roman" w:hAnsi="Times New Roman"/>
          <w:sz w:val="22"/>
          <w:szCs w:val="22"/>
        </w:rPr>
        <w:t>Contracts charged, in whole or in part, to federal programs may need to follow Federal Procurement Rules described in the Uniform Guidance</w:t>
      </w:r>
      <w:r w:rsidR="00786DFD" w:rsidRPr="00E3721E">
        <w:rPr>
          <w:rFonts w:ascii="Times New Roman" w:hAnsi="Times New Roman"/>
          <w:sz w:val="22"/>
          <w:szCs w:val="22"/>
        </w:rPr>
        <w:t xml:space="preserve">. </w:t>
      </w:r>
      <w:r w:rsidRPr="00E3721E">
        <w:rPr>
          <w:rFonts w:ascii="Times New Roman" w:hAnsi="Times New Roman"/>
          <w:sz w:val="22"/>
          <w:szCs w:val="22"/>
        </w:rPr>
        <w:t>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007D11D8" w:rsidRPr="00E3721E">
        <w:rPr>
          <w:rFonts w:ascii="Times New Roman" w:hAnsi="Times New Roman"/>
          <w:sz w:val="22"/>
          <w:szCs w:val="22"/>
        </w:rPr>
        <w:t xml:space="preserve"> See </w:t>
      </w:r>
      <w:hyperlink r:id="rId150">
        <w:r w:rsidR="002F66AC" w:rsidRPr="00970192">
          <w:rPr>
            <w:rStyle w:val="Hyperlink"/>
            <w:rFonts w:ascii="Times New Roman" w:hAnsi="Times New Roman"/>
            <w:strike/>
            <w:color w:val="auto"/>
            <w:sz w:val="22"/>
            <w:szCs w:val="22"/>
          </w:rPr>
          <w:t>https://ohioauditor.gov/resources/covid19_faqs.html</w:t>
        </w:r>
      </w:hyperlink>
      <w:r w:rsidR="007D11D8" w:rsidRPr="00970192">
        <w:rPr>
          <w:rFonts w:ascii="Times New Roman" w:hAnsi="Times New Roman"/>
          <w:b/>
          <w:bCs/>
          <w:sz w:val="22"/>
          <w:szCs w:val="22"/>
        </w:rPr>
        <w:t xml:space="preserve"> </w:t>
      </w:r>
      <w:r w:rsidR="007D11D8" w:rsidRPr="00970192">
        <w:rPr>
          <w:rFonts w:ascii="Times New Roman" w:hAnsi="Times New Roman"/>
          <w:strike/>
          <w:sz w:val="22"/>
          <w:szCs w:val="22"/>
        </w:rPr>
        <w:t>for additional procurement guidance related to certain COVID funding</w:t>
      </w:r>
      <w:r w:rsidR="002929E4" w:rsidRPr="00970192">
        <w:rPr>
          <w:rFonts w:ascii="Times New Roman" w:hAnsi="Times New Roman"/>
          <w:strike/>
          <w:sz w:val="22"/>
          <w:szCs w:val="22"/>
        </w:rPr>
        <w:t xml:space="preserve"> and</w:t>
      </w:r>
      <w:r w:rsidR="002929E4" w:rsidRPr="00970192">
        <w:rPr>
          <w:rFonts w:ascii="Times New Roman" w:hAnsi="Times New Roman"/>
          <w:sz w:val="22"/>
          <w:szCs w:val="22"/>
        </w:rPr>
        <w:t xml:space="preserve"> the Federal Procurement guidance </w:t>
      </w:r>
      <w:r w:rsidR="002929E4" w:rsidRPr="00970192">
        <w:rPr>
          <w:rFonts w:ascii="Times New Roman" w:hAnsi="Times New Roman"/>
          <w:strike/>
          <w:sz w:val="22"/>
          <w:szCs w:val="22"/>
        </w:rPr>
        <w:t>for clients</w:t>
      </w:r>
      <w:r w:rsidR="002929E4" w:rsidRPr="00970192">
        <w:rPr>
          <w:rFonts w:ascii="Times New Roman" w:hAnsi="Times New Roman"/>
          <w:sz w:val="22"/>
          <w:szCs w:val="22"/>
        </w:rPr>
        <w:t xml:space="preserve"> listed on </w:t>
      </w:r>
      <w:hyperlink r:id="rId151">
        <w:r w:rsidR="08F26BAF" w:rsidRPr="001B2450">
          <w:rPr>
            <w:rStyle w:val="Hyperlink"/>
            <w:rFonts w:ascii="Times New Roman" w:hAnsi="Times New Roman"/>
            <w:sz w:val="22"/>
            <w:szCs w:val="22"/>
          </w:rPr>
          <w:t>AOS’s website</w:t>
        </w:r>
      </w:hyperlink>
      <w:r w:rsidR="1D930534" w:rsidRPr="00E3721E">
        <w:rPr>
          <w:rFonts w:ascii="Times New Roman" w:hAnsi="Times New Roman"/>
          <w:sz w:val="22"/>
          <w:szCs w:val="22"/>
        </w:rPr>
        <w:t>.</w:t>
      </w:r>
      <w:r w:rsidR="5DA58456" w:rsidRPr="00E3721E">
        <w:rPr>
          <w:rFonts w:ascii="Times New Roman" w:hAnsi="Times New Roman"/>
          <w:sz w:val="22"/>
          <w:szCs w:val="22"/>
        </w:rPr>
        <w:t xml:space="preserve"> AOS auditors should consult with CFAE via the </w:t>
      </w:r>
      <w:r w:rsidR="5DA58456" w:rsidRPr="001B2450">
        <w:rPr>
          <w:rFonts w:ascii="Times New Roman" w:hAnsi="Times New Roman"/>
          <w:strike/>
          <w:sz w:val="22"/>
          <w:szCs w:val="22"/>
        </w:rPr>
        <w:t>FACCR</w:t>
      </w:r>
      <w:r w:rsidR="5DA58456" w:rsidRPr="00E3721E">
        <w:rPr>
          <w:rFonts w:ascii="Times New Roman" w:hAnsi="Times New Roman"/>
          <w:sz w:val="22"/>
          <w:szCs w:val="22"/>
        </w:rPr>
        <w:t xml:space="preserve"> </w:t>
      </w:r>
      <w:r w:rsidR="00C465CB" w:rsidRPr="006063BA">
        <w:rPr>
          <w:rFonts w:ascii="Times New Roman" w:hAnsi="Times New Roman"/>
          <w:sz w:val="22"/>
          <w:szCs w:val="22"/>
          <w:u w:val="wave"/>
        </w:rPr>
        <w:t>Federal</w:t>
      </w:r>
      <w:r w:rsidR="5DA58456" w:rsidRPr="001B2450">
        <w:rPr>
          <w:rFonts w:ascii="Times New Roman" w:hAnsi="Times New Roman"/>
          <w:sz w:val="22"/>
          <w:szCs w:val="22"/>
          <w:u w:val="single"/>
        </w:rPr>
        <w:t xml:space="preserve"> </w:t>
      </w:r>
      <w:r w:rsidR="5DA58456" w:rsidRPr="00E3721E">
        <w:rPr>
          <w:rFonts w:ascii="Times New Roman" w:hAnsi="Times New Roman"/>
          <w:sz w:val="22"/>
          <w:szCs w:val="22"/>
        </w:rPr>
        <w:t xml:space="preserve">Specialty in </w:t>
      </w:r>
      <w:r w:rsidR="5DA58456" w:rsidRPr="001B2450">
        <w:rPr>
          <w:rFonts w:ascii="Times New Roman" w:hAnsi="Times New Roman"/>
          <w:strike/>
          <w:sz w:val="22"/>
          <w:szCs w:val="22"/>
        </w:rPr>
        <w:t xml:space="preserve">Spiceworks </w:t>
      </w:r>
      <w:r w:rsidR="00C465CB" w:rsidRPr="006063BA">
        <w:rPr>
          <w:rFonts w:ascii="Times New Roman" w:hAnsi="Times New Roman"/>
          <w:sz w:val="22"/>
          <w:szCs w:val="22"/>
          <w:u w:val="wave"/>
        </w:rPr>
        <w:t>Happy Fox</w:t>
      </w:r>
      <w:r w:rsidR="00C465CB" w:rsidRPr="001B2450">
        <w:rPr>
          <w:rFonts w:ascii="Times New Roman" w:hAnsi="Times New Roman"/>
          <w:sz w:val="22"/>
          <w:szCs w:val="22"/>
          <w:u w:val="single"/>
        </w:rPr>
        <w:t xml:space="preserve"> </w:t>
      </w:r>
      <w:r w:rsidR="5DA58456" w:rsidRPr="00E3721E">
        <w:rPr>
          <w:rFonts w:ascii="Times New Roman" w:hAnsi="Times New Roman"/>
          <w:sz w:val="22"/>
          <w:szCs w:val="22"/>
        </w:rPr>
        <w:t>if noncompliance with Federal procurement requirements is identified for a non-major program or a major program for which procurement is not tested in the FACCR.</w:t>
      </w:r>
    </w:p>
    <w:p w14:paraId="6B950CE5" w14:textId="77777777" w:rsidR="007D11D8" w:rsidRPr="0036682D" w:rsidRDefault="007D11D8" w:rsidP="007D11D8">
      <w:pPr>
        <w:jc w:val="both"/>
        <w:rPr>
          <w:rFonts w:ascii="Times New Roman" w:hAnsi="Times New Roman"/>
          <w:sz w:val="22"/>
          <w:szCs w:val="22"/>
        </w:rPr>
      </w:pPr>
    </w:p>
    <w:p w14:paraId="0695AB00" w14:textId="77777777" w:rsidR="005A6275" w:rsidRPr="0036682D" w:rsidRDefault="005A6275" w:rsidP="005A6275">
      <w:pPr>
        <w:jc w:val="both"/>
        <w:rPr>
          <w:rFonts w:ascii="Times New Roman" w:hAnsi="Times New Roman"/>
          <w:b/>
          <w:sz w:val="22"/>
          <w:szCs w:val="22"/>
        </w:rPr>
      </w:pPr>
      <w:r w:rsidRPr="0036682D">
        <w:rPr>
          <w:rFonts w:ascii="Times New Roman" w:hAnsi="Times New Roman"/>
          <w:b/>
          <w:sz w:val="22"/>
          <w:szCs w:val="22"/>
        </w:rPr>
        <w:t>Summary of Requirements:</w:t>
      </w:r>
    </w:p>
    <w:p w14:paraId="36CDCF68" w14:textId="34E91AB9" w:rsidR="005A6275" w:rsidRPr="0036682D" w:rsidRDefault="005A6275" w:rsidP="4F86658C">
      <w:pPr>
        <w:jc w:val="both"/>
        <w:rPr>
          <w:rFonts w:ascii="Times New Roman" w:hAnsi="Times New Roman"/>
          <w:b/>
          <w:bCs/>
          <w:sz w:val="22"/>
          <w:szCs w:val="22"/>
        </w:rPr>
      </w:pPr>
      <w:r w:rsidRPr="0036682D">
        <w:rPr>
          <w:rFonts w:ascii="Times New Roman" w:hAnsi="Times New Roman"/>
          <w:sz w:val="22"/>
          <w:szCs w:val="22"/>
        </w:rPr>
        <w:t xml:space="preserve">When a Board of Education or a Governing Board of an Educational Service Center determines to purchase a bus pursuant to Ohio Rev. Code § 3327.08, or build, repair, enlarge, improve or demolish any </w:t>
      </w:r>
      <w:r w:rsidRPr="00343F1E">
        <w:rPr>
          <w:rFonts w:ascii="Times New Roman" w:hAnsi="Times New Roman"/>
          <w:strike/>
          <w:sz w:val="22"/>
          <w:szCs w:val="22"/>
        </w:rPr>
        <w:t>school</w:t>
      </w:r>
      <w:r w:rsidRPr="0036682D">
        <w:rPr>
          <w:rFonts w:ascii="Times New Roman" w:hAnsi="Times New Roman"/>
          <w:sz w:val="22"/>
          <w:szCs w:val="22"/>
        </w:rPr>
        <w:t xml:space="preserve"> building</w:t>
      </w:r>
      <w:r w:rsidR="00343F1E">
        <w:rPr>
          <w:rFonts w:ascii="Times New Roman" w:hAnsi="Times New Roman"/>
          <w:sz w:val="22"/>
          <w:szCs w:val="22"/>
        </w:rPr>
        <w:t xml:space="preserve"> </w:t>
      </w:r>
      <w:r w:rsidR="00343F1E" w:rsidRPr="00343F1E">
        <w:rPr>
          <w:rFonts w:ascii="Times New Roman" w:hAnsi="Times New Roman"/>
          <w:sz w:val="22"/>
          <w:szCs w:val="22"/>
          <w:u w:val="double"/>
        </w:rPr>
        <w:t>or other property</w:t>
      </w:r>
      <w:r w:rsidRPr="002A2DE7">
        <w:rPr>
          <w:rStyle w:val="FootnoteReference"/>
          <w:rFonts w:ascii="Times New Roman" w:hAnsi="Times New Roman"/>
          <w:strike/>
          <w:sz w:val="22"/>
          <w:szCs w:val="22"/>
        </w:rPr>
        <w:footnoteReference w:id="72"/>
      </w:r>
      <w:r w:rsidR="000F71F0" w:rsidRPr="0048264A">
        <w:rPr>
          <w:rStyle w:val="FootnoteReference"/>
          <w:rFonts w:ascii="Times New Roman" w:hAnsi="Times New Roman"/>
          <w:sz w:val="22"/>
          <w:szCs w:val="22"/>
          <w:u w:val="wave"/>
        </w:rPr>
        <w:footnoteReference w:id="73"/>
      </w:r>
      <w:r w:rsidRPr="0036682D">
        <w:rPr>
          <w:rFonts w:ascii="Times New Roman" w:hAnsi="Times New Roman"/>
          <w:sz w:val="22"/>
          <w:szCs w:val="22"/>
        </w:rPr>
        <w:t xml:space="preserve"> with a cost in excess of </w:t>
      </w:r>
      <w:r w:rsidR="00625582" w:rsidRPr="00CE3E95">
        <w:rPr>
          <w:rFonts w:ascii="Times New Roman" w:hAnsi="Times New Roman"/>
          <w:sz w:val="22"/>
          <w:szCs w:val="22"/>
        </w:rPr>
        <w:t>the amount specified in section 9.17 of the Revised Code</w:t>
      </w:r>
      <w:bookmarkStart w:id="96" w:name="_Ref193096332"/>
      <w:r w:rsidR="002A0540" w:rsidRPr="00CE3E95">
        <w:rPr>
          <w:rStyle w:val="FootnoteReference"/>
          <w:rFonts w:ascii="Times New Roman" w:hAnsi="Times New Roman"/>
          <w:sz w:val="22"/>
          <w:szCs w:val="22"/>
        </w:rPr>
        <w:footnoteReference w:id="74"/>
      </w:r>
      <w:bookmarkEnd w:id="96"/>
      <w:r w:rsidRPr="00CE3E95">
        <w:rPr>
          <w:rFonts w:ascii="Times New Roman" w:hAnsi="Times New Roman"/>
          <w:sz w:val="22"/>
          <w:szCs w:val="22"/>
        </w:rPr>
        <w:t>,</w:t>
      </w:r>
      <w:r w:rsidRPr="0036682D">
        <w:rPr>
          <w:rFonts w:ascii="Times New Roman" w:hAnsi="Times New Roman"/>
          <w:sz w:val="22"/>
          <w:szCs w:val="22"/>
        </w:rPr>
        <w:t xml:space="preserve"> the Board is required to:</w:t>
      </w:r>
    </w:p>
    <w:p w14:paraId="1391EB26" w14:textId="77777777" w:rsidR="005A6275" w:rsidRPr="0036682D" w:rsidRDefault="005A6275" w:rsidP="00D24A29">
      <w:pPr>
        <w:numPr>
          <w:ilvl w:val="0"/>
          <w:numId w:val="98"/>
        </w:numPr>
        <w:tabs>
          <w:tab w:val="num" w:pos="1080"/>
        </w:tabs>
        <w:ind w:left="1080"/>
        <w:jc w:val="both"/>
        <w:rPr>
          <w:rFonts w:ascii="Times New Roman" w:hAnsi="Times New Roman"/>
          <w:sz w:val="22"/>
          <w:szCs w:val="22"/>
        </w:rPr>
      </w:pPr>
      <w:r w:rsidRPr="0036682D">
        <w:rPr>
          <w:rFonts w:ascii="Times New Roman" w:hAnsi="Times New Roman"/>
          <w:sz w:val="22"/>
          <w:szCs w:val="22"/>
        </w:rPr>
        <w:t>Prepare plans and specifications.  [Ohio Rev. Code § 3313.46(A)(1)].</w:t>
      </w:r>
    </w:p>
    <w:p w14:paraId="1A89BC2C" w14:textId="77777777" w:rsidR="005A6275" w:rsidRPr="0036682D" w:rsidRDefault="005A6275" w:rsidP="00D24A29">
      <w:pPr>
        <w:numPr>
          <w:ilvl w:val="0"/>
          <w:numId w:val="98"/>
        </w:numPr>
        <w:tabs>
          <w:tab w:val="num" w:pos="1080"/>
        </w:tabs>
        <w:ind w:left="1080"/>
        <w:jc w:val="both"/>
        <w:rPr>
          <w:rFonts w:ascii="Times New Roman" w:hAnsi="Times New Roman"/>
          <w:sz w:val="22"/>
          <w:szCs w:val="22"/>
        </w:rPr>
      </w:pPr>
      <w:r w:rsidRPr="0036682D">
        <w:rPr>
          <w:rFonts w:ascii="Times New Roman" w:hAnsi="Times New Roman"/>
          <w:sz w:val="22"/>
          <w:szCs w:val="22"/>
        </w:rPr>
        <w:t>Advertise for bids once a week for not less than two consecutive weeks, or as provided in Ohio Rev. Code § 7.16</w:t>
      </w:r>
      <w:bookmarkStart w:id="97" w:name="_Ref192652606"/>
      <w:r w:rsidRPr="0036682D">
        <w:rPr>
          <w:rFonts w:ascii="Times New Roman" w:hAnsi="Times New Roman"/>
          <w:sz w:val="22"/>
          <w:szCs w:val="22"/>
          <w:vertAlign w:val="superscript"/>
        </w:rPr>
        <w:footnoteReference w:id="75"/>
      </w:r>
      <w:bookmarkEnd w:id="97"/>
      <w:r w:rsidRPr="0036682D">
        <w:rPr>
          <w:rFonts w:ascii="Times New Roman" w:hAnsi="Times New Roman"/>
          <w:sz w:val="22"/>
          <w:szCs w:val="22"/>
        </w:rPr>
        <w:t>, in a newspaper of general circulation in the district before the date specified by the Board for receiving bids.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 Ohio Rev. Code § 3313.46(A)(2)].</w:t>
      </w:r>
    </w:p>
    <w:p w14:paraId="1BFEEFD4"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lastRenderedPageBreak/>
        <w:t>Open the bids at the time and place specified by the Board in the advertisement for bids.  [Ohio Rev. Code § 3313.46(A)(3)]</w:t>
      </w:r>
    </w:p>
    <w:p w14:paraId="1A9C4571"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When the work bid includes both labor and materials, the Board may require that each be separately bid or may require that they be bid as one.  [Ohio Rev. Code § 3313.46(A)(5)]</w:t>
      </w:r>
    </w:p>
    <w:p w14:paraId="1D0F2BA0"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The award of the contract is to the lowest responsible bidder.  [Ohio Rev. Code § 3313.46(A)(6)]  </w:t>
      </w:r>
    </w:p>
    <w:p w14:paraId="05C05419"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The contract is between the board and the bidders.  The board is required to approve and retain estimates and make them available to the Auditor of State upon request.  [Ohio Rev. Code § 3313.46(A)(7)]</w:t>
      </w:r>
    </w:p>
    <w:p w14:paraId="101051FC"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If two or more bids are equal and are lower than any others, either may be accepted. However, the work is not to be divided among the bidders.  [Ohio Rev. Code § 3313.46(A)(8)]</w:t>
      </w:r>
    </w:p>
    <w:p w14:paraId="1380F6A5"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When there is reason to suspect collusion among the bidders, those suspects are to be rejected.  [Ohio Rev. Code § 3313.46(A)(9)]</w:t>
      </w:r>
    </w:p>
    <w:p w14:paraId="5582D9A7" w14:textId="77777777" w:rsidR="005A6275" w:rsidRPr="00495EC5" w:rsidRDefault="005A6275" w:rsidP="005A6275">
      <w:pPr>
        <w:ind w:left="1080"/>
        <w:jc w:val="both"/>
        <w:rPr>
          <w:rFonts w:ascii="Times New Roman" w:hAnsi="Times New Roman"/>
          <w:sz w:val="22"/>
          <w:szCs w:val="22"/>
        </w:rPr>
      </w:pPr>
    </w:p>
    <w:p w14:paraId="17E4C0F9" w14:textId="77777777" w:rsidR="005A6275" w:rsidRPr="00495EC5" w:rsidRDefault="005A6275" w:rsidP="005A6275">
      <w:pPr>
        <w:ind w:firstLine="720"/>
        <w:jc w:val="both"/>
        <w:rPr>
          <w:rFonts w:ascii="Times New Roman" w:hAnsi="Times New Roman"/>
          <w:sz w:val="22"/>
          <w:szCs w:val="22"/>
        </w:rPr>
      </w:pPr>
      <w:r w:rsidRPr="00495EC5">
        <w:rPr>
          <w:rFonts w:ascii="Times New Roman" w:hAnsi="Times New Roman"/>
          <w:sz w:val="22"/>
          <w:szCs w:val="22"/>
        </w:rPr>
        <w:t>The above requirements (Ohio Rev. Code § 3313.46(A)) do not apply to:</w:t>
      </w:r>
    </w:p>
    <w:p w14:paraId="3DCBDA1D"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proofErr w:type="gramStart"/>
      <w:r w:rsidRPr="00495EC5">
        <w:rPr>
          <w:rFonts w:ascii="Times New Roman" w:hAnsi="Times New Roman"/>
          <w:sz w:val="22"/>
          <w:szCs w:val="22"/>
        </w:rPr>
        <w:t>an</w:t>
      </w:r>
      <w:proofErr w:type="gramEnd"/>
      <w:r w:rsidRPr="00495EC5">
        <w:rPr>
          <w:rFonts w:ascii="Times New Roman" w:hAnsi="Times New Roman"/>
          <w:sz w:val="22"/>
          <w:szCs w:val="22"/>
        </w:rPr>
        <w:t xml:space="preserve"> urgent necessity,</w:t>
      </w:r>
      <w:r w:rsidRPr="00495EC5">
        <w:rPr>
          <w:rFonts w:ascii="Times New Roman" w:hAnsi="Times New Roman"/>
          <w:sz w:val="22"/>
          <w:szCs w:val="22"/>
          <w:vertAlign w:val="superscript"/>
        </w:rPr>
        <w:footnoteReference w:id="76"/>
      </w:r>
      <w:r w:rsidRPr="00495EC5">
        <w:rPr>
          <w:rFonts w:ascii="Times New Roman" w:hAnsi="Times New Roman"/>
          <w:sz w:val="22"/>
          <w:szCs w:val="22"/>
        </w:rPr>
        <w:t xml:space="preserve"> [Ohio Rev. Code § 3313.46 (A)]</w:t>
      </w:r>
    </w:p>
    <w:p w14:paraId="507B5337"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acquisition of educational materials used for </w:t>
      </w:r>
      <w:proofErr w:type="gramStart"/>
      <w:r w:rsidRPr="00495EC5">
        <w:rPr>
          <w:rFonts w:ascii="Times New Roman" w:hAnsi="Times New Roman"/>
          <w:sz w:val="22"/>
          <w:szCs w:val="22"/>
        </w:rPr>
        <w:t>teaching;  [</w:t>
      </w:r>
      <w:proofErr w:type="gramEnd"/>
      <w:r w:rsidRPr="00495EC5">
        <w:rPr>
          <w:rFonts w:ascii="Times New Roman" w:hAnsi="Times New Roman"/>
          <w:sz w:val="22"/>
          <w:szCs w:val="22"/>
        </w:rPr>
        <w:t>Ohio Rev. Code § 3313.46(B)(1)]</w:t>
      </w:r>
    </w:p>
    <w:p w14:paraId="2634462A"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any item which the Board, by a two-thirds vote, determines is available and can be obtained only through a single </w:t>
      </w:r>
      <w:proofErr w:type="gramStart"/>
      <w:r w:rsidRPr="00495EC5">
        <w:rPr>
          <w:rFonts w:ascii="Times New Roman" w:hAnsi="Times New Roman"/>
          <w:sz w:val="22"/>
          <w:szCs w:val="22"/>
        </w:rPr>
        <w:t>source;  [</w:t>
      </w:r>
      <w:proofErr w:type="gramEnd"/>
      <w:r w:rsidRPr="00495EC5">
        <w:rPr>
          <w:rFonts w:ascii="Times New Roman" w:hAnsi="Times New Roman"/>
          <w:sz w:val="22"/>
          <w:szCs w:val="22"/>
        </w:rPr>
        <w:t>Ohio Rev. Code § 3313.46(B)(2)]</w:t>
      </w:r>
    </w:p>
    <w:p w14:paraId="3E74834A"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energy conservation measures, with the approval of two-thirds of the Board; [Ohio Rev. Code § 3313.46(B)(3)] </w:t>
      </w:r>
    </w:p>
    <w:p w14:paraId="16DD730B" w14:textId="6C36EC90"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acquisition of computer software or hardware for instructional purposes; [Ohio Rev. Code § 3313.46(B)(4)] or</w:t>
      </w:r>
      <w:r w:rsidRPr="00495EC5">
        <w:rPr>
          <w:rFonts w:ascii="Times New Roman" w:hAnsi="Times New Roman"/>
          <w:sz w:val="22"/>
          <w:szCs w:val="22"/>
        </w:rPr>
        <w:tab/>
      </w:r>
    </w:p>
    <w:p w14:paraId="48933993"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School districts that participate in a joint purchasing contract are exempt from using competitive bidding. [Ohio Rev. Code § 9.48(C)-(D)] </w:t>
      </w:r>
    </w:p>
    <w:p w14:paraId="5314884E" w14:textId="77777777" w:rsidR="005A6275" w:rsidRPr="00495EC5" w:rsidRDefault="005A6275" w:rsidP="005A6275">
      <w:pPr>
        <w:ind w:left="720"/>
        <w:rPr>
          <w:rFonts w:ascii="Times New Roman" w:hAnsi="Times New Roman"/>
          <w:sz w:val="22"/>
          <w:szCs w:val="22"/>
        </w:rPr>
      </w:pPr>
    </w:p>
    <w:p w14:paraId="55BDF240" w14:textId="4C07A1C9"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A school district may purchase supplies or services from another party, including another political subdivision, instead of</w:t>
      </w:r>
      <w:r w:rsidR="002228DD">
        <w:rPr>
          <w:rFonts w:ascii="Times New Roman" w:hAnsi="Times New Roman"/>
          <w:sz w:val="22"/>
          <w:szCs w:val="22"/>
        </w:rPr>
        <w:t xml:space="preserve"> </w:t>
      </w:r>
      <w:r w:rsidR="002228DD" w:rsidRPr="004A04F2">
        <w:rPr>
          <w:rFonts w:ascii="Times New Roman" w:hAnsi="Times New Roman"/>
          <w:sz w:val="22"/>
          <w:szCs w:val="22"/>
        </w:rPr>
        <w:t>participating in</w:t>
      </w:r>
      <w:r w:rsidRPr="00495EC5">
        <w:rPr>
          <w:rFonts w:ascii="Times New Roman" w:hAnsi="Times New Roman"/>
          <w:sz w:val="22"/>
          <w:szCs w:val="22"/>
        </w:rPr>
        <w:t xml:space="preserve"> a contract that the Department of Administrative Services has entered</w:t>
      </w:r>
      <w:r w:rsidR="002228DD">
        <w:rPr>
          <w:rFonts w:ascii="Times New Roman" w:hAnsi="Times New Roman"/>
          <w:sz w:val="22"/>
          <w:szCs w:val="22"/>
        </w:rPr>
        <w:t xml:space="preserve"> </w:t>
      </w:r>
      <w:r w:rsidR="002228DD" w:rsidRPr="004A04F2">
        <w:rPr>
          <w:rFonts w:ascii="Times New Roman" w:hAnsi="Times New Roman"/>
          <w:sz w:val="22"/>
          <w:szCs w:val="22"/>
        </w:rPr>
        <w:t>for the purchases of supplies and services</w:t>
      </w:r>
      <w:r w:rsidRPr="00495EC5">
        <w:rPr>
          <w:rFonts w:ascii="Times New Roman" w:hAnsi="Times New Roman"/>
          <w:sz w:val="22"/>
          <w:szCs w:val="22"/>
        </w:rPr>
        <w:t>, if the school district can prove that it can purchase those same supplies or services from the other party upon equivalent terms, conditions, and specifications but at a lower price.  If so, the school district does not have to competitively bid those supplies or services. [Ohio Rev. Code § 125.04(C)]</w:t>
      </w:r>
    </w:p>
    <w:p w14:paraId="730359E3" w14:textId="77777777" w:rsidR="005A6275" w:rsidRPr="00495EC5" w:rsidRDefault="005A6275" w:rsidP="005A6275">
      <w:pPr>
        <w:ind w:left="360"/>
        <w:jc w:val="both"/>
        <w:rPr>
          <w:rFonts w:ascii="Times New Roman" w:hAnsi="Times New Roman"/>
          <w:sz w:val="22"/>
          <w:szCs w:val="22"/>
        </w:rPr>
      </w:pPr>
    </w:p>
    <w:p w14:paraId="629C5518" w14:textId="5BD67C4D" w:rsidR="005A6275" w:rsidRPr="0036682D" w:rsidRDefault="5DDDC133" w:rsidP="005A6275">
      <w:pPr>
        <w:jc w:val="both"/>
        <w:rPr>
          <w:rFonts w:ascii="Times New Roman" w:hAnsi="Times New Roman"/>
          <w:sz w:val="22"/>
          <w:szCs w:val="22"/>
        </w:rPr>
      </w:pPr>
      <w:r w:rsidRPr="11164E84">
        <w:rPr>
          <w:rFonts w:ascii="Times New Roman" w:hAnsi="Times New Roman"/>
          <w:sz w:val="22"/>
          <w:szCs w:val="22"/>
        </w:rPr>
        <w:t xml:space="preserve">School districts procuring professional design services, </w:t>
      </w:r>
      <w:r w:rsidRPr="004A04F2">
        <w:rPr>
          <w:rFonts w:ascii="Times New Roman" w:hAnsi="Times New Roman"/>
          <w:sz w:val="22"/>
          <w:szCs w:val="22"/>
        </w:rPr>
        <w:t xml:space="preserve">over the competitive bidding </w:t>
      </w:r>
      <w:r w:rsidR="7345F547" w:rsidRPr="004A04F2">
        <w:rPr>
          <w:rFonts w:ascii="Times New Roman" w:hAnsi="Times New Roman"/>
          <w:sz w:val="22"/>
          <w:szCs w:val="22"/>
        </w:rPr>
        <w:t>threshold</w:t>
      </w:r>
      <w:r w:rsidRPr="11164E84">
        <w:rPr>
          <w:rFonts w:ascii="Times New Roman" w:hAnsi="Times New Roman"/>
          <w:sz w:val="22"/>
          <w:szCs w:val="22"/>
        </w:rPr>
        <w:t>, do not need to follow the competitive bidding process.  However, contracts for professional design services must adhere to the provisions of Ohio Rev. Code §§ 153.65 through 153.71 which require school districts to public</w:t>
      </w:r>
      <w:r w:rsidR="06D7CBF2" w:rsidRPr="11164E84">
        <w:rPr>
          <w:rFonts w:ascii="Times New Roman" w:hAnsi="Times New Roman"/>
          <w:sz w:val="22"/>
          <w:szCs w:val="22"/>
        </w:rPr>
        <w:t>l</w:t>
      </w:r>
      <w:r w:rsidRPr="11164E84">
        <w:rPr>
          <w:rFonts w:ascii="Times New Roman" w:hAnsi="Times New Roman"/>
          <w:sz w:val="22"/>
          <w:szCs w:val="22"/>
        </w:rPr>
        <w:t xml:space="preserve">y announce and provide notice of the contract, rank firms </w:t>
      </w:r>
      <w:proofErr w:type="gramStart"/>
      <w:r w:rsidRPr="11164E84">
        <w:rPr>
          <w:rFonts w:ascii="Times New Roman" w:hAnsi="Times New Roman"/>
          <w:sz w:val="22"/>
          <w:szCs w:val="22"/>
        </w:rPr>
        <w:t>on the basis of</w:t>
      </w:r>
      <w:proofErr w:type="gramEnd"/>
      <w:r w:rsidRPr="11164E84">
        <w:rPr>
          <w:rFonts w:ascii="Times New Roman" w:hAnsi="Times New Roman"/>
          <w:sz w:val="22"/>
          <w:szCs w:val="22"/>
        </w:rPr>
        <w:t xml:space="preserve"> qualifications, and award the contract </w:t>
      </w:r>
      <w:r w:rsidRPr="0036682D">
        <w:rPr>
          <w:rFonts w:ascii="Times New Roman" w:hAnsi="Times New Roman"/>
          <w:sz w:val="22"/>
          <w:szCs w:val="22"/>
        </w:rPr>
        <w:t xml:space="preserve">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Ohio Rev. Code §§ 153.66 to 153.70 </w:t>
      </w:r>
      <w:proofErr w:type="gramStart"/>
      <w:r w:rsidRPr="0036682D">
        <w:rPr>
          <w:rFonts w:ascii="Times New Roman" w:hAnsi="Times New Roman"/>
          <w:sz w:val="22"/>
          <w:szCs w:val="22"/>
        </w:rPr>
        <w:t>do</w:t>
      </w:r>
      <w:proofErr w:type="gramEnd"/>
      <w:r w:rsidRPr="0036682D">
        <w:rPr>
          <w:rFonts w:ascii="Times New Roman" w:hAnsi="Times New Roman"/>
          <w:sz w:val="22"/>
          <w:szCs w:val="22"/>
        </w:rPr>
        <w:t xml:space="preserve"> not apply to any of the following:</w:t>
      </w:r>
    </w:p>
    <w:p w14:paraId="22796ED5" w14:textId="77777777" w:rsidR="005A6275" w:rsidRPr="0036682D" w:rsidRDefault="005A6275" w:rsidP="00D24A29">
      <w:pPr>
        <w:pStyle w:val="ListParagraph"/>
        <w:numPr>
          <w:ilvl w:val="0"/>
          <w:numId w:val="112"/>
        </w:numPr>
        <w:jc w:val="both"/>
        <w:rPr>
          <w:rFonts w:ascii="Times New Roman" w:hAnsi="Times New Roman"/>
          <w:sz w:val="22"/>
          <w:szCs w:val="22"/>
        </w:rPr>
      </w:pPr>
      <w:r w:rsidRPr="0036682D">
        <w:rPr>
          <w:rFonts w:ascii="Times New Roman" w:hAnsi="Times New Roman"/>
          <w:sz w:val="22"/>
          <w:szCs w:val="22"/>
        </w:rPr>
        <w:t xml:space="preserve">Any project with an estimated professional design fee of $25,000 or </w:t>
      </w:r>
      <w:proofErr w:type="gramStart"/>
      <w:r w:rsidRPr="0036682D">
        <w:rPr>
          <w:rFonts w:ascii="Times New Roman" w:hAnsi="Times New Roman"/>
          <w:sz w:val="22"/>
          <w:szCs w:val="22"/>
        </w:rPr>
        <w:t>less;</w:t>
      </w:r>
      <w:proofErr w:type="gramEnd"/>
    </w:p>
    <w:p w14:paraId="279DB78C" w14:textId="77777777" w:rsidR="005A6275" w:rsidRPr="0036682D" w:rsidRDefault="005A6275" w:rsidP="00D24A29">
      <w:pPr>
        <w:pStyle w:val="ListParagraph"/>
        <w:numPr>
          <w:ilvl w:val="0"/>
          <w:numId w:val="112"/>
        </w:numPr>
        <w:jc w:val="both"/>
        <w:rPr>
          <w:rFonts w:ascii="Times New Roman" w:hAnsi="Times New Roman"/>
          <w:sz w:val="22"/>
          <w:szCs w:val="22"/>
        </w:rPr>
      </w:pPr>
      <w:r w:rsidRPr="0036682D">
        <w:rPr>
          <w:rFonts w:ascii="Times New Roman" w:hAnsi="Times New Roman"/>
          <w:sz w:val="22"/>
          <w:szCs w:val="22"/>
        </w:rPr>
        <w:lastRenderedPageBreak/>
        <w:t xml:space="preserve">Any project with an estimated professional design fee of more than $25,000 but less than $50,000 if </w:t>
      </w:r>
      <w:proofErr w:type="gramStart"/>
      <w:r w:rsidRPr="0036682D">
        <w:rPr>
          <w:rFonts w:ascii="Times New Roman" w:hAnsi="Times New Roman"/>
          <w:sz w:val="22"/>
          <w:szCs w:val="22"/>
        </w:rPr>
        <w:t>both of the conditions</w:t>
      </w:r>
      <w:proofErr w:type="gramEnd"/>
      <w:r w:rsidRPr="0036682D">
        <w:rPr>
          <w:rFonts w:ascii="Times New Roman" w:hAnsi="Times New Roman"/>
          <w:sz w:val="22"/>
          <w:szCs w:val="22"/>
        </w:rPr>
        <w:t xml:space="preserve"> in Ohio Rev. Code § 153.71(B)(2)(a) and (b) are </w:t>
      </w:r>
      <w:proofErr w:type="gramStart"/>
      <w:r w:rsidRPr="0036682D">
        <w:rPr>
          <w:rFonts w:ascii="Times New Roman" w:hAnsi="Times New Roman"/>
          <w:sz w:val="22"/>
          <w:szCs w:val="22"/>
        </w:rPr>
        <w:t>met;</w:t>
      </w:r>
      <w:proofErr w:type="gramEnd"/>
    </w:p>
    <w:p w14:paraId="68974B5A" w14:textId="77777777" w:rsidR="005A6275" w:rsidRPr="0036682D" w:rsidRDefault="005A6275" w:rsidP="00D24A29">
      <w:pPr>
        <w:pStyle w:val="ListParagraph"/>
        <w:numPr>
          <w:ilvl w:val="0"/>
          <w:numId w:val="112"/>
        </w:numPr>
        <w:jc w:val="both"/>
        <w:rPr>
          <w:rFonts w:ascii="Times New Roman" w:hAnsi="Times New Roman"/>
          <w:sz w:val="22"/>
          <w:szCs w:val="22"/>
        </w:rPr>
      </w:pPr>
      <w:r w:rsidRPr="0036682D">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w:t>
      </w:r>
      <w:proofErr w:type="gramStart"/>
      <w:r w:rsidRPr="0036682D">
        <w:rPr>
          <w:rFonts w:ascii="Times New Roman" w:hAnsi="Times New Roman"/>
          <w:sz w:val="22"/>
          <w:szCs w:val="22"/>
        </w:rPr>
        <w:t>a large number of</w:t>
      </w:r>
      <w:proofErr w:type="gramEnd"/>
      <w:r w:rsidRPr="0036682D">
        <w:rPr>
          <w:rFonts w:ascii="Times New Roman" w:hAnsi="Times New Roman"/>
          <w:sz w:val="22"/>
          <w:szCs w:val="22"/>
        </w:rPr>
        <w:t xml:space="preserve"> professional design firms of the same </w:t>
      </w:r>
      <w:proofErr w:type="gramStart"/>
      <w:r w:rsidRPr="0036682D">
        <w:rPr>
          <w:rFonts w:ascii="Times New Roman" w:hAnsi="Times New Roman"/>
          <w:sz w:val="22"/>
          <w:szCs w:val="22"/>
        </w:rPr>
        <w:t>type;</w:t>
      </w:r>
      <w:proofErr w:type="gramEnd"/>
    </w:p>
    <w:p w14:paraId="0F329F34" w14:textId="77777777" w:rsidR="005A6275" w:rsidRPr="0036682D" w:rsidRDefault="005A6275" w:rsidP="005A6275">
      <w:pPr>
        <w:jc w:val="both"/>
        <w:rPr>
          <w:rFonts w:ascii="Times New Roman" w:hAnsi="Times New Roman"/>
          <w:sz w:val="22"/>
          <w:szCs w:val="22"/>
        </w:rPr>
      </w:pPr>
      <w:r w:rsidRPr="0036682D">
        <w:rPr>
          <w:rFonts w:ascii="Times New Roman" w:hAnsi="Times New Roman"/>
          <w:sz w:val="22"/>
          <w:szCs w:val="22"/>
        </w:rPr>
        <w:t>[Ohio Rev. Code §§ 153.65 through 153.71]</w:t>
      </w:r>
    </w:p>
    <w:p w14:paraId="241249C3" w14:textId="77777777" w:rsidR="005A6275" w:rsidRPr="0036682D" w:rsidRDefault="005A6275" w:rsidP="005A6275">
      <w:pPr>
        <w:ind w:left="360"/>
        <w:jc w:val="both"/>
        <w:rPr>
          <w:rFonts w:ascii="Times New Roman" w:hAnsi="Times New Roman"/>
          <w:sz w:val="22"/>
          <w:szCs w:val="22"/>
        </w:rPr>
      </w:pPr>
    </w:p>
    <w:p w14:paraId="6CA47655" w14:textId="77777777" w:rsidR="005A6275" w:rsidRPr="0036682D" w:rsidRDefault="005A6275" w:rsidP="005A6275">
      <w:pPr>
        <w:jc w:val="both"/>
        <w:rPr>
          <w:rFonts w:ascii="Times New Roman" w:hAnsi="Times New Roman"/>
          <w:sz w:val="22"/>
          <w:szCs w:val="22"/>
        </w:rPr>
      </w:pPr>
      <w:r w:rsidRPr="0036682D">
        <w:rPr>
          <w:rFonts w:ascii="Times New Roman" w:hAnsi="Times New Roman"/>
          <w:sz w:val="22"/>
          <w:szCs w:val="22"/>
        </w:rPr>
        <w:t xml:space="preserve">Districts operating alternative schools which meet certain criteria are permitted to contract with a nonprofit or </w:t>
      </w:r>
      <w:proofErr w:type="gramStart"/>
      <w:r w:rsidRPr="0036682D">
        <w:rPr>
          <w:rFonts w:ascii="Times New Roman" w:hAnsi="Times New Roman"/>
          <w:sz w:val="22"/>
          <w:szCs w:val="22"/>
        </w:rPr>
        <w:t>for profit</w:t>
      </w:r>
      <w:proofErr w:type="gramEnd"/>
      <w:r w:rsidRPr="0036682D">
        <w:rPr>
          <w:rFonts w:ascii="Times New Roman" w:hAnsi="Times New Roman"/>
          <w:sz w:val="22"/>
          <w:szCs w:val="22"/>
        </w:rPr>
        <w:t xml:space="preserve"> entity to operate the alternative school, including the provision of personnel, supplies, equipment, or facilities.  [Ohio Rev. Code § 3313.533(C)]</w:t>
      </w:r>
    </w:p>
    <w:p w14:paraId="7C5C996E" w14:textId="77777777" w:rsidR="005A6275" w:rsidRPr="0036682D" w:rsidRDefault="005A6275" w:rsidP="005A6275">
      <w:pPr>
        <w:jc w:val="both"/>
        <w:rPr>
          <w:rFonts w:ascii="Times New Roman" w:hAnsi="Times New Roman"/>
          <w:sz w:val="22"/>
          <w:szCs w:val="22"/>
        </w:rPr>
      </w:pPr>
    </w:p>
    <w:p w14:paraId="0777093A" w14:textId="670E9415" w:rsidR="005A6275" w:rsidRPr="0036682D" w:rsidRDefault="005A6275" w:rsidP="005A6275">
      <w:pPr>
        <w:jc w:val="both"/>
        <w:rPr>
          <w:rFonts w:ascii="Times New Roman" w:hAnsi="Times New Roman"/>
          <w:sz w:val="22"/>
          <w:szCs w:val="22"/>
        </w:rPr>
      </w:pPr>
      <w:r w:rsidRPr="0036682D">
        <w:rPr>
          <w:rFonts w:ascii="Times New Roman" w:hAnsi="Times New Roman"/>
          <w:sz w:val="22"/>
          <w:szCs w:val="22"/>
        </w:rPr>
        <w:t xml:space="preserve">When a school board contracts with a nonprofit or </w:t>
      </w:r>
      <w:proofErr w:type="gramStart"/>
      <w:r w:rsidRPr="0036682D">
        <w:rPr>
          <w:rFonts w:ascii="Times New Roman" w:hAnsi="Times New Roman"/>
          <w:sz w:val="22"/>
          <w:szCs w:val="22"/>
        </w:rPr>
        <w:t>for</w:t>
      </w:r>
      <w:r w:rsidR="00192164" w:rsidRPr="0036682D">
        <w:rPr>
          <w:rFonts w:ascii="Times New Roman" w:hAnsi="Times New Roman"/>
          <w:sz w:val="22"/>
          <w:szCs w:val="22"/>
        </w:rPr>
        <w:t xml:space="preserve"> </w:t>
      </w:r>
      <w:r w:rsidRPr="0036682D">
        <w:rPr>
          <w:rFonts w:ascii="Times New Roman" w:hAnsi="Times New Roman"/>
          <w:sz w:val="22"/>
          <w:szCs w:val="22"/>
        </w:rPr>
        <w:t>profit</w:t>
      </w:r>
      <w:proofErr w:type="gramEnd"/>
      <w:r w:rsidRPr="0036682D">
        <w:rPr>
          <w:rFonts w:ascii="Times New Roman" w:hAnsi="Times New Roman"/>
          <w:sz w:val="22"/>
          <w:szCs w:val="22"/>
        </w:rPr>
        <w:t xml:space="preserve"> entity to run the school, the alternative school plan under 3313.533(B) must include the additional information 3313.533(G) describes.  (See statute if this occurs.)</w:t>
      </w:r>
    </w:p>
    <w:p w14:paraId="7CA997B6" w14:textId="77777777" w:rsidR="005A6275" w:rsidRPr="0036682D" w:rsidRDefault="005A6275" w:rsidP="005A6275">
      <w:pPr>
        <w:ind w:left="360"/>
        <w:jc w:val="both"/>
        <w:rPr>
          <w:rFonts w:ascii="Times New Roman" w:hAnsi="Times New Roman"/>
          <w:sz w:val="22"/>
          <w:szCs w:val="22"/>
        </w:rPr>
      </w:pPr>
    </w:p>
    <w:p w14:paraId="112E1050" w14:textId="77777777" w:rsidR="005A6275" w:rsidRPr="0036682D" w:rsidRDefault="005A6275" w:rsidP="00D24A29">
      <w:pPr>
        <w:numPr>
          <w:ilvl w:val="0"/>
          <w:numId w:val="107"/>
        </w:numPr>
        <w:ind w:left="720"/>
        <w:jc w:val="both"/>
        <w:rPr>
          <w:rFonts w:ascii="Times New Roman" w:hAnsi="Times New Roman"/>
          <w:sz w:val="22"/>
          <w:szCs w:val="22"/>
        </w:rPr>
      </w:pPr>
      <w:r w:rsidRPr="0036682D">
        <w:rPr>
          <w:rFonts w:ascii="Times New Roman" w:hAnsi="Times New Roman"/>
          <w:sz w:val="22"/>
          <w:szCs w:val="22"/>
        </w:rPr>
        <w:t xml:space="preserve">When a board of education </w:t>
      </w:r>
      <w:proofErr w:type="gramStart"/>
      <w:r w:rsidRPr="0036682D">
        <w:rPr>
          <w:rFonts w:ascii="Times New Roman" w:hAnsi="Times New Roman"/>
          <w:sz w:val="22"/>
          <w:szCs w:val="22"/>
        </w:rPr>
        <w:t>determines</w:t>
      </w:r>
      <w:proofErr w:type="gramEnd"/>
      <w:r w:rsidRPr="0036682D">
        <w:rPr>
          <w:rFonts w:ascii="Times New Roman" w:hAnsi="Times New Roman"/>
          <w:sz w:val="22"/>
          <w:szCs w:val="22"/>
        </w:rPr>
        <w:t xml:space="preserve"> to contract with a nonprofit or for-profit entity to operate an alternative school, the board shall:</w:t>
      </w:r>
    </w:p>
    <w:p w14:paraId="0F645B14" w14:textId="03A8A177" w:rsidR="005A6275" w:rsidRPr="0036682D" w:rsidRDefault="005A6275" w:rsidP="00D24A29">
      <w:pPr>
        <w:numPr>
          <w:ilvl w:val="0"/>
          <w:numId w:val="100"/>
        </w:numPr>
        <w:ind w:left="1440"/>
        <w:jc w:val="both"/>
        <w:rPr>
          <w:rFonts w:ascii="Times New Roman" w:hAnsi="Times New Roman"/>
          <w:sz w:val="22"/>
          <w:szCs w:val="22"/>
        </w:rPr>
      </w:pPr>
      <w:r w:rsidRPr="0036682D">
        <w:rPr>
          <w:rFonts w:ascii="Times New Roman" w:hAnsi="Times New Roman"/>
          <w:sz w:val="22"/>
          <w:szCs w:val="22"/>
        </w:rPr>
        <w:t xml:space="preserve">Publish a notice of request for proposal </w:t>
      </w:r>
      <w:r w:rsidR="00694861" w:rsidRPr="00CE3E95">
        <w:rPr>
          <w:rFonts w:ascii="Times New Roman" w:hAnsi="Times New Roman"/>
          <w:sz w:val="22"/>
          <w:szCs w:val="22"/>
        </w:rPr>
        <w:t>(RFP)</w:t>
      </w:r>
      <w:r w:rsidR="00694861" w:rsidRPr="0036682D">
        <w:rPr>
          <w:rFonts w:ascii="Times New Roman" w:hAnsi="Times New Roman"/>
          <w:sz w:val="22"/>
          <w:szCs w:val="22"/>
        </w:rPr>
        <w:t xml:space="preserve"> </w:t>
      </w:r>
      <w:r w:rsidRPr="0036682D">
        <w:rPr>
          <w:rFonts w:ascii="Times New Roman" w:hAnsi="Times New Roman"/>
          <w:sz w:val="22"/>
          <w:szCs w:val="22"/>
        </w:rPr>
        <w:t>in a newspaper of general circulation once a week for at least two consecutive weeks, or as provided in Ohio Rev. Code § 7.16</w:t>
      </w:r>
      <w:r w:rsidR="006D4450" w:rsidRPr="0036682D">
        <w:rPr>
          <w:rFonts w:ascii="Times New Roman" w:hAnsi="Times New Roman"/>
          <w:sz w:val="22"/>
          <w:szCs w:val="22"/>
          <w:vertAlign w:val="superscript"/>
        </w:rPr>
        <w:fldChar w:fldCharType="begin"/>
      </w:r>
      <w:r w:rsidR="006D4450" w:rsidRPr="0036682D">
        <w:rPr>
          <w:rFonts w:ascii="Times New Roman" w:hAnsi="Times New Roman"/>
          <w:sz w:val="22"/>
          <w:szCs w:val="22"/>
          <w:vertAlign w:val="superscript"/>
        </w:rPr>
        <w:instrText xml:space="preserve"> NOTEREF _Ref192652606 \h </w:instrText>
      </w:r>
      <w:r w:rsidR="008B6437" w:rsidRPr="0036682D">
        <w:rPr>
          <w:rFonts w:ascii="Times New Roman" w:hAnsi="Times New Roman"/>
          <w:sz w:val="22"/>
          <w:szCs w:val="22"/>
          <w:vertAlign w:val="superscript"/>
        </w:rPr>
        <w:instrText xml:space="preserve"> \* MERGEFORMAT </w:instrText>
      </w:r>
      <w:r w:rsidR="006D4450" w:rsidRPr="0036682D">
        <w:rPr>
          <w:rFonts w:ascii="Times New Roman" w:hAnsi="Times New Roman"/>
          <w:sz w:val="22"/>
          <w:szCs w:val="22"/>
          <w:vertAlign w:val="superscript"/>
        </w:rPr>
      </w:r>
      <w:r w:rsidR="006D4450" w:rsidRPr="0036682D">
        <w:rPr>
          <w:rFonts w:ascii="Times New Roman" w:hAnsi="Times New Roman"/>
          <w:sz w:val="22"/>
          <w:szCs w:val="22"/>
          <w:vertAlign w:val="superscript"/>
        </w:rPr>
        <w:fldChar w:fldCharType="separate"/>
      </w:r>
      <w:r w:rsidR="002F3221">
        <w:rPr>
          <w:rFonts w:ascii="Times New Roman" w:hAnsi="Times New Roman"/>
          <w:sz w:val="22"/>
          <w:szCs w:val="22"/>
          <w:vertAlign w:val="superscript"/>
        </w:rPr>
        <w:t>74</w:t>
      </w:r>
      <w:r w:rsidR="006D4450" w:rsidRPr="0036682D">
        <w:rPr>
          <w:rFonts w:ascii="Times New Roman" w:hAnsi="Times New Roman"/>
          <w:sz w:val="22"/>
          <w:szCs w:val="22"/>
          <w:vertAlign w:val="superscript"/>
        </w:rPr>
        <w:fldChar w:fldCharType="end"/>
      </w:r>
      <w:r w:rsidRPr="0036682D">
        <w:rPr>
          <w:rFonts w:ascii="Times New Roman" w:hAnsi="Times New Roman"/>
          <w:sz w:val="22"/>
          <w:szCs w:val="22"/>
        </w:rPr>
        <w:t>, prior to the date specified by the board for receiving proposals. [Ohio Rev. Code § 3313.533(H)(1)]</w:t>
      </w:r>
    </w:p>
    <w:p w14:paraId="590687E1" w14:textId="77777777" w:rsidR="005A6275" w:rsidRPr="0036682D" w:rsidRDefault="005A6275" w:rsidP="00D24A29">
      <w:pPr>
        <w:numPr>
          <w:ilvl w:val="0"/>
          <w:numId w:val="100"/>
        </w:numPr>
        <w:ind w:left="1440"/>
        <w:jc w:val="both"/>
        <w:rPr>
          <w:rFonts w:ascii="Times New Roman" w:hAnsi="Times New Roman"/>
          <w:sz w:val="22"/>
          <w:szCs w:val="22"/>
        </w:rPr>
      </w:pPr>
      <w:r w:rsidRPr="0036682D">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[Ohio Rev. Code § 3313.533(H)(2)]</w:t>
      </w:r>
    </w:p>
    <w:p w14:paraId="6A97B228" w14:textId="77777777" w:rsidR="005A6275" w:rsidRPr="0036682D" w:rsidRDefault="005A6275" w:rsidP="005A6275">
      <w:pPr>
        <w:ind w:left="360"/>
        <w:jc w:val="both"/>
        <w:rPr>
          <w:rFonts w:ascii="Times New Roman" w:hAnsi="Times New Roman"/>
          <w:sz w:val="22"/>
          <w:szCs w:val="22"/>
        </w:rPr>
      </w:pPr>
    </w:p>
    <w:p w14:paraId="3B1AE197" w14:textId="1AA7D84A" w:rsidR="005A6275" w:rsidRPr="00E10FA1" w:rsidRDefault="005A6275" w:rsidP="005E6AF4">
      <w:pPr>
        <w:numPr>
          <w:ilvl w:val="0"/>
          <w:numId w:val="107"/>
        </w:numPr>
        <w:ind w:left="720"/>
        <w:jc w:val="both"/>
        <w:rPr>
          <w:rFonts w:ascii="Times New Roman" w:hAnsi="Times New Roman"/>
          <w:sz w:val="22"/>
          <w:szCs w:val="22"/>
        </w:rPr>
      </w:pPr>
      <w:r w:rsidRPr="0036682D">
        <w:rPr>
          <w:rFonts w:ascii="Times New Roman" w:hAnsi="Times New Roman"/>
          <w:sz w:val="22"/>
          <w:szCs w:val="22"/>
        </w:rPr>
        <w:t xml:space="preserve">The contract shall be awarded to the respondent the board considers </w:t>
      </w:r>
      <w:proofErr w:type="gramStart"/>
      <w:r w:rsidRPr="0036682D">
        <w:rPr>
          <w:rFonts w:ascii="Times New Roman" w:hAnsi="Times New Roman"/>
          <w:sz w:val="22"/>
          <w:szCs w:val="22"/>
        </w:rPr>
        <w:t>to have</w:t>
      </w:r>
      <w:proofErr w:type="gramEnd"/>
      <w:r w:rsidRPr="0036682D">
        <w:rPr>
          <w:rFonts w:ascii="Times New Roman" w:hAnsi="Times New Roman"/>
          <w:sz w:val="22"/>
          <w:szCs w:val="22"/>
        </w:rPr>
        <w:t xml:space="preserve"> the most merit, taking into consideration the scope, complexity, and nature of the services to be performed by the respondent under the contract.  [Ohio Rev. Code § 3313.533(C), (G) and (H)(4)]</w:t>
      </w:r>
    </w:p>
    <w:p w14:paraId="613A0642" w14:textId="77777777" w:rsidR="003844E6" w:rsidRPr="0036682D" w:rsidRDefault="003844E6" w:rsidP="005E6AF4">
      <w:pPr>
        <w:jc w:val="both"/>
        <w:rPr>
          <w:rFonts w:ascii="Times New Roman" w:hAnsi="Times New Roman"/>
          <w:sz w:val="22"/>
          <w:szCs w:val="22"/>
        </w:rPr>
      </w:pPr>
    </w:p>
    <w:p w14:paraId="2DB0D022" w14:textId="77777777" w:rsidR="003844E6" w:rsidRDefault="003844E6" w:rsidP="003844E6">
      <w:pPr>
        <w:jc w:val="both"/>
        <w:rPr>
          <w:rFonts w:ascii="Times New Roman" w:hAnsi="Times New Roman"/>
          <w:sz w:val="22"/>
          <w:szCs w:val="22"/>
          <w:u w:val="wave"/>
        </w:rPr>
      </w:pPr>
      <w:r w:rsidRPr="00C56774">
        <w:rPr>
          <w:rFonts w:ascii="Times New Roman" w:hAnsi="Times New Roman"/>
          <w:b/>
          <w:bCs/>
          <w:sz w:val="22"/>
          <w:szCs w:val="22"/>
          <w:u w:val="wave"/>
        </w:rPr>
        <w:t>Findings for Recovery Database (Ohio Rev. Code § 9.24)</w:t>
      </w:r>
    </w:p>
    <w:p w14:paraId="732D778C" w14:textId="77777777" w:rsidR="003844E6" w:rsidRPr="006026B2" w:rsidRDefault="003844E6" w:rsidP="003844E6">
      <w:pPr>
        <w:ind w:left="720"/>
        <w:jc w:val="both"/>
        <w:rPr>
          <w:rFonts w:ascii="Times New Roman" w:hAnsi="Times New Roman"/>
          <w:sz w:val="22"/>
          <w:szCs w:val="22"/>
          <w:u w:val="wave"/>
        </w:rPr>
      </w:pPr>
      <w:r w:rsidRPr="006026B2">
        <w:rPr>
          <w:rFonts w:ascii="Times New Roman" w:hAnsi="Times New Roman"/>
          <w:sz w:val="22"/>
          <w:szCs w:val="22"/>
          <w:u w:val="wave"/>
        </w:rPr>
        <w:t xml:space="preserve">The Auditor of State maintains a database, accessible to the public, listing persons/businesses against whom an unresolved finding for recovery has been issued, and the amount of </w:t>
      </w:r>
      <w:proofErr w:type="gramStart"/>
      <w:r w:rsidRPr="006026B2">
        <w:rPr>
          <w:rFonts w:ascii="Times New Roman" w:hAnsi="Times New Roman"/>
          <w:sz w:val="22"/>
          <w:szCs w:val="22"/>
          <w:u w:val="wave"/>
        </w:rPr>
        <w:t>the money</w:t>
      </w:r>
      <w:proofErr w:type="gramEnd"/>
      <w:r w:rsidRPr="006026B2">
        <w:rPr>
          <w:rFonts w:ascii="Times New Roman" w:hAnsi="Times New Roman"/>
          <w:sz w:val="22"/>
          <w:szCs w:val="22"/>
          <w:u w:val="wave"/>
        </w:rPr>
        <w:t xml:space="preserve"> identified in the unresolved finding for recovery. The database is available at the Auditor of State’s </w:t>
      </w:r>
      <w:r w:rsidRPr="00C56774">
        <w:rPr>
          <w:rFonts w:ascii="Times New Roman" w:hAnsi="Times New Roman"/>
          <w:sz w:val="22"/>
          <w:szCs w:val="22"/>
          <w:u w:val="wave"/>
        </w:rPr>
        <w:t xml:space="preserve">website: </w:t>
      </w:r>
      <w:hyperlink r:id="rId152" w:history="1">
        <w:r w:rsidRPr="00C56774">
          <w:rPr>
            <w:rStyle w:val="Hyperlink"/>
            <w:rFonts w:ascii="Times New Roman" w:hAnsi="Times New Roman"/>
            <w:sz w:val="22"/>
            <w:szCs w:val="22"/>
            <w:u w:val="wave"/>
          </w:rPr>
          <w:t>https://ohioauditor.gov/findings.html</w:t>
        </w:r>
      </w:hyperlink>
      <w:r w:rsidRPr="00C56774">
        <w:rPr>
          <w:rFonts w:ascii="Times New Roman" w:hAnsi="Times New Roman"/>
          <w:sz w:val="22"/>
          <w:szCs w:val="22"/>
          <w:u w:val="wave"/>
        </w:rPr>
        <w:t>.</w:t>
      </w:r>
    </w:p>
    <w:p w14:paraId="325035D7" w14:textId="77777777" w:rsidR="003844E6" w:rsidRPr="006026B2" w:rsidRDefault="003844E6" w:rsidP="003844E6">
      <w:pPr>
        <w:jc w:val="both"/>
        <w:rPr>
          <w:rFonts w:ascii="Times New Roman" w:hAnsi="Times New Roman"/>
          <w:sz w:val="22"/>
          <w:szCs w:val="22"/>
          <w:u w:val="wave"/>
        </w:rPr>
      </w:pPr>
    </w:p>
    <w:p w14:paraId="4A2E35DF" w14:textId="2A322256" w:rsidR="003844E6" w:rsidRDefault="003844E6" w:rsidP="003844E6">
      <w:pPr>
        <w:ind w:left="720"/>
        <w:jc w:val="both"/>
        <w:rPr>
          <w:rFonts w:ascii="Times New Roman" w:hAnsi="Times New Roman"/>
          <w:sz w:val="22"/>
          <w:szCs w:val="22"/>
          <w:u w:val="wave"/>
        </w:rPr>
      </w:pPr>
      <w:r w:rsidRPr="006026B2">
        <w:rPr>
          <w:rFonts w:ascii="Times New Roman" w:hAnsi="Times New Roman"/>
          <w:sz w:val="22"/>
          <w:szCs w:val="22"/>
          <w:u w:val="wave"/>
        </w:rPr>
        <w:t xml:space="preserve">No state agency and no political subdivision receiving more than $50,000 in state funds in the current or preceding fiscal year (Ohio Rev. Code § 9.24(H)(2) and </w:t>
      </w:r>
      <w:r w:rsidR="00A06C51" w:rsidRPr="00F812C9">
        <w:rPr>
          <w:rFonts w:ascii="Times New Roman" w:hAnsi="Times New Roman"/>
          <w:sz w:val="22"/>
          <w:szCs w:val="22"/>
          <w:u w:val="wave"/>
        </w:rPr>
        <w:t>2004 Op. Att’y. Gen. No. 2004-014</w:t>
      </w:r>
      <w:r w:rsidRPr="006026B2">
        <w:rPr>
          <w:rFonts w:ascii="Times New Roman" w:hAnsi="Times New Roman"/>
          <w:sz w:val="22"/>
          <w:szCs w:val="22"/>
          <w:u w:val="wave"/>
        </w:rPr>
        <w:t xml:space="preserve">) shall award a contract for goods, services, or construction, paid for in whole or in part with state funds, to a person/business against whom a finding for recovery has been issued by the </w:t>
      </w:r>
      <w:proofErr w:type="gramStart"/>
      <w:r w:rsidRPr="006026B2">
        <w:rPr>
          <w:rFonts w:ascii="Times New Roman" w:hAnsi="Times New Roman"/>
          <w:sz w:val="22"/>
          <w:szCs w:val="22"/>
          <w:u w:val="wave"/>
        </w:rPr>
        <w:t>auditor of state</w:t>
      </w:r>
      <w:proofErr w:type="gramEnd"/>
      <w:r w:rsidRPr="006026B2">
        <w:rPr>
          <w:rFonts w:ascii="Times New Roman" w:hAnsi="Times New Roman"/>
          <w:sz w:val="22"/>
          <w:szCs w:val="22"/>
          <w:u w:val="wave"/>
        </w:rPr>
        <w:t>, if the finding for recovery is unresolved. (Ohio Rev. Code § 9.24(A)). Before awarding a contract for goods, services, or construction, paid for in whole or in part with state funds, a state agency or political subdivision shall verify that the person/business to whom the state agency or political subdivision plans to award the contract does not appear in this Auditor of State database. (Ohio Rev. Code § 9.24(E))</w:t>
      </w:r>
    </w:p>
    <w:p w14:paraId="69D591C3" w14:textId="77777777" w:rsidR="003844E6" w:rsidRPr="006026B2" w:rsidRDefault="003844E6" w:rsidP="003844E6">
      <w:pPr>
        <w:jc w:val="both"/>
        <w:rPr>
          <w:rFonts w:ascii="Times New Roman" w:hAnsi="Times New Roman"/>
          <w:sz w:val="22"/>
          <w:szCs w:val="22"/>
          <w:u w:val="wave"/>
        </w:rPr>
      </w:pPr>
    </w:p>
    <w:p w14:paraId="4145D94E" w14:textId="1B29FA01" w:rsidR="003844E6" w:rsidRPr="006026B2" w:rsidRDefault="003844E6" w:rsidP="003844E6">
      <w:pPr>
        <w:ind w:left="720"/>
        <w:jc w:val="both"/>
        <w:rPr>
          <w:rFonts w:ascii="Times New Roman" w:hAnsi="Times New Roman"/>
          <w:sz w:val="22"/>
          <w:szCs w:val="22"/>
          <w:u w:val="wave"/>
        </w:rPr>
      </w:pPr>
      <w:r w:rsidRPr="006026B2">
        <w:rPr>
          <w:rFonts w:ascii="Times New Roman" w:hAnsi="Times New Roman"/>
          <w:sz w:val="22"/>
          <w:szCs w:val="22"/>
          <w:u w:val="wave"/>
        </w:rPr>
        <w:t xml:space="preserve">According to </w:t>
      </w:r>
      <w:r w:rsidR="00A06C51" w:rsidRPr="00F812C9">
        <w:rPr>
          <w:rFonts w:ascii="Times New Roman" w:hAnsi="Times New Roman"/>
          <w:sz w:val="22"/>
          <w:szCs w:val="22"/>
          <w:u w:val="wave"/>
        </w:rPr>
        <w:t>2004 Op. Att’y. Gen. No. 2004-014</w:t>
      </w:r>
      <w:r w:rsidRPr="006026B2">
        <w:rPr>
          <w:rFonts w:ascii="Times New Roman" w:hAnsi="Times New Roman"/>
          <w:sz w:val="22"/>
          <w:szCs w:val="22"/>
          <w:u w:val="wave"/>
        </w:rPr>
        <w:t xml:space="preserve">, the term “contract” only applies to contracts requiring a competitive contracting process. Ohio Rev. Code § 9.24 (G)(1)(a) states that the only contracts subject to the provisions of the statute are those contracts in which the cost for the goods, services, or construction exceeds $25,000. Ohio Rev. Code § 9.24 (G)(1)(b) also applies the statute to a contract awarded to any person/business who, in the previous fiscal year, received contracts </w:t>
      </w:r>
      <w:r w:rsidRPr="006026B2">
        <w:rPr>
          <w:rFonts w:ascii="Times New Roman" w:hAnsi="Times New Roman"/>
          <w:sz w:val="22"/>
          <w:szCs w:val="22"/>
          <w:u w:val="wave"/>
        </w:rPr>
        <w:lastRenderedPageBreak/>
        <w:t xml:space="preserve">from the state agency or political subdivision, and the aggregate of the current and preceding fiscal year exceeds $50,000. In addition, Ohio Rev. Code § 9.24 (G)(1)(c) requires the renewal of contracts previously </w:t>
      </w:r>
      <w:proofErr w:type="gramStart"/>
      <w:r w:rsidRPr="006026B2">
        <w:rPr>
          <w:rFonts w:ascii="Times New Roman" w:hAnsi="Times New Roman"/>
          <w:sz w:val="22"/>
          <w:szCs w:val="22"/>
          <w:u w:val="wave"/>
        </w:rPr>
        <w:t>entered into</w:t>
      </w:r>
      <w:proofErr w:type="gramEnd"/>
      <w:r w:rsidRPr="006026B2">
        <w:rPr>
          <w:rFonts w:ascii="Times New Roman" w:hAnsi="Times New Roman"/>
          <w:sz w:val="22"/>
          <w:szCs w:val="22"/>
          <w:u w:val="wave"/>
        </w:rPr>
        <w:t xml:space="preserve"> and renewed to follow these requirements.</w:t>
      </w:r>
      <w:r>
        <w:rPr>
          <w:rFonts w:ascii="Times New Roman" w:hAnsi="Times New Roman"/>
          <w:sz w:val="22"/>
          <w:szCs w:val="22"/>
          <w:u w:val="wave"/>
        </w:rPr>
        <w:t xml:space="preserve"> </w:t>
      </w:r>
      <w:r w:rsidRPr="006026B2">
        <w:rPr>
          <w:rFonts w:ascii="Times New Roman" w:hAnsi="Times New Roman"/>
          <w:i/>
          <w:iCs/>
          <w:sz w:val="22"/>
          <w:szCs w:val="22"/>
          <w:u w:val="wave"/>
        </w:rPr>
        <w:t xml:space="preserve">In summary, </w:t>
      </w:r>
      <w:r w:rsidR="005D4CC2" w:rsidRPr="006026B2">
        <w:rPr>
          <w:rFonts w:ascii="Times New Roman" w:hAnsi="Times New Roman"/>
          <w:i/>
          <w:iCs/>
          <w:sz w:val="22"/>
          <w:szCs w:val="22"/>
          <w:u w:val="wave"/>
        </w:rPr>
        <w:t>Ohio Rev. Code §</w:t>
      </w:r>
      <w:r w:rsidRPr="006026B2">
        <w:rPr>
          <w:rFonts w:ascii="Times New Roman" w:hAnsi="Times New Roman"/>
          <w:i/>
          <w:iCs/>
          <w:sz w:val="22"/>
          <w:szCs w:val="22"/>
          <w:u w:val="wave"/>
        </w:rPr>
        <w:t xml:space="preserve"> 9.24 applies only to contracts which are the subject of a competitive contracting </w:t>
      </w:r>
      <w:proofErr w:type="gramStart"/>
      <w:r w:rsidRPr="006026B2">
        <w:rPr>
          <w:rFonts w:ascii="Times New Roman" w:hAnsi="Times New Roman"/>
          <w:i/>
          <w:iCs/>
          <w:sz w:val="22"/>
          <w:szCs w:val="22"/>
          <w:u w:val="wave"/>
        </w:rPr>
        <w:t>process</w:t>
      </w:r>
      <w:proofErr w:type="gramEnd"/>
      <w:r w:rsidRPr="006026B2">
        <w:rPr>
          <w:rFonts w:ascii="Times New Roman" w:hAnsi="Times New Roman"/>
          <w:i/>
          <w:iCs/>
          <w:sz w:val="22"/>
          <w:szCs w:val="22"/>
          <w:u w:val="wave"/>
        </w:rPr>
        <w:t xml:space="preserve"> and which either exceed $25,000 or meet the aggregating criteria described above. (Note: Ohio Rev. Code § 9.24(G)(2) excludes employment contracts from this requirement.)</w:t>
      </w:r>
    </w:p>
    <w:p w14:paraId="7FE27509" w14:textId="77777777" w:rsidR="003844E6" w:rsidRDefault="003844E6" w:rsidP="005E6AF4">
      <w:pPr>
        <w:jc w:val="both"/>
        <w:rPr>
          <w:rFonts w:ascii="Times New Roman" w:hAnsi="Times New Roman"/>
          <w:sz w:val="22"/>
          <w:szCs w:val="22"/>
        </w:rPr>
      </w:pPr>
    </w:p>
    <w:p w14:paraId="2BAD65E6" w14:textId="5C7B43BC" w:rsidR="005E6AF4" w:rsidRPr="0036682D" w:rsidRDefault="005E6AF4" w:rsidP="005E6AF4">
      <w:pPr>
        <w:jc w:val="both"/>
        <w:rPr>
          <w:rFonts w:ascii="Times New Roman" w:hAnsi="Times New Roman"/>
          <w:sz w:val="22"/>
          <w:szCs w:val="22"/>
        </w:rPr>
      </w:pPr>
      <w:r w:rsidRPr="0036682D">
        <w:rPr>
          <w:rFonts w:ascii="Times New Roman" w:hAnsi="Times New Roman"/>
          <w:sz w:val="22"/>
          <w:szCs w:val="22"/>
        </w:rPr>
        <w:t>See additional guidance related to contracts &amp; expenditures in OCS Implementation Guide, Appendix B.</w:t>
      </w:r>
    </w:p>
    <w:p w14:paraId="114D24E4" w14:textId="77777777" w:rsidR="005A6275" w:rsidRPr="0036682D" w:rsidRDefault="005A6275" w:rsidP="005E6AF4">
      <w:pPr>
        <w:jc w:val="both"/>
        <w:rPr>
          <w:rFonts w:ascii="Times New Roman" w:hAnsi="Times New Roman"/>
          <w:sz w:val="22"/>
          <w:szCs w:val="22"/>
        </w:rPr>
      </w:pPr>
    </w:p>
    <w:p w14:paraId="24E35CA2" w14:textId="77777777" w:rsidR="00E241D7" w:rsidRPr="0036682D" w:rsidRDefault="00E241D7" w:rsidP="005E6AF4">
      <w:pPr>
        <w:jc w:val="both"/>
        <w:rPr>
          <w:rFonts w:ascii="Times New Roman" w:hAnsi="Times New Roman"/>
          <w:sz w:val="22"/>
          <w:szCs w:val="22"/>
        </w:rPr>
      </w:pPr>
    </w:p>
    <w:p w14:paraId="578CF9CC" w14:textId="77777777" w:rsidR="005A6275" w:rsidRPr="0036682D" w:rsidRDefault="005A6275" w:rsidP="005A6275">
      <w:pPr>
        <w:jc w:val="both"/>
        <w:rPr>
          <w:rFonts w:ascii="Times New Roman" w:hAnsi="Times New Roman"/>
          <w:b/>
          <w:sz w:val="22"/>
          <w:szCs w:val="22"/>
        </w:rPr>
      </w:pPr>
      <w:r w:rsidRPr="0036682D">
        <w:rPr>
          <w:rFonts w:ascii="Times New Roman" w:hAnsi="Times New Roman"/>
          <w:b/>
          <w:sz w:val="22"/>
          <w:szCs w:val="22"/>
        </w:rPr>
        <w:t>Suggested Audit Procedures - Compliance (Substantive) Tests:</w:t>
      </w:r>
    </w:p>
    <w:p w14:paraId="5657DF13" w14:textId="77777777" w:rsidR="005A6275" w:rsidRPr="0036682D" w:rsidRDefault="005A6275" w:rsidP="005A6275">
      <w:pPr>
        <w:jc w:val="both"/>
        <w:rPr>
          <w:rFonts w:ascii="Times New Roman" w:hAnsi="Times New Roman"/>
          <w:b/>
          <w:sz w:val="22"/>
          <w:szCs w:val="22"/>
        </w:rPr>
      </w:pPr>
    </w:p>
    <w:p w14:paraId="0415BF30" w14:textId="5091237F" w:rsidR="005A6275" w:rsidRPr="00495EC5" w:rsidRDefault="005A6275" w:rsidP="00D24A29">
      <w:pPr>
        <w:numPr>
          <w:ilvl w:val="0"/>
          <w:numId w:val="108"/>
        </w:numPr>
        <w:ind w:left="360"/>
        <w:jc w:val="both"/>
        <w:rPr>
          <w:rFonts w:ascii="Times New Roman" w:hAnsi="Times New Roman"/>
          <w:sz w:val="22"/>
          <w:szCs w:val="22"/>
        </w:rPr>
      </w:pPr>
      <w:r w:rsidRPr="0036682D">
        <w:rPr>
          <w:rFonts w:ascii="Times New Roman" w:hAnsi="Times New Roman"/>
          <w:sz w:val="22"/>
          <w:szCs w:val="22"/>
        </w:rPr>
        <w:t xml:space="preserve">Identify a few expenditures subject to contracting/competitive bidding requirements while reading the minutes, by inquiry of government personnel, and/or by scanning the disbursement records. Determine through inspection, vouching, or other means that payments exceeding </w:t>
      </w:r>
      <w:r w:rsidR="00E51036" w:rsidRPr="00CE3E95">
        <w:rPr>
          <w:rFonts w:ascii="Times New Roman" w:hAnsi="Times New Roman"/>
          <w:sz w:val="22"/>
          <w:szCs w:val="22"/>
        </w:rPr>
        <w:t>the amount specified in section 9.17 of the Revised Code</w:t>
      </w:r>
      <w:r w:rsidR="0098573F" w:rsidRPr="0036682D">
        <w:rPr>
          <w:rFonts w:ascii="Times New Roman" w:hAnsi="Times New Roman"/>
          <w:sz w:val="22"/>
          <w:szCs w:val="22"/>
          <w:u w:val="wave"/>
          <w:vertAlign w:val="superscript"/>
        </w:rPr>
        <w:fldChar w:fldCharType="begin"/>
      </w:r>
      <w:r w:rsidR="0098573F" w:rsidRPr="0036682D">
        <w:rPr>
          <w:rFonts w:ascii="Times New Roman" w:hAnsi="Times New Roman"/>
          <w:sz w:val="22"/>
          <w:szCs w:val="22"/>
          <w:u w:val="wave"/>
          <w:vertAlign w:val="superscript"/>
        </w:rPr>
        <w:instrText xml:space="preserve"> NOTEREF _Ref193096332 \h  \* MERGEFORMAT </w:instrText>
      </w:r>
      <w:r w:rsidR="0098573F" w:rsidRPr="0036682D">
        <w:rPr>
          <w:rFonts w:ascii="Times New Roman" w:hAnsi="Times New Roman"/>
          <w:sz w:val="22"/>
          <w:szCs w:val="22"/>
          <w:u w:val="wave"/>
          <w:vertAlign w:val="superscript"/>
        </w:rPr>
      </w:r>
      <w:r w:rsidR="0098573F" w:rsidRPr="0036682D">
        <w:rPr>
          <w:rFonts w:ascii="Times New Roman" w:hAnsi="Times New Roman"/>
          <w:sz w:val="22"/>
          <w:szCs w:val="22"/>
          <w:u w:val="wave"/>
          <w:vertAlign w:val="superscript"/>
        </w:rPr>
        <w:fldChar w:fldCharType="separate"/>
      </w:r>
      <w:r w:rsidR="000E5298" w:rsidRPr="000E5298">
        <w:rPr>
          <w:rFonts w:ascii="Times New Roman" w:hAnsi="Times New Roman"/>
          <w:sz w:val="22"/>
          <w:szCs w:val="22"/>
          <w:vertAlign w:val="superscript"/>
        </w:rPr>
        <w:t>73</w:t>
      </w:r>
      <w:r w:rsidR="0098573F" w:rsidRPr="0036682D">
        <w:rPr>
          <w:rFonts w:ascii="Times New Roman" w:hAnsi="Times New Roman"/>
          <w:sz w:val="22"/>
          <w:szCs w:val="22"/>
          <w:u w:val="wave"/>
          <w:vertAlign w:val="superscript"/>
        </w:rPr>
        <w:fldChar w:fldCharType="end"/>
      </w:r>
      <w:r w:rsidR="00E51036" w:rsidRPr="0036682D">
        <w:rPr>
          <w:rFonts w:ascii="Times New Roman" w:hAnsi="Times New Roman"/>
          <w:sz w:val="22"/>
          <w:szCs w:val="22"/>
        </w:rPr>
        <w:t xml:space="preserve"> </w:t>
      </w:r>
      <w:r w:rsidRPr="0036682D">
        <w:rPr>
          <w:rFonts w:ascii="Times New Roman" w:hAnsi="Times New Roman"/>
          <w:sz w:val="22"/>
          <w:szCs w:val="22"/>
        </w:rPr>
        <w:t>and contracts for the operation of alternative schools, were awarded using competitive bidding procedures. Be alert for indications of “bid-splitting” or deliberate attempts to evade bid limitations</w:t>
      </w:r>
      <w:r w:rsidRPr="0036682D">
        <w:rPr>
          <w:rStyle w:val="FootnoteReference"/>
          <w:rFonts w:ascii="Times New Roman" w:hAnsi="Times New Roman"/>
          <w:sz w:val="22"/>
          <w:szCs w:val="22"/>
        </w:rPr>
        <w:footnoteReference w:id="77"/>
      </w:r>
      <w:r w:rsidRPr="0036682D">
        <w:rPr>
          <w:rFonts w:ascii="Times New Roman" w:hAnsi="Times New Roman"/>
          <w:sz w:val="22"/>
          <w:szCs w:val="22"/>
        </w:rPr>
        <w:t xml:space="preserve">, such as successive contracts just under the bid amount.  In selecting </w:t>
      </w:r>
      <w:r w:rsidRPr="00495EC5">
        <w:rPr>
          <w:rFonts w:ascii="Times New Roman" w:hAnsi="Times New Roman"/>
          <w:sz w:val="22"/>
          <w:szCs w:val="22"/>
        </w:rPr>
        <w:t xml:space="preserve">payments to test, consider </w:t>
      </w:r>
      <w:proofErr w:type="gramStart"/>
      <w:r w:rsidRPr="00495EC5">
        <w:rPr>
          <w:rFonts w:ascii="Times New Roman" w:hAnsi="Times New Roman"/>
          <w:sz w:val="22"/>
          <w:szCs w:val="22"/>
        </w:rPr>
        <w:t>selecting from</w:t>
      </w:r>
      <w:proofErr w:type="gramEnd"/>
      <w:r w:rsidRPr="00495EC5">
        <w:rPr>
          <w:rFonts w:ascii="Times New Roman" w:hAnsi="Times New Roman"/>
          <w:sz w:val="22"/>
          <w:szCs w:val="22"/>
        </w:rPr>
        <w:t xml:space="preserve"> higher-dollar payments and perhaps one or two smaller payments (i.e. payments slightly </w:t>
      </w:r>
      <w:proofErr w:type="gramStart"/>
      <w:r w:rsidRPr="00495EC5">
        <w:rPr>
          <w:rFonts w:ascii="Times New Roman" w:hAnsi="Times New Roman"/>
          <w:sz w:val="22"/>
          <w:szCs w:val="22"/>
        </w:rPr>
        <w:t>over</w:t>
      </w:r>
      <w:proofErr w:type="gramEnd"/>
      <w:r w:rsidRPr="00495EC5">
        <w:rPr>
          <w:rFonts w:ascii="Times New Roman" w:hAnsi="Times New Roman"/>
          <w:sz w:val="22"/>
          <w:szCs w:val="22"/>
        </w:rPr>
        <w:t xml:space="preserve"> the competitive bidding threshold).</w:t>
      </w:r>
    </w:p>
    <w:p w14:paraId="51543B66" w14:textId="77777777" w:rsidR="005A6275" w:rsidRPr="00495EC5" w:rsidRDefault="005A6275" w:rsidP="005A6275">
      <w:pPr>
        <w:ind w:left="360"/>
        <w:jc w:val="both"/>
        <w:rPr>
          <w:rFonts w:ascii="Times New Roman" w:hAnsi="Times New Roman"/>
          <w:sz w:val="22"/>
          <w:szCs w:val="22"/>
        </w:rPr>
      </w:pPr>
    </w:p>
    <w:p w14:paraId="2777A347" w14:textId="1C13E9DA" w:rsidR="005A6275" w:rsidRPr="00495EC5" w:rsidRDefault="005A6275" w:rsidP="00D24A29">
      <w:pPr>
        <w:numPr>
          <w:ilvl w:val="0"/>
          <w:numId w:val="108"/>
        </w:numPr>
        <w:ind w:left="360"/>
        <w:jc w:val="both"/>
        <w:rPr>
          <w:rFonts w:ascii="Times New Roman" w:hAnsi="Times New Roman"/>
          <w:sz w:val="22"/>
          <w:szCs w:val="22"/>
        </w:rPr>
      </w:pPr>
      <w:r w:rsidRPr="00495EC5">
        <w:rPr>
          <w:rFonts w:ascii="Times New Roman" w:hAnsi="Times New Roman"/>
          <w:sz w:val="22"/>
          <w:szCs w:val="22"/>
        </w:rPr>
        <w:t>Inspect bid files for documentation of:</w:t>
      </w:r>
    </w:p>
    <w:p w14:paraId="33BFB1DC" w14:textId="77777777" w:rsidR="005A6275" w:rsidRPr="00495EC5" w:rsidRDefault="005A6275" w:rsidP="00D24A29">
      <w:pPr>
        <w:numPr>
          <w:ilvl w:val="0"/>
          <w:numId w:val="101"/>
        </w:numPr>
        <w:ind w:left="1080"/>
        <w:jc w:val="both"/>
        <w:rPr>
          <w:rFonts w:ascii="Times New Roman" w:hAnsi="Times New Roman"/>
          <w:sz w:val="22"/>
          <w:szCs w:val="22"/>
        </w:rPr>
      </w:pPr>
      <w:r w:rsidRPr="00495EC5">
        <w:rPr>
          <w:rFonts w:ascii="Times New Roman" w:hAnsi="Times New Roman"/>
          <w:sz w:val="22"/>
          <w:szCs w:val="22"/>
        </w:rPr>
        <w:t>plans and specifications/RFP,</w:t>
      </w:r>
    </w:p>
    <w:p w14:paraId="5C17214F" w14:textId="77777777" w:rsidR="005A6275" w:rsidRPr="00495EC5" w:rsidRDefault="005A6275" w:rsidP="00D24A29">
      <w:pPr>
        <w:numPr>
          <w:ilvl w:val="0"/>
          <w:numId w:val="101"/>
        </w:numPr>
        <w:ind w:left="1080"/>
        <w:jc w:val="both"/>
        <w:rPr>
          <w:rFonts w:ascii="Times New Roman" w:hAnsi="Times New Roman"/>
          <w:sz w:val="22"/>
          <w:szCs w:val="22"/>
        </w:rPr>
      </w:pPr>
      <w:r w:rsidRPr="00495EC5">
        <w:rPr>
          <w:rFonts w:ascii="Times New Roman" w:hAnsi="Times New Roman"/>
          <w:sz w:val="22"/>
          <w:szCs w:val="22"/>
        </w:rPr>
        <w:t>bid/RFP advertising, and</w:t>
      </w:r>
    </w:p>
    <w:p w14:paraId="7E65AC1C" w14:textId="77777777" w:rsidR="005A6275" w:rsidRPr="00495EC5" w:rsidRDefault="005A6275" w:rsidP="00D24A29">
      <w:pPr>
        <w:numPr>
          <w:ilvl w:val="0"/>
          <w:numId w:val="101"/>
        </w:numPr>
        <w:ind w:left="1080"/>
        <w:jc w:val="both"/>
        <w:rPr>
          <w:rFonts w:ascii="Times New Roman" w:hAnsi="Times New Roman"/>
          <w:sz w:val="22"/>
          <w:szCs w:val="22"/>
        </w:rPr>
      </w:pPr>
      <w:r w:rsidRPr="00495EC5">
        <w:rPr>
          <w:rFonts w:ascii="Times New Roman" w:hAnsi="Times New Roman"/>
          <w:sz w:val="22"/>
          <w:szCs w:val="22"/>
        </w:rPr>
        <w:t>bid/proposal openings.</w:t>
      </w:r>
    </w:p>
    <w:p w14:paraId="1D88BB44" w14:textId="77777777" w:rsidR="005A6275" w:rsidRPr="00495EC5" w:rsidRDefault="005A6275" w:rsidP="005A6275">
      <w:pPr>
        <w:ind w:left="360"/>
        <w:jc w:val="both"/>
        <w:rPr>
          <w:rFonts w:ascii="Times New Roman" w:hAnsi="Times New Roman"/>
          <w:sz w:val="22"/>
          <w:szCs w:val="22"/>
        </w:rPr>
      </w:pPr>
    </w:p>
    <w:p w14:paraId="6612E4B4" w14:textId="77777777" w:rsidR="00DA5FD5" w:rsidRDefault="005A6275" w:rsidP="00DA5FD5">
      <w:pPr>
        <w:numPr>
          <w:ilvl w:val="0"/>
          <w:numId w:val="108"/>
        </w:numPr>
        <w:ind w:left="360"/>
        <w:jc w:val="both"/>
        <w:rPr>
          <w:rFonts w:ascii="Times New Roman" w:hAnsi="Times New Roman"/>
          <w:sz w:val="22"/>
          <w:szCs w:val="22"/>
        </w:rPr>
      </w:pPr>
      <w:r w:rsidRPr="00495EC5">
        <w:rPr>
          <w:rFonts w:ascii="Times New Roman" w:hAnsi="Times New Roman"/>
          <w:sz w:val="22"/>
          <w:szCs w:val="22"/>
        </w:rPr>
        <w:t>For contracts concerning the operation of alternative schools, review Ohio Rev. Code § 3313.533(H) and determine whether the district documented its evaluation of the respondent’s qualifications.</w:t>
      </w:r>
      <w:bookmarkStart w:id="98" w:name="_Hlk205227523"/>
    </w:p>
    <w:p w14:paraId="15E88A05" w14:textId="77777777" w:rsidR="00DA5FD5" w:rsidRDefault="00DA5FD5" w:rsidP="00DA5FD5">
      <w:pPr>
        <w:ind w:left="360"/>
        <w:jc w:val="both"/>
        <w:rPr>
          <w:rFonts w:ascii="Times New Roman" w:hAnsi="Times New Roman"/>
          <w:sz w:val="22"/>
          <w:szCs w:val="22"/>
        </w:rPr>
      </w:pPr>
    </w:p>
    <w:p w14:paraId="7BF29F3F" w14:textId="67092D11" w:rsidR="00A77B03" w:rsidRPr="00DA5FD5" w:rsidRDefault="00DA5FD5" w:rsidP="00DA5FD5">
      <w:pPr>
        <w:numPr>
          <w:ilvl w:val="0"/>
          <w:numId w:val="108"/>
        </w:numPr>
        <w:ind w:left="360"/>
        <w:jc w:val="both"/>
        <w:rPr>
          <w:rFonts w:ascii="Times New Roman" w:hAnsi="Times New Roman"/>
          <w:sz w:val="22"/>
          <w:szCs w:val="22"/>
        </w:rPr>
      </w:pPr>
      <w:r w:rsidRPr="00DA5FD5">
        <w:rPr>
          <w:rFonts w:ascii="Times New Roman" w:hAnsi="Times New Roman"/>
          <w:sz w:val="22"/>
          <w:szCs w:val="22"/>
          <w:u w:val="wave"/>
        </w:rPr>
        <w:t>For contracts selected above, which were paid in whole or in part with state funds, determine that the entity verified, prior to the award of the contract, that the person or business the entity awarded the contract to did not appear in the Auditor of State Findings for Recovery database under Ohio Rev. Code § 9.24, if required.</w:t>
      </w:r>
      <w:bookmarkEnd w:id="98"/>
    </w:p>
    <w:p w14:paraId="7FD45B4F" w14:textId="77777777" w:rsidR="005A6275" w:rsidRPr="00495EC5" w:rsidRDefault="005A6275" w:rsidP="005A6275">
      <w:pPr>
        <w:ind w:left="360"/>
        <w:jc w:val="both"/>
        <w:rPr>
          <w:rFonts w:ascii="Times New Roman" w:hAnsi="Times New Roman"/>
          <w:sz w:val="22"/>
          <w:szCs w:val="22"/>
        </w:rPr>
      </w:pPr>
    </w:p>
    <w:p w14:paraId="10BFF03F" w14:textId="4177FF74" w:rsidR="005A6275" w:rsidRPr="00495EC5" w:rsidRDefault="005A6275" w:rsidP="00D24A29">
      <w:pPr>
        <w:numPr>
          <w:ilvl w:val="0"/>
          <w:numId w:val="108"/>
        </w:numPr>
        <w:ind w:left="360"/>
        <w:jc w:val="both"/>
        <w:rPr>
          <w:rFonts w:ascii="Times New Roman" w:hAnsi="Times New Roman"/>
          <w:sz w:val="22"/>
          <w:szCs w:val="22"/>
        </w:rPr>
      </w:pPr>
      <w:r w:rsidRPr="00495EC5">
        <w:rPr>
          <w:rFonts w:ascii="Times New Roman" w:hAnsi="Times New Roman"/>
          <w:sz w:val="22"/>
          <w:szCs w:val="22"/>
        </w:rPr>
        <w:t xml:space="preserve">For contracts exceeding </w:t>
      </w:r>
      <w:r w:rsidR="008468CB" w:rsidRPr="00CE3E95">
        <w:rPr>
          <w:rFonts w:ascii="Times New Roman" w:hAnsi="Times New Roman"/>
          <w:sz w:val="22"/>
          <w:szCs w:val="22"/>
        </w:rPr>
        <w:t>the amount specified in section 9.17 of the Revised Code</w:t>
      </w:r>
      <w:r w:rsidR="00011E2A" w:rsidRPr="00B62B59">
        <w:rPr>
          <w:rFonts w:ascii="Times New Roman" w:hAnsi="Times New Roman"/>
          <w:sz w:val="22"/>
          <w:szCs w:val="22"/>
          <w:u w:val="wave"/>
          <w:vertAlign w:val="superscript"/>
        </w:rPr>
        <w:fldChar w:fldCharType="begin"/>
      </w:r>
      <w:r w:rsidR="00011E2A" w:rsidRPr="00B62B59">
        <w:rPr>
          <w:rFonts w:ascii="Times New Roman" w:hAnsi="Times New Roman"/>
          <w:sz w:val="22"/>
          <w:szCs w:val="22"/>
          <w:u w:val="wave"/>
          <w:vertAlign w:val="superscript"/>
        </w:rPr>
        <w:instrText xml:space="preserve"> NOTEREF _Ref193096332 \h </w:instrText>
      </w:r>
      <w:r w:rsidR="00B62B59" w:rsidRPr="00B62B59">
        <w:rPr>
          <w:rFonts w:ascii="Times New Roman" w:hAnsi="Times New Roman"/>
          <w:sz w:val="22"/>
          <w:szCs w:val="22"/>
          <w:u w:val="wave"/>
          <w:vertAlign w:val="superscript"/>
        </w:rPr>
        <w:instrText xml:space="preserve"> \* MERGEFORMAT </w:instrText>
      </w:r>
      <w:r w:rsidR="00011E2A" w:rsidRPr="00B62B59">
        <w:rPr>
          <w:rFonts w:ascii="Times New Roman" w:hAnsi="Times New Roman"/>
          <w:sz w:val="22"/>
          <w:szCs w:val="22"/>
          <w:u w:val="wave"/>
          <w:vertAlign w:val="superscript"/>
        </w:rPr>
      </w:r>
      <w:r w:rsidR="00011E2A" w:rsidRPr="00B62B59">
        <w:rPr>
          <w:rFonts w:ascii="Times New Roman" w:hAnsi="Times New Roman"/>
          <w:sz w:val="22"/>
          <w:szCs w:val="22"/>
          <w:u w:val="wave"/>
          <w:vertAlign w:val="superscript"/>
        </w:rPr>
        <w:fldChar w:fldCharType="separate"/>
      </w:r>
      <w:r w:rsidR="00E514DA" w:rsidRPr="00E514DA">
        <w:rPr>
          <w:rFonts w:ascii="Times New Roman" w:hAnsi="Times New Roman"/>
          <w:sz w:val="22"/>
          <w:szCs w:val="22"/>
          <w:vertAlign w:val="superscript"/>
        </w:rPr>
        <w:t>73</w:t>
      </w:r>
      <w:r w:rsidR="00011E2A" w:rsidRPr="00B62B59">
        <w:rPr>
          <w:rFonts w:ascii="Times New Roman" w:hAnsi="Times New Roman"/>
          <w:sz w:val="22"/>
          <w:szCs w:val="22"/>
          <w:u w:val="wave"/>
          <w:vertAlign w:val="superscript"/>
        </w:rPr>
        <w:fldChar w:fldCharType="end"/>
      </w:r>
      <w:r w:rsidR="008468CB" w:rsidRPr="00495EC5">
        <w:rPr>
          <w:rFonts w:ascii="Times New Roman" w:hAnsi="Times New Roman"/>
          <w:sz w:val="22"/>
          <w:szCs w:val="22"/>
        </w:rPr>
        <w:t xml:space="preserve"> </w:t>
      </w:r>
      <w:r w:rsidRPr="00495EC5">
        <w:rPr>
          <w:rFonts w:ascii="Times New Roman" w:hAnsi="Times New Roman"/>
          <w:sz w:val="22"/>
          <w:szCs w:val="22"/>
        </w:rPr>
        <w:t>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14:paraId="2E704ED2" w14:textId="77777777" w:rsidR="005A6275" w:rsidRPr="00495EC5" w:rsidRDefault="005A6275" w:rsidP="005A6275">
      <w:pPr>
        <w:jc w:val="both"/>
        <w:rPr>
          <w:rFonts w:ascii="Times New Roman" w:hAnsi="Times New Roman"/>
          <w:sz w:val="22"/>
          <w:szCs w:val="22"/>
        </w:rPr>
      </w:pPr>
    </w:p>
    <w:p w14:paraId="258C8F07" w14:textId="77777777" w:rsidR="005A6275" w:rsidRPr="00495EC5" w:rsidRDefault="005A6275" w:rsidP="00D24A29">
      <w:pPr>
        <w:numPr>
          <w:ilvl w:val="0"/>
          <w:numId w:val="108"/>
        </w:numPr>
        <w:tabs>
          <w:tab w:val="left" w:pos="630"/>
        </w:tabs>
        <w:ind w:left="360"/>
        <w:jc w:val="both"/>
        <w:rPr>
          <w:rFonts w:ascii="Times New Roman" w:hAnsi="Times New Roman"/>
          <w:sz w:val="22"/>
          <w:szCs w:val="22"/>
        </w:rPr>
      </w:pPr>
      <w:r w:rsidRPr="00495EC5">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60392E99" w14:textId="77777777" w:rsidR="00B22A9B" w:rsidRPr="00495EC5" w:rsidRDefault="00B22A9B" w:rsidP="005A6275">
      <w:pPr>
        <w:jc w:val="both"/>
        <w:rPr>
          <w:rFonts w:ascii="Times New Roman" w:hAnsi="Times New Roman"/>
          <w:sz w:val="22"/>
          <w:szCs w:val="22"/>
        </w:rPr>
      </w:pPr>
    </w:p>
    <w:p w14:paraId="3115CB52"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4A08EB2"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8E64F6C" w14:textId="77777777" w:rsidR="00732244" w:rsidRPr="00732244" w:rsidRDefault="00732244" w:rsidP="00732244">
      <w:pPr>
        <w:spacing w:after="200" w:line="276" w:lineRule="auto"/>
        <w:rPr>
          <w:rFonts w:ascii="Times New Roman" w:hAnsi="Times New Roman"/>
          <w:b/>
          <w:sz w:val="22"/>
          <w:szCs w:val="22"/>
        </w:rPr>
        <w:sectPr w:rsidR="00732244" w:rsidRPr="00732244" w:rsidSect="005039DA">
          <w:headerReference w:type="default" r:id="rId153"/>
          <w:pgSz w:w="12240" w:h="15840"/>
          <w:pgMar w:top="1440" w:right="1440" w:bottom="720" w:left="1440" w:header="720" w:footer="720" w:gutter="0"/>
          <w:cols w:space="720"/>
          <w:docGrid w:linePitch="360"/>
        </w:sectPr>
      </w:pPr>
    </w:p>
    <w:p w14:paraId="6E4AB6A2" w14:textId="6973775D" w:rsidR="001473EA" w:rsidRDefault="00310178" w:rsidP="002B62BD">
      <w:pPr>
        <w:pStyle w:val="Heading1"/>
      </w:pPr>
      <w:bookmarkStart w:id="99" w:name="_Toc110326125"/>
      <w:bookmarkStart w:id="100" w:name="_Toc110839086"/>
      <w:bookmarkStart w:id="101" w:name="_Toc230158437"/>
      <w:bookmarkStart w:id="102" w:name="_Toc230158584"/>
      <w:bookmarkStart w:id="103" w:name="_Toc110259142"/>
      <w:r>
        <w:lastRenderedPageBreak/>
        <w:t xml:space="preserve">CHAPTER 4C - </w:t>
      </w:r>
      <w:r w:rsidR="001473EA" w:rsidRPr="001473EA">
        <w:t>STATUTORILY MANDATED TESTS</w:t>
      </w:r>
      <w:bookmarkEnd w:id="99"/>
      <w:bookmarkEnd w:id="100"/>
      <w:bookmarkEnd w:id="101"/>
      <w:bookmarkEnd w:id="102"/>
    </w:p>
    <w:bookmarkEnd w:id="103"/>
    <w:p w14:paraId="01F31B57" w14:textId="1ED3344E" w:rsidR="00732244" w:rsidRPr="00732244" w:rsidRDefault="00732244" w:rsidP="00732244">
      <w:pPr>
        <w:widowControl w:val="0"/>
        <w:jc w:val="both"/>
        <w:rPr>
          <w:rFonts w:ascii="Times New Roman" w:hAnsi="Times New Roman"/>
          <w:b/>
          <w:sz w:val="22"/>
          <w:szCs w:val="22"/>
        </w:rPr>
      </w:pPr>
    </w:p>
    <w:p w14:paraId="666C9A51" w14:textId="2B166F6E" w:rsidR="00732244" w:rsidRPr="0036682D" w:rsidRDefault="00732244" w:rsidP="00294102">
      <w:pPr>
        <w:pStyle w:val="Heading3"/>
        <w:rPr>
          <w:rFonts w:cs="Times New Roman"/>
          <w:b w:val="0"/>
        </w:rPr>
      </w:pPr>
      <w:bookmarkStart w:id="104" w:name="_Toc110259143"/>
      <w:bookmarkStart w:id="105" w:name="_Toc230158438"/>
      <w:r w:rsidRPr="00732244">
        <w:t>4</w:t>
      </w:r>
      <w:r w:rsidR="00310178" w:rsidRPr="0036682D">
        <w:rPr>
          <w:rFonts w:cs="Times New Roman"/>
        </w:rPr>
        <w:t>C-1</w:t>
      </w:r>
      <w:r w:rsidRPr="0036682D">
        <w:rPr>
          <w:rFonts w:cs="Times New Roman"/>
        </w:rPr>
        <w:t xml:space="preserve"> Compliance Requirement: </w:t>
      </w:r>
      <w:r w:rsidR="00651445" w:rsidRPr="00C97E08">
        <w:rPr>
          <w:b w:val="0"/>
          <w:bCs w:val="0"/>
          <w:i/>
          <w:iCs/>
          <w:u w:val="single"/>
        </w:rPr>
        <w:t>Other Laws and Regulations</w:t>
      </w:r>
      <w:r w:rsidR="00651445">
        <w:t xml:space="preserve"> - </w:t>
      </w:r>
      <w:r w:rsidRPr="0036682D">
        <w:rPr>
          <w:rFonts w:cs="Times New Roman"/>
          <w:b w:val="0"/>
        </w:rPr>
        <w:t xml:space="preserve">Ohio Rev. Code §§ </w:t>
      </w:r>
      <w:r w:rsidR="008C3D2A" w:rsidRPr="0036682D">
        <w:rPr>
          <w:rFonts w:cs="Times New Roman"/>
          <w:b w:val="0"/>
          <w:bCs w:val="0"/>
        </w:rPr>
        <w:t>117.53</w:t>
      </w:r>
      <w:r w:rsidR="005457A2" w:rsidRPr="0036682D">
        <w:rPr>
          <w:rFonts w:cs="Times New Roman"/>
          <w:b w:val="0"/>
          <w:bCs w:val="0"/>
        </w:rPr>
        <w:t>,</w:t>
      </w:r>
      <w:r w:rsidR="008C3D2A" w:rsidRPr="0036682D">
        <w:rPr>
          <w:rFonts w:cs="Times New Roman"/>
        </w:rPr>
        <w:t xml:space="preserve"> </w:t>
      </w:r>
      <w:r w:rsidRPr="0036682D">
        <w:rPr>
          <w:rFonts w:cs="Times New Roman"/>
          <w:b w:val="0"/>
        </w:rPr>
        <w:t>3313.666(A) - (C), and 3314.03(A)(11)(d), - Anti-Bullying Provisions</w:t>
      </w:r>
      <w:bookmarkEnd w:id="104"/>
      <w:bookmarkEnd w:id="105"/>
    </w:p>
    <w:p w14:paraId="6F68FABB" w14:textId="77777777" w:rsidR="00732244" w:rsidRPr="0036682D" w:rsidRDefault="00732244" w:rsidP="00732244">
      <w:pPr>
        <w:widowControl w:val="0"/>
        <w:jc w:val="both"/>
        <w:rPr>
          <w:rFonts w:ascii="Times New Roman" w:hAnsi="Times New Roman"/>
          <w:sz w:val="22"/>
          <w:szCs w:val="22"/>
        </w:rPr>
      </w:pPr>
    </w:p>
    <w:tbl>
      <w:tblPr>
        <w:tblStyle w:val="TableGrid2"/>
        <w:tblW w:w="9360" w:type="dxa"/>
        <w:tblLook w:val="04A0" w:firstRow="1" w:lastRow="0" w:firstColumn="1" w:lastColumn="0" w:noHBand="0" w:noVBand="1"/>
      </w:tblPr>
      <w:tblGrid>
        <w:gridCol w:w="9360"/>
      </w:tblGrid>
      <w:tr w:rsidR="00B419C8" w:rsidRPr="0036682D" w14:paraId="7EF5BAB2" w14:textId="77777777" w:rsidTr="0014426B">
        <w:tc>
          <w:tcPr>
            <w:tcW w:w="9360" w:type="dxa"/>
          </w:tcPr>
          <w:p w14:paraId="2967B898" w14:textId="77777777" w:rsidR="00732244" w:rsidRPr="0036682D" w:rsidRDefault="00732244" w:rsidP="00732244">
            <w:pPr>
              <w:autoSpaceDE w:val="0"/>
              <w:autoSpaceDN w:val="0"/>
              <w:adjustRightInd w:val="0"/>
              <w:jc w:val="both"/>
              <w:rPr>
                <w:sz w:val="22"/>
                <w:szCs w:val="22"/>
              </w:rPr>
            </w:pPr>
            <w:r w:rsidRPr="0036682D">
              <w:rPr>
                <w:b/>
                <w:i/>
                <w:sz w:val="22"/>
                <w:szCs w:val="22"/>
              </w:rPr>
              <w:t>Note</w:t>
            </w:r>
            <w:proofErr w:type="gramStart"/>
            <w:r w:rsidRPr="0036682D">
              <w:rPr>
                <w:sz w:val="22"/>
                <w:szCs w:val="22"/>
              </w:rPr>
              <w:t>:  We</w:t>
            </w:r>
            <w:proofErr w:type="gramEnd"/>
            <w:r w:rsidRPr="0036682D">
              <w:rPr>
                <w:sz w:val="22"/>
                <w:szCs w:val="22"/>
              </w:rPr>
              <w:t xml:space="preserve"> </w:t>
            </w:r>
            <w:proofErr w:type="gramStart"/>
            <w:r w:rsidRPr="0036682D">
              <w:rPr>
                <w:sz w:val="22"/>
                <w:szCs w:val="22"/>
              </w:rPr>
              <w:t>are requiring</w:t>
            </w:r>
            <w:proofErr w:type="gramEnd"/>
            <w:r w:rsidRPr="0036682D">
              <w:rPr>
                <w:sz w:val="22"/>
                <w:szCs w:val="22"/>
              </w:rPr>
              <w:t xml:space="preserve"> staff to test this section as follows:</w:t>
            </w:r>
          </w:p>
          <w:p w14:paraId="0B215EFC" w14:textId="77777777" w:rsidR="00732244" w:rsidRPr="0036682D" w:rsidRDefault="00732244" w:rsidP="00732244">
            <w:pPr>
              <w:autoSpaceDE w:val="0"/>
              <w:autoSpaceDN w:val="0"/>
              <w:adjustRightInd w:val="0"/>
              <w:ind w:left="720"/>
              <w:jc w:val="both"/>
              <w:rPr>
                <w:sz w:val="22"/>
                <w:szCs w:val="22"/>
              </w:rPr>
            </w:pPr>
            <w:r w:rsidRPr="0036682D">
              <w:rPr>
                <w:sz w:val="22"/>
                <w:szCs w:val="22"/>
              </w:rPr>
              <w:t>1. Anti-Bullying laws should be tested for all schools (traditional and community schools).  Auditors must issue the AUP report (available on the Intranet) as part of the audit package each year until the school is in full compliance.  Auditors should be alert that these requirements will need tested in the first audit of any new community school.</w:t>
            </w:r>
          </w:p>
          <w:p w14:paraId="1A45B321" w14:textId="77777777" w:rsidR="00732244" w:rsidRPr="0036682D" w:rsidRDefault="00732244" w:rsidP="00732244">
            <w:pPr>
              <w:autoSpaceDE w:val="0"/>
              <w:autoSpaceDN w:val="0"/>
              <w:adjustRightInd w:val="0"/>
              <w:ind w:left="720"/>
              <w:jc w:val="both"/>
              <w:rPr>
                <w:sz w:val="22"/>
                <w:szCs w:val="22"/>
              </w:rPr>
            </w:pPr>
            <w:r w:rsidRPr="0036682D">
              <w:rPr>
                <w:sz w:val="22"/>
                <w:szCs w:val="22"/>
              </w:rPr>
              <w:t>2. For existing traditional and community schools where these provisional compliance requirements were not previously tested, auditors need to perform the suggested audit procedures and issue the applicable AUP report.</w:t>
            </w:r>
          </w:p>
        </w:tc>
      </w:tr>
    </w:tbl>
    <w:p w14:paraId="34084A55" w14:textId="77777777" w:rsidR="00732244" w:rsidRPr="0036682D" w:rsidRDefault="00732244" w:rsidP="00732244">
      <w:pPr>
        <w:widowControl w:val="0"/>
        <w:jc w:val="both"/>
        <w:rPr>
          <w:rFonts w:ascii="Times New Roman" w:hAnsi="Times New Roman"/>
          <w:sz w:val="22"/>
          <w:szCs w:val="22"/>
        </w:rPr>
      </w:pPr>
    </w:p>
    <w:p w14:paraId="3D186889" w14:textId="77777777" w:rsidR="00732244" w:rsidRPr="0036682D" w:rsidRDefault="00732244" w:rsidP="00D9706A">
      <w:pPr>
        <w:widowControl w:val="0"/>
        <w:spacing w:line="239" w:lineRule="exact"/>
        <w:jc w:val="both"/>
        <w:rPr>
          <w:rFonts w:ascii="Times New Roman" w:hAnsi="Times New Roman"/>
          <w:b/>
          <w:sz w:val="22"/>
          <w:szCs w:val="22"/>
        </w:rPr>
      </w:pPr>
      <w:r w:rsidRPr="0036682D">
        <w:rPr>
          <w:rFonts w:ascii="Times New Roman" w:hAnsi="Times New Roman"/>
          <w:b/>
          <w:sz w:val="22"/>
          <w:szCs w:val="22"/>
        </w:rPr>
        <w:t>Summary of Requirements:</w:t>
      </w:r>
    </w:p>
    <w:p w14:paraId="6C6F1873" w14:textId="77777777" w:rsidR="00732244" w:rsidRPr="0036682D" w:rsidRDefault="00732244" w:rsidP="00D9706A">
      <w:pPr>
        <w:widowControl w:val="0"/>
        <w:spacing w:line="239" w:lineRule="exact"/>
        <w:jc w:val="both"/>
        <w:rPr>
          <w:rFonts w:ascii="Times New Roman" w:hAnsi="Times New Roman"/>
          <w:sz w:val="22"/>
          <w:szCs w:val="22"/>
        </w:rPr>
      </w:pPr>
      <w:r w:rsidRPr="0036682D">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14:paraId="7D09D4F5" w14:textId="77777777" w:rsidR="00732244" w:rsidRPr="0036682D" w:rsidRDefault="00732244" w:rsidP="00D9706A">
      <w:pPr>
        <w:widowControl w:val="0"/>
        <w:spacing w:line="239" w:lineRule="exact"/>
        <w:jc w:val="both"/>
        <w:rPr>
          <w:rFonts w:ascii="Times New Roman" w:hAnsi="Times New Roman"/>
          <w:sz w:val="22"/>
          <w:szCs w:val="22"/>
        </w:rPr>
      </w:pPr>
    </w:p>
    <w:p w14:paraId="7D3BAB78" w14:textId="77777777" w:rsidR="00732244" w:rsidRPr="0036682D" w:rsidRDefault="00732244" w:rsidP="00D9706A">
      <w:pPr>
        <w:widowControl w:val="0"/>
        <w:spacing w:line="239" w:lineRule="exact"/>
        <w:jc w:val="both"/>
        <w:rPr>
          <w:rFonts w:ascii="Times New Roman" w:hAnsi="Times New Roman"/>
          <w:sz w:val="22"/>
          <w:szCs w:val="22"/>
        </w:rPr>
      </w:pPr>
      <w:r w:rsidRPr="0036682D">
        <w:rPr>
          <w:rFonts w:ascii="Times New Roman" w:hAnsi="Times New Roman"/>
          <w:sz w:val="22"/>
          <w:szCs w:val="22"/>
        </w:rPr>
        <w:t>Each policy must include the following items (Ohio Rev. Code §§ 3313.666(B), and 3314.03(A)(11)(d)):</w:t>
      </w:r>
    </w:p>
    <w:p w14:paraId="752E0D28"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A statement prohibiting the harassment, intimidation, or bullying of any student on school property, on a school bus, or at school-sponsored events.  The policy must also expressly provide for the possibility of suspension of a student found responsible for harassment, intimidation, or bullying by an electronic act.</w:t>
      </w:r>
      <w:r w:rsidRPr="0036682D">
        <w:rPr>
          <w:rFonts w:ascii="Times New Roman" w:hAnsi="Times New Roman"/>
          <w:sz w:val="22"/>
          <w:szCs w:val="22"/>
          <w:vertAlign w:val="superscript"/>
        </w:rPr>
        <w:footnoteReference w:id="78"/>
      </w:r>
      <w:r w:rsidRPr="0036682D">
        <w:rPr>
          <w:rFonts w:ascii="Times New Roman" w:hAnsi="Times New Roman"/>
          <w:sz w:val="22"/>
          <w:szCs w:val="22"/>
        </w:rPr>
        <w:t xml:space="preserve"> </w:t>
      </w:r>
    </w:p>
    <w:p w14:paraId="02BBAD66" w14:textId="77777777" w:rsidR="00732244" w:rsidRPr="0036682D" w:rsidRDefault="00732244" w:rsidP="00D9706A">
      <w:pPr>
        <w:widowControl w:val="0"/>
        <w:spacing w:line="239" w:lineRule="exact"/>
        <w:ind w:left="720"/>
        <w:jc w:val="both"/>
        <w:rPr>
          <w:rFonts w:ascii="Times New Roman" w:hAnsi="Times New Roman"/>
          <w:sz w:val="22"/>
          <w:szCs w:val="22"/>
        </w:rPr>
      </w:pPr>
    </w:p>
    <w:p w14:paraId="74F7CAE3"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 xml:space="preserve">It also must define the term "harassment, intimidation, or bullying" in a manner that includes the definition prescribed in Ohio Rev. Code § 3313.666(A).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 </w:t>
      </w:r>
    </w:p>
    <w:p w14:paraId="612F6671" w14:textId="77777777" w:rsidR="00732244" w:rsidRPr="0036682D" w:rsidRDefault="00732244" w:rsidP="00D9706A">
      <w:pPr>
        <w:widowControl w:val="0"/>
        <w:spacing w:line="239" w:lineRule="exact"/>
        <w:jc w:val="both"/>
        <w:rPr>
          <w:rFonts w:ascii="Times New Roman" w:hAnsi="Times New Roman"/>
          <w:sz w:val="22"/>
          <w:szCs w:val="22"/>
        </w:rPr>
      </w:pPr>
    </w:p>
    <w:p w14:paraId="7279F742"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 xml:space="preserve">A procedure for reporting prohibited </w:t>
      </w:r>
      <w:proofErr w:type="gramStart"/>
      <w:r w:rsidRPr="0036682D">
        <w:rPr>
          <w:rFonts w:ascii="Times New Roman" w:hAnsi="Times New Roman"/>
          <w:sz w:val="22"/>
          <w:szCs w:val="22"/>
        </w:rPr>
        <w:t>incidents;</w:t>
      </w:r>
      <w:proofErr w:type="gramEnd"/>
    </w:p>
    <w:p w14:paraId="4C0F82A1" w14:textId="77777777" w:rsidR="00732244" w:rsidRPr="0036682D" w:rsidRDefault="00732244" w:rsidP="00D9706A">
      <w:pPr>
        <w:widowControl w:val="0"/>
        <w:spacing w:line="239" w:lineRule="exact"/>
        <w:jc w:val="both"/>
        <w:rPr>
          <w:rFonts w:ascii="Times New Roman" w:hAnsi="Times New Roman"/>
          <w:sz w:val="22"/>
          <w:szCs w:val="22"/>
        </w:rPr>
      </w:pPr>
    </w:p>
    <w:p w14:paraId="0A134ACF"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 xml:space="preserve">A requirement that school personnel report prohibited incidents of which they are </w:t>
      </w:r>
      <w:proofErr w:type="gramStart"/>
      <w:r w:rsidRPr="0036682D">
        <w:rPr>
          <w:rFonts w:ascii="Times New Roman" w:hAnsi="Times New Roman"/>
          <w:sz w:val="22"/>
          <w:szCs w:val="22"/>
        </w:rPr>
        <w:t>aware</w:t>
      </w:r>
      <w:proofErr w:type="gramEnd"/>
      <w:r w:rsidRPr="0036682D">
        <w:rPr>
          <w:rFonts w:ascii="Times New Roman" w:hAnsi="Times New Roman"/>
          <w:sz w:val="22"/>
          <w:szCs w:val="22"/>
        </w:rPr>
        <w:t xml:space="preserve"> to the school principal or other administrator designated by the </w:t>
      </w:r>
      <w:proofErr w:type="gramStart"/>
      <w:r w:rsidRPr="0036682D">
        <w:rPr>
          <w:rFonts w:ascii="Times New Roman" w:hAnsi="Times New Roman"/>
          <w:sz w:val="22"/>
          <w:szCs w:val="22"/>
        </w:rPr>
        <w:t>principal;</w:t>
      </w:r>
      <w:proofErr w:type="gramEnd"/>
    </w:p>
    <w:p w14:paraId="2129A564" w14:textId="77777777" w:rsidR="00732244" w:rsidRPr="0036682D" w:rsidRDefault="00732244" w:rsidP="00D9706A">
      <w:pPr>
        <w:widowControl w:val="0"/>
        <w:spacing w:line="239" w:lineRule="exact"/>
        <w:jc w:val="both"/>
        <w:rPr>
          <w:rFonts w:ascii="Times New Roman" w:hAnsi="Times New Roman"/>
          <w:sz w:val="22"/>
          <w:szCs w:val="22"/>
        </w:rPr>
      </w:pPr>
    </w:p>
    <w:p w14:paraId="55BABE06"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 xml:space="preserve">A requirement that the custodial parent or guardian of a student involved in a prohibited incident be notified and, to the extent permitted by state and federal law governing student privacy, have access to any written reports pertaining to the prohibited </w:t>
      </w:r>
      <w:proofErr w:type="gramStart"/>
      <w:r w:rsidRPr="0036682D">
        <w:rPr>
          <w:rFonts w:ascii="Times New Roman" w:hAnsi="Times New Roman"/>
          <w:sz w:val="22"/>
          <w:szCs w:val="22"/>
        </w:rPr>
        <w:t>incident;</w:t>
      </w:r>
      <w:proofErr w:type="gramEnd"/>
    </w:p>
    <w:p w14:paraId="7818DE11" w14:textId="77777777" w:rsidR="00732244" w:rsidRPr="0036682D" w:rsidRDefault="00732244" w:rsidP="00D9706A">
      <w:pPr>
        <w:widowControl w:val="0"/>
        <w:spacing w:line="239" w:lineRule="exact"/>
        <w:jc w:val="both"/>
        <w:rPr>
          <w:rFonts w:ascii="Times New Roman" w:hAnsi="Times New Roman"/>
          <w:sz w:val="22"/>
          <w:szCs w:val="22"/>
        </w:rPr>
      </w:pPr>
    </w:p>
    <w:p w14:paraId="6D0C35F9"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 xml:space="preserve">Procedures for documenting any prohibited incident that is </w:t>
      </w:r>
      <w:proofErr w:type="gramStart"/>
      <w:r w:rsidRPr="0036682D">
        <w:rPr>
          <w:rFonts w:ascii="Times New Roman" w:hAnsi="Times New Roman"/>
          <w:sz w:val="22"/>
          <w:szCs w:val="22"/>
        </w:rPr>
        <w:t>reported;</w:t>
      </w:r>
      <w:proofErr w:type="gramEnd"/>
    </w:p>
    <w:p w14:paraId="087F7EC8" w14:textId="77777777" w:rsidR="00732244" w:rsidRPr="0036682D" w:rsidRDefault="00732244" w:rsidP="00D9706A">
      <w:pPr>
        <w:widowControl w:val="0"/>
        <w:spacing w:line="239" w:lineRule="exact"/>
        <w:jc w:val="both"/>
        <w:rPr>
          <w:rFonts w:ascii="Times New Roman" w:hAnsi="Times New Roman"/>
          <w:sz w:val="22"/>
          <w:szCs w:val="22"/>
        </w:rPr>
      </w:pPr>
    </w:p>
    <w:p w14:paraId="1E2F72BC"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 xml:space="preserve">Procedures for responding to and investigating any reported </w:t>
      </w:r>
      <w:proofErr w:type="gramStart"/>
      <w:r w:rsidRPr="0036682D">
        <w:rPr>
          <w:rFonts w:ascii="Times New Roman" w:hAnsi="Times New Roman"/>
          <w:sz w:val="22"/>
          <w:szCs w:val="22"/>
        </w:rPr>
        <w:t>incident;</w:t>
      </w:r>
      <w:proofErr w:type="gramEnd"/>
      <w:r w:rsidRPr="0036682D">
        <w:rPr>
          <w:rFonts w:ascii="Times New Roman" w:hAnsi="Times New Roman"/>
          <w:sz w:val="22"/>
          <w:szCs w:val="22"/>
        </w:rPr>
        <w:t xml:space="preserve"> </w:t>
      </w:r>
    </w:p>
    <w:p w14:paraId="53E992B2" w14:textId="77777777" w:rsidR="00732244" w:rsidRPr="0036682D" w:rsidRDefault="00732244" w:rsidP="00D9706A">
      <w:pPr>
        <w:widowControl w:val="0"/>
        <w:spacing w:line="239" w:lineRule="exact"/>
        <w:jc w:val="both"/>
        <w:rPr>
          <w:rFonts w:ascii="Times New Roman" w:hAnsi="Times New Roman"/>
          <w:sz w:val="22"/>
          <w:szCs w:val="22"/>
        </w:rPr>
      </w:pPr>
    </w:p>
    <w:p w14:paraId="42AD87E3"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 xml:space="preserve">A strategy for protecting a victim from new or additional harassment, intimidation, or bullying, and from retaliation following a report, including a means by which a person may report </w:t>
      </w:r>
      <w:proofErr w:type="gramStart"/>
      <w:r w:rsidRPr="0036682D">
        <w:rPr>
          <w:rFonts w:ascii="Times New Roman" w:hAnsi="Times New Roman"/>
          <w:sz w:val="22"/>
          <w:szCs w:val="22"/>
        </w:rPr>
        <w:t>an incident</w:t>
      </w:r>
      <w:proofErr w:type="gramEnd"/>
      <w:r w:rsidRPr="0036682D">
        <w:rPr>
          <w:rFonts w:ascii="Times New Roman" w:hAnsi="Times New Roman"/>
          <w:sz w:val="22"/>
          <w:szCs w:val="22"/>
        </w:rPr>
        <w:t xml:space="preserve"> </w:t>
      </w:r>
      <w:proofErr w:type="gramStart"/>
      <w:r w:rsidRPr="0036682D">
        <w:rPr>
          <w:rFonts w:ascii="Times New Roman" w:hAnsi="Times New Roman"/>
          <w:sz w:val="22"/>
          <w:szCs w:val="22"/>
        </w:rPr>
        <w:t>anonymously;</w:t>
      </w:r>
      <w:proofErr w:type="gramEnd"/>
    </w:p>
    <w:p w14:paraId="1642E569" w14:textId="77777777" w:rsidR="00732244" w:rsidRPr="0036682D" w:rsidRDefault="00732244" w:rsidP="00732244">
      <w:pPr>
        <w:widowControl w:val="0"/>
        <w:ind w:left="360"/>
        <w:jc w:val="both"/>
        <w:rPr>
          <w:rFonts w:ascii="Times New Roman" w:hAnsi="Times New Roman"/>
          <w:sz w:val="22"/>
          <w:szCs w:val="22"/>
        </w:rPr>
      </w:pPr>
    </w:p>
    <w:p w14:paraId="1F67ADBC" w14:textId="77777777" w:rsidR="00732244" w:rsidRPr="0036682D" w:rsidRDefault="00732244" w:rsidP="00D24A29">
      <w:pPr>
        <w:widowControl w:val="0"/>
        <w:numPr>
          <w:ilvl w:val="0"/>
          <w:numId w:val="83"/>
        </w:numPr>
        <w:jc w:val="both"/>
        <w:rPr>
          <w:rFonts w:ascii="Times New Roman" w:hAnsi="Times New Roman"/>
          <w:sz w:val="22"/>
          <w:szCs w:val="22"/>
        </w:rPr>
      </w:pPr>
      <w:r w:rsidRPr="0036682D">
        <w:rPr>
          <w:rFonts w:ascii="Times New Roman" w:hAnsi="Times New Roman"/>
          <w:sz w:val="22"/>
          <w:szCs w:val="22"/>
        </w:rPr>
        <w:lastRenderedPageBreak/>
        <w:t xml:space="preserve">The disciplinary procedure for a student who is guilty of harassment, intimidation, or bullying, which shall not infringe on any student’s rights under the first amendment to the Constitution of the United </w:t>
      </w:r>
      <w:proofErr w:type="gramStart"/>
      <w:r w:rsidRPr="0036682D">
        <w:rPr>
          <w:rFonts w:ascii="Times New Roman" w:hAnsi="Times New Roman"/>
          <w:sz w:val="22"/>
          <w:szCs w:val="22"/>
        </w:rPr>
        <w:t>States;</w:t>
      </w:r>
      <w:proofErr w:type="gramEnd"/>
    </w:p>
    <w:p w14:paraId="6780CECD" w14:textId="77777777" w:rsidR="00732244" w:rsidRPr="0036682D" w:rsidRDefault="00732244" w:rsidP="00732244">
      <w:pPr>
        <w:widowControl w:val="0"/>
        <w:jc w:val="both"/>
        <w:rPr>
          <w:rFonts w:ascii="Times New Roman" w:hAnsi="Times New Roman"/>
          <w:sz w:val="22"/>
          <w:szCs w:val="22"/>
        </w:rPr>
      </w:pPr>
    </w:p>
    <w:p w14:paraId="538A6F94" w14:textId="77777777" w:rsidR="00732244" w:rsidRPr="0036682D" w:rsidRDefault="00732244" w:rsidP="00D24A29">
      <w:pPr>
        <w:widowControl w:val="0"/>
        <w:numPr>
          <w:ilvl w:val="0"/>
          <w:numId w:val="83"/>
        </w:numPr>
        <w:ind w:hanging="450"/>
        <w:jc w:val="both"/>
        <w:rPr>
          <w:rFonts w:ascii="Times New Roman" w:hAnsi="Times New Roman"/>
          <w:sz w:val="22"/>
          <w:szCs w:val="22"/>
        </w:rPr>
      </w:pPr>
      <w:r w:rsidRPr="0036682D">
        <w:rPr>
          <w:rFonts w:ascii="Times New Roman" w:hAnsi="Times New Roman"/>
          <w:sz w:val="22"/>
          <w:szCs w:val="22"/>
        </w:rPr>
        <w:t xml:space="preserve">A statement prohibiting students from deliberately making false reports of harassment, intimidation, or bullying and a disciplinary procedure for any student responsible for deliberately making a false report of that nature; and </w:t>
      </w:r>
    </w:p>
    <w:p w14:paraId="00E76A32" w14:textId="77777777" w:rsidR="00732244" w:rsidRPr="0036682D" w:rsidRDefault="00732244" w:rsidP="00732244">
      <w:pPr>
        <w:widowControl w:val="0"/>
        <w:jc w:val="both"/>
        <w:rPr>
          <w:rFonts w:ascii="Times New Roman" w:hAnsi="Times New Roman"/>
          <w:sz w:val="22"/>
          <w:szCs w:val="22"/>
        </w:rPr>
      </w:pPr>
    </w:p>
    <w:p w14:paraId="48E1A315" w14:textId="77777777" w:rsidR="00732244" w:rsidRPr="0036682D" w:rsidRDefault="00732244" w:rsidP="00D24A29">
      <w:pPr>
        <w:widowControl w:val="0"/>
        <w:numPr>
          <w:ilvl w:val="0"/>
          <w:numId w:val="83"/>
        </w:numPr>
        <w:ind w:hanging="450"/>
        <w:jc w:val="both"/>
        <w:rPr>
          <w:rFonts w:ascii="Times New Roman" w:hAnsi="Times New Roman"/>
          <w:sz w:val="22"/>
          <w:szCs w:val="22"/>
        </w:rPr>
      </w:pPr>
      <w:r w:rsidRPr="0036682D">
        <w:rPr>
          <w:rFonts w:ascii="Times New Roman" w:hAnsi="Times New Roman"/>
          <w:sz w:val="22"/>
          <w:szCs w:val="22"/>
        </w:rPr>
        <w:t xml:space="preserve">A requirement that the administration provide semiannual written summaries of all reported incidents to the president of the district board of education or community school governing </w:t>
      </w:r>
      <w:proofErr w:type="gramStart"/>
      <w:r w:rsidRPr="0036682D">
        <w:rPr>
          <w:rFonts w:ascii="Times New Roman" w:hAnsi="Times New Roman"/>
          <w:sz w:val="22"/>
          <w:szCs w:val="22"/>
        </w:rPr>
        <w:t>authority, and</w:t>
      </w:r>
      <w:proofErr w:type="gramEnd"/>
      <w:r w:rsidRPr="0036682D">
        <w:rPr>
          <w:rFonts w:ascii="Times New Roman" w:hAnsi="Times New Roman"/>
          <w:sz w:val="22"/>
          <w:szCs w:val="22"/>
        </w:rPr>
        <w:t xml:space="preserve"> post them on the district's or school's website (if applicable) to the extent permitted by state and federal law governing student privacy. </w:t>
      </w:r>
    </w:p>
    <w:p w14:paraId="133A28D6" w14:textId="77777777" w:rsidR="00732244" w:rsidRPr="0036682D" w:rsidRDefault="00732244" w:rsidP="00732244">
      <w:pPr>
        <w:widowControl w:val="0"/>
        <w:ind w:left="360"/>
        <w:jc w:val="both"/>
        <w:rPr>
          <w:rFonts w:ascii="Times New Roman" w:hAnsi="Times New Roman"/>
          <w:sz w:val="22"/>
          <w:szCs w:val="22"/>
        </w:rPr>
      </w:pPr>
    </w:p>
    <w:p w14:paraId="393D4E45" w14:textId="77777777" w:rsidR="00732244" w:rsidRPr="0036682D" w:rsidRDefault="00732244" w:rsidP="00732244">
      <w:pPr>
        <w:widowControl w:val="0"/>
        <w:jc w:val="both"/>
        <w:rPr>
          <w:rFonts w:ascii="Times New Roman" w:hAnsi="Times New Roman"/>
          <w:sz w:val="22"/>
          <w:szCs w:val="22"/>
        </w:rPr>
      </w:pPr>
      <w:r w:rsidRPr="0036682D">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 [Ohio Rev. Code § 3313.666(C)]</w:t>
      </w:r>
    </w:p>
    <w:p w14:paraId="7FF06D34" w14:textId="77777777" w:rsidR="00732244" w:rsidRPr="0036682D" w:rsidRDefault="00732244" w:rsidP="00732244">
      <w:pPr>
        <w:widowControl w:val="0"/>
        <w:jc w:val="both"/>
        <w:rPr>
          <w:rFonts w:ascii="Times New Roman" w:hAnsi="Times New Roman"/>
          <w:sz w:val="22"/>
          <w:szCs w:val="22"/>
        </w:rPr>
      </w:pPr>
    </w:p>
    <w:p w14:paraId="459A5050" w14:textId="77777777" w:rsidR="00732244" w:rsidRPr="0036682D" w:rsidRDefault="00732244" w:rsidP="00732244">
      <w:pPr>
        <w:widowControl w:val="0"/>
        <w:jc w:val="both"/>
        <w:rPr>
          <w:rFonts w:ascii="Times New Roman" w:hAnsi="Times New Roman"/>
          <w:b/>
          <w:bCs/>
          <w:i/>
          <w:iCs/>
          <w:sz w:val="22"/>
          <w:szCs w:val="22"/>
        </w:rPr>
      </w:pPr>
      <w:r w:rsidRPr="0036682D">
        <w:rPr>
          <w:rFonts w:ascii="Times New Roman" w:hAnsi="Times New Roman"/>
          <w:b/>
          <w:bCs/>
          <w:i/>
          <w:iCs/>
          <w:sz w:val="22"/>
          <w:szCs w:val="22"/>
        </w:rPr>
        <w:t>Auditor of State identification of harassment policy</w:t>
      </w:r>
    </w:p>
    <w:p w14:paraId="4C07E09B" w14:textId="77777777" w:rsidR="00732244" w:rsidRPr="0036682D" w:rsidRDefault="00732244" w:rsidP="00732244">
      <w:pPr>
        <w:widowControl w:val="0"/>
        <w:jc w:val="both"/>
        <w:rPr>
          <w:rFonts w:ascii="Times New Roman" w:hAnsi="Times New Roman"/>
          <w:sz w:val="22"/>
          <w:szCs w:val="22"/>
        </w:rPr>
      </w:pPr>
      <w:r w:rsidRPr="0036682D">
        <w:rPr>
          <w:rFonts w:ascii="Times New Roman" w:hAnsi="Times New Roman"/>
          <w:sz w:val="22"/>
          <w:szCs w:val="22"/>
        </w:rPr>
        <w:t xml:space="preserve">The act </w:t>
      </w:r>
      <w:r w:rsidRPr="0036682D">
        <w:rPr>
          <w:rFonts w:ascii="Times New Roman" w:hAnsi="Times New Roman"/>
          <w:b/>
          <w:sz w:val="22"/>
          <w:szCs w:val="22"/>
        </w:rPr>
        <w:t>requires</w:t>
      </w:r>
      <w:r w:rsidRPr="0036682D">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(Ohio Rev. Code § 117.53)</w:t>
      </w:r>
    </w:p>
    <w:p w14:paraId="65408874" w14:textId="77777777" w:rsidR="00732244" w:rsidRPr="0036682D" w:rsidRDefault="00732244" w:rsidP="00732244">
      <w:pPr>
        <w:widowControl w:val="0"/>
        <w:jc w:val="both"/>
        <w:rPr>
          <w:rFonts w:ascii="Times New Roman" w:hAnsi="Times New Roman"/>
          <w:sz w:val="22"/>
          <w:szCs w:val="22"/>
        </w:rPr>
      </w:pPr>
    </w:p>
    <w:p w14:paraId="77BFA46D" w14:textId="77777777" w:rsidR="00732244" w:rsidRPr="0036682D" w:rsidRDefault="00732244" w:rsidP="00732244">
      <w:pPr>
        <w:widowControl w:val="0"/>
        <w:jc w:val="both"/>
        <w:rPr>
          <w:rFonts w:ascii="Times New Roman" w:hAnsi="Times New Roman"/>
          <w:b/>
          <w:sz w:val="22"/>
          <w:szCs w:val="22"/>
        </w:rPr>
      </w:pPr>
    </w:p>
    <w:p w14:paraId="0E13E515" w14:textId="77777777" w:rsidR="00732244" w:rsidRPr="0036682D" w:rsidRDefault="00732244" w:rsidP="00732244">
      <w:pPr>
        <w:widowControl w:val="0"/>
        <w:jc w:val="both"/>
        <w:rPr>
          <w:rFonts w:ascii="Times New Roman" w:hAnsi="Times New Roman"/>
          <w:b/>
          <w:sz w:val="22"/>
          <w:szCs w:val="22"/>
        </w:rPr>
      </w:pPr>
      <w:r w:rsidRPr="0036682D">
        <w:rPr>
          <w:rFonts w:ascii="Times New Roman" w:hAnsi="Times New Roman"/>
          <w:b/>
          <w:sz w:val="22"/>
          <w:szCs w:val="22"/>
        </w:rPr>
        <w:t>Suggested Audit Procedures - Compliance (Substantive) Tests:</w:t>
      </w:r>
    </w:p>
    <w:p w14:paraId="2C48174B" w14:textId="77777777" w:rsidR="00732244" w:rsidRPr="0036682D" w:rsidRDefault="00732244" w:rsidP="00732244">
      <w:pPr>
        <w:widowControl w:val="0"/>
        <w:jc w:val="both"/>
        <w:rPr>
          <w:rFonts w:ascii="Times New Roman" w:hAnsi="Times New Roman"/>
          <w:sz w:val="22"/>
          <w:szCs w:val="22"/>
        </w:rPr>
      </w:pPr>
    </w:p>
    <w:p w14:paraId="64B268B8" w14:textId="77777777" w:rsidR="00732244" w:rsidRPr="0036682D" w:rsidRDefault="00732244" w:rsidP="00732244">
      <w:pPr>
        <w:widowControl w:val="0"/>
        <w:jc w:val="both"/>
        <w:rPr>
          <w:rFonts w:ascii="Times New Roman" w:hAnsi="Times New Roman"/>
          <w:sz w:val="22"/>
          <w:szCs w:val="22"/>
        </w:rPr>
      </w:pPr>
      <w:r w:rsidRPr="0036682D">
        <w:rPr>
          <w:rFonts w:ascii="Times New Roman" w:hAnsi="Times New Roman"/>
          <w:sz w:val="22"/>
          <w:szCs w:val="22"/>
        </w:rPr>
        <w:t>Inspect the anti-bullying policy the school adopted pursuant to Ohio Rev. Code § 3313.666(B) (for school districts) or § 3314.03(A)(11)(d) (community schools).  To comply with this reporting obligation, the Auditor of State and contracting independent accountants must include an additional agreed-upon procedures report describing the procedures applied and the results, until compliance is obtained.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14:paraId="2B6837D5" w14:textId="77777777" w:rsidR="00732244" w:rsidRPr="0036682D" w:rsidRDefault="00732244" w:rsidP="00732244">
      <w:pPr>
        <w:widowControl w:val="0"/>
        <w:ind w:left="360"/>
        <w:jc w:val="both"/>
        <w:rPr>
          <w:rFonts w:ascii="Times New Roman" w:hAnsi="Times New Roman"/>
          <w:sz w:val="22"/>
          <w:szCs w:val="22"/>
        </w:rPr>
      </w:pPr>
    </w:p>
    <w:p w14:paraId="2AA97CB0" w14:textId="75D5E717" w:rsidR="00732244" w:rsidRPr="0036682D" w:rsidRDefault="00732244" w:rsidP="00732244">
      <w:pPr>
        <w:widowControl w:val="0"/>
        <w:jc w:val="both"/>
        <w:rPr>
          <w:rFonts w:ascii="Times New Roman" w:hAnsi="Times New Roman"/>
          <w:sz w:val="22"/>
          <w:szCs w:val="22"/>
        </w:rPr>
      </w:pPr>
      <w:r w:rsidRPr="0036682D">
        <w:rPr>
          <w:rFonts w:ascii="Times New Roman" w:hAnsi="Times New Roman"/>
          <w:sz w:val="22"/>
          <w:szCs w:val="22"/>
        </w:rPr>
        <w:t>NOTE</w:t>
      </w:r>
      <w:proofErr w:type="gramStart"/>
      <w:r w:rsidRPr="0036682D">
        <w:rPr>
          <w:rFonts w:ascii="Times New Roman" w:hAnsi="Times New Roman"/>
          <w:sz w:val="22"/>
          <w:szCs w:val="22"/>
        </w:rPr>
        <w:t>:  The</w:t>
      </w:r>
      <w:proofErr w:type="gramEnd"/>
      <w:r w:rsidRPr="0036682D">
        <w:rPr>
          <w:rFonts w:ascii="Times New Roman" w:hAnsi="Times New Roman"/>
          <w:sz w:val="22"/>
          <w:szCs w:val="22"/>
        </w:rPr>
        <w:t xml:space="preserve"> reporting process AOS and </w:t>
      </w:r>
      <w:proofErr w:type="gramStart"/>
      <w:r w:rsidRPr="0036682D">
        <w:rPr>
          <w:rFonts w:ascii="Times New Roman" w:hAnsi="Times New Roman"/>
          <w:sz w:val="22"/>
          <w:szCs w:val="22"/>
        </w:rPr>
        <w:t>IPA’s</w:t>
      </w:r>
      <w:proofErr w:type="gramEnd"/>
      <w:r w:rsidRPr="0036682D">
        <w:rPr>
          <w:rFonts w:ascii="Times New Roman" w:hAnsi="Times New Roman"/>
          <w:sz w:val="22"/>
          <w:szCs w:val="22"/>
        </w:rPr>
        <w:t xml:space="preserve"> should </w:t>
      </w:r>
      <w:proofErr w:type="gramStart"/>
      <w:r w:rsidRPr="0036682D">
        <w:rPr>
          <w:rFonts w:ascii="Times New Roman" w:hAnsi="Times New Roman"/>
          <w:sz w:val="22"/>
          <w:szCs w:val="22"/>
        </w:rPr>
        <w:t>use</w:t>
      </w:r>
      <w:proofErr w:type="gramEnd"/>
      <w:r w:rsidRPr="0036682D">
        <w:rPr>
          <w:rFonts w:ascii="Times New Roman" w:hAnsi="Times New Roman"/>
          <w:sz w:val="22"/>
          <w:szCs w:val="22"/>
        </w:rPr>
        <w:t xml:space="preserve"> to satisfy these requirements is detailed in the appropriate AUP Report shell Anti-bullying found on the Intranet and </w:t>
      </w:r>
      <w:r w:rsidR="00981552" w:rsidRPr="00770BBA">
        <w:rPr>
          <w:rFonts w:ascii="Times New Roman" w:hAnsi="Times New Roman"/>
          <w:sz w:val="22"/>
          <w:szCs w:val="22"/>
          <w:u w:val="wave"/>
          <w:lang w:eastAsia="ja-JP"/>
        </w:rPr>
        <w:t>in the IPA OneDrive, accessible through the</w:t>
      </w:r>
      <w:r w:rsidR="00981552">
        <w:rPr>
          <w:rFonts w:ascii="Times New Roman" w:hAnsi="Times New Roman"/>
          <w:sz w:val="22"/>
          <w:szCs w:val="22"/>
          <w:u w:val="wave"/>
          <w:lang w:eastAsia="ja-JP"/>
        </w:rPr>
        <w:t xml:space="preserve"> IPA portal </w:t>
      </w:r>
      <w:r w:rsidRPr="00981552">
        <w:rPr>
          <w:rFonts w:ascii="Times New Roman" w:hAnsi="Times New Roman"/>
          <w:strike/>
          <w:color w:val="0000FF"/>
          <w:sz w:val="22"/>
          <w:szCs w:val="22"/>
          <w:u w:val="single"/>
        </w:rPr>
        <w:t>AOS Internet</w:t>
      </w:r>
      <w:r w:rsidRPr="0036682D">
        <w:rPr>
          <w:rFonts w:ascii="Times New Roman" w:hAnsi="Times New Roman"/>
          <w:sz w:val="22"/>
          <w:szCs w:val="22"/>
        </w:rPr>
        <w:t>.</w:t>
      </w:r>
    </w:p>
    <w:p w14:paraId="43212389" w14:textId="77777777" w:rsidR="00732244" w:rsidRPr="0036682D" w:rsidRDefault="00732244" w:rsidP="00732244">
      <w:pPr>
        <w:widowControl w:val="0"/>
        <w:jc w:val="both"/>
        <w:rPr>
          <w:rFonts w:ascii="Times New Roman" w:hAnsi="Times New Roman"/>
          <w:sz w:val="22"/>
          <w:szCs w:val="22"/>
        </w:rPr>
      </w:pPr>
    </w:p>
    <w:p w14:paraId="695D1011" w14:textId="77777777" w:rsidR="00732244" w:rsidRPr="0036682D"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36682D">
        <w:rPr>
          <w:rFonts w:ascii="Times New Roman" w:hAnsi="Times New Roman"/>
          <w:b/>
          <w:sz w:val="22"/>
          <w:szCs w:val="22"/>
        </w:rPr>
        <w:t>Conclusion: (effects on the audit opinions and/or footnote disclosures, significant deficiencies/material weaknesses, and management letter comments):</w:t>
      </w:r>
    </w:p>
    <w:p w14:paraId="323E3917" w14:textId="77777777" w:rsidR="00732244" w:rsidRPr="0036682D"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1820E3D3"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40D0DF88"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73CB3DC8" w14:textId="3987CB27" w:rsidR="00427832" w:rsidRDefault="003C77BF">
      <w:pPr>
        <w:rPr>
          <w:rFonts w:ascii="Times New Roman" w:hAnsi="Times New Roman"/>
          <w:bCs/>
          <w:sz w:val="22"/>
          <w:szCs w:val="22"/>
        </w:rPr>
        <w:sectPr w:rsidR="00427832" w:rsidSect="005039DA">
          <w:headerReference w:type="default" r:id="rId154"/>
          <w:pgSz w:w="12240" w:h="15840"/>
          <w:pgMar w:top="1440" w:right="1440" w:bottom="1440" w:left="1440" w:header="720" w:footer="720" w:gutter="0"/>
          <w:cols w:space="720"/>
          <w:docGrid w:linePitch="360"/>
        </w:sectPr>
      </w:pPr>
      <w:r>
        <w:rPr>
          <w:rFonts w:ascii="Times New Roman" w:hAnsi="Times New Roman"/>
          <w:bCs/>
          <w:sz w:val="22"/>
          <w:szCs w:val="22"/>
        </w:rPr>
        <w:br w:type="page"/>
      </w:r>
    </w:p>
    <w:bookmarkStart w:id="106" w:name="_Toc110839425"/>
    <w:bookmarkStart w:id="107" w:name="_Toc110839630"/>
    <w:bookmarkStart w:id="108" w:name="_Toc110923151"/>
    <w:p w14:paraId="7BC5208A" w14:textId="2BA75DF3" w:rsidR="002E0D45" w:rsidRDefault="002E0D45" w:rsidP="002E0D45">
      <w:r>
        <w:rPr>
          <w:noProof/>
        </w:rPr>
        <w:lastRenderedPageBreak/>
        <mc:AlternateContent>
          <mc:Choice Requires="wps">
            <w:drawing>
              <wp:inline distT="0" distB="0" distL="0" distR="0" wp14:anchorId="1C9630A0" wp14:editId="53B6E3F3">
                <wp:extent cx="2247900" cy="464820"/>
                <wp:effectExtent l="0" t="0" r="19050" b="11430"/>
                <wp:docPr id="884753356" name="Text Box 884753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64820"/>
                        </a:xfrm>
                        <a:prstGeom prst="rect">
                          <a:avLst/>
                        </a:prstGeom>
                        <a:solidFill>
                          <a:srgbClr val="FFFFFF"/>
                        </a:solidFill>
                        <a:ln w="9525">
                          <a:solidFill>
                            <a:srgbClr val="000000"/>
                          </a:solidFill>
                          <a:miter lim="800000"/>
                          <a:headEnd/>
                          <a:tailEnd/>
                        </a:ln>
                      </wps:spPr>
                      <wps:txbx>
                        <w:txbxContent>
                          <w:p w14:paraId="0CC5A132" w14:textId="77777777" w:rsidR="002E0D45" w:rsidRDefault="002E0D45" w:rsidP="002E0D4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106B8CEE" w14:textId="772CDDBC" w:rsidR="00647A69" w:rsidRDefault="002E0D45" w:rsidP="002E0D4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r w:rsidR="004872CB">
                              <w:rPr>
                                <w:rFonts w:ascii="Times New Roman" w:eastAsiaTheme="minorHAnsi" w:hAnsi="Times New Roman"/>
                                <w:b/>
                                <w:bCs/>
                                <w:sz w:val="22"/>
                                <w:szCs w:val="22"/>
                                <w:u w:val="double"/>
                              </w:rPr>
                              <w:t xml:space="preserve"> &amp;</w:t>
                            </w:r>
                            <w:r w:rsidR="00EC43A5">
                              <w:rPr>
                                <w:rFonts w:ascii="Times New Roman" w:eastAsiaTheme="minorHAnsi" w:hAnsi="Times New Roman"/>
                                <w:b/>
                                <w:bCs/>
                                <w:sz w:val="22"/>
                                <w:szCs w:val="22"/>
                                <w:u w:val="double"/>
                              </w:rPr>
                              <w:t xml:space="preserve"> </w:t>
                            </w:r>
                            <w:r w:rsidR="00357BBC">
                              <w:rPr>
                                <w:rFonts w:ascii="Times New Roman" w:eastAsiaTheme="minorHAnsi" w:hAnsi="Times New Roman"/>
                                <w:b/>
                                <w:bCs/>
                                <w:sz w:val="22"/>
                                <w:szCs w:val="22"/>
                                <w:u w:val="double"/>
                              </w:rPr>
                              <w:t>0</w:t>
                            </w:r>
                            <w:r w:rsidR="004872CB">
                              <w:rPr>
                                <w:rFonts w:ascii="Times New Roman" w:eastAsiaTheme="minorHAnsi" w:hAnsi="Times New Roman"/>
                                <w:b/>
                                <w:bCs/>
                                <w:sz w:val="22"/>
                                <w:szCs w:val="22"/>
                                <w:u w:val="double"/>
                              </w:rPr>
                              <w:t>1/01/2026</w:t>
                            </w:r>
                          </w:p>
                          <w:p w14:paraId="72E532A2" w14:textId="15672883" w:rsidR="002E0D45" w:rsidRDefault="002E0D45" w:rsidP="002E0D45">
                            <w:pPr>
                              <w:rPr>
                                <w:rFonts w:ascii="Times New Roman" w:eastAsiaTheme="minorHAnsi" w:hAnsi="Times New Roman"/>
                                <w:b/>
                                <w:bCs/>
                                <w:sz w:val="22"/>
                                <w:szCs w:val="22"/>
                                <w:u w:val="double"/>
                              </w:rPr>
                            </w:pPr>
                          </w:p>
                        </w:txbxContent>
                      </wps:txbx>
                      <wps:bodyPr rot="0" vertOverflow="clip" horzOverflow="clip" vert="horz" wrap="square" lIns="91440" tIns="45720" rIns="91440" bIns="45720" anchor="t" anchorCtr="0">
                        <a:noAutofit/>
                      </wps:bodyPr>
                    </wps:wsp>
                  </a:graphicData>
                </a:graphic>
              </wp:inline>
            </w:drawing>
          </mc:Choice>
          <mc:Fallback>
            <w:pict>
              <v:shape w14:anchorId="1C9630A0" id="Text Box 884753356" o:spid="_x0000_s1036" type="#_x0000_t202" style="width:177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5VJQIAAE8EAAAOAAAAZHJzL2Uyb0RvYy54bWysVMFu2zAMvQ/YPwi6L3YMp02MOEWXLsOA&#10;rh3Q9QNkWY6FyaImKbGzrx8lp2mQdZdhPhCSSD2R75Fe3gydInthnQRd0ukkpURoDrXU25I+f998&#10;mFPiPNM1U6BFSQ/C0ZvV+3fL3hQigxZULSxBEO2K3pS09d4USeJ4KzrmJmCERmcDtmMet3ab1Jb1&#10;iN6pJEvTq6QHWxsLXDiHp3ejk64iftMI7h+bxglPVEkxNx+tjbYKNlktWbG1zLSSH9Ng/5BFx6TG&#10;R09Qd8wzsrPyD6hOcgsOGj/h0CXQNJKLWANWM00vqnlqmRGxFiTHmRNN7v/B8of9k/lmiR8+woAC&#10;xiKcuQf+wxEN65bprbi1FvpWsBofngbKkt644ng1UO0KF0Cq/ivUKDLbeYhAQ2O7wArWSRAdBTic&#10;SBeDJxwPsyy/XqTo4ujLr/J5FlVJWPFy21jnPwvoSFiU1KKoEZ3t750P2bDiJSQ85kDJeiOVihu7&#10;rdbKkj3DBtjELxZwEaY06Uu6mGWzkYC/QqTxewuikx47WcmupPNTECsCbZ90HfvMM6nGNaas9JHH&#10;QN1Ioh+qgcgaSY4UBF4rqA/IrIWxc3HS/COaRgHmy5U0lLRgf12ehThsEvRQ0mN3l9T93DErKFFf&#10;NKq4mOZ5GIe4yWfXyDmx557q3MM0R6iSekrG5drHEQoEa7hFtRsZhXjN+Fgbdm3U5zhhYSzO9zHq&#10;9T+w+g0AAP//AwBQSwMEFAAGAAgAAAAhAIO9Cz3bAAAABAEAAA8AAABkcnMvZG93bnJldi54bWxM&#10;j8FOwzAQRO9I/IO1SFwQdWhKW0KcCiGB4AZtBVc33iYR9jrYbhr+noULXEYazWrmbbkanRUDhth5&#10;UnA1yUAg1d501CjYbh4ulyBi0mS09YQKvjDCqjo9KXVh/JFecVinRnAJxUIraFPqCylj3aLTceJ7&#10;JM72Pjid2IZGmqCPXO6snGbZXDrdES+0usf7FuuP9cEpWM6ehvf4nL+81fO9vUkXi+HxMyh1fjbe&#10;3YJIOKa/Y/jBZ3SomGnnD2SisAr4kfSrnOXXM7Y7BYt8CrIq5X/46hsAAP//AwBQSwECLQAUAAYA&#10;CAAAACEAtoM4kv4AAADhAQAAEwAAAAAAAAAAAAAAAAAAAAAAW0NvbnRlbnRfVHlwZXNdLnhtbFBL&#10;AQItABQABgAIAAAAIQA4/SH/1gAAAJQBAAALAAAAAAAAAAAAAAAAAC8BAABfcmVscy8ucmVsc1BL&#10;AQItABQABgAIAAAAIQCFeZ5VJQIAAE8EAAAOAAAAAAAAAAAAAAAAAC4CAABkcnMvZTJvRG9jLnht&#10;bFBLAQItABQABgAIAAAAIQCDvQs92wAAAAQBAAAPAAAAAAAAAAAAAAAAAH8EAABkcnMvZG93bnJl&#10;di54bWxQSwUGAAAAAAQABADzAAAAhwUAAAAA&#10;">
                <v:textbox>
                  <w:txbxContent>
                    <w:p w14:paraId="0CC5A132" w14:textId="77777777" w:rsidR="002E0D45" w:rsidRDefault="002E0D45" w:rsidP="002E0D4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106B8CEE" w14:textId="772CDDBC" w:rsidR="00647A69" w:rsidRDefault="002E0D45" w:rsidP="002E0D4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r w:rsidR="004872CB">
                        <w:rPr>
                          <w:rFonts w:ascii="Times New Roman" w:eastAsiaTheme="minorHAnsi" w:hAnsi="Times New Roman"/>
                          <w:b/>
                          <w:bCs/>
                          <w:sz w:val="22"/>
                          <w:szCs w:val="22"/>
                          <w:u w:val="double"/>
                        </w:rPr>
                        <w:t xml:space="preserve"> &amp;</w:t>
                      </w:r>
                      <w:r w:rsidR="00EC43A5">
                        <w:rPr>
                          <w:rFonts w:ascii="Times New Roman" w:eastAsiaTheme="minorHAnsi" w:hAnsi="Times New Roman"/>
                          <w:b/>
                          <w:bCs/>
                          <w:sz w:val="22"/>
                          <w:szCs w:val="22"/>
                          <w:u w:val="double"/>
                        </w:rPr>
                        <w:t xml:space="preserve"> </w:t>
                      </w:r>
                      <w:r w:rsidR="00357BBC">
                        <w:rPr>
                          <w:rFonts w:ascii="Times New Roman" w:eastAsiaTheme="minorHAnsi" w:hAnsi="Times New Roman"/>
                          <w:b/>
                          <w:bCs/>
                          <w:sz w:val="22"/>
                          <w:szCs w:val="22"/>
                          <w:u w:val="double"/>
                        </w:rPr>
                        <w:t>0</w:t>
                      </w:r>
                      <w:r w:rsidR="004872CB">
                        <w:rPr>
                          <w:rFonts w:ascii="Times New Roman" w:eastAsiaTheme="minorHAnsi" w:hAnsi="Times New Roman"/>
                          <w:b/>
                          <w:bCs/>
                          <w:sz w:val="22"/>
                          <w:szCs w:val="22"/>
                          <w:u w:val="double"/>
                        </w:rPr>
                        <w:t>1/01/2026</w:t>
                      </w:r>
                    </w:p>
                    <w:p w14:paraId="72E532A2" w14:textId="15672883" w:rsidR="002E0D45" w:rsidRDefault="002E0D45" w:rsidP="002E0D45">
                      <w:pPr>
                        <w:rPr>
                          <w:rFonts w:ascii="Times New Roman" w:eastAsiaTheme="minorHAnsi" w:hAnsi="Times New Roman"/>
                          <w:b/>
                          <w:bCs/>
                          <w:sz w:val="22"/>
                          <w:szCs w:val="22"/>
                          <w:u w:val="double"/>
                        </w:rPr>
                      </w:pPr>
                    </w:p>
                  </w:txbxContent>
                </v:textbox>
                <w10:anchorlock/>
              </v:shape>
            </w:pict>
          </mc:Fallback>
        </mc:AlternateContent>
      </w:r>
    </w:p>
    <w:p w14:paraId="7F61EC77" w14:textId="0B120B1E" w:rsidR="004872CB" w:rsidRDefault="004872CB" w:rsidP="002E0D45"/>
    <w:p w14:paraId="1BCC4F96" w14:textId="6CC0A795" w:rsidR="002F1804" w:rsidRPr="00F70670" w:rsidRDefault="002F1804" w:rsidP="002F1804">
      <w:pPr>
        <w:pStyle w:val="Heading3"/>
        <w:rPr>
          <w:b w:val="0"/>
          <w:bCs w:val="0"/>
        </w:rPr>
      </w:pPr>
      <w:bookmarkStart w:id="109" w:name="_Toc230158439"/>
      <w:r w:rsidRPr="00BF2012">
        <w:t>4</w:t>
      </w:r>
      <w:r>
        <w:t>C-2</w:t>
      </w:r>
      <w:r w:rsidRPr="00BF2012">
        <w:t xml:space="preserve"> Compliance Requirement: </w:t>
      </w:r>
      <w:r w:rsidR="008C0FFB" w:rsidRPr="008C0FFB">
        <w:rPr>
          <w:b w:val="0"/>
          <w:bCs w:val="0"/>
          <w:i/>
          <w:iCs/>
          <w:u w:val="single"/>
        </w:rPr>
        <w:t>Budgetary</w:t>
      </w:r>
      <w:r w:rsidR="008C0FFB">
        <w:t xml:space="preserve"> - </w:t>
      </w:r>
      <w:r w:rsidRPr="00F70670">
        <w:rPr>
          <w:b w:val="0"/>
          <w:bCs w:val="0"/>
        </w:rPr>
        <w:t>Ohio Rev. Code § 5705.412 and Ohio Admin. Code 3301-92-05 - Restriction upon school district expenditures and certifying adequate revenues.  Application: City, local, exempted village and joint vocational school districts.</w:t>
      </w:r>
      <w:bookmarkEnd w:id="109"/>
    </w:p>
    <w:p w14:paraId="0815E278" w14:textId="77777777" w:rsidR="002F1804" w:rsidRDefault="002F1804" w:rsidP="002F1804">
      <w:pPr>
        <w:jc w:val="both"/>
        <w:rPr>
          <w:rFonts w:ascii="Times New Roman" w:hAnsi="Times New Roman"/>
          <w:sz w:val="22"/>
          <w:szCs w:val="22"/>
        </w:rPr>
      </w:pPr>
    </w:p>
    <w:p w14:paraId="4A9DD92E" w14:textId="77777777" w:rsidR="002F1804" w:rsidRPr="00495EC5" w:rsidRDefault="002F1804" w:rsidP="002F1804">
      <w:pPr>
        <w:autoSpaceDE w:val="0"/>
        <w:autoSpaceDN w:val="0"/>
        <w:adjustRightInd w:val="0"/>
        <w:jc w:val="both"/>
        <w:rPr>
          <w:rFonts w:ascii="Times New Roman" w:hAnsi="Times New Roman"/>
        </w:rPr>
      </w:pPr>
      <w:r w:rsidRPr="00495EC5">
        <w:rPr>
          <w:rFonts w:ascii="Times New Roman" w:hAnsi="Times New Roman"/>
          <w:b/>
          <w:sz w:val="22"/>
          <w:szCs w:val="22"/>
        </w:rPr>
        <w:t>Summary of Requirements:</w:t>
      </w:r>
      <w:r w:rsidRPr="00495EC5">
        <w:rPr>
          <w:rFonts w:ascii="Times New Roman" w:hAnsi="Times New Roman"/>
          <w:sz w:val="22"/>
          <w:szCs w:val="22"/>
        </w:rPr>
        <w:t xml:space="preserve">  Ohio Rev. Code § 5705.412 requires the </w:t>
      </w:r>
      <w:r w:rsidRPr="00495EC5">
        <w:rPr>
          <w:rFonts w:ascii="Times New Roman" w:hAnsi="Times New Roman"/>
          <w:b/>
          <w:sz w:val="22"/>
          <w:szCs w:val="22"/>
        </w:rPr>
        <w:t>treasurer, superintendent and president of the board of education</w:t>
      </w:r>
      <w:r w:rsidRPr="00495EC5">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For a school district in fiscal emergency under Ohio Rev. Code chapter 3316, the certificate shall be signed by a member of the school district’s financial planning and supervision commission. [Ohio Rev. Code § 5705.412(B)(1)] </w:t>
      </w:r>
    </w:p>
    <w:p w14:paraId="24A18D68" w14:textId="77777777" w:rsidR="002F1804" w:rsidRPr="00495EC5" w:rsidRDefault="002F1804" w:rsidP="002F1804">
      <w:pPr>
        <w:jc w:val="both"/>
        <w:rPr>
          <w:rFonts w:ascii="Times New Roman" w:hAnsi="Times New Roman"/>
          <w:sz w:val="22"/>
          <w:szCs w:val="22"/>
        </w:rPr>
      </w:pPr>
    </w:p>
    <w:p w14:paraId="64BAA47F" w14:textId="77777777" w:rsidR="002F1804" w:rsidRPr="00495EC5" w:rsidRDefault="002F1804" w:rsidP="002F1804">
      <w:pPr>
        <w:jc w:val="both"/>
        <w:rPr>
          <w:rFonts w:ascii="Times New Roman" w:hAnsi="Times New Roman"/>
          <w:i/>
          <w:sz w:val="22"/>
          <w:szCs w:val="22"/>
        </w:rPr>
      </w:pPr>
      <w:proofErr w:type="gramStart"/>
      <w:r w:rsidRPr="00495EC5">
        <w:rPr>
          <w:rFonts w:ascii="Times New Roman" w:hAnsi="Times New Roman"/>
          <w:i/>
          <w:sz w:val="22"/>
          <w:szCs w:val="22"/>
        </w:rPr>
        <w:t>Term</w:t>
      </w:r>
      <w:proofErr w:type="gramEnd"/>
      <w:r w:rsidRPr="00495EC5">
        <w:rPr>
          <w:rFonts w:ascii="Times New Roman" w:hAnsi="Times New Roman"/>
          <w:i/>
          <w:sz w:val="22"/>
          <w:szCs w:val="22"/>
        </w:rPr>
        <w:t xml:space="preserve"> of certificate:</w:t>
      </w:r>
    </w:p>
    <w:p w14:paraId="736094B9" w14:textId="73F76D46" w:rsidR="002F1804" w:rsidRPr="00495EC5" w:rsidRDefault="002F1804" w:rsidP="00D24A29">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The certificate attached to an appropriation measure covers only the fiscal year in which the appropriation measure is effective.</w:t>
      </w:r>
      <w:r w:rsidR="00390AF4" w:rsidRPr="00390AF4">
        <w:rPr>
          <w:rFonts w:ascii="Times New Roman" w:hAnsi="Times New Roman"/>
          <w:sz w:val="22"/>
          <w:szCs w:val="22"/>
        </w:rPr>
        <w:t xml:space="preserve"> </w:t>
      </w:r>
      <w:r w:rsidR="00390AF4" w:rsidRPr="00390AF4">
        <w:rPr>
          <w:rFonts w:ascii="Times New Roman" w:hAnsi="Times New Roman"/>
          <w:sz w:val="22"/>
          <w:szCs w:val="22"/>
          <w:u w:val="wave"/>
        </w:rPr>
        <w:t>[Ohio Rev. Code § 5705.412(B)(1)</w:t>
      </w:r>
      <w:r w:rsidR="008553E8">
        <w:rPr>
          <w:rFonts w:ascii="Times New Roman" w:hAnsi="Times New Roman"/>
          <w:sz w:val="22"/>
          <w:szCs w:val="22"/>
          <w:u w:val="wave"/>
        </w:rPr>
        <w:t>(a)</w:t>
      </w:r>
      <w:r w:rsidR="00390AF4" w:rsidRPr="00390AF4">
        <w:rPr>
          <w:rFonts w:ascii="Times New Roman" w:hAnsi="Times New Roman"/>
          <w:sz w:val="22"/>
          <w:szCs w:val="22"/>
          <w:u w:val="wave"/>
        </w:rPr>
        <w:t>]</w:t>
      </w:r>
    </w:p>
    <w:p w14:paraId="5561AC49" w14:textId="414E2E3D" w:rsidR="002F1804" w:rsidRPr="00495EC5" w:rsidRDefault="002F1804" w:rsidP="00D24A29">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 xml:space="preserve">The certification must be attached to all appropriation measures </w:t>
      </w:r>
      <w:r w:rsidRPr="00495EC5">
        <w:rPr>
          <w:rFonts w:ascii="Times New Roman" w:hAnsi="Times New Roman"/>
          <w:i/>
          <w:sz w:val="22"/>
          <w:szCs w:val="22"/>
        </w:rPr>
        <w:t>except</w:t>
      </w:r>
      <w:r w:rsidRPr="00495EC5">
        <w:rPr>
          <w:rFonts w:ascii="Times New Roman" w:hAnsi="Times New Roman"/>
          <w:sz w:val="22"/>
          <w:szCs w:val="22"/>
        </w:rPr>
        <w:t xml:space="preserve"> for temporary measures when the temporary measure (1) does not appropriate more than 25 percent of the total resources available last year for any fund, (2) the measure will not be in effect for more than thirty days after the earliest date the school district could pass an annual appropriation measure, and (3) an amended certificate of available revenues has not been certified to the school district under Ohio Rev. Code § 5705.36.</w:t>
      </w:r>
      <w:r w:rsidR="009364CD" w:rsidRPr="0026522E">
        <w:rPr>
          <w:rFonts w:ascii="Times New Roman" w:hAnsi="Times New Roman"/>
          <w:sz w:val="22"/>
          <w:szCs w:val="22"/>
        </w:rPr>
        <w:t xml:space="preserve"> </w:t>
      </w:r>
      <w:r w:rsidR="009364CD" w:rsidRPr="00390AF4">
        <w:rPr>
          <w:rFonts w:ascii="Times New Roman" w:hAnsi="Times New Roman"/>
          <w:sz w:val="22"/>
          <w:szCs w:val="22"/>
          <w:u w:val="wave"/>
        </w:rPr>
        <w:t>[Ohio Rev. Code § 5705.412(</w:t>
      </w:r>
      <w:r w:rsidR="009364CD">
        <w:rPr>
          <w:rFonts w:ascii="Times New Roman" w:hAnsi="Times New Roman"/>
          <w:sz w:val="22"/>
          <w:szCs w:val="22"/>
          <w:u w:val="wave"/>
        </w:rPr>
        <w:t>H)</w:t>
      </w:r>
      <w:r w:rsidR="009364CD" w:rsidRPr="00390AF4">
        <w:rPr>
          <w:rFonts w:ascii="Times New Roman" w:hAnsi="Times New Roman"/>
          <w:sz w:val="22"/>
          <w:szCs w:val="22"/>
          <w:u w:val="wave"/>
        </w:rPr>
        <w:t>]</w:t>
      </w:r>
    </w:p>
    <w:p w14:paraId="767AD12A" w14:textId="70648150" w:rsidR="002F1804" w:rsidRPr="00495EC5" w:rsidRDefault="002F1804" w:rsidP="00D24A29">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 xml:space="preserve">The certificate attached to a </w:t>
      </w:r>
      <w:r w:rsidRPr="00495EC5">
        <w:rPr>
          <w:rFonts w:ascii="Times New Roman" w:hAnsi="Times New Roman"/>
          <w:b/>
          <w:sz w:val="22"/>
          <w:szCs w:val="22"/>
        </w:rPr>
        <w:t>qualifying contract</w:t>
      </w:r>
      <w:r w:rsidRPr="00495EC5">
        <w:rPr>
          <w:rFonts w:ascii="Times New Roman" w:hAnsi="Times New Roman"/>
          <w:sz w:val="22"/>
          <w:szCs w:val="22"/>
        </w:rPr>
        <w:t xml:space="preserve"> covers the </w:t>
      </w:r>
      <w:proofErr w:type="gramStart"/>
      <w:r w:rsidRPr="00495EC5">
        <w:rPr>
          <w:rFonts w:ascii="Times New Roman" w:hAnsi="Times New Roman"/>
          <w:sz w:val="22"/>
          <w:szCs w:val="22"/>
        </w:rPr>
        <w:t>term</w:t>
      </w:r>
      <w:proofErr w:type="gramEnd"/>
      <w:r w:rsidRPr="00495EC5">
        <w:rPr>
          <w:rFonts w:ascii="Times New Roman" w:hAnsi="Times New Roman"/>
          <w:sz w:val="22"/>
          <w:szCs w:val="22"/>
        </w:rPr>
        <w:t xml:space="preserve"> of the contract.</w:t>
      </w:r>
      <w:r w:rsidR="0026522E" w:rsidRPr="00DA1D24">
        <w:rPr>
          <w:rFonts w:ascii="Times New Roman" w:hAnsi="Times New Roman"/>
          <w:sz w:val="22"/>
          <w:szCs w:val="22"/>
        </w:rPr>
        <w:t xml:space="preserve"> </w:t>
      </w:r>
      <w:r w:rsidR="0026522E" w:rsidRPr="00390AF4">
        <w:rPr>
          <w:rFonts w:ascii="Times New Roman" w:hAnsi="Times New Roman"/>
          <w:sz w:val="22"/>
          <w:szCs w:val="22"/>
          <w:u w:val="wave"/>
        </w:rPr>
        <w:t>[Ohio Rev. Code § 5705.412(</w:t>
      </w:r>
      <w:r w:rsidR="0026522E">
        <w:rPr>
          <w:rFonts w:ascii="Times New Roman" w:hAnsi="Times New Roman"/>
          <w:sz w:val="22"/>
          <w:szCs w:val="22"/>
          <w:u w:val="wave"/>
        </w:rPr>
        <w:t>B)(1)(</w:t>
      </w:r>
      <w:r w:rsidR="00DA1D24">
        <w:rPr>
          <w:rFonts w:ascii="Times New Roman" w:hAnsi="Times New Roman"/>
          <w:sz w:val="22"/>
          <w:szCs w:val="22"/>
          <w:u w:val="wave"/>
        </w:rPr>
        <w:t>b)</w:t>
      </w:r>
      <w:r w:rsidR="0026522E" w:rsidRPr="00390AF4">
        <w:rPr>
          <w:rFonts w:ascii="Times New Roman" w:hAnsi="Times New Roman"/>
          <w:sz w:val="22"/>
          <w:szCs w:val="22"/>
          <w:u w:val="wave"/>
        </w:rPr>
        <w:t>]</w:t>
      </w:r>
    </w:p>
    <w:p w14:paraId="70A7710E" w14:textId="5A632CB3" w:rsidR="002F1804" w:rsidRPr="00DA1D24" w:rsidRDefault="002F1804" w:rsidP="00DA1D24">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The certificate attached to a wage or salary schedule covers the term of the schedule.</w:t>
      </w:r>
      <w:r w:rsidR="00DA1D24" w:rsidRPr="00DA1D24">
        <w:rPr>
          <w:rFonts w:ascii="Times New Roman" w:hAnsi="Times New Roman"/>
          <w:sz w:val="22"/>
          <w:szCs w:val="22"/>
          <w:u w:val="wave"/>
        </w:rPr>
        <w:t xml:space="preserve"> </w:t>
      </w:r>
      <w:r w:rsidR="00DA1D24" w:rsidRPr="00390AF4">
        <w:rPr>
          <w:rFonts w:ascii="Times New Roman" w:hAnsi="Times New Roman"/>
          <w:sz w:val="22"/>
          <w:szCs w:val="22"/>
          <w:u w:val="wave"/>
        </w:rPr>
        <w:t>[Ohio Rev. Code § 5705.412(</w:t>
      </w:r>
      <w:r w:rsidR="00DA1D24">
        <w:rPr>
          <w:rFonts w:ascii="Times New Roman" w:hAnsi="Times New Roman"/>
          <w:sz w:val="22"/>
          <w:szCs w:val="22"/>
          <w:u w:val="wave"/>
        </w:rPr>
        <w:t>B)(1)(c)</w:t>
      </w:r>
      <w:r w:rsidR="00DA1D24" w:rsidRPr="00390AF4">
        <w:rPr>
          <w:rFonts w:ascii="Times New Roman" w:hAnsi="Times New Roman"/>
          <w:sz w:val="22"/>
          <w:szCs w:val="22"/>
          <w:u w:val="wave"/>
        </w:rPr>
        <w:t>]</w:t>
      </w:r>
    </w:p>
    <w:p w14:paraId="0E42D5CD" w14:textId="4A07A973" w:rsidR="002F1804" w:rsidRPr="00495EC5" w:rsidRDefault="002F1804" w:rsidP="00D24A29">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A “</w:t>
      </w:r>
      <w:r w:rsidRPr="00495EC5">
        <w:rPr>
          <w:rFonts w:ascii="Times New Roman" w:hAnsi="Times New Roman"/>
          <w:i/>
          <w:sz w:val="22"/>
          <w:szCs w:val="22"/>
        </w:rPr>
        <w:t>qualifying contract”</w:t>
      </w:r>
      <w:r w:rsidRPr="00495EC5">
        <w:rPr>
          <w:rFonts w:ascii="Times New Roman" w:hAnsi="Times New Roman"/>
          <w:sz w:val="22"/>
          <w:szCs w:val="22"/>
        </w:rPr>
        <w:t xml:space="preserve"> is “. . . any agreement for the expenditure of money under which aggregate payments from the funds included in the school district’s </w:t>
      </w:r>
      <w:r w:rsidR="00265BB8" w:rsidRPr="00265BB8">
        <w:rPr>
          <w:rFonts w:ascii="Times New Roman" w:hAnsi="Times New Roman"/>
          <w:sz w:val="22"/>
          <w:szCs w:val="22"/>
          <w:u w:val="double"/>
        </w:rPr>
        <w:t>three-year</w:t>
      </w:r>
      <w:r w:rsidR="00265BB8">
        <w:rPr>
          <w:rFonts w:ascii="Times New Roman" w:hAnsi="Times New Roman"/>
          <w:sz w:val="22"/>
          <w:szCs w:val="22"/>
        </w:rPr>
        <w:t xml:space="preserve"> </w:t>
      </w:r>
      <w:r w:rsidRPr="00265BB8">
        <w:rPr>
          <w:rFonts w:ascii="Times New Roman" w:hAnsi="Times New Roman"/>
          <w:strike/>
          <w:sz w:val="22"/>
          <w:szCs w:val="22"/>
        </w:rPr>
        <w:t>five-year</w:t>
      </w:r>
      <w:r w:rsidRPr="00495EC5">
        <w:rPr>
          <w:rFonts w:ascii="Times New Roman" w:hAnsi="Times New Roman"/>
          <w:sz w:val="22"/>
          <w:szCs w:val="22"/>
        </w:rPr>
        <w:t xml:space="preserve"> projection under section 5705.391 of the Ohio Rev. Code [</w:t>
      </w:r>
      <w:r w:rsidRPr="00D24962">
        <w:rPr>
          <w:rFonts w:ascii="Times New Roman" w:hAnsi="Times New Roman"/>
          <w:sz w:val="22"/>
          <w:szCs w:val="22"/>
        </w:rPr>
        <w:t>see 4E-1</w:t>
      </w:r>
      <w:r>
        <w:rPr>
          <w:rFonts w:ascii="Times New Roman" w:hAnsi="Times New Roman"/>
          <w:sz w:val="22"/>
          <w:szCs w:val="22"/>
        </w:rPr>
        <w:t>]</w:t>
      </w:r>
      <w:r w:rsidRPr="00495EC5">
        <w:rPr>
          <w:rFonts w:ascii="Times New Roman" w:hAnsi="Times New Roman"/>
          <w:sz w:val="22"/>
          <w:szCs w:val="22"/>
        </w:rPr>
        <w:t xml:space="preserve"> will exceed the lesser of the following amounts </w:t>
      </w:r>
      <w:proofErr w:type="gramStart"/>
      <w:r w:rsidRPr="00495EC5">
        <w:rPr>
          <w:rFonts w:ascii="Times New Roman" w:hAnsi="Times New Roman"/>
          <w:sz w:val="22"/>
          <w:szCs w:val="22"/>
        </w:rPr>
        <w:t>. . . ”</w:t>
      </w:r>
      <w:proofErr w:type="gramEnd"/>
      <w:r w:rsidRPr="00495EC5">
        <w:rPr>
          <w:rFonts w:ascii="Times New Roman" w:hAnsi="Times New Roman"/>
          <w:sz w:val="22"/>
          <w:szCs w:val="22"/>
        </w:rPr>
        <w:t>:</w:t>
      </w:r>
    </w:p>
    <w:p w14:paraId="6405D03F" w14:textId="77777777" w:rsidR="002F1804" w:rsidRPr="00495EC5" w:rsidRDefault="002F1804" w:rsidP="00D24A29">
      <w:pPr>
        <w:numPr>
          <w:ilvl w:val="1"/>
          <w:numId w:val="97"/>
        </w:numPr>
        <w:tabs>
          <w:tab w:val="num" w:pos="1800"/>
        </w:tabs>
        <w:ind w:left="1080"/>
        <w:jc w:val="both"/>
        <w:rPr>
          <w:rFonts w:ascii="Times New Roman" w:hAnsi="Times New Roman"/>
          <w:sz w:val="22"/>
          <w:szCs w:val="22"/>
        </w:rPr>
      </w:pPr>
      <w:proofErr w:type="gramStart"/>
      <w:r w:rsidRPr="00495EC5">
        <w:rPr>
          <w:rFonts w:ascii="Times New Roman" w:hAnsi="Times New Roman"/>
          <w:sz w:val="22"/>
          <w:szCs w:val="22"/>
        </w:rPr>
        <w:t>$500,000;</w:t>
      </w:r>
      <w:proofErr w:type="gramEnd"/>
    </w:p>
    <w:p w14:paraId="4E12DB1A" w14:textId="77777777" w:rsidR="002F1804" w:rsidRDefault="002F1804" w:rsidP="00D24A29">
      <w:pPr>
        <w:numPr>
          <w:ilvl w:val="1"/>
          <w:numId w:val="97"/>
        </w:numPr>
        <w:ind w:left="1080"/>
        <w:jc w:val="both"/>
        <w:rPr>
          <w:rFonts w:ascii="Times New Roman" w:hAnsi="Times New Roman"/>
          <w:sz w:val="22"/>
          <w:szCs w:val="22"/>
        </w:rPr>
      </w:pPr>
      <w:r w:rsidRPr="00151AA7">
        <w:rPr>
          <w:rFonts w:ascii="Times New Roman" w:hAnsi="Times New Roman"/>
          <w:sz w:val="22"/>
          <w:szCs w:val="22"/>
        </w:rPr>
        <w:t>1% of the general fund’s total estimated revenues as certified in the school district’s most recent certificate of estimated resources under Ohio Rev. Code § 5705.36 [see OPM Section</w:t>
      </w:r>
      <w:r w:rsidRPr="00954AC5">
        <w:rPr>
          <w:rFonts w:ascii="Times New Roman" w:hAnsi="Times New Roman"/>
          <w:sz w:val="22"/>
          <w:szCs w:val="22"/>
        </w:rPr>
        <w:t xml:space="preserve"> </w:t>
      </w:r>
      <w:r w:rsidRPr="00151AA7">
        <w:rPr>
          <w:rFonts w:ascii="Times New Roman" w:hAnsi="Times New Roman"/>
          <w:sz w:val="22"/>
          <w:szCs w:val="22"/>
        </w:rPr>
        <w:t>O-1]</w:t>
      </w:r>
    </w:p>
    <w:p w14:paraId="03B90074" w14:textId="02B75E56" w:rsidR="00EA4B13" w:rsidRPr="00495EC5" w:rsidRDefault="00EA4B13" w:rsidP="00EA4B13">
      <w:pPr>
        <w:tabs>
          <w:tab w:val="num" w:pos="1080"/>
        </w:tabs>
        <w:ind w:left="720"/>
        <w:jc w:val="both"/>
        <w:rPr>
          <w:rFonts w:ascii="Times New Roman" w:hAnsi="Times New Roman"/>
          <w:sz w:val="22"/>
          <w:szCs w:val="22"/>
        </w:rPr>
      </w:pPr>
      <w:r w:rsidRPr="00EA4B13">
        <w:rPr>
          <w:rFonts w:ascii="Times New Roman" w:hAnsi="Times New Roman"/>
          <w:sz w:val="22"/>
          <w:szCs w:val="22"/>
        </w:rPr>
        <w:tab/>
      </w:r>
      <w:r w:rsidRPr="00390AF4">
        <w:rPr>
          <w:rFonts w:ascii="Times New Roman" w:hAnsi="Times New Roman"/>
          <w:sz w:val="22"/>
          <w:szCs w:val="22"/>
          <w:u w:val="wave"/>
        </w:rPr>
        <w:t>[Ohio Rev. Code § 5705.412(</w:t>
      </w:r>
      <w:r>
        <w:rPr>
          <w:rFonts w:ascii="Times New Roman" w:hAnsi="Times New Roman"/>
          <w:sz w:val="22"/>
          <w:szCs w:val="22"/>
          <w:u w:val="wave"/>
        </w:rPr>
        <w:t>A)</w:t>
      </w:r>
      <w:r w:rsidRPr="00390AF4">
        <w:rPr>
          <w:rFonts w:ascii="Times New Roman" w:hAnsi="Times New Roman"/>
          <w:sz w:val="22"/>
          <w:szCs w:val="22"/>
          <w:u w:val="wave"/>
        </w:rPr>
        <w:t>]</w:t>
      </w:r>
    </w:p>
    <w:p w14:paraId="1385812B" w14:textId="77777777" w:rsidR="00EA4B13" w:rsidRPr="00151AA7" w:rsidRDefault="00EA4B13" w:rsidP="00EA4B13">
      <w:pPr>
        <w:ind w:left="1080"/>
        <w:jc w:val="both"/>
        <w:rPr>
          <w:rFonts w:ascii="Times New Roman" w:hAnsi="Times New Roman"/>
          <w:sz w:val="22"/>
          <w:szCs w:val="22"/>
        </w:rPr>
      </w:pPr>
    </w:p>
    <w:p w14:paraId="0843AC5F" w14:textId="5EB46012"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beyond its current expiration. [Ohio Admin. Code 3301-92-05</w:t>
      </w:r>
      <w:bookmarkStart w:id="110" w:name="_Ref222916174"/>
      <w:r w:rsidR="00F259DE" w:rsidRPr="00F50F8D">
        <w:rPr>
          <w:rStyle w:val="FootnoteReference"/>
          <w:rFonts w:ascii="Times New Roman" w:hAnsi="Times New Roman"/>
          <w:sz w:val="22"/>
          <w:szCs w:val="22"/>
          <w:u w:val="wave"/>
        </w:rPr>
        <w:footnoteReference w:id="79"/>
      </w:r>
      <w:bookmarkEnd w:id="110"/>
      <w:r w:rsidRPr="00495EC5">
        <w:rPr>
          <w:rFonts w:ascii="Times New Roman" w:hAnsi="Times New Roman"/>
          <w:sz w:val="22"/>
          <w:szCs w:val="22"/>
        </w:rPr>
        <w:t xml:space="preserve">]  </w:t>
      </w:r>
    </w:p>
    <w:p w14:paraId="27386240" w14:textId="77777777" w:rsidR="002F1804" w:rsidRPr="00495EC5" w:rsidRDefault="002F1804" w:rsidP="002F1804">
      <w:pPr>
        <w:jc w:val="both"/>
        <w:rPr>
          <w:rFonts w:ascii="Times New Roman" w:hAnsi="Times New Roman"/>
          <w:sz w:val="22"/>
          <w:szCs w:val="22"/>
        </w:rPr>
      </w:pPr>
    </w:p>
    <w:p w14:paraId="391DEB65"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A school district must include the additional certification under Ohio Rev. Code § 5705.412 along with the certification required under Section 5705.41 </w:t>
      </w:r>
      <w:r w:rsidRPr="00495EC5">
        <w:rPr>
          <w:rFonts w:ascii="Times New Roman" w:hAnsi="Times New Roman"/>
          <w:i/>
          <w:sz w:val="22"/>
          <w:szCs w:val="22"/>
        </w:rPr>
        <w:t>except</w:t>
      </w:r>
      <w:r w:rsidRPr="00495EC5">
        <w:rPr>
          <w:rFonts w:ascii="Times New Roman" w:hAnsi="Times New Roman"/>
          <w:sz w:val="22"/>
          <w:szCs w:val="22"/>
        </w:rPr>
        <w:t xml:space="preserve"> under the following circumstances: </w:t>
      </w:r>
    </w:p>
    <w:p w14:paraId="5F6B452E" w14:textId="7F47867D" w:rsidR="002F1804" w:rsidRPr="0080567D" w:rsidRDefault="002F1804" w:rsidP="0080567D">
      <w:pPr>
        <w:pStyle w:val="ListParagraph"/>
        <w:numPr>
          <w:ilvl w:val="0"/>
          <w:numId w:val="156"/>
        </w:numPr>
        <w:tabs>
          <w:tab w:val="num" w:pos="1080"/>
        </w:tabs>
        <w:jc w:val="both"/>
        <w:rPr>
          <w:rFonts w:ascii="Times New Roman" w:hAnsi="Times New Roman"/>
          <w:sz w:val="22"/>
          <w:szCs w:val="22"/>
        </w:rPr>
      </w:pPr>
      <w:r w:rsidRPr="0080567D">
        <w:rPr>
          <w:rFonts w:ascii="Times New Roman" w:hAnsi="Times New Roman"/>
          <w:sz w:val="22"/>
          <w:szCs w:val="22"/>
        </w:rPr>
        <w:lastRenderedPageBreak/>
        <w:t>for current payrolls of, or contracts of employment with, any employees or officers of the school district.</w:t>
      </w:r>
      <w:r w:rsidRPr="00495EC5">
        <w:rPr>
          <w:vertAlign w:val="superscript"/>
        </w:rPr>
        <w:footnoteReference w:id="80"/>
      </w:r>
      <w:r w:rsidRPr="0080567D">
        <w:rPr>
          <w:rFonts w:ascii="Times New Roman" w:hAnsi="Times New Roman"/>
          <w:sz w:val="22"/>
          <w:szCs w:val="22"/>
        </w:rPr>
        <w:t xml:space="preserve">  </w:t>
      </w:r>
      <w:r w:rsidR="0080567D" w:rsidRPr="0080567D">
        <w:rPr>
          <w:rFonts w:ascii="Times New Roman" w:hAnsi="Times New Roman"/>
          <w:sz w:val="22"/>
          <w:szCs w:val="22"/>
          <w:u w:val="wave"/>
        </w:rPr>
        <w:t>[Ohio Rev. Code § 5705.412(</w:t>
      </w:r>
      <w:r w:rsidR="0080567D">
        <w:rPr>
          <w:rFonts w:ascii="Times New Roman" w:hAnsi="Times New Roman"/>
          <w:sz w:val="22"/>
          <w:szCs w:val="22"/>
          <w:u w:val="wave"/>
        </w:rPr>
        <w:t>H</w:t>
      </w:r>
      <w:r w:rsidR="0080567D" w:rsidRPr="0080567D">
        <w:rPr>
          <w:rFonts w:ascii="Times New Roman" w:hAnsi="Times New Roman"/>
          <w:sz w:val="22"/>
          <w:szCs w:val="22"/>
          <w:u w:val="wave"/>
        </w:rPr>
        <w:t>)]</w:t>
      </w:r>
    </w:p>
    <w:p w14:paraId="3149E548" w14:textId="2ABFE859" w:rsidR="002F1804" w:rsidRPr="00495EC5" w:rsidRDefault="002F1804" w:rsidP="00D24A29">
      <w:pPr>
        <w:numPr>
          <w:ilvl w:val="0"/>
          <w:numId w:val="156"/>
        </w:numPr>
        <w:tabs>
          <w:tab w:val="num" w:pos="1080"/>
        </w:tabs>
        <w:jc w:val="both"/>
        <w:rPr>
          <w:rFonts w:ascii="Times New Roman" w:hAnsi="Times New Roman"/>
          <w:sz w:val="22"/>
          <w:szCs w:val="22"/>
        </w:rPr>
      </w:pPr>
      <w:r w:rsidRPr="00495EC5">
        <w:rPr>
          <w:rFonts w:ascii="Times New Roman" w:hAnsi="Times New Roman"/>
          <w:sz w:val="22"/>
          <w:szCs w:val="22"/>
        </w:rPr>
        <w:t xml:space="preserve">when increasing </w:t>
      </w:r>
      <w:proofErr w:type="gramStart"/>
      <w:r w:rsidRPr="00495EC5">
        <w:rPr>
          <w:rFonts w:ascii="Times New Roman" w:hAnsi="Times New Roman"/>
          <w:sz w:val="22"/>
          <w:szCs w:val="22"/>
        </w:rPr>
        <w:t>the wages</w:t>
      </w:r>
      <w:proofErr w:type="gramEnd"/>
      <w:r w:rsidRPr="00495EC5">
        <w:rPr>
          <w:rFonts w:ascii="Times New Roman" w:hAnsi="Times New Roman"/>
          <w:sz w:val="22"/>
          <w:szCs w:val="22"/>
        </w:rPr>
        <w:t xml:space="preserve"> or salaries enabling the school board to comply with division (B) of Ohio Rev. Code § 3317.13, which addresses the minimum salary schedule for teachers.</w:t>
      </w:r>
      <w:r w:rsidR="00FE4B66" w:rsidRPr="00B62C30">
        <w:rPr>
          <w:rFonts w:ascii="Times New Roman" w:hAnsi="Times New Roman"/>
          <w:sz w:val="22"/>
          <w:szCs w:val="22"/>
        </w:rPr>
        <w:t xml:space="preserve"> </w:t>
      </w:r>
      <w:r w:rsidR="00FE4B66" w:rsidRPr="0080567D">
        <w:rPr>
          <w:rFonts w:ascii="Times New Roman" w:hAnsi="Times New Roman"/>
          <w:sz w:val="22"/>
          <w:szCs w:val="22"/>
          <w:u w:val="wave"/>
        </w:rPr>
        <w:t>[Ohio Rev. Code § 5705.412(</w:t>
      </w:r>
      <w:r w:rsidR="00B62C30">
        <w:rPr>
          <w:rFonts w:ascii="Times New Roman" w:hAnsi="Times New Roman"/>
          <w:sz w:val="22"/>
          <w:szCs w:val="22"/>
          <w:u w:val="wave"/>
        </w:rPr>
        <w:t>F</w:t>
      </w:r>
      <w:r w:rsidR="00FE4B66" w:rsidRPr="0080567D">
        <w:rPr>
          <w:rFonts w:ascii="Times New Roman" w:hAnsi="Times New Roman"/>
          <w:sz w:val="22"/>
          <w:szCs w:val="22"/>
          <w:u w:val="wave"/>
        </w:rPr>
        <w:t>)]</w:t>
      </w:r>
    </w:p>
    <w:p w14:paraId="7AEDC063" w14:textId="77777777" w:rsidR="002F1804" w:rsidRPr="00495EC5" w:rsidRDefault="002F1804" w:rsidP="002F1804">
      <w:pPr>
        <w:jc w:val="both"/>
        <w:rPr>
          <w:rFonts w:ascii="Times New Roman" w:hAnsi="Times New Roman"/>
          <w:sz w:val="22"/>
          <w:szCs w:val="22"/>
        </w:rPr>
      </w:pPr>
    </w:p>
    <w:p w14:paraId="0DFA8FE0"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Section 5705.412 certificates </w:t>
      </w:r>
      <w:r w:rsidRPr="00495EC5">
        <w:rPr>
          <w:rFonts w:ascii="Times New Roman" w:hAnsi="Times New Roman"/>
          <w:i/>
          <w:sz w:val="22"/>
          <w:szCs w:val="22"/>
        </w:rPr>
        <w:t>should</w:t>
      </w:r>
      <w:r w:rsidRPr="00495EC5">
        <w:rPr>
          <w:rFonts w:ascii="Times New Roman" w:hAnsi="Times New Roman"/>
          <w:sz w:val="22"/>
          <w:szCs w:val="22"/>
        </w:rPr>
        <w:t xml:space="preserve"> be executed for: </w:t>
      </w:r>
    </w:p>
    <w:p w14:paraId="026F54B2" w14:textId="77777777" w:rsidR="002F1804" w:rsidRPr="00495EC5" w:rsidRDefault="002F1804" w:rsidP="00D24A29">
      <w:pPr>
        <w:numPr>
          <w:ilvl w:val="0"/>
          <w:numId w:val="157"/>
        </w:numPr>
        <w:tabs>
          <w:tab w:val="num" w:pos="1080"/>
        </w:tabs>
        <w:jc w:val="both"/>
        <w:rPr>
          <w:rFonts w:ascii="Times New Roman" w:hAnsi="Times New Roman"/>
          <w:sz w:val="22"/>
          <w:szCs w:val="22"/>
        </w:rPr>
      </w:pPr>
      <w:r w:rsidRPr="00495EC5">
        <w:rPr>
          <w:rFonts w:ascii="Times New Roman" w:hAnsi="Times New Roman"/>
          <w:sz w:val="22"/>
          <w:szCs w:val="22"/>
        </w:rPr>
        <w:t>appropriation measures (except certain temporary measures; see above)</w:t>
      </w:r>
      <w:r w:rsidRPr="00495EC5">
        <w:rPr>
          <w:rFonts w:ascii="Times New Roman" w:hAnsi="Times New Roman"/>
          <w:sz w:val="22"/>
          <w:szCs w:val="22"/>
          <w:vertAlign w:val="superscript"/>
        </w:rPr>
        <w:footnoteReference w:id="81"/>
      </w:r>
      <w:r w:rsidRPr="00495EC5">
        <w:rPr>
          <w:rFonts w:ascii="Times New Roman" w:hAnsi="Times New Roman"/>
          <w:sz w:val="22"/>
          <w:szCs w:val="22"/>
        </w:rPr>
        <w:t xml:space="preserve">; </w:t>
      </w:r>
    </w:p>
    <w:p w14:paraId="15B9DA04" w14:textId="76D35511" w:rsidR="002F1804" w:rsidRPr="00495EC5" w:rsidRDefault="002F1804" w:rsidP="00D24A29">
      <w:pPr>
        <w:numPr>
          <w:ilvl w:val="0"/>
          <w:numId w:val="157"/>
        </w:numPr>
        <w:tabs>
          <w:tab w:val="num" w:pos="1080"/>
        </w:tabs>
        <w:jc w:val="both"/>
        <w:rPr>
          <w:rFonts w:ascii="Times New Roman" w:hAnsi="Times New Roman"/>
          <w:sz w:val="22"/>
          <w:szCs w:val="22"/>
        </w:rPr>
      </w:pPr>
      <w:r w:rsidRPr="00495EC5">
        <w:rPr>
          <w:rFonts w:ascii="Times New Roman" w:hAnsi="Times New Roman"/>
          <w:sz w:val="22"/>
          <w:szCs w:val="22"/>
        </w:rPr>
        <w:t>increased salary or wage schedules</w:t>
      </w:r>
      <w:r w:rsidRPr="00495EC5">
        <w:rPr>
          <w:rFonts w:ascii="Times New Roman" w:hAnsi="Times New Roman"/>
          <w:sz w:val="22"/>
          <w:szCs w:val="22"/>
          <w:vertAlign w:val="superscript"/>
        </w:rPr>
        <w:footnoteReference w:id="82"/>
      </w:r>
      <w:r w:rsidRPr="00495EC5">
        <w:rPr>
          <w:rFonts w:ascii="Times New Roman" w:hAnsi="Times New Roman"/>
          <w:sz w:val="22"/>
          <w:szCs w:val="22"/>
        </w:rPr>
        <w:t xml:space="preserve"> and </w:t>
      </w:r>
    </w:p>
    <w:p w14:paraId="38A4D41A" w14:textId="2870F9F9" w:rsidR="00B4011B" w:rsidRDefault="002F1804" w:rsidP="00B4011B">
      <w:pPr>
        <w:numPr>
          <w:ilvl w:val="0"/>
          <w:numId w:val="157"/>
        </w:numPr>
        <w:tabs>
          <w:tab w:val="num" w:pos="1080"/>
        </w:tabs>
        <w:jc w:val="both"/>
        <w:rPr>
          <w:rFonts w:ascii="Times New Roman" w:hAnsi="Times New Roman"/>
          <w:sz w:val="22"/>
          <w:szCs w:val="22"/>
        </w:rPr>
      </w:pPr>
      <w:r w:rsidRPr="00495EC5">
        <w:rPr>
          <w:rFonts w:ascii="Times New Roman" w:hAnsi="Times New Roman"/>
          <w:sz w:val="22"/>
          <w:szCs w:val="22"/>
        </w:rPr>
        <w:t xml:space="preserve">any other “qualifying contracts”, including, but not limited </w:t>
      </w:r>
      <w:proofErr w:type="gramStart"/>
      <w:r w:rsidRPr="00495EC5">
        <w:rPr>
          <w:rFonts w:ascii="Times New Roman" w:hAnsi="Times New Roman"/>
          <w:sz w:val="22"/>
          <w:szCs w:val="22"/>
        </w:rPr>
        <w:t>to:</w:t>
      </w:r>
      <w:proofErr w:type="gramEnd"/>
      <w:r w:rsidRPr="00495EC5">
        <w:rPr>
          <w:rFonts w:ascii="Times New Roman" w:hAnsi="Times New Roman"/>
          <w:sz w:val="22"/>
          <w:szCs w:val="22"/>
        </w:rPr>
        <w:t xml:space="preserve"> 1) negotiated agreements (e.g. professional association [“union”] contracts) and, 2) contracts for benefits (e.g., major health insurance contracts)</w:t>
      </w:r>
    </w:p>
    <w:p w14:paraId="59395047" w14:textId="3973C076" w:rsidR="00B4011B" w:rsidRPr="00B4011B" w:rsidRDefault="00474499" w:rsidP="00474499">
      <w:pPr>
        <w:jc w:val="both"/>
        <w:rPr>
          <w:rFonts w:ascii="Times New Roman" w:hAnsi="Times New Roman"/>
          <w:sz w:val="22"/>
          <w:szCs w:val="22"/>
        </w:rPr>
      </w:pPr>
      <w:r>
        <w:rPr>
          <w:rFonts w:ascii="Times New Roman" w:hAnsi="Times New Roman"/>
          <w:sz w:val="22"/>
          <w:szCs w:val="22"/>
        </w:rPr>
        <w:tab/>
      </w:r>
      <w:r w:rsidRPr="0080567D">
        <w:rPr>
          <w:rFonts w:ascii="Times New Roman" w:hAnsi="Times New Roman"/>
          <w:sz w:val="22"/>
          <w:szCs w:val="22"/>
          <w:u w:val="wave"/>
        </w:rPr>
        <w:t>[Ohio Rev. Code § 5705.412(</w:t>
      </w:r>
      <w:r>
        <w:rPr>
          <w:rFonts w:ascii="Times New Roman" w:hAnsi="Times New Roman"/>
          <w:sz w:val="22"/>
          <w:szCs w:val="22"/>
          <w:u w:val="wave"/>
        </w:rPr>
        <w:t>B</w:t>
      </w:r>
      <w:r w:rsidRPr="0080567D">
        <w:rPr>
          <w:rFonts w:ascii="Times New Roman" w:hAnsi="Times New Roman"/>
          <w:sz w:val="22"/>
          <w:szCs w:val="22"/>
          <w:u w:val="wave"/>
        </w:rPr>
        <w:t>)</w:t>
      </w:r>
      <w:r>
        <w:rPr>
          <w:rFonts w:ascii="Times New Roman" w:hAnsi="Times New Roman"/>
          <w:sz w:val="22"/>
          <w:szCs w:val="22"/>
          <w:u w:val="wave"/>
        </w:rPr>
        <w:t>(1)</w:t>
      </w:r>
      <w:r w:rsidRPr="0080567D">
        <w:rPr>
          <w:rFonts w:ascii="Times New Roman" w:hAnsi="Times New Roman"/>
          <w:sz w:val="22"/>
          <w:szCs w:val="22"/>
          <w:u w:val="wave"/>
        </w:rPr>
        <w:t>]</w:t>
      </w:r>
    </w:p>
    <w:p w14:paraId="56EE51BA" w14:textId="77777777" w:rsidR="002F1804" w:rsidRPr="00495EC5" w:rsidRDefault="002F1804" w:rsidP="002F1804">
      <w:pPr>
        <w:jc w:val="both"/>
        <w:rPr>
          <w:rFonts w:ascii="Times New Roman" w:hAnsi="Times New Roman"/>
          <w:sz w:val="22"/>
          <w:szCs w:val="22"/>
        </w:rPr>
      </w:pPr>
    </w:p>
    <w:p w14:paraId="0FC234E0"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Qualifying contracts or wage or salary schedules that have not been certified as required are considered void.</w:t>
      </w:r>
      <w:r w:rsidRPr="00495EC5">
        <w:rPr>
          <w:rFonts w:ascii="Times New Roman" w:hAnsi="Times New Roman"/>
          <w:sz w:val="22"/>
          <w:szCs w:val="22"/>
          <w:vertAlign w:val="superscript"/>
        </w:rPr>
        <w:footnoteReference w:id="83"/>
      </w:r>
      <w:r w:rsidRPr="00495EC5">
        <w:rPr>
          <w:rFonts w:ascii="Times New Roman" w:hAnsi="Times New Roman"/>
          <w:sz w:val="22"/>
          <w:szCs w:val="22"/>
        </w:rPr>
        <w:t xml:space="preserve">  No payments may be made on void obligations.</w:t>
      </w:r>
    </w:p>
    <w:p w14:paraId="287322DC" w14:textId="77777777" w:rsidR="002F1804" w:rsidRPr="00495EC5" w:rsidRDefault="002F1804" w:rsidP="002F1804">
      <w:pPr>
        <w:jc w:val="both"/>
        <w:rPr>
          <w:rFonts w:ascii="Times New Roman" w:hAnsi="Times New Roman"/>
          <w:sz w:val="22"/>
          <w:szCs w:val="22"/>
        </w:rPr>
      </w:pPr>
    </w:p>
    <w:p w14:paraId="640D0F36"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u w:val="single"/>
        </w:rPr>
        <w:t>Penalties:</w:t>
      </w:r>
      <w:r w:rsidRPr="00495EC5">
        <w:rPr>
          <w:rFonts w:ascii="Times New Roman" w:hAnsi="Times New Roman"/>
          <w:sz w:val="22"/>
          <w:szCs w:val="22"/>
        </w:rPr>
        <w:t xml:space="preserve"> Anyone who does any of the following is liable for the full amount paid on the obligation, up to $10,000:</w:t>
      </w:r>
    </w:p>
    <w:p w14:paraId="742C47A2" w14:textId="77777777" w:rsidR="002F1804" w:rsidRPr="00495EC5" w:rsidRDefault="002F1804" w:rsidP="00D24A29">
      <w:pPr>
        <w:numPr>
          <w:ilvl w:val="0"/>
          <w:numId w:val="158"/>
        </w:numPr>
        <w:tabs>
          <w:tab w:val="num" w:pos="1080"/>
        </w:tabs>
        <w:jc w:val="both"/>
        <w:rPr>
          <w:rFonts w:ascii="Times New Roman" w:hAnsi="Times New Roman"/>
          <w:sz w:val="22"/>
          <w:szCs w:val="22"/>
        </w:rPr>
      </w:pPr>
      <w:r w:rsidRPr="00495EC5">
        <w:rPr>
          <w:rFonts w:ascii="Times New Roman" w:hAnsi="Times New Roman"/>
          <w:sz w:val="22"/>
          <w:szCs w:val="22"/>
        </w:rPr>
        <w:t xml:space="preserve">executing an obligation contrary to § 5705.412, </w:t>
      </w:r>
    </w:p>
    <w:p w14:paraId="61C51127" w14:textId="77777777" w:rsidR="002F1804" w:rsidRPr="00495EC5" w:rsidRDefault="002F1804" w:rsidP="00D24A29">
      <w:pPr>
        <w:numPr>
          <w:ilvl w:val="0"/>
          <w:numId w:val="158"/>
        </w:numPr>
        <w:tabs>
          <w:tab w:val="num" w:pos="1080"/>
        </w:tabs>
        <w:jc w:val="both"/>
        <w:rPr>
          <w:rFonts w:ascii="Times New Roman" w:hAnsi="Times New Roman"/>
          <w:sz w:val="22"/>
          <w:szCs w:val="22"/>
        </w:rPr>
      </w:pPr>
      <w:r w:rsidRPr="00495EC5">
        <w:rPr>
          <w:rFonts w:ascii="Times New Roman" w:hAnsi="Times New Roman"/>
          <w:sz w:val="22"/>
          <w:szCs w:val="22"/>
        </w:rPr>
        <w:t>expending or authorizing the expenditure of public funds contrary to § 5705.412, or</w:t>
      </w:r>
    </w:p>
    <w:p w14:paraId="602FF662" w14:textId="77777777" w:rsidR="002F1804" w:rsidRDefault="002F1804" w:rsidP="00D24A29">
      <w:pPr>
        <w:numPr>
          <w:ilvl w:val="0"/>
          <w:numId w:val="158"/>
        </w:numPr>
        <w:tabs>
          <w:tab w:val="num" w:pos="1080"/>
        </w:tabs>
        <w:jc w:val="both"/>
        <w:rPr>
          <w:rFonts w:ascii="Times New Roman" w:hAnsi="Times New Roman"/>
          <w:sz w:val="22"/>
          <w:szCs w:val="22"/>
        </w:rPr>
      </w:pPr>
      <w:r w:rsidRPr="00495EC5">
        <w:rPr>
          <w:rFonts w:ascii="Times New Roman" w:hAnsi="Times New Roman"/>
          <w:sz w:val="22"/>
          <w:szCs w:val="22"/>
        </w:rPr>
        <w:t>authorizing or making payment of public funds on a void obligation</w:t>
      </w:r>
    </w:p>
    <w:p w14:paraId="7D802EAF" w14:textId="36817C9D" w:rsidR="00B632FE" w:rsidRPr="00720138" w:rsidRDefault="00B632FE" w:rsidP="00B632FE">
      <w:pPr>
        <w:tabs>
          <w:tab w:val="num" w:pos="1080"/>
        </w:tabs>
        <w:ind w:left="720"/>
        <w:jc w:val="both"/>
        <w:rPr>
          <w:rFonts w:ascii="Times New Roman" w:hAnsi="Times New Roman"/>
          <w:sz w:val="22"/>
          <w:szCs w:val="22"/>
          <w:u w:val="wave"/>
        </w:rPr>
      </w:pPr>
      <w:r w:rsidRPr="00720138">
        <w:rPr>
          <w:rFonts w:ascii="Times New Roman" w:hAnsi="Times New Roman"/>
          <w:sz w:val="22"/>
          <w:szCs w:val="22"/>
          <w:u w:val="wave"/>
        </w:rPr>
        <w:t>[Ohio Rev. Code § 5705.412(</w:t>
      </w:r>
      <w:r w:rsidR="00720138" w:rsidRPr="00720138">
        <w:rPr>
          <w:rFonts w:ascii="Times New Roman" w:hAnsi="Times New Roman"/>
          <w:sz w:val="22"/>
          <w:szCs w:val="22"/>
          <w:u w:val="wave"/>
        </w:rPr>
        <w:t>G</w:t>
      </w:r>
      <w:r w:rsidRPr="00720138">
        <w:rPr>
          <w:rFonts w:ascii="Times New Roman" w:hAnsi="Times New Roman"/>
          <w:sz w:val="22"/>
          <w:szCs w:val="22"/>
          <w:u w:val="wave"/>
        </w:rPr>
        <w:t>)]</w:t>
      </w:r>
    </w:p>
    <w:p w14:paraId="2B0BF90D" w14:textId="77777777" w:rsidR="002F1804" w:rsidRPr="00495EC5" w:rsidRDefault="002F1804" w:rsidP="002F1804">
      <w:pPr>
        <w:jc w:val="both"/>
        <w:rPr>
          <w:rFonts w:ascii="Times New Roman" w:hAnsi="Times New Roman"/>
          <w:sz w:val="22"/>
          <w:szCs w:val="22"/>
        </w:rPr>
      </w:pPr>
    </w:p>
    <w:p w14:paraId="055E2D56"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The Auditor of State is required to refer instances of noncompliance with any qualifying contract or wage or salary schedule to the school district’s statutory legal counsel. [Ohio Rev. Code § 5705.412(E)]</w:t>
      </w:r>
    </w:p>
    <w:p w14:paraId="08FDE5E8" w14:textId="77777777" w:rsidR="002F1804" w:rsidRPr="00495EC5" w:rsidRDefault="002F1804" w:rsidP="002F1804">
      <w:pPr>
        <w:jc w:val="both"/>
        <w:rPr>
          <w:rFonts w:ascii="Times New Roman" w:hAnsi="Times New Roman"/>
          <w:sz w:val="22"/>
          <w:szCs w:val="22"/>
        </w:rPr>
      </w:pPr>
    </w:p>
    <w:p w14:paraId="0F69A876" w14:textId="15DC940A" w:rsidR="002F1804" w:rsidRDefault="002F1804" w:rsidP="002F1804">
      <w:pPr>
        <w:jc w:val="both"/>
        <w:rPr>
          <w:rFonts w:ascii="Times New Roman" w:hAnsi="Times New Roman"/>
          <w:sz w:val="22"/>
          <w:szCs w:val="22"/>
        </w:rPr>
      </w:pPr>
      <w:r w:rsidRPr="00495EC5">
        <w:rPr>
          <w:rFonts w:ascii="Times New Roman" w:hAnsi="Times New Roman"/>
          <w:sz w:val="22"/>
          <w:szCs w:val="22"/>
        </w:rPr>
        <w:t>School districts should maintain a continuing record of contracts which have been certified and adequate documentation to substantiate the certifications. [Ohio Admin. Code 3301-92-05(F)</w:t>
      </w:r>
      <w:r w:rsidR="00104176" w:rsidRPr="00104176">
        <w:rPr>
          <w:rFonts w:ascii="Times New Roman" w:hAnsi="Times New Roman"/>
          <w:sz w:val="22"/>
          <w:szCs w:val="22"/>
          <w:u w:val="wave"/>
          <w:vertAlign w:val="superscript"/>
        </w:rPr>
        <w:fldChar w:fldCharType="begin"/>
      </w:r>
      <w:r w:rsidR="00104176" w:rsidRPr="00104176">
        <w:rPr>
          <w:rFonts w:ascii="Times New Roman" w:hAnsi="Times New Roman"/>
          <w:sz w:val="22"/>
          <w:szCs w:val="22"/>
          <w:u w:val="wave"/>
          <w:vertAlign w:val="superscript"/>
        </w:rPr>
        <w:instrText xml:space="preserve"> NOTEREF _Ref222916174 \h  \* MERGEFORMAT </w:instrText>
      </w:r>
      <w:r w:rsidR="00104176" w:rsidRPr="00104176">
        <w:rPr>
          <w:rFonts w:ascii="Times New Roman" w:hAnsi="Times New Roman"/>
          <w:sz w:val="22"/>
          <w:szCs w:val="22"/>
          <w:u w:val="wave"/>
          <w:vertAlign w:val="superscript"/>
        </w:rPr>
      </w:r>
      <w:r w:rsidR="00104176" w:rsidRPr="00104176">
        <w:rPr>
          <w:rFonts w:ascii="Times New Roman" w:hAnsi="Times New Roman"/>
          <w:sz w:val="22"/>
          <w:szCs w:val="22"/>
          <w:u w:val="wave"/>
          <w:vertAlign w:val="superscript"/>
        </w:rPr>
        <w:fldChar w:fldCharType="separate"/>
      </w:r>
      <w:r w:rsidR="00C45E23">
        <w:rPr>
          <w:rFonts w:ascii="Times New Roman" w:hAnsi="Times New Roman"/>
          <w:sz w:val="22"/>
          <w:szCs w:val="22"/>
          <w:u w:val="wave"/>
          <w:vertAlign w:val="superscript"/>
        </w:rPr>
        <w:t>78</w:t>
      </w:r>
      <w:r w:rsidR="00104176" w:rsidRPr="00104176">
        <w:rPr>
          <w:rFonts w:ascii="Times New Roman" w:hAnsi="Times New Roman"/>
          <w:sz w:val="22"/>
          <w:szCs w:val="22"/>
          <w:u w:val="wave"/>
          <w:vertAlign w:val="superscript"/>
        </w:rPr>
        <w:fldChar w:fldCharType="end"/>
      </w:r>
      <w:r w:rsidRPr="00495EC5">
        <w:rPr>
          <w:rFonts w:ascii="Times New Roman" w:hAnsi="Times New Roman"/>
          <w:sz w:val="22"/>
          <w:szCs w:val="22"/>
        </w:rPr>
        <w:t>]</w:t>
      </w:r>
    </w:p>
    <w:p w14:paraId="63706CAA" w14:textId="77777777" w:rsidR="002F1804" w:rsidRPr="00495EC5" w:rsidRDefault="002F1804" w:rsidP="002F1804">
      <w:pPr>
        <w:jc w:val="both"/>
        <w:rPr>
          <w:rFonts w:ascii="Times New Roman" w:hAnsi="Times New Roman"/>
          <w:sz w:val="22"/>
          <w:szCs w:val="22"/>
        </w:rPr>
      </w:pPr>
    </w:p>
    <w:p w14:paraId="6B059FA1" w14:textId="180FA699"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lastRenderedPageBreak/>
        <w:t>The rules for Ohio Rev. Code § 5705.412 (Ohio Admin. Code 3301-92-05(B)-(E)</w:t>
      </w:r>
      <w:r w:rsidR="00104176" w:rsidRPr="00104176">
        <w:rPr>
          <w:rFonts w:ascii="Times New Roman" w:hAnsi="Times New Roman"/>
          <w:sz w:val="22"/>
          <w:szCs w:val="22"/>
          <w:u w:val="wave"/>
          <w:vertAlign w:val="superscript"/>
        </w:rPr>
        <w:fldChar w:fldCharType="begin"/>
      </w:r>
      <w:r w:rsidR="00104176" w:rsidRPr="00104176">
        <w:rPr>
          <w:rFonts w:ascii="Times New Roman" w:hAnsi="Times New Roman"/>
          <w:sz w:val="22"/>
          <w:szCs w:val="22"/>
          <w:u w:val="wave"/>
          <w:vertAlign w:val="superscript"/>
        </w:rPr>
        <w:instrText xml:space="preserve"> NOTEREF _Ref222916174 \h  \* MERGEFORMAT </w:instrText>
      </w:r>
      <w:r w:rsidR="00104176" w:rsidRPr="00104176">
        <w:rPr>
          <w:rFonts w:ascii="Times New Roman" w:hAnsi="Times New Roman"/>
          <w:sz w:val="22"/>
          <w:szCs w:val="22"/>
          <w:u w:val="wave"/>
          <w:vertAlign w:val="superscript"/>
        </w:rPr>
      </w:r>
      <w:r w:rsidR="00104176" w:rsidRPr="00104176">
        <w:rPr>
          <w:rFonts w:ascii="Times New Roman" w:hAnsi="Times New Roman"/>
          <w:sz w:val="22"/>
          <w:szCs w:val="22"/>
          <w:u w:val="wave"/>
          <w:vertAlign w:val="superscript"/>
        </w:rPr>
        <w:fldChar w:fldCharType="separate"/>
      </w:r>
      <w:r w:rsidR="00104176" w:rsidRPr="00104176">
        <w:rPr>
          <w:rFonts w:ascii="Times New Roman" w:hAnsi="Times New Roman"/>
          <w:sz w:val="22"/>
          <w:szCs w:val="22"/>
          <w:u w:val="wave"/>
          <w:vertAlign w:val="superscript"/>
        </w:rPr>
        <w:t>78</w:t>
      </w:r>
      <w:r w:rsidR="00104176" w:rsidRPr="00104176">
        <w:rPr>
          <w:rFonts w:ascii="Times New Roman" w:hAnsi="Times New Roman"/>
          <w:sz w:val="22"/>
          <w:szCs w:val="22"/>
          <w:u w:val="wave"/>
          <w:vertAlign w:val="superscript"/>
        </w:rPr>
        <w:fldChar w:fldCharType="end"/>
      </w:r>
      <w:r w:rsidRPr="00495EC5">
        <w:rPr>
          <w:rFonts w:ascii="Times New Roman" w:hAnsi="Times New Roman"/>
          <w:sz w:val="22"/>
          <w:szCs w:val="22"/>
        </w:rPr>
        <w:t>) provide guidance on projecting revenues to future periods for purposes of the certifications.</w:t>
      </w:r>
    </w:p>
    <w:p w14:paraId="51C9D694" w14:textId="77777777" w:rsidR="002F1804" w:rsidRPr="00495EC5" w:rsidRDefault="002F1804" w:rsidP="002F1804">
      <w:pPr>
        <w:jc w:val="both"/>
        <w:rPr>
          <w:rFonts w:ascii="Times New Roman" w:hAnsi="Times New Roman"/>
          <w:sz w:val="22"/>
          <w:szCs w:val="22"/>
        </w:rPr>
      </w:pPr>
    </w:p>
    <w:p w14:paraId="4739C59B"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Ohio Rev. Code § 5705.412 (B)(2) authorizes a school district to </w:t>
      </w:r>
      <w:proofErr w:type="gramStart"/>
      <w:r w:rsidRPr="00495EC5">
        <w:rPr>
          <w:rFonts w:ascii="Times New Roman" w:hAnsi="Times New Roman"/>
          <w:sz w:val="22"/>
          <w:szCs w:val="22"/>
        </w:rPr>
        <w:t>enter into</w:t>
      </w:r>
      <w:proofErr w:type="gramEnd"/>
      <w:r w:rsidRPr="00495EC5">
        <w:rPr>
          <w:rFonts w:ascii="Times New Roman" w:hAnsi="Times New Roman"/>
          <w:sz w:val="22"/>
          <w:szCs w:val="22"/>
        </w:rPr>
        <w:t xml:space="preserve"> certain multi-year contracts without attaching the certificate of adequate resources otherwise required by law, if an “alternative” certificate authorized by the act is attached certifying the following: </w:t>
      </w:r>
    </w:p>
    <w:p w14:paraId="0E5E9CFC" w14:textId="77777777" w:rsidR="002F1804" w:rsidRPr="00495EC5" w:rsidRDefault="002F1804" w:rsidP="002F1804">
      <w:pPr>
        <w:tabs>
          <w:tab w:val="left" w:pos="1588"/>
        </w:tabs>
        <w:jc w:val="both"/>
        <w:rPr>
          <w:rFonts w:ascii="Times New Roman" w:hAnsi="Times New Roman"/>
          <w:sz w:val="22"/>
          <w:szCs w:val="22"/>
        </w:rPr>
      </w:pPr>
      <w:r w:rsidRPr="00495EC5">
        <w:rPr>
          <w:rFonts w:ascii="Times New Roman" w:hAnsi="Times New Roman"/>
          <w:sz w:val="22"/>
          <w:szCs w:val="22"/>
        </w:rPr>
        <w:tab/>
      </w:r>
    </w:p>
    <w:p w14:paraId="5EB92292" w14:textId="77777777" w:rsidR="002F1804" w:rsidRPr="00495EC5" w:rsidRDefault="002F1804" w:rsidP="002F1804">
      <w:pPr>
        <w:ind w:left="720"/>
        <w:jc w:val="both"/>
        <w:rPr>
          <w:rFonts w:ascii="Times New Roman" w:hAnsi="Times New Roman"/>
          <w:sz w:val="22"/>
          <w:szCs w:val="22"/>
        </w:rPr>
      </w:pPr>
      <w:r w:rsidRPr="00495EC5">
        <w:rPr>
          <w:rFonts w:ascii="Times New Roman" w:hAnsi="Times New Roman"/>
          <w:sz w:val="22"/>
          <w:szCs w:val="22"/>
        </w:rPr>
        <w:t>(a) The contract is a multi-year contract for materials, equipment, or non-payroll services "essential to the education program of the district"; and</w:t>
      </w:r>
    </w:p>
    <w:p w14:paraId="7F702FA0" w14:textId="77777777" w:rsidR="002F1804" w:rsidRPr="00495EC5" w:rsidRDefault="002F1804" w:rsidP="002F1804">
      <w:pPr>
        <w:ind w:left="720"/>
        <w:jc w:val="both"/>
        <w:rPr>
          <w:rFonts w:ascii="Times New Roman" w:hAnsi="Times New Roman"/>
          <w:sz w:val="22"/>
          <w:szCs w:val="22"/>
        </w:rPr>
      </w:pPr>
    </w:p>
    <w:p w14:paraId="0DDFFF3F" w14:textId="12D348BE" w:rsidR="002F1804" w:rsidRPr="00495EC5" w:rsidRDefault="002F1804" w:rsidP="002F1804">
      <w:pPr>
        <w:ind w:left="720"/>
        <w:jc w:val="both"/>
        <w:rPr>
          <w:rFonts w:ascii="Times New Roman" w:hAnsi="Times New Roman"/>
          <w:sz w:val="22"/>
          <w:szCs w:val="22"/>
        </w:rPr>
      </w:pPr>
      <w:r w:rsidRPr="00495EC5">
        <w:rPr>
          <w:rFonts w:ascii="Times New Roman" w:hAnsi="Times New Roman"/>
          <w:sz w:val="22"/>
          <w:szCs w:val="22"/>
        </w:rPr>
        <w:t xml:space="preserve">(b) The multi-year contract demonstrates savings over the duration of the contract as compared to costs that otherwise would have been demonstrated in a </w:t>
      </w:r>
      <w:proofErr w:type="gramStart"/>
      <w:r w:rsidRPr="00495EC5">
        <w:rPr>
          <w:rFonts w:ascii="Times New Roman" w:hAnsi="Times New Roman"/>
          <w:sz w:val="22"/>
          <w:szCs w:val="22"/>
        </w:rPr>
        <w:t>single year</w:t>
      </w:r>
      <w:proofErr w:type="gramEnd"/>
      <w:r w:rsidRPr="00495EC5">
        <w:rPr>
          <w:rFonts w:ascii="Times New Roman" w:hAnsi="Times New Roman"/>
          <w:sz w:val="22"/>
          <w:szCs w:val="22"/>
        </w:rPr>
        <w:t xml:space="preserve"> contract, and the terms will allow the district to reduce the deficit it is currently facing in future years as demonstrated in its </w:t>
      </w:r>
      <w:r w:rsidR="00B07FAD" w:rsidRPr="00B07FAD">
        <w:rPr>
          <w:rFonts w:ascii="Times New Roman" w:hAnsi="Times New Roman"/>
          <w:sz w:val="22"/>
          <w:szCs w:val="22"/>
          <w:u w:val="double"/>
        </w:rPr>
        <w:t>three-year</w:t>
      </w:r>
      <w:r w:rsidR="00B07FAD">
        <w:rPr>
          <w:rFonts w:ascii="Times New Roman" w:hAnsi="Times New Roman"/>
          <w:sz w:val="22"/>
          <w:szCs w:val="22"/>
        </w:rPr>
        <w:t xml:space="preserve"> </w:t>
      </w:r>
      <w:r w:rsidRPr="007F6D8A">
        <w:rPr>
          <w:rFonts w:ascii="Times New Roman" w:hAnsi="Times New Roman"/>
          <w:strike/>
          <w:sz w:val="22"/>
          <w:szCs w:val="22"/>
        </w:rPr>
        <w:t xml:space="preserve">five-year </w:t>
      </w:r>
      <w:r w:rsidRPr="00495EC5">
        <w:rPr>
          <w:rFonts w:ascii="Times New Roman" w:hAnsi="Times New Roman"/>
          <w:sz w:val="22"/>
          <w:szCs w:val="22"/>
        </w:rPr>
        <w:t>forecast.</w:t>
      </w:r>
    </w:p>
    <w:p w14:paraId="654FB993" w14:textId="77777777" w:rsidR="002F1804" w:rsidRPr="00495EC5" w:rsidRDefault="002F1804" w:rsidP="002F1804">
      <w:pPr>
        <w:jc w:val="both"/>
        <w:rPr>
          <w:rFonts w:ascii="Times New Roman" w:hAnsi="Times New Roman"/>
          <w:sz w:val="22"/>
          <w:szCs w:val="22"/>
        </w:rPr>
      </w:pPr>
    </w:p>
    <w:p w14:paraId="3E8F2441" w14:textId="11DB4BEB" w:rsidR="002F1804" w:rsidRPr="00495EC5" w:rsidRDefault="002F1804" w:rsidP="002F1804">
      <w:pPr>
        <w:jc w:val="both"/>
        <w:rPr>
          <w:rFonts w:ascii="Times New Roman" w:hAnsi="Times New Roman"/>
          <w:sz w:val="22"/>
          <w:szCs w:val="22"/>
        </w:rPr>
      </w:pPr>
      <w:r w:rsidRPr="32E02703">
        <w:rPr>
          <w:rFonts w:ascii="Times New Roman" w:hAnsi="Times New Roman"/>
          <w:sz w:val="22"/>
          <w:szCs w:val="22"/>
        </w:rPr>
        <w:t xml:space="preserve">The alternative certificate must be signed by the treasurer and president of the board of education and the school district's superintendent; or, if the district is in a state of fiscal emergency, the alternative certificate instead must be signed by a member of the district's </w:t>
      </w:r>
      <w:r w:rsidR="0080461D">
        <w:rPr>
          <w:rFonts w:ascii="Times New Roman" w:hAnsi="Times New Roman"/>
          <w:sz w:val="22"/>
          <w:szCs w:val="22"/>
        </w:rPr>
        <w:t>f</w:t>
      </w:r>
      <w:r w:rsidRPr="32E02703">
        <w:rPr>
          <w:rFonts w:ascii="Times New Roman" w:hAnsi="Times New Roman"/>
          <w:sz w:val="22"/>
          <w:szCs w:val="22"/>
        </w:rPr>
        <w:t xml:space="preserve">inancial </w:t>
      </w:r>
      <w:r w:rsidR="0080461D">
        <w:rPr>
          <w:rFonts w:ascii="Times New Roman" w:hAnsi="Times New Roman"/>
          <w:sz w:val="22"/>
          <w:szCs w:val="22"/>
        </w:rPr>
        <w:t>p</w:t>
      </w:r>
      <w:r w:rsidRPr="32E02703">
        <w:rPr>
          <w:rFonts w:ascii="Times New Roman" w:hAnsi="Times New Roman"/>
          <w:sz w:val="22"/>
          <w:szCs w:val="22"/>
        </w:rPr>
        <w:t xml:space="preserve">lanning and </w:t>
      </w:r>
      <w:r w:rsidR="0080461D">
        <w:rPr>
          <w:rFonts w:ascii="Times New Roman" w:hAnsi="Times New Roman"/>
          <w:sz w:val="22"/>
          <w:szCs w:val="22"/>
        </w:rPr>
        <w:t>s</w:t>
      </w:r>
      <w:r w:rsidRPr="32E02703">
        <w:rPr>
          <w:rFonts w:ascii="Times New Roman" w:hAnsi="Times New Roman"/>
          <w:sz w:val="22"/>
          <w:szCs w:val="22"/>
        </w:rPr>
        <w:t xml:space="preserve">upervision </w:t>
      </w:r>
      <w:r w:rsidR="0080461D">
        <w:rPr>
          <w:rFonts w:ascii="Times New Roman" w:hAnsi="Times New Roman"/>
          <w:sz w:val="22"/>
          <w:szCs w:val="22"/>
        </w:rPr>
        <w:t>c</w:t>
      </w:r>
      <w:r w:rsidRPr="32E02703">
        <w:rPr>
          <w:rFonts w:ascii="Times New Roman" w:hAnsi="Times New Roman"/>
          <w:sz w:val="22"/>
          <w:szCs w:val="22"/>
        </w:rPr>
        <w:t xml:space="preserve">ommission designated by the </w:t>
      </w:r>
      <w:r w:rsidR="0080461D">
        <w:rPr>
          <w:rFonts w:ascii="Times New Roman" w:hAnsi="Times New Roman"/>
          <w:sz w:val="22"/>
          <w:szCs w:val="22"/>
        </w:rPr>
        <w:t>c</w:t>
      </w:r>
      <w:r w:rsidRPr="32E02703">
        <w:rPr>
          <w:rFonts w:ascii="Times New Roman" w:hAnsi="Times New Roman"/>
          <w:sz w:val="22"/>
          <w:szCs w:val="22"/>
        </w:rPr>
        <w:t>ommission.</w:t>
      </w:r>
    </w:p>
    <w:p w14:paraId="146EA204" w14:textId="77777777" w:rsidR="002F1804" w:rsidRPr="00495EC5" w:rsidRDefault="002F1804" w:rsidP="002F1804">
      <w:pPr>
        <w:jc w:val="both"/>
        <w:rPr>
          <w:rFonts w:ascii="Times New Roman" w:hAnsi="Times New Roman"/>
          <w:sz w:val="22"/>
          <w:szCs w:val="22"/>
        </w:rPr>
      </w:pPr>
    </w:p>
    <w:p w14:paraId="734A231B" w14:textId="77777777" w:rsidR="002F1804" w:rsidRPr="00495EC5" w:rsidRDefault="002F1804" w:rsidP="002F1804">
      <w:pPr>
        <w:jc w:val="both"/>
        <w:rPr>
          <w:rFonts w:ascii="Times New Roman" w:hAnsi="Times New Roman"/>
          <w:sz w:val="22"/>
          <w:szCs w:val="22"/>
        </w:rPr>
      </w:pPr>
    </w:p>
    <w:p w14:paraId="7E31B0BA" w14:textId="5FEA1D8B" w:rsidR="002F1804" w:rsidRPr="008D4AF3" w:rsidRDefault="002F1804" w:rsidP="004D711E">
      <w:pPr>
        <w:rPr>
          <w:rFonts w:ascii="Times New Roman" w:hAnsi="Times New Roman"/>
          <w:b/>
          <w:sz w:val="22"/>
          <w:szCs w:val="22"/>
        </w:rPr>
      </w:pPr>
      <w:r w:rsidRPr="00495EC5">
        <w:rPr>
          <w:rFonts w:ascii="Times New Roman" w:hAnsi="Times New Roman"/>
          <w:b/>
          <w:sz w:val="22"/>
          <w:szCs w:val="22"/>
        </w:rPr>
        <w:t>Suggested Audit Procedures</w:t>
      </w:r>
      <w:r>
        <w:rPr>
          <w:rFonts w:ascii="Times New Roman" w:hAnsi="Times New Roman"/>
          <w:b/>
          <w:sz w:val="22"/>
          <w:szCs w:val="22"/>
        </w:rPr>
        <w:t xml:space="preserve"> </w:t>
      </w:r>
      <w:r w:rsidRPr="003C20AA">
        <w:rPr>
          <w:rFonts w:ascii="Times New Roman" w:hAnsi="Times New Roman"/>
          <w:b/>
          <w:sz w:val="22"/>
          <w:szCs w:val="22"/>
        </w:rPr>
        <w:t>- Compliance (Substantive) Tests</w:t>
      </w:r>
      <w:r w:rsidRPr="00495EC5">
        <w:rPr>
          <w:rFonts w:ascii="Times New Roman" w:hAnsi="Times New Roman"/>
          <w:b/>
          <w:sz w:val="22"/>
          <w:szCs w:val="22"/>
        </w:rPr>
        <w:t>:</w:t>
      </w:r>
      <w:r w:rsidRPr="00495EC5">
        <w:rPr>
          <w:rFonts w:ascii="Times New Roman" w:hAnsi="Times New Roman"/>
          <w:b/>
          <w:sz w:val="22"/>
          <w:szCs w:val="22"/>
        </w:rPr>
        <w:cr/>
      </w:r>
    </w:p>
    <w:p w14:paraId="5355BB64" w14:textId="77777777" w:rsidR="002F1804" w:rsidRPr="00495EC5" w:rsidRDefault="002F1804" w:rsidP="00D24A29">
      <w:pPr>
        <w:numPr>
          <w:ilvl w:val="0"/>
          <w:numId w:val="106"/>
        </w:numPr>
        <w:ind w:left="360"/>
        <w:jc w:val="both"/>
        <w:rPr>
          <w:rFonts w:ascii="Times New Roman" w:hAnsi="Times New Roman"/>
          <w:sz w:val="22"/>
          <w:szCs w:val="22"/>
        </w:rPr>
      </w:pPr>
      <w:r w:rsidRPr="00495EC5">
        <w:rPr>
          <w:rFonts w:ascii="Times New Roman" w:hAnsi="Times New Roman"/>
          <w:sz w:val="22"/>
          <w:szCs w:val="22"/>
        </w:rPr>
        <w:t xml:space="preserve">Scan minutes, contracts files, etc., to identify </w:t>
      </w:r>
      <w:proofErr w:type="gramStart"/>
      <w:r w:rsidRPr="00495EC5">
        <w:rPr>
          <w:rFonts w:ascii="Times New Roman" w:hAnsi="Times New Roman"/>
          <w:sz w:val="22"/>
          <w:szCs w:val="22"/>
        </w:rPr>
        <w:t>appropriation</w:t>
      </w:r>
      <w:proofErr w:type="gramEnd"/>
      <w:r w:rsidRPr="00495EC5">
        <w:rPr>
          <w:rFonts w:ascii="Times New Roman" w:hAnsi="Times New Roman"/>
          <w:sz w:val="22"/>
          <w:szCs w:val="22"/>
        </w:rPr>
        <w:t xml:space="preserve"> measures (except certain temporary measures), increased salary or wage schedules, and qualifying contracts.</w:t>
      </w:r>
    </w:p>
    <w:p w14:paraId="1B02D3DB" w14:textId="77777777" w:rsidR="002F1804" w:rsidRPr="00495EC5" w:rsidRDefault="002F1804" w:rsidP="002F1804">
      <w:pPr>
        <w:ind w:left="360"/>
        <w:jc w:val="both"/>
        <w:rPr>
          <w:rFonts w:ascii="Times New Roman" w:hAnsi="Times New Roman"/>
          <w:sz w:val="22"/>
          <w:szCs w:val="22"/>
        </w:rPr>
      </w:pPr>
    </w:p>
    <w:p w14:paraId="76902D34" w14:textId="0D3682A6" w:rsidR="002F1804" w:rsidRDefault="002F62BC" w:rsidP="00D24A29">
      <w:pPr>
        <w:numPr>
          <w:ilvl w:val="0"/>
          <w:numId w:val="106"/>
        </w:numPr>
        <w:ind w:left="360"/>
        <w:jc w:val="both"/>
        <w:rPr>
          <w:rFonts w:ascii="Times New Roman" w:hAnsi="Times New Roman"/>
          <w:sz w:val="22"/>
          <w:szCs w:val="22"/>
        </w:rPr>
      </w:pPr>
      <w:r w:rsidRPr="00CE3E95">
        <w:rPr>
          <w:rFonts w:ascii="Times New Roman" w:hAnsi="Times New Roman"/>
          <w:sz w:val="22"/>
          <w:szCs w:val="22"/>
        </w:rPr>
        <w:t>For the items identified in step 1, for which a “412” certificate</w:t>
      </w:r>
      <w:r w:rsidRPr="002F62BC">
        <w:rPr>
          <w:rFonts w:ascii="Times New Roman" w:hAnsi="Times New Roman"/>
          <w:sz w:val="22"/>
          <w:szCs w:val="22"/>
        </w:rPr>
        <w:t xml:space="preserve"> </w:t>
      </w:r>
      <w:r w:rsidR="009B6005" w:rsidRPr="004A04F2">
        <w:rPr>
          <w:rFonts w:ascii="Times New Roman" w:hAnsi="Times New Roman"/>
          <w:sz w:val="22"/>
          <w:szCs w:val="22"/>
        </w:rPr>
        <w:t>should have been</w:t>
      </w:r>
      <w:r w:rsidR="002F1804" w:rsidRPr="00354676">
        <w:rPr>
          <w:rFonts w:ascii="Times New Roman" w:hAnsi="Times New Roman"/>
          <w:sz w:val="22"/>
          <w:szCs w:val="22"/>
        </w:rPr>
        <w:t xml:space="preserve"> executed during the fiscal year</w:t>
      </w:r>
      <w:r w:rsidR="008E1E35">
        <w:rPr>
          <w:rFonts w:ascii="Times New Roman" w:hAnsi="Times New Roman"/>
          <w:sz w:val="22"/>
          <w:szCs w:val="22"/>
        </w:rPr>
        <w:t>:</w:t>
      </w:r>
      <w:r w:rsidR="006116AA" w:rsidRPr="00354676">
        <w:rPr>
          <w:rFonts w:ascii="Times New Roman" w:hAnsi="Times New Roman"/>
          <w:sz w:val="22"/>
          <w:szCs w:val="22"/>
        </w:rPr>
        <w:t xml:space="preserve"> </w:t>
      </w:r>
    </w:p>
    <w:p w14:paraId="1697A460" w14:textId="77777777" w:rsidR="009B6005" w:rsidRDefault="009B6005" w:rsidP="009B6005">
      <w:pPr>
        <w:pStyle w:val="ListParagraph"/>
        <w:rPr>
          <w:rFonts w:ascii="Times New Roman" w:hAnsi="Times New Roman"/>
          <w:sz w:val="22"/>
          <w:szCs w:val="22"/>
        </w:rPr>
      </w:pPr>
    </w:p>
    <w:p w14:paraId="5FB2171B" w14:textId="63791B35" w:rsidR="00FA79CE" w:rsidRPr="00AB5CC3" w:rsidRDefault="00FA79CE" w:rsidP="00D24A29">
      <w:pPr>
        <w:numPr>
          <w:ilvl w:val="1"/>
          <w:numId w:val="106"/>
        </w:numPr>
        <w:jc w:val="both"/>
        <w:rPr>
          <w:rFonts w:ascii="Times New Roman" w:hAnsi="Times New Roman"/>
          <w:sz w:val="22"/>
          <w:szCs w:val="22"/>
        </w:rPr>
      </w:pPr>
      <w:r w:rsidRPr="004A04F2">
        <w:rPr>
          <w:rFonts w:ascii="Times New Roman" w:hAnsi="Times New Roman"/>
          <w:sz w:val="22"/>
          <w:szCs w:val="22"/>
        </w:rPr>
        <w:t>Verify that the certificate was executed</w:t>
      </w:r>
      <w:r>
        <w:rPr>
          <w:rFonts w:ascii="Times New Roman" w:hAnsi="Times New Roman"/>
          <w:sz w:val="22"/>
          <w:szCs w:val="22"/>
        </w:rPr>
        <w:t xml:space="preserve">. </w:t>
      </w:r>
      <w:r w:rsidR="002F1804" w:rsidRPr="00FA79CE">
        <w:rPr>
          <w:rFonts w:ascii="Times New Roman" w:hAnsi="Times New Roman"/>
          <w:sz w:val="22"/>
          <w:szCs w:val="22"/>
        </w:rPr>
        <w:t>If a qualifying contract, etc., should have been certified and the auditor cannot obtain documentation that it was, the auditor must issue a noncompliance citation.  Also, the noncompliance matter must be referred to the prosecuting attorney for the county, or the city law director in the case of a city school district, or other chief law officer of the school district (the statutory legal counsel on the audit report recipient spreadsheet satisfies this requirement).</w:t>
      </w:r>
    </w:p>
    <w:p w14:paraId="3409AB3F" w14:textId="77777777" w:rsidR="00AB5CC3" w:rsidRDefault="00AB5CC3" w:rsidP="00AB5CC3">
      <w:pPr>
        <w:ind w:left="1440"/>
        <w:jc w:val="both"/>
        <w:rPr>
          <w:rFonts w:ascii="Times New Roman" w:hAnsi="Times New Roman"/>
          <w:sz w:val="22"/>
          <w:szCs w:val="22"/>
        </w:rPr>
      </w:pPr>
    </w:p>
    <w:p w14:paraId="443D4B7A" w14:textId="7BF1215B" w:rsidR="002F1804" w:rsidRPr="00FA79CE" w:rsidRDefault="002F1804" w:rsidP="00D24A29">
      <w:pPr>
        <w:numPr>
          <w:ilvl w:val="1"/>
          <w:numId w:val="106"/>
        </w:numPr>
        <w:jc w:val="both"/>
        <w:rPr>
          <w:rFonts w:ascii="Times New Roman" w:hAnsi="Times New Roman"/>
          <w:sz w:val="22"/>
          <w:szCs w:val="22"/>
        </w:rPr>
      </w:pPr>
      <w:r w:rsidRPr="00FA79CE">
        <w:rPr>
          <w:rFonts w:ascii="Times New Roman" w:hAnsi="Times New Roman"/>
          <w:sz w:val="22"/>
          <w:szCs w:val="22"/>
        </w:rPr>
        <w:t xml:space="preserve">Inspect the “412” or “alternative” certificates and the supporting documentation, including the </w:t>
      </w:r>
      <w:r w:rsidR="00746D77" w:rsidRPr="008F2B6E">
        <w:rPr>
          <w:rFonts w:ascii="Times New Roman" w:hAnsi="Times New Roman"/>
          <w:sz w:val="22"/>
          <w:szCs w:val="22"/>
          <w:u w:val="double"/>
        </w:rPr>
        <w:t>three</w:t>
      </w:r>
      <w:r w:rsidR="008F2B6E" w:rsidRPr="008F2B6E">
        <w:rPr>
          <w:rFonts w:ascii="Times New Roman" w:hAnsi="Times New Roman"/>
          <w:sz w:val="22"/>
          <w:szCs w:val="22"/>
          <w:u w:val="double"/>
        </w:rPr>
        <w:t>-year</w:t>
      </w:r>
      <w:r w:rsidR="00746D77">
        <w:rPr>
          <w:rFonts w:ascii="Times New Roman" w:hAnsi="Times New Roman"/>
          <w:sz w:val="22"/>
          <w:szCs w:val="22"/>
        </w:rPr>
        <w:t xml:space="preserve"> </w:t>
      </w:r>
      <w:proofErr w:type="gramStart"/>
      <w:r w:rsidRPr="00746D77">
        <w:rPr>
          <w:rFonts w:ascii="Times New Roman" w:hAnsi="Times New Roman"/>
          <w:strike/>
          <w:sz w:val="22"/>
          <w:szCs w:val="22"/>
        </w:rPr>
        <w:t>five year</w:t>
      </w:r>
      <w:proofErr w:type="gramEnd"/>
      <w:r w:rsidRPr="00FA79CE">
        <w:rPr>
          <w:rFonts w:ascii="Times New Roman" w:hAnsi="Times New Roman"/>
          <w:sz w:val="22"/>
          <w:szCs w:val="22"/>
        </w:rPr>
        <w:t xml:space="preserve"> projections that were available to school district officials at the time of the execution of the qualifying contracts, etc. Evaluate for reasonableness and conformity with the rules.</w:t>
      </w:r>
    </w:p>
    <w:p w14:paraId="7E8557B7" w14:textId="77777777" w:rsidR="002F1804" w:rsidRPr="00495EC5" w:rsidRDefault="002F1804" w:rsidP="002F1804">
      <w:pPr>
        <w:ind w:left="360"/>
        <w:jc w:val="both"/>
        <w:rPr>
          <w:rFonts w:ascii="Times New Roman" w:hAnsi="Times New Roman"/>
          <w:sz w:val="22"/>
          <w:szCs w:val="22"/>
        </w:rPr>
      </w:pPr>
    </w:p>
    <w:p w14:paraId="2937FCD8" w14:textId="3E55D3AC" w:rsidR="002F1804" w:rsidRPr="000C4D4B" w:rsidRDefault="002F1804" w:rsidP="00D24A29">
      <w:pPr>
        <w:numPr>
          <w:ilvl w:val="1"/>
          <w:numId w:val="106"/>
        </w:numPr>
        <w:jc w:val="both"/>
        <w:rPr>
          <w:rFonts w:ascii="Times New Roman" w:hAnsi="Times New Roman"/>
          <w:sz w:val="22"/>
          <w:szCs w:val="22"/>
        </w:rPr>
      </w:pPr>
      <w:r w:rsidRPr="00495EC5">
        <w:rPr>
          <w:rFonts w:ascii="Times New Roman" w:hAnsi="Times New Roman"/>
          <w:sz w:val="22"/>
          <w:szCs w:val="22"/>
        </w:rPr>
        <w:t>Compare qualifying contract, etc., dates with related certification dates and note any differences.</w:t>
      </w:r>
    </w:p>
    <w:p w14:paraId="63EBAFDA" w14:textId="77777777" w:rsidR="002F1804" w:rsidRPr="00495EC5" w:rsidRDefault="002F1804" w:rsidP="002F1804">
      <w:pPr>
        <w:widowControl w:val="0"/>
        <w:jc w:val="both"/>
        <w:rPr>
          <w:rFonts w:ascii="Times New Roman" w:hAnsi="Times New Roman"/>
          <w:sz w:val="22"/>
          <w:szCs w:val="22"/>
        </w:rPr>
      </w:pPr>
    </w:p>
    <w:p w14:paraId="4A6F5CD5" w14:textId="77777777" w:rsidR="002F1804" w:rsidRPr="00495EC5" w:rsidRDefault="002F1804" w:rsidP="002F1804">
      <w:pPr>
        <w:widowControl w:val="0"/>
        <w:jc w:val="both"/>
        <w:rPr>
          <w:rFonts w:ascii="Times New Roman" w:hAnsi="Times New Roman"/>
          <w:sz w:val="22"/>
          <w:szCs w:val="22"/>
        </w:rPr>
      </w:pPr>
    </w:p>
    <w:p w14:paraId="0EF273B6" w14:textId="323E782A" w:rsidR="002F1804" w:rsidRPr="003E2A13" w:rsidRDefault="00AB1617"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732244">
        <w:rPr>
          <w:rFonts w:ascii="Times New Roman" w:hAnsi="Times New Roman"/>
          <w:b/>
          <w:sz w:val="22"/>
          <w:szCs w:val="22"/>
        </w:rPr>
        <w:t>Conclusion: (effects on the audit opinions and/or footnote disclosures, significant deficiencies/material weaknesses, and management letter comments):</w:t>
      </w:r>
      <w:r w:rsidR="003E2A13" w:rsidRPr="003E2A13">
        <w:rPr>
          <w:rFonts w:ascii="Times New Roman" w:hAnsi="Times New Roman"/>
          <w:b/>
          <w:bCs/>
          <w:sz w:val="22"/>
          <w:szCs w:val="22"/>
        </w:rPr>
        <w:t xml:space="preserve">  </w:t>
      </w:r>
    </w:p>
    <w:p w14:paraId="475838E3" w14:textId="77777777" w:rsidR="001C1F3C" w:rsidRDefault="001C1F3C"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5D44C4CB" w14:textId="77777777" w:rsidR="001C1F3C" w:rsidRPr="003E2A13" w:rsidRDefault="001C1F3C"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64DB834" w14:textId="77777777" w:rsidR="002F1804" w:rsidRPr="00495EC5" w:rsidRDefault="002F1804"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bookmarkEnd w:id="75"/>
    <w:p w14:paraId="1AAAA877" w14:textId="7DA643F3" w:rsidR="002F1804" w:rsidRPr="00954AC5" w:rsidRDefault="002F1804" w:rsidP="002F1804">
      <w:pPr>
        <w:tabs>
          <w:tab w:val="right" w:pos="8640"/>
        </w:tabs>
        <w:jc w:val="center"/>
        <w:rPr>
          <w:rFonts w:ascii="Times New Roman" w:hAnsi="Times New Roman"/>
        </w:rPr>
        <w:sectPr w:rsidR="002F1804" w:rsidRPr="00954AC5" w:rsidSect="005039DA">
          <w:headerReference w:type="default" r:id="rId155"/>
          <w:pgSz w:w="12240" w:h="15840"/>
          <w:pgMar w:top="1440" w:right="1440" w:bottom="1440" w:left="1440" w:header="720" w:footer="720" w:gutter="0"/>
          <w:cols w:space="720"/>
          <w:docGrid w:linePitch="360"/>
        </w:sectPr>
      </w:pPr>
    </w:p>
    <w:p w14:paraId="76CEC437" w14:textId="24133FD4" w:rsidR="00427832" w:rsidRDefault="00FC50A3" w:rsidP="00D90597">
      <w:pPr>
        <w:pStyle w:val="Heading1"/>
      </w:pPr>
      <w:bookmarkStart w:id="112" w:name="_Ref135316745"/>
      <w:bookmarkStart w:id="113" w:name="_Toc230158585"/>
      <w:r>
        <w:lastRenderedPageBreak/>
        <w:t>C</w:t>
      </w:r>
      <w:r w:rsidR="00310178">
        <w:t>HAPTER 4D</w:t>
      </w:r>
      <w:r w:rsidR="00427832">
        <w:t xml:space="preserve"> –</w:t>
      </w:r>
      <w:r w:rsidR="00427832" w:rsidRPr="00732244">
        <w:t xml:space="preserve"> </w:t>
      </w:r>
      <w:r w:rsidR="00427832">
        <w:t>STEWARDSHIP</w:t>
      </w:r>
      <w:bookmarkEnd w:id="106"/>
      <w:bookmarkEnd w:id="107"/>
      <w:bookmarkEnd w:id="108"/>
      <w:bookmarkEnd w:id="112"/>
      <w:bookmarkEnd w:id="113"/>
    </w:p>
    <w:p w14:paraId="15904D7A" w14:textId="4DB731D1" w:rsidR="00427832" w:rsidRPr="00427832" w:rsidRDefault="00427832" w:rsidP="00427832">
      <w:pPr>
        <w:rPr>
          <w:rFonts w:ascii="Times New Roman" w:hAnsi="Times New Roman"/>
          <w:b/>
          <w:sz w:val="28"/>
          <w:szCs w:val="28"/>
        </w:rPr>
      </w:pPr>
    </w:p>
    <w:p w14:paraId="5BF90BF3" w14:textId="77777777" w:rsidR="00427832" w:rsidRPr="00427832" w:rsidRDefault="00427832" w:rsidP="00427832">
      <w:pPr>
        <w:jc w:val="both"/>
        <w:rPr>
          <w:rFonts w:ascii="Times New Roman" w:hAnsi="Times New Roman"/>
          <w:sz w:val="22"/>
          <w:szCs w:val="22"/>
          <w:lang w:eastAsia="ja-JP"/>
        </w:rPr>
      </w:pPr>
      <w:r w:rsidRPr="00427832">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with public resources are responsible for complying with those laws and regulations.  The laws and regulations in this chapter have stewardship considerations that we have deemed significant and therefore require compliance testing.   </w:t>
      </w:r>
    </w:p>
    <w:p w14:paraId="14392D43" w14:textId="77777777" w:rsidR="00427832" w:rsidRPr="00427832" w:rsidRDefault="00427832" w:rsidP="00427832">
      <w:pPr>
        <w:jc w:val="both"/>
        <w:rPr>
          <w:rFonts w:ascii="Times New Roman" w:hAnsi="Times New Roman"/>
          <w:b/>
          <w:i/>
          <w:sz w:val="22"/>
          <w:szCs w:val="22"/>
        </w:rPr>
      </w:pPr>
    </w:p>
    <w:p w14:paraId="708A3263" w14:textId="77777777" w:rsidR="00427832" w:rsidRPr="00427832" w:rsidRDefault="00427832" w:rsidP="00427832">
      <w:pPr>
        <w:jc w:val="both"/>
        <w:rPr>
          <w:rFonts w:ascii="Times New Roman" w:hAnsi="Times New Roman"/>
          <w:sz w:val="22"/>
          <w:szCs w:val="22"/>
        </w:rPr>
      </w:pPr>
      <w:r w:rsidRPr="00427832">
        <w:rPr>
          <w:rFonts w:ascii="Times New Roman" w:hAnsi="Times New Roman"/>
          <w:b/>
          <w:i/>
          <w:sz w:val="22"/>
          <w:szCs w:val="22"/>
        </w:rPr>
        <w:t>Important:</w:t>
      </w:r>
      <w:r w:rsidRPr="00427832">
        <w:rPr>
          <w:rFonts w:ascii="Times New Roman" w:hAnsi="Times New Roman"/>
          <w:sz w:val="22"/>
          <w:szCs w:val="22"/>
        </w:rPr>
        <w:t xml:space="preserve">  </w:t>
      </w:r>
    </w:p>
    <w:p w14:paraId="00BBF203" w14:textId="77777777" w:rsidR="00427832" w:rsidRPr="00427832" w:rsidRDefault="00427832" w:rsidP="004B15FF">
      <w:pPr>
        <w:jc w:val="both"/>
        <w:rPr>
          <w:rFonts w:ascii="Times New Roman" w:hAnsi="Times New Roman"/>
          <w:b/>
          <w:i/>
          <w:sz w:val="22"/>
          <w:szCs w:val="22"/>
        </w:rPr>
      </w:pPr>
      <w:r w:rsidRPr="00427832">
        <w:rPr>
          <w:rFonts w:ascii="Times New Roman" w:hAnsi="Times New Roman"/>
          <w:sz w:val="22"/>
          <w:szCs w:val="22"/>
        </w:rPr>
        <w:t>The following sections should be</w:t>
      </w:r>
      <w:r w:rsidRPr="00427832">
        <w:rPr>
          <w:rFonts w:ascii="Times New Roman" w:hAnsi="Times New Roman"/>
          <w:i/>
          <w:sz w:val="22"/>
          <w:szCs w:val="22"/>
        </w:rPr>
        <w:t xml:space="preserve"> </w:t>
      </w:r>
      <w:r w:rsidRPr="00427832">
        <w:rPr>
          <w:rFonts w:ascii="Times New Roman" w:hAnsi="Times New Roman"/>
          <w:sz w:val="22"/>
          <w:szCs w:val="22"/>
        </w:rPr>
        <w:t>performed</w:t>
      </w:r>
      <w:r w:rsidRPr="00427832">
        <w:rPr>
          <w:rFonts w:ascii="Times New Roman" w:hAnsi="Times New Roman"/>
          <w:b/>
          <w:i/>
          <w:sz w:val="22"/>
          <w:szCs w:val="22"/>
        </w:rPr>
        <w:t xml:space="preserve"> ANNUALLY </w:t>
      </w:r>
      <w:r w:rsidRPr="00427832">
        <w:rPr>
          <w:rFonts w:ascii="Times New Roman" w:hAnsi="Times New Roman"/>
          <w:sz w:val="22"/>
          <w:szCs w:val="22"/>
        </w:rPr>
        <w:t>if applicable to your entity</w:t>
      </w:r>
      <w:r w:rsidRPr="00427832">
        <w:rPr>
          <w:rFonts w:ascii="Times New Roman" w:hAnsi="Times New Roman"/>
          <w:b/>
          <w:i/>
          <w:sz w:val="22"/>
          <w:szCs w:val="22"/>
        </w:rPr>
        <w:t>:</w:t>
      </w:r>
    </w:p>
    <w:p w14:paraId="25994382" w14:textId="165AEC77" w:rsidR="00427832" w:rsidRPr="00427832" w:rsidRDefault="00427832" w:rsidP="00D24A29">
      <w:pPr>
        <w:numPr>
          <w:ilvl w:val="1"/>
          <w:numId w:val="85"/>
        </w:numPr>
        <w:jc w:val="both"/>
        <w:rPr>
          <w:rFonts w:ascii="Times New Roman" w:hAnsi="Times New Roman"/>
          <w:b/>
          <w:i/>
          <w:sz w:val="22"/>
          <w:szCs w:val="22"/>
        </w:rPr>
      </w:pPr>
      <w:r w:rsidRPr="00427832">
        <w:rPr>
          <w:rFonts w:ascii="Times New Roman" w:hAnsi="Times New Roman"/>
          <w:b/>
          <w:i/>
          <w:sz w:val="22"/>
          <w:szCs w:val="22"/>
        </w:rPr>
        <w:t xml:space="preserve">Dropout Prevention and Recovery School Eligibility Requirements –Section </w:t>
      </w:r>
      <w:r w:rsidR="008A269A">
        <w:rPr>
          <w:rFonts w:ascii="Times New Roman" w:hAnsi="Times New Roman"/>
          <w:b/>
          <w:i/>
          <w:sz w:val="22"/>
          <w:szCs w:val="22"/>
        </w:rPr>
        <w:t>4D</w:t>
      </w:r>
      <w:r>
        <w:rPr>
          <w:rFonts w:ascii="Times New Roman" w:hAnsi="Times New Roman"/>
          <w:b/>
          <w:i/>
          <w:sz w:val="22"/>
          <w:szCs w:val="22"/>
        </w:rPr>
        <w:t>-1</w:t>
      </w:r>
      <w:r w:rsidRPr="00427832">
        <w:rPr>
          <w:rFonts w:ascii="Times New Roman" w:hAnsi="Times New Roman"/>
          <w:b/>
          <w:i/>
          <w:sz w:val="22"/>
          <w:szCs w:val="22"/>
        </w:rPr>
        <w:t xml:space="preserve"> </w:t>
      </w:r>
    </w:p>
    <w:p w14:paraId="03BF9418" w14:textId="6D0106F9" w:rsidR="00427832" w:rsidRDefault="00427832" w:rsidP="00D24A29">
      <w:pPr>
        <w:numPr>
          <w:ilvl w:val="1"/>
          <w:numId w:val="85"/>
        </w:numPr>
        <w:jc w:val="both"/>
        <w:rPr>
          <w:rFonts w:ascii="Times New Roman" w:hAnsi="Times New Roman"/>
          <w:b/>
          <w:i/>
          <w:sz w:val="22"/>
          <w:szCs w:val="22"/>
        </w:rPr>
      </w:pPr>
      <w:r w:rsidRPr="00427832">
        <w:rPr>
          <w:rFonts w:ascii="Times New Roman" w:hAnsi="Times New Roman"/>
          <w:b/>
          <w:i/>
          <w:sz w:val="22"/>
          <w:szCs w:val="22"/>
        </w:rPr>
        <w:t xml:space="preserve">School District Transportation T-1 and T-2 Forms – Section </w:t>
      </w:r>
      <w:r w:rsidR="008A269A">
        <w:rPr>
          <w:rFonts w:ascii="Times New Roman" w:hAnsi="Times New Roman"/>
          <w:b/>
          <w:i/>
          <w:sz w:val="22"/>
          <w:szCs w:val="22"/>
        </w:rPr>
        <w:t>4D</w:t>
      </w:r>
      <w:r>
        <w:rPr>
          <w:rFonts w:ascii="Times New Roman" w:hAnsi="Times New Roman"/>
          <w:b/>
          <w:i/>
          <w:sz w:val="22"/>
          <w:szCs w:val="22"/>
        </w:rPr>
        <w:t>-2</w:t>
      </w:r>
    </w:p>
    <w:p w14:paraId="5B7566AE" w14:textId="2637766C" w:rsidR="008B1D7E" w:rsidRPr="004B7254" w:rsidRDefault="002E2803" w:rsidP="00D24A29">
      <w:pPr>
        <w:numPr>
          <w:ilvl w:val="1"/>
          <w:numId w:val="85"/>
        </w:numPr>
        <w:jc w:val="both"/>
        <w:rPr>
          <w:rFonts w:ascii="Times New Roman" w:hAnsi="Times New Roman"/>
          <w:b/>
          <w:i/>
          <w:sz w:val="22"/>
          <w:szCs w:val="22"/>
        </w:rPr>
      </w:pPr>
      <w:r w:rsidRPr="004B7254">
        <w:rPr>
          <w:rFonts w:ascii="Times New Roman" w:hAnsi="Times New Roman"/>
          <w:b/>
          <w:i/>
          <w:sz w:val="22"/>
          <w:szCs w:val="22"/>
        </w:rPr>
        <w:t>College Credit Plus (CCP) – Section 4D-3</w:t>
      </w:r>
    </w:p>
    <w:p w14:paraId="67A1033B" w14:textId="77777777" w:rsidR="00427832" w:rsidRPr="00427832" w:rsidRDefault="00427832" w:rsidP="00427832">
      <w:pPr>
        <w:ind w:left="1440"/>
        <w:jc w:val="both"/>
        <w:rPr>
          <w:rFonts w:ascii="Times New Roman" w:hAnsi="Times New Roman"/>
          <w:b/>
          <w:i/>
          <w:sz w:val="22"/>
          <w:szCs w:val="22"/>
        </w:rPr>
      </w:pPr>
    </w:p>
    <w:p w14:paraId="31C34F9E" w14:textId="6183E88A" w:rsidR="00427832" w:rsidRPr="00427832" w:rsidRDefault="00427832" w:rsidP="00427832">
      <w:pPr>
        <w:widowControl w:val="0"/>
        <w:jc w:val="both"/>
        <w:rPr>
          <w:rFonts w:ascii="Times New Roman" w:hAnsi="Times New Roman"/>
          <w:sz w:val="22"/>
          <w:szCs w:val="22"/>
        </w:rPr>
      </w:pPr>
      <w:r w:rsidRPr="00427832">
        <w:rPr>
          <w:rFonts w:ascii="Times New Roman" w:hAnsi="Times New Roman"/>
          <w:sz w:val="22"/>
          <w:szCs w:val="22"/>
        </w:rPr>
        <w:t xml:space="preserve">This </w:t>
      </w:r>
      <w:r w:rsidRPr="00427832">
        <w:rPr>
          <w:rFonts w:ascii="Times New Roman" w:hAnsi="Times New Roman"/>
          <w:i/>
          <w:sz w:val="22"/>
          <w:szCs w:val="22"/>
        </w:rPr>
        <w:t>Ohio Compliance Supplement</w:t>
      </w:r>
      <w:r w:rsidRPr="00427832">
        <w:rPr>
          <w:rFonts w:ascii="Times New Roman" w:hAnsi="Times New Roman"/>
          <w:sz w:val="22"/>
          <w:szCs w:val="22"/>
        </w:rPr>
        <w:t xml:space="preserve"> </w:t>
      </w:r>
      <w:r w:rsidR="004B15FF">
        <w:rPr>
          <w:rFonts w:ascii="Times New Roman" w:hAnsi="Times New Roman"/>
          <w:sz w:val="22"/>
          <w:szCs w:val="22"/>
        </w:rPr>
        <w:t>section of C</w:t>
      </w:r>
      <w:r w:rsidRPr="00427832">
        <w:rPr>
          <w:rFonts w:ascii="Times New Roman" w:hAnsi="Times New Roman"/>
          <w:sz w:val="22"/>
          <w:szCs w:val="22"/>
        </w:rPr>
        <w:t xml:space="preserve">hapter </w:t>
      </w:r>
      <w:r w:rsidR="004B15FF">
        <w:rPr>
          <w:rFonts w:ascii="Times New Roman" w:hAnsi="Times New Roman"/>
          <w:sz w:val="22"/>
          <w:szCs w:val="22"/>
        </w:rPr>
        <w:t xml:space="preserve">4 </w:t>
      </w:r>
      <w:r w:rsidRPr="00427832">
        <w:rPr>
          <w:rFonts w:ascii="Times New Roman" w:hAnsi="Times New Roman"/>
          <w:sz w:val="22"/>
          <w:szCs w:val="22"/>
        </w:rPr>
        <w:t>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2CD22BED" w14:textId="77777777" w:rsidR="00427832" w:rsidRPr="00427832" w:rsidRDefault="00427832" w:rsidP="00427832">
      <w:pPr>
        <w:jc w:val="both"/>
        <w:rPr>
          <w:rFonts w:ascii="Times New Roman" w:hAnsi="Times New Roman"/>
          <w:sz w:val="22"/>
          <w:szCs w:val="22"/>
        </w:rPr>
      </w:pPr>
    </w:p>
    <w:p w14:paraId="5E85673D" w14:textId="686419DC" w:rsidR="00294102" w:rsidRDefault="00427832" w:rsidP="00427832">
      <w:pPr>
        <w:widowControl w:val="0"/>
        <w:jc w:val="both"/>
        <w:rPr>
          <w:rFonts w:ascii="Times New Roman" w:hAnsi="Times New Roman"/>
          <w:sz w:val="22"/>
          <w:szCs w:val="22"/>
        </w:rPr>
      </w:pPr>
      <w:r w:rsidRPr="64208FE2">
        <w:rPr>
          <w:rFonts w:ascii="Times New Roman" w:hAnsi="Times New Roman"/>
          <w:b/>
          <w:bCs/>
          <w:sz w:val="22"/>
          <w:szCs w:val="22"/>
        </w:rPr>
        <w:t xml:space="preserve">The </w:t>
      </w:r>
      <w:r w:rsidRPr="64208FE2">
        <w:rPr>
          <w:rFonts w:ascii="Times New Roman" w:hAnsi="Times New Roman"/>
          <w:b/>
          <w:bCs/>
          <w:i/>
          <w:iCs/>
          <w:sz w:val="22"/>
          <w:szCs w:val="22"/>
        </w:rPr>
        <w:t>Sample Questions and Procedures</w:t>
      </w:r>
      <w:r w:rsidRPr="64208FE2">
        <w:rPr>
          <w:rFonts w:ascii="Times New Roman" w:hAnsi="Times New Roman"/>
          <w:b/>
          <w:bCs/>
          <w:sz w:val="22"/>
          <w:szCs w:val="22"/>
        </w:rPr>
        <w:t xml:space="preserve"> this chapter presents are merely </w:t>
      </w:r>
      <w:r w:rsidRPr="64208FE2">
        <w:rPr>
          <w:rFonts w:ascii="Times New Roman" w:hAnsi="Times New Roman"/>
          <w:b/>
          <w:bCs/>
          <w:sz w:val="22"/>
          <w:szCs w:val="22"/>
          <w:u w:val="single"/>
        </w:rPr>
        <w:t>examples</w:t>
      </w:r>
      <w:r w:rsidRPr="64208FE2">
        <w:rPr>
          <w:rFonts w:ascii="Times New Roman" w:hAnsi="Times New Roman"/>
          <w:b/>
          <w:bCs/>
          <w:sz w:val="22"/>
          <w:szCs w:val="22"/>
        </w:rPr>
        <w:t xml:space="preserve"> of procedures you might use.</w:t>
      </w:r>
      <w:r w:rsidRPr="64208FE2">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440EDD6C" w14:textId="3DF66750" w:rsidR="00294102" w:rsidRDefault="00294102" w:rsidP="00427832">
      <w:pPr>
        <w:widowControl w:val="0"/>
        <w:jc w:val="both"/>
        <w:rPr>
          <w:rFonts w:ascii="Times New Roman" w:hAnsi="Times New Roman"/>
          <w:sz w:val="22"/>
          <w:szCs w:val="22"/>
        </w:rPr>
      </w:pPr>
    </w:p>
    <w:p w14:paraId="7AA09614" w14:textId="16F2BECD" w:rsidR="009327AF" w:rsidRPr="00582F72" w:rsidRDefault="009327AF" w:rsidP="001968D4">
      <w:pPr>
        <w:pStyle w:val="TOC1"/>
        <w:rPr>
          <w:rFonts w:cs="Times New Roman"/>
          <w:i w:val="0"/>
          <w:color w:val="0070C0"/>
          <w:sz w:val="28"/>
          <w:szCs w:val="28"/>
        </w:rPr>
      </w:pPr>
      <w:r w:rsidRPr="00582F72">
        <w:rPr>
          <w:rFonts w:cs="Times New Roman"/>
          <w:i w:val="0"/>
          <w:color w:val="0070C0"/>
          <w:sz w:val="28"/>
          <w:szCs w:val="28"/>
        </w:rPr>
        <w:t>Compliance Requirements</w:t>
      </w:r>
      <w:r w:rsidRPr="00582F72">
        <w:rPr>
          <w:rFonts w:cs="Times New Roman"/>
          <w:i w:val="0"/>
          <w:iCs/>
          <w:color w:val="0070C0"/>
          <w:sz w:val="28"/>
          <w:szCs w:val="28"/>
        </w:rPr>
        <w:t>……………</w:t>
      </w:r>
      <w:r w:rsidR="004630DE" w:rsidRPr="00582F72">
        <w:rPr>
          <w:rFonts w:cs="Times New Roman"/>
          <w:i w:val="0"/>
          <w:iCs/>
          <w:color w:val="0070C0"/>
          <w:sz w:val="28"/>
          <w:szCs w:val="28"/>
        </w:rPr>
        <w:t>………</w:t>
      </w:r>
      <w:r w:rsidRPr="00582F72">
        <w:rPr>
          <w:rFonts w:cs="Times New Roman"/>
          <w:i w:val="0"/>
          <w:iCs/>
          <w:color w:val="0070C0"/>
          <w:sz w:val="28"/>
          <w:szCs w:val="28"/>
        </w:rPr>
        <w:t>………………………</w:t>
      </w:r>
      <w:r w:rsidR="009E07AF" w:rsidRPr="00582F72">
        <w:rPr>
          <w:rFonts w:cs="Times New Roman"/>
          <w:i w:val="0"/>
          <w:iCs/>
          <w:color w:val="0070C0"/>
          <w:sz w:val="28"/>
          <w:szCs w:val="28"/>
        </w:rPr>
        <w:t>……...</w:t>
      </w:r>
      <w:r w:rsidRPr="00582F72">
        <w:rPr>
          <w:rFonts w:cs="Times New Roman"/>
          <w:i w:val="0"/>
          <w:iCs/>
          <w:color w:val="0070C0"/>
          <w:sz w:val="28"/>
          <w:szCs w:val="28"/>
        </w:rPr>
        <w:t>Page</w:t>
      </w:r>
    </w:p>
    <w:p w14:paraId="07EF6CD1" w14:textId="77777777" w:rsidR="00124A62" w:rsidRDefault="007F216D" w:rsidP="001968D4">
      <w:pPr>
        <w:pStyle w:val="TOC1"/>
      </w:pPr>
      <w:r>
        <w:t>CHAPTER 4D – STEWARDSHIP</w:t>
      </w:r>
      <w:r>
        <w:tab/>
      </w:r>
      <w:r w:rsidR="002C4604">
        <w:fldChar w:fldCharType="begin"/>
      </w:r>
      <w:r w:rsidR="002C4604">
        <w:instrText xml:space="preserve"> PAGEREF _Ref135316745 \h </w:instrText>
      </w:r>
      <w:r w:rsidR="002C4604">
        <w:fldChar w:fldCharType="separate"/>
      </w:r>
      <w:r w:rsidR="00462632">
        <w:t>108</w:t>
      </w:r>
      <w:r w:rsidR="002C4604">
        <w:fldChar w:fldCharType="end"/>
      </w:r>
      <w:r w:rsidR="00294102" w:rsidRPr="00AA1F26">
        <w:rPr>
          <w:sz w:val="22"/>
          <w:szCs w:val="22"/>
        </w:rPr>
        <w:fldChar w:fldCharType="begin"/>
      </w:r>
      <w:r w:rsidR="00294102" w:rsidRPr="00AA1F26">
        <w:rPr>
          <w:sz w:val="22"/>
          <w:szCs w:val="22"/>
        </w:rPr>
        <w:instrText xml:space="preserve"> TOC \b C \* MERGEFORMAT </w:instrText>
      </w:r>
      <w:r w:rsidR="00294102" w:rsidRPr="00AA1F26">
        <w:rPr>
          <w:sz w:val="22"/>
          <w:szCs w:val="22"/>
        </w:rPr>
        <w:fldChar w:fldCharType="separate"/>
      </w:r>
    </w:p>
    <w:p w14:paraId="072E4441" w14:textId="0FE45418" w:rsidR="00124A62" w:rsidRDefault="00124A62">
      <w:pPr>
        <w:pStyle w:val="TOC3"/>
        <w:rPr>
          <w:rFonts w:asciiTheme="minorHAnsi" w:hAnsiTheme="minorHAnsi" w:cstheme="minorBidi"/>
          <w:kern w:val="2"/>
          <w:sz w:val="24"/>
          <w:szCs w:val="24"/>
          <w:lang w:eastAsia="en-US"/>
          <w14:ligatures w14:val="standardContextual"/>
        </w:rPr>
      </w:pPr>
      <w:r w:rsidRPr="00F94377">
        <w:t xml:space="preserve">4D-1 Compliance Requirement: </w:t>
      </w:r>
      <w:r w:rsidRPr="00F94377">
        <w:rPr>
          <w:i/>
          <w:iCs/>
          <w:u w:val="single"/>
        </w:rPr>
        <w:t>Other Laws and Regulations</w:t>
      </w:r>
      <w:r>
        <w:t xml:space="preserve"> - </w:t>
      </w:r>
      <w:r w:rsidRPr="00F94377">
        <w:t>Ohio Rev. Code §§ 3301.0710, 3301.0712, 3314.017, 3314.034, 3314.38; Ohio Admin. Code 3301-102-10 - Dropout Prevention and Recovery School Eligibility Requirements</w:t>
      </w:r>
      <w:r>
        <w:tab/>
      </w:r>
      <w:r>
        <w:fldChar w:fldCharType="begin"/>
      </w:r>
      <w:r>
        <w:instrText xml:space="preserve"> PAGEREF _Toc230158392 \h </w:instrText>
      </w:r>
      <w:r>
        <w:fldChar w:fldCharType="separate"/>
      </w:r>
      <w:r>
        <w:t>109</w:t>
      </w:r>
      <w:r>
        <w:fldChar w:fldCharType="end"/>
      </w:r>
    </w:p>
    <w:p w14:paraId="14FD192E" w14:textId="11BA750C" w:rsidR="00124A62" w:rsidRDefault="00124A62">
      <w:pPr>
        <w:pStyle w:val="TOC3"/>
        <w:rPr>
          <w:rFonts w:asciiTheme="minorHAnsi" w:hAnsiTheme="minorHAnsi" w:cstheme="minorBidi"/>
          <w:kern w:val="2"/>
          <w:sz w:val="24"/>
          <w:szCs w:val="24"/>
          <w:lang w:eastAsia="en-US"/>
          <w14:ligatures w14:val="standardContextual"/>
        </w:rPr>
      </w:pPr>
      <w:r w:rsidRPr="00F94377">
        <w:t xml:space="preserve">4D-2 Compliance Requirement: </w:t>
      </w:r>
      <w:r w:rsidRPr="00F94377">
        <w:rPr>
          <w:i/>
          <w:iCs/>
          <w:u w:val="single"/>
        </w:rPr>
        <w:t>Other Laws and Regulations</w:t>
      </w:r>
      <w:r>
        <w:t xml:space="preserve"> - </w:t>
      </w:r>
      <w:r w:rsidRPr="00F94377">
        <w:t xml:space="preserve">Ohio Rev. Code §§ 3317.0212, 3314.091, &amp; </w:t>
      </w:r>
      <w:r w:rsidRPr="00F94377">
        <w:rPr>
          <w:u w:val="double"/>
        </w:rPr>
        <w:t>3314.093</w:t>
      </w:r>
      <w:r w:rsidRPr="00F94377">
        <w:t>; Ohio Admin. Code 3301-83-01 - Transportation T-1 and T-2 Forms – All Traditional School Districts and Certain Community Schools</w:t>
      </w:r>
      <w:r>
        <w:tab/>
      </w:r>
      <w:r>
        <w:fldChar w:fldCharType="begin"/>
      </w:r>
      <w:r>
        <w:instrText xml:space="preserve"> PAGEREF _Toc230158393 \h </w:instrText>
      </w:r>
      <w:r>
        <w:fldChar w:fldCharType="separate"/>
      </w:r>
      <w:r>
        <w:t>110</w:t>
      </w:r>
      <w:r>
        <w:fldChar w:fldCharType="end"/>
      </w:r>
    </w:p>
    <w:p w14:paraId="4CBBA997" w14:textId="788CFB52" w:rsidR="00124A62" w:rsidRDefault="00124A62">
      <w:pPr>
        <w:pStyle w:val="TOC3"/>
        <w:rPr>
          <w:rFonts w:asciiTheme="minorHAnsi" w:hAnsiTheme="minorHAnsi" w:cstheme="minorBidi"/>
          <w:kern w:val="2"/>
          <w:sz w:val="24"/>
          <w:szCs w:val="24"/>
          <w:lang w:eastAsia="en-US"/>
          <w14:ligatures w14:val="standardContextual"/>
        </w:rPr>
      </w:pPr>
      <w:r w:rsidRPr="00F94377">
        <w:t xml:space="preserve">4D-3 Compliance Requirement: </w:t>
      </w:r>
      <w:r w:rsidRPr="00F94377">
        <w:rPr>
          <w:i/>
          <w:iCs/>
          <w:u w:val="single"/>
        </w:rPr>
        <w:t>Other Laws and Regulations</w:t>
      </w:r>
      <w:r>
        <w:t xml:space="preserve"> - </w:t>
      </w:r>
      <w:r w:rsidRPr="00F94377">
        <w:t xml:space="preserve">Ohio Rev. Code </w:t>
      </w:r>
      <w:r w:rsidRPr="00F94377">
        <w:rPr>
          <w:rFonts w:eastAsia="Yu Mincho"/>
        </w:rPr>
        <w:t xml:space="preserve">§ </w:t>
      </w:r>
      <w:r w:rsidRPr="00F94377">
        <w:t>3365.04 – College Credit Plus Program (CCP)</w:t>
      </w:r>
      <w:r>
        <w:tab/>
      </w:r>
      <w:r>
        <w:fldChar w:fldCharType="begin"/>
      </w:r>
      <w:r>
        <w:instrText xml:space="preserve"> PAGEREF _Toc230158394 \h </w:instrText>
      </w:r>
      <w:r>
        <w:fldChar w:fldCharType="separate"/>
      </w:r>
      <w:r>
        <w:t>116</w:t>
      </w:r>
      <w:r>
        <w:fldChar w:fldCharType="end"/>
      </w:r>
    </w:p>
    <w:p w14:paraId="295CEE2C" w14:textId="65CE226C" w:rsidR="00294102" w:rsidRPr="00AA1F26" w:rsidRDefault="00294102" w:rsidP="00427832">
      <w:pPr>
        <w:widowControl w:val="0"/>
        <w:jc w:val="both"/>
        <w:rPr>
          <w:rFonts w:ascii="Times New Roman" w:hAnsi="Times New Roman"/>
          <w:sz w:val="22"/>
          <w:szCs w:val="22"/>
        </w:rPr>
      </w:pPr>
      <w:r w:rsidRPr="00AA1F26">
        <w:rPr>
          <w:rFonts w:ascii="Times New Roman" w:hAnsi="Times New Roman"/>
          <w:sz w:val="22"/>
          <w:szCs w:val="22"/>
        </w:rPr>
        <w:fldChar w:fldCharType="end"/>
      </w:r>
    </w:p>
    <w:p w14:paraId="7983B604" w14:textId="1EDC267C" w:rsidR="00427832" w:rsidRPr="00AA1F26" w:rsidRDefault="00427832" w:rsidP="00294102">
      <w:pPr>
        <w:widowControl w:val="0"/>
        <w:jc w:val="both"/>
        <w:rPr>
          <w:rFonts w:ascii="Times New Roman" w:hAnsi="Times New Roman"/>
          <w:sz w:val="22"/>
          <w:szCs w:val="22"/>
        </w:rPr>
      </w:pPr>
    </w:p>
    <w:p w14:paraId="5203B88D" w14:textId="1B0E174F" w:rsidR="009327AF" w:rsidRDefault="009327AF" w:rsidP="009327AF">
      <w:pPr>
        <w:tabs>
          <w:tab w:val="left" w:pos="6270"/>
        </w:tabs>
      </w:pPr>
    </w:p>
    <w:p w14:paraId="38B072B0" w14:textId="3B0A05EE" w:rsidR="003C20AA" w:rsidRPr="009327AF" w:rsidRDefault="003C20AA" w:rsidP="009327AF">
      <w:pPr>
        <w:tabs>
          <w:tab w:val="left" w:pos="6270"/>
        </w:tabs>
        <w:sectPr w:rsidR="003C20AA" w:rsidRPr="009327AF" w:rsidSect="005039DA">
          <w:headerReference w:type="default" r:id="rId156"/>
          <w:pgSz w:w="12240" w:h="15840"/>
          <w:pgMar w:top="1440" w:right="1440" w:bottom="1440" w:left="1440" w:header="720" w:footer="720" w:gutter="0"/>
          <w:cols w:space="720"/>
          <w:docGrid w:linePitch="360"/>
        </w:sectPr>
      </w:pPr>
    </w:p>
    <w:p w14:paraId="607FE9E0" w14:textId="06CB5CCC" w:rsidR="00380A99" w:rsidRDefault="00380A99" w:rsidP="00563583">
      <w:bookmarkStart w:id="114" w:name="_Toc103253356"/>
      <w:bookmarkStart w:id="115" w:name="_Toc107236994"/>
      <w:bookmarkStart w:id="116" w:name="_Toc110839426"/>
      <w:bookmarkStart w:id="117" w:name="_Toc110839631"/>
      <w:bookmarkStart w:id="118" w:name="C"/>
      <w:r>
        <w:rPr>
          <w:noProof/>
        </w:rPr>
        <w:lastRenderedPageBreak/>
        <mc:AlternateContent>
          <mc:Choice Requires="wps">
            <w:drawing>
              <wp:inline distT="0" distB="0" distL="0" distR="0" wp14:anchorId="05DB3AF0" wp14:editId="54C1FAEC">
                <wp:extent cx="2011680" cy="437515"/>
                <wp:effectExtent l="0" t="0" r="26670" b="16510"/>
                <wp:docPr id="1765614391" name="Text Box 1765614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63C1250" w14:textId="77777777" w:rsidR="00380A99" w:rsidRDefault="00380A99" w:rsidP="00380A9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F1F5B">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69975C07" w14:textId="3421DF52" w:rsidR="00380A99" w:rsidRDefault="00380A99" w:rsidP="00380A9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0623A8">
                              <w:rPr>
                                <w:rFonts w:ascii="Times New Roman" w:eastAsiaTheme="minorHAnsi" w:hAnsi="Times New Roman"/>
                                <w:b/>
                                <w:bCs/>
                                <w:sz w:val="22"/>
                                <w:szCs w:val="22"/>
                                <w:u w:val="double"/>
                              </w:rPr>
                              <w:t>9/30/</w:t>
                            </w:r>
                            <w:r>
                              <w:rPr>
                                <w:rFonts w:ascii="Times New Roman" w:eastAsiaTheme="minorHAnsi" w:hAnsi="Times New Roman"/>
                                <w:b/>
                                <w:bCs/>
                                <w:sz w:val="22"/>
                                <w:szCs w:val="22"/>
                                <w:u w:val="double"/>
                              </w:rPr>
                              <w:t>2025</w:t>
                            </w:r>
                          </w:p>
                        </w:txbxContent>
                      </wps:txbx>
                      <wps:bodyPr rot="0" vertOverflow="clip" horzOverflow="clip" vert="horz" wrap="square" lIns="91440" tIns="45720" rIns="91440" bIns="45720" anchor="t" anchorCtr="0">
                        <a:spAutoFit/>
                      </wps:bodyPr>
                    </wps:wsp>
                  </a:graphicData>
                </a:graphic>
              </wp:inline>
            </w:drawing>
          </mc:Choice>
          <mc:Fallback>
            <w:pict>
              <v:shape w14:anchorId="05DB3AF0" id="Text Box 1765614391" o:spid="_x0000_s1037"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dfJAIAAE8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kObEcea1AHJFZB8Pk4qaFexS1BsyXa2UpacD9fHkX/XBI0EJJh9NdUv9jz5ykRH80&#10;2MWrfD6P65CU+eJyhoo7t1TnFmY4QpU0UDIcNyGtUCLY3mC3tyo14jnjsTac2tSfccPiWpzryev5&#10;P7B+BAAA//8DAFBLAwQUAAYACAAAACEAruJg/dsAAAAEAQAADwAAAGRycy9kb3ducmV2LnhtbEyP&#10;wU7DMBBE70j8g7VI3KhTEFEJcSpE1TOlRULcHHsbR43XIXbTlK9n4QKXkVazmnlTLiffiRGH2AZS&#10;MJ9lIJBMsC01Ct5265sFiJg0Wd0FQgVnjLCsLi9KXdhwolcct6kRHEKx0ApcSn0hZTQOvY6z0COx&#10;tw+D14nPoZF20CcO9528zbJcet0SNzjd47NDc9gevYK42nz2Zr+pD86ev15W4715X38odX01PT2C&#10;SDilv2f4wWd0qJipDkeyUXQKeEj6Vfbu5jnPqBXkiweQVSn/w1ffAAAA//8DAFBLAQItABQABgAI&#10;AAAAIQC2gziS/gAAAOEBAAATAAAAAAAAAAAAAAAAAAAAAABbQ29udGVudF9UeXBlc10ueG1sUEsB&#10;Ai0AFAAGAAgAAAAhADj9If/WAAAAlAEAAAsAAAAAAAAAAAAAAAAALwEAAF9yZWxzLy5yZWxzUEsB&#10;Ai0AFAAGAAgAAAAhAA8JZ18kAgAATwQAAA4AAAAAAAAAAAAAAAAALgIAAGRycy9lMm9Eb2MueG1s&#10;UEsBAi0AFAAGAAgAAAAhAK7iYP3bAAAABAEAAA8AAAAAAAAAAAAAAAAAfgQAAGRycy9kb3ducmV2&#10;LnhtbFBLBQYAAAAABAAEAPMAAACGBQAAAAA=&#10;">
                <v:textbox style="mso-fit-shape-to-text:t">
                  <w:txbxContent>
                    <w:p w14:paraId="263C1250" w14:textId="77777777" w:rsidR="00380A99" w:rsidRDefault="00380A99" w:rsidP="00380A9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F1F5B">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69975C07" w14:textId="3421DF52" w:rsidR="00380A99" w:rsidRDefault="00380A99" w:rsidP="00380A9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0623A8">
                        <w:rPr>
                          <w:rFonts w:ascii="Times New Roman" w:eastAsiaTheme="minorHAnsi" w:hAnsi="Times New Roman"/>
                          <w:b/>
                          <w:bCs/>
                          <w:sz w:val="22"/>
                          <w:szCs w:val="22"/>
                          <w:u w:val="double"/>
                        </w:rPr>
                        <w:t>9/30/</w:t>
                      </w:r>
                      <w:r>
                        <w:rPr>
                          <w:rFonts w:ascii="Times New Roman" w:eastAsiaTheme="minorHAnsi" w:hAnsi="Times New Roman"/>
                          <w:b/>
                          <w:bCs/>
                          <w:sz w:val="22"/>
                          <w:szCs w:val="22"/>
                          <w:u w:val="double"/>
                        </w:rPr>
                        <w:t>2025</w:t>
                      </w:r>
                    </w:p>
                  </w:txbxContent>
                </v:textbox>
                <w10:anchorlock/>
              </v:shape>
            </w:pict>
          </mc:Fallback>
        </mc:AlternateContent>
      </w:r>
    </w:p>
    <w:p w14:paraId="3A23BA9E" w14:textId="6AA2E8D6" w:rsidR="00380A99" w:rsidRDefault="00380A99" w:rsidP="00563583"/>
    <w:p w14:paraId="52A50111" w14:textId="2D3C56FC" w:rsidR="003C20AA" w:rsidRPr="002608CC" w:rsidRDefault="003C20AA" w:rsidP="00D90597">
      <w:pPr>
        <w:pStyle w:val="Heading3"/>
        <w:rPr>
          <w:rFonts w:cs="Times New Roman"/>
          <w:color w:val="3E4B3D" w:themeColor="accent1"/>
        </w:rPr>
      </w:pPr>
      <w:bookmarkStart w:id="119" w:name="_Toc230158392"/>
      <w:r w:rsidRPr="002608CC">
        <w:rPr>
          <w:rFonts w:cs="Times New Roman"/>
        </w:rPr>
        <w:t>4</w:t>
      </w:r>
      <w:r w:rsidR="00310178" w:rsidRPr="002608CC">
        <w:rPr>
          <w:rFonts w:cs="Times New Roman"/>
        </w:rPr>
        <w:t>D-1</w:t>
      </w:r>
      <w:r w:rsidRPr="002608CC">
        <w:rPr>
          <w:rFonts w:cs="Times New Roman"/>
        </w:rPr>
        <w:t xml:space="preserve"> Compliance Requirement: </w:t>
      </w:r>
      <w:r w:rsidR="000F6ABE" w:rsidRPr="00283665">
        <w:rPr>
          <w:b w:val="0"/>
          <w:bCs w:val="0"/>
          <w:i/>
          <w:iCs/>
          <w:u w:val="single"/>
        </w:rPr>
        <w:t>Other Laws and Regulations</w:t>
      </w:r>
      <w:r w:rsidR="000F6ABE">
        <w:t xml:space="preserve"> - </w:t>
      </w:r>
      <w:r w:rsidRPr="002608CC">
        <w:rPr>
          <w:rFonts w:cs="Times New Roman"/>
          <w:b w:val="0"/>
        </w:rPr>
        <w:t>Ohio Rev. Code §§ 3301.0710, 3301.0712, 3314.017, 3314.034</w:t>
      </w:r>
      <w:r w:rsidRPr="00752DDA">
        <w:rPr>
          <w:rFonts w:cs="Times New Roman"/>
          <w:b w:val="0"/>
        </w:rPr>
        <w:t>, 3314.38;</w:t>
      </w:r>
      <w:r w:rsidRPr="002608CC">
        <w:rPr>
          <w:rFonts w:cs="Times New Roman"/>
          <w:b w:val="0"/>
        </w:rPr>
        <w:t xml:space="preserve"> Ohio Admin. Code 3301-102-10 - Dropout Prevention and Recovery School Eligibility Requirements</w:t>
      </w:r>
      <w:bookmarkEnd w:id="114"/>
      <w:bookmarkEnd w:id="115"/>
      <w:bookmarkEnd w:id="116"/>
      <w:bookmarkEnd w:id="117"/>
      <w:bookmarkEnd w:id="119"/>
    </w:p>
    <w:p w14:paraId="1F26CE55" w14:textId="0457C91E" w:rsidR="003C20AA" w:rsidRPr="002608CC" w:rsidRDefault="003C20AA" w:rsidP="110ED558">
      <w:pPr>
        <w:jc w:val="both"/>
        <w:rPr>
          <w:rFonts w:ascii="Times New Roman" w:hAnsi="Times New Roman"/>
          <w:b/>
          <w:bCs/>
          <w:sz w:val="22"/>
          <w:szCs w:val="22"/>
        </w:rPr>
      </w:pPr>
    </w:p>
    <w:p w14:paraId="2F1FC5E0" w14:textId="0E0CD5F3" w:rsidR="003C20AA" w:rsidRPr="002608CC" w:rsidRDefault="00E97E65" w:rsidP="001B6672">
      <w:pPr>
        <w:spacing w:line="276" w:lineRule="auto"/>
        <w:jc w:val="both"/>
        <w:rPr>
          <w:rFonts w:ascii="Times New Roman" w:hAnsi="Times New Roman"/>
          <w:b/>
          <w:sz w:val="22"/>
          <w:szCs w:val="22"/>
        </w:rPr>
      </w:pPr>
      <w:r w:rsidRPr="002608CC">
        <w:rPr>
          <w:rFonts w:ascii="Times New Roman" w:hAnsi="Times New Roman"/>
          <w:b/>
          <w:sz w:val="22"/>
          <w:szCs w:val="22"/>
        </w:rPr>
        <w:t xml:space="preserve">Testing of this section </w:t>
      </w:r>
      <w:r w:rsidR="00AF5923" w:rsidRPr="002608CC">
        <w:rPr>
          <w:rFonts w:ascii="Times New Roman" w:hAnsi="Times New Roman"/>
          <w:b/>
          <w:sz w:val="22"/>
          <w:szCs w:val="22"/>
        </w:rPr>
        <w:t xml:space="preserve">is suspended </w:t>
      </w:r>
      <w:proofErr w:type="gramStart"/>
      <w:r w:rsidR="00AF5923" w:rsidRPr="002608CC">
        <w:rPr>
          <w:rFonts w:ascii="Times New Roman" w:hAnsi="Times New Roman"/>
          <w:b/>
          <w:sz w:val="22"/>
          <w:szCs w:val="22"/>
        </w:rPr>
        <w:t>for</w:t>
      </w:r>
      <w:proofErr w:type="gramEnd"/>
      <w:r w:rsidR="00AF5923" w:rsidRPr="002608CC">
        <w:rPr>
          <w:rFonts w:ascii="Times New Roman" w:hAnsi="Times New Roman"/>
          <w:b/>
          <w:sz w:val="22"/>
          <w:szCs w:val="22"/>
        </w:rPr>
        <w:t xml:space="preserve"> </w:t>
      </w:r>
      <w:r w:rsidR="00DF21B6" w:rsidRPr="002608CC">
        <w:rPr>
          <w:rFonts w:ascii="Times New Roman" w:hAnsi="Times New Roman"/>
          <w:b/>
          <w:sz w:val="22"/>
          <w:szCs w:val="22"/>
        </w:rPr>
        <w:t>Fy 2024</w:t>
      </w:r>
      <w:r w:rsidR="00FB58AF" w:rsidRPr="002608CC">
        <w:rPr>
          <w:rFonts w:ascii="Times New Roman" w:hAnsi="Times New Roman"/>
          <w:b/>
          <w:sz w:val="22"/>
          <w:szCs w:val="22"/>
        </w:rPr>
        <w:t xml:space="preserve"> </w:t>
      </w:r>
      <w:r w:rsidR="00FB58AF" w:rsidRPr="001F10BF">
        <w:rPr>
          <w:rFonts w:ascii="Times New Roman" w:hAnsi="Times New Roman"/>
          <w:b/>
          <w:strike/>
          <w:sz w:val="22"/>
          <w:szCs w:val="22"/>
        </w:rPr>
        <w:t>&amp; Fy 2025</w:t>
      </w:r>
      <w:r w:rsidR="001F10BF">
        <w:rPr>
          <w:rFonts w:ascii="Times New Roman" w:hAnsi="Times New Roman"/>
          <w:b/>
          <w:sz w:val="22"/>
          <w:szCs w:val="22"/>
        </w:rPr>
        <w:t xml:space="preserve"> </w:t>
      </w:r>
      <w:r w:rsidR="001F10BF" w:rsidRPr="001F10BF">
        <w:rPr>
          <w:rFonts w:ascii="Times New Roman" w:hAnsi="Times New Roman"/>
          <w:b/>
          <w:sz w:val="22"/>
          <w:szCs w:val="22"/>
          <w:u w:val="wave"/>
        </w:rPr>
        <w:t>through Fy 2026</w:t>
      </w:r>
      <w:r w:rsidR="001F10BF">
        <w:rPr>
          <w:rFonts w:ascii="Times New Roman" w:hAnsi="Times New Roman"/>
          <w:b/>
          <w:sz w:val="22"/>
          <w:szCs w:val="22"/>
        </w:rPr>
        <w:t xml:space="preserve"> </w:t>
      </w:r>
      <w:r w:rsidR="00B273ED" w:rsidRPr="002608CC">
        <w:rPr>
          <w:rFonts w:ascii="Times New Roman" w:hAnsi="Times New Roman"/>
          <w:b/>
          <w:sz w:val="22"/>
          <w:szCs w:val="22"/>
        </w:rPr>
        <w:t>for the following reasons</w:t>
      </w:r>
      <w:r w:rsidR="00DF21B6" w:rsidRPr="002608CC">
        <w:rPr>
          <w:rFonts w:ascii="Times New Roman" w:hAnsi="Times New Roman"/>
          <w:b/>
          <w:sz w:val="22"/>
          <w:szCs w:val="22"/>
        </w:rPr>
        <w:t>:</w:t>
      </w:r>
    </w:p>
    <w:p w14:paraId="23A385D9" w14:textId="52C7B18A" w:rsidR="001B6672" w:rsidRPr="002608CC" w:rsidRDefault="00B273ED" w:rsidP="00D24A29">
      <w:pPr>
        <w:pStyle w:val="ListParagraph"/>
        <w:numPr>
          <w:ilvl w:val="0"/>
          <w:numId w:val="164"/>
        </w:numPr>
        <w:spacing w:line="276" w:lineRule="auto"/>
        <w:jc w:val="both"/>
        <w:rPr>
          <w:rFonts w:ascii="Times New Roman" w:hAnsi="Times New Roman"/>
          <w:b/>
          <w:sz w:val="22"/>
          <w:szCs w:val="22"/>
        </w:rPr>
      </w:pPr>
      <w:r w:rsidRPr="002608CC">
        <w:rPr>
          <w:rFonts w:ascii="Times New Roman" w:hAnsi="Times New Roman"/>
          <w:sz w:val="22"/>
          <w:szCs w:val="22"/>
        </w:rPr>
        <w:t>HB 33 of the 135</w:t>
      </w:r>
      <w:r w:rsidRPr="002608CC">
        <w:rPr>
          <w:rFonts w:ascii="Times New Roman" w:hAnsi="Times New Roman"/>
          <w:sz w:val="22"/>
          <w:szCs w:val="22"/>
          <w:vertAlign w:val="superscript"/>
        </w:rPr>
        <w:t>th</w:t>
      </w:r>
      <w:r w:rsidRPr="002608CC">
        <w:rPr>
          <w:rFonts w:ascii="Times New Roman" w:hAnsi="Times New Roman"/>
          <w:sz w:val="22"/>
          <w:szCs w:val="22"/>
        </w:rPr>
        <w:t xml:space="preserve"> GA</w:t>
      </w:r>
      <w:r w:rsidR="009924FC" w:rsidRPr="002608CC">
        <w:rPr>
          <w:rFonts w:ascii="Times New Roman" w:hAnsi="Times New Roman"/>
          <w:sz w:val="22"/>
          <w:szCs w:val="22"/>
        </w:rPr>
        <w:t xml:space="preserve">, effective </w:t>
      </w:r>
      <w:r w:rsidR="004D1039" w:rsidRPr="002608CC">
        <w:rPr>
          <w:rFonts w:ascii="Times New Roman" w:hAnsi="Times New Roman"/>
          <w:sz w:val="22"/>
          <w:szCs w:val="22"/>
        </w:rPr>
        <w:t>October 3, 2023,</w:t>
      </w:r>
      <w:r w:rsidRPr="002608CC">
        <w:rPr>
          <w:rFonts w:ascii="Times New Roman" w:hAnsi="Times New Roman"/>
          <w:sz w:val="22"/>
          <w:szCs w:val="22"/>
        </w:rPr>
        <w:t xml:space="preserve"> </w:t>
      </w:r>
      <w:r w:rsidR="00491E9F" w:rsidRPr="00491E9F">
        <w:rPr>
          <w:rFonts w:ascii="Times New Roman" w:hAnsi="Times New Roman"/>
          <w:sz w:val="22"/>
          <w:szCs w:val="22"/>
          <w:u w:val="double"/>
        </w:rPr>
        <w:t>and HB 96 of the 136</w:t>
      </w:r>
      <w:r w:rsidR="00491E9F" w:rsidRPr="00491E9F">
        <w:rPr>
          <w:rFonts w:ascii="Times New Roman" w:hAnsi="Times New Roman"/>
          <w:sz w:val="22"/>
          <w:szCs w:val="22"/>
          <w:u w:val="double"/>
          <w:vertAlign w:val="superscript"/>
        </w:rPr>
        <w:t>th</w:t>
      </w:r>
      <w:r w:rsidR="00491E9F" w:rsidRPr="00491E9F">
        <w:rPr>
          <w:rFonts w:ascii="Times New Roman" w:hAnsi="Times New Roman"/>
          <w:sz w:val="22"/>
          <w:szCs w:val="22"/>
          <w:u w:val="double"/>
        </w:rPr>
        <w:t xml:space="preserve"> GA, effective September 30, 2025,</w:t>
      </w:r>
      <w:r w:rsidR="00491E9F">
        <w:rPr>
          <w:rFonts w:ascii="Times New Roman" w:hAnsi="Times New Roman"/>
          <w:sz w:val="22"/>
          <w:szCs w:val="22"/>
        </w:rPr>
        <w:t xml:space="preserve"> </w:t>
      </w:r>
      <w:r w:rsidR="00945D3F" w:rsidRPr="002608CC">
        <w:rPr>
          <w:rFonts w:ascii="Times New Roman" w:hAnsi="Times New Roman"/>
          <w:sz w:val="22"/>
          <w:szCs w:val="22"/>
        </w:rPr>
        <w:t>revised</w:t>
      </w:r>
      <w:r w:rsidRPr="002608CC">
        <w:rPr>
          <w:rFonts w:ascii="Times New Roman" w:hAnsi="Times New Roman"/>
          <w:sz w:val="22"/>
          <w:szCs w:val="22"/>
        </w:rPr>
        <w:t xml:space="preserve"> Ohio Rev. Code </w:t>
      </w:r>
      <w:r w:rsidRPr="002608CC">
        <w:rPr>
          <w:rFonts w:ascii="Times New Roman" w:eastAsiaTheme="majorEastAsia" w:hAnsi="Times New Roman"/>
          <w:bCs/>
          <w:sz w:val="22"/>
          <w:szCs w:val="22"/>
        </w:rPr>
        <w:t xml:space="preserve">§ 3314.36 </w:t>
      </w:r>
      <w:r w:rsidR="00C673FB" w:rsidRPr="002608CC">
        <w:rPr>
          <w:rFonts w:ascii="Times New Roman" w:eastAsiaTheme="majorEastAsia" w:hAnsi="Times New Roman"/>
          <w:bCs/>
          <w:sz w:val="22"/>
          <w:szCs w:val="22"/>
        </w:rPr>
        <w:t>and it no</w:t>
      </w:r>
      <w:r w:rsidRPr="002608CC">
        <w:rPr>
          <w:rFonts w:ascii="Times New Roman" w:eastAsiaTheme="majorEastAsia" w:hAnsi="Times New Roman"/>
          <w:bCs/>
          <w:sz w:val="22"/>
          <w:szCs w:val="22"/>
        </w:rPr>
        <w:t xml:space="preserve"> longer </w:t>
      </w:r>
      <w:r w:rsidR="000F6153" w:rsidRPr="002608CC">
        <w:rPr>
          <w:rFonts w:ascii="Times New Roman" w:eastAsiaTheme="majorEastAsia" w:hAnsi="Times New Roman"/>
          <w:bCs/>
          <w:sz w:val="22"/>
          <w:szCs w:val="22"/>
        </w:rPr>
        <w:t xml:space="preserve">syncs </w:t>
      </w:r>
      <w:r w:rsidR="00C673FB" w:rsidRPr="002608CC">
        <w:rPr>
          <w:rFonts w:ascii="Times New Roman" w:eastAsiaTheme="majorEastAsia" w:hAnsi="Times New Roman"/>
          <w:bCs/>
          <w:sz w:val="22"/>
          <w:szCs w:val="22"/>
        </w:rPr>
        <w:t xml:space="preserve">up with </w:t>
      </w:r>
      <w:r w:rsidR="00C673FB" w:rsidRPr="002608CC">
        <w:rPr>
          <w:rFonts w:ascii="Times New Roman" w:hAnsi="Times New Roman"/>
          <w:sz w:val="22"/>
          <w:szCs w:val="22"/>
        </w:rPr>
        <w:t xml:space="preserve">Ohio Admin. Code 3301-102-10, which </w:t>
      </w:r>
      <w:r w:rsidR="004B0B19" w:rsidRPr="002608CC">
        <w:rPr>
          <w:rFonts w:ascii="Times New Roman" w:hAnsi="Times New Roman"/>
          <w:sz w:val="22"/>
          <w:szCs w:val="22"/>
        </w:rPr>
        <w:t>is where the items tested in this section come from.</w:t>
      </w:r>
      <w:r w:rsidR="004E02D8">
        <w:rPr>
          <w:rFonts w:ascii="Times New Roman" w:hAnsi="Times New Roman"/>
          <w:sz w:val="22"/>
          <w:szCs w:val="22"/>
        </w:rPr>
        <w:t xml:space="preserve">  </w:t>
      </w:r>
    </w:p>
    <w:p w14:paraId="65E23DD5" w14:textId="7DD4FD84" w:rsidR="002105DE" w:rsidRPr="002608CC" w:rsidRDefault="00B273ED" w:rsidP="00D24A29">
      <w:pPr>
        <w:pStyle w:val="ListParagraph"/>
        <w:numPr>
          <w:ilvl w:val="0"/>
          <w:numId w:val="164"/>
        </w:numPr>
        <w:spacing w:line="276" w:lineRule="auto"/>
        <w:jc w:val="both"/>
        <w:rPr>
          <w:rFonts w:ascii="Times New Roman" w:hAnsi="Times New Roman"/>
          <w:b/>
          <w:sz w:val="22"/>
          <w:szCs w:val="22"/>
        </w:rPr>
      </w:pPr>
      <w:r w:rsidRPr="002608CC">
        <w:rPr>
          <w:rFonts w:ascii="Times New Roman" w:hAnsi="Times New Roman"/>
          <w:sz w:val="22"/>
          <w:szCs w:val="22"/>
        </w:rPr>
        <w:t xml:space="preserve">HB 33 also created a Dropout </w:t>
      </w:r>
      <w:r w:rsidR="00B73DBF" w:rsidRPr="00B73DBF">
        <w:rPr>
          <w:rFonts w:ascii="Times New Roman" w:hAnsi="Times New Roman"/>
          <w:sz w:val="22"/>
          <w:szCs w:val="22"/>
          <w:u w:val="wave"/>
        </w:rPr>
        <w:t>Prevention and</w:t>
      </w:r>
      <w:r w:rsidR="00B73DBF">
        <w:rPr>
          <w:rFonts w:ascii="Times New Roman" w:hAnsi="Times New Roman"/>
          <w:sz w:val="22"/>
          <w:szCs w:val="22"/>
        </w:rPr>
        <w:t xml:space="preserve"> </w:t>
      </w:r>
      <w:r w:rsidRPr="002608CC">
        <w:rPr>
          <w:rFonts w:ascii="Times New Roman" w:hAnsi="Times New Roman"/>
          <w:sz w:val="22"/>
          <w:szCs w:val="22"/>
        </w:rPr>
        <w:t xml:space="preserve">Recovery Advisory Council in Ohio Rev. Code </w:t>
      </w:r>
      <w:r w:rsidRPr="002608CC">
        <w:rPr>
          <w:rFonts w:ascii="Times New Roman" w:eastAsiaTheme="majorEastAsia" w:hAnsi="Times New Roman"/>
          <w:bCs/>
          <w:sz w:val="22"/>
          <w:szCs w:val="22"/>
        </w:rPr>
        <w:t xml:space="preserve">§ </w:t>
      </w:r>
      <w:r w:rsidRPr="002608CC">
        <w:rPr>
          <w:rFonts w:ascii="Times New Roman" w:hAnsi="Times New Roman"/>
          <w:sz w:val="22"/>
          <w:szCs w:val="22"/>
        </w:rPr>
        <w:t>3314.381 that is charged with reviewing all existing rules (</w:t>
      </w:r>
      <w:r w:rsidR="00B62DF2" w:rsidRPr="002608CC">
        <w:rPr>
          <w:rFonts w:ascii="Times New Roman" w:hAnsi="Times New Roman"/>
          <w:sz w:val="22"/>
          <w:szCs w:val="22"/>
        </w:rPr>
        <w:t>i.e</w:t>
      </w:r>
      <w:r w:rsidRPr="002608CC">
        <w:rPr>
          <w:rFonts w:ascii="Times New Roman" w:hAnsi="Times New Roman"/>
          <w:sz w:val="22"/>
          <w:szCs w:val="22"/>
        </w:rPr>
        <w:t xml:space="preserve">. Ohio Admin. Code) and guidance previously developed or adopted by the department that applies to dropout </w:t>
      </w:r>
      <w:r w:rsidR="009756FC" w:rsidRPr="002608CC">
        <w:rPr>
          <w:rFonts w:ascii="Times New Roman" w:hAnsi="Times New Roman"/>
          <w:sz w:val="22"/>
          <w:szCs w:val="22"/>
        </w:rPr>
        <w:t xml:space="preserve">prevention and </w:t>
      </w:r>
      <w:r w:rsidRPr="002608CC">
        <w:rPr>
          <w:rFonts w:ascii="Times New Roman" w:hAnsi="Times New Roman"/>
          <w:sz w:val="22"/>
          <w:szCs w:val="22"/>
        </w:rPr>
        <w:t>recovery community schoo</w:t>
      </w:r>
      <w:r w:rsidR="00934F13" w:rsidRPr="002608CC">
        <w:rPr>
          <w:rFonts w:ascii="Times New Roman" w:hAnsi="Times New Roman"/>
          <w:sz w:val="22"/>
          <w:szCs w:val="22"/>
        </w:rPr>
        <w:t xml:space="preserve">ls.  </w:t>
      </w:r>
      <w:r w:rsidR="003F3A6B" w:rsidRPr="002608CC">
        <w:rPr>
          <w:rFonts w:ascii="Times New Roman" w:hAnsi="Times New Roman"/>
          <w:sz w:val="22"/>
          <w:szCs w:val="22"/>
        </w:rPr>
        <w:t>The Council’s first meeting was March 26, 2024</w:t>
      </w:r>
      <w:r w:rsidR="002105DE" w:rsidRPr="002608CC">
        <w:rPr>
          <w:rFonts w:ascii="Times New Roman" w:hAnsi="Times New Roman"/>
          <w:sz w:val="22"/>
          <w:szCs w:val="22"/>
        </w:rPr>
        <w:t>.</w:t>
      </w:r>
    </w:p>
    <w:p w14:paraId="1211E824" w14:textId="5D101524" w:rsidR="00DF21B6" w:rsidRPr="002608CC" w:rsidRDefault="002105DE" w:rsidP="008748FD">
      <w:pPr>
        <w:spacing w:line="276" w:lineRule="auto"/>
        <w:ind w:left="720"/>
        <w:jc w:val="both"/>
        <w:rPr>
          <w:rFonts w:ascii="Times New Roman" w:hAnsi="Times New Roman"/>
          <w:b/>
          <w:sz w:val="22"/>
          <w:szCs w:val="22"/>
        </w:rPr>
      </w:pPr>
      <w:hyperlink r:id="rId157" w:history="1">
        <w:r w:rsidRPr="002608CC">
          <w:rPr>
            <w:rStyle w:val="Hyperlink"/>
            <w:rFonts w:ascii="Times New Roman" w:hAnsi="Times New Roman"/>
            <w:sz w:val="22"/>
            <w:szCs w:val="22"/>
          </w:rPr>
          <w:t>https://education.ohio.gov/Topics/Community-Schools/Drop-Out-Prevention-and-Recovery/Dropout-Prevention-and-Recovery-Advisory-Committee</w:t>
        </w:r>
      </w:hyperlink>
      <w:r w:rsidRPr="002608CC">
        <w:rPr>
          <w:rFonts w:ascii="Times New Roman" w:hAnsi="Times New Roman"/>
          <w:sz w:val="22"/>
          <w:szCs w:val="22"/>
        </w:rPr>
        <w:t xml:space="preserve"> </w:t>
      </w:r>
      <w:r w:rsidR="00B273ED" w:rsidRPr="002608CC">
        <w:rPr>
          <w:rFonts w:ascii="Times New Roman" w:hAnsi="Times New Roman"/>
          <w:sz w:val="22"/>
          <w:szCs w:val="22"/>
        </w:rPr>
        <w:t xml:space="preserve"> </w:t>
      </w:r>
    </w:p>
    <w:p w14:paraId="746A2686" w14:textId="4D21B9DF" w:rsidR="00C450B4" w:rsidRPr="002608CC" w:rsidRDefault="004A0864" w:rsidP="00D24A29">
      <w:pPr>
        <w:pStyle w:val="ListParagraph"/>
        <w:numPr>
          <w:ilvl w:val="0"/>
          <w:numId w:val="164"/>
        </w:numPr>
        <w:spacing w:line="276" w:lineRule="auto"/>
        <w:jc w:val="both"/>
        <w:rPr>
          <w:rFonts w:ascii="Times New Roman" w:hAnsi="Times New Roman"/>
          <w:b/>
          <w:sz w:val="22"/>
          <w:szCs w:val="22"/>
        </w:rPr>
      </w:pPr>
      <w:r w:rsidRPr="002608CC">
        <w:rPr>
          <w:rFonts w:ascii="Times New Roman" w:hAnsi="Times New Roman"/>
          <w:bCs/>
          <w:sz w:val="22"/>
          <w:szCs w:val="22"/>
        </w:rPr>
        <w:t xml:space="preserve">In addition, HB 33 </w:t>
      </w:r>
      <w:r w:rsidR="009924FC" w:rsidRPr="002608CC">
        <w:rPr>
          <w:rFonts w:ascii="Times New Roman" w:hAnsi="Times New Roman"/>
          <w:bCs/>
          <w:sz w:val="22"/>
          <w:szCs w:val="22"/>
        </w:rPr>
        <w:t xml:space="preserve">enacted </w:t>
      </w:r>
      <w:r w:rsidR="00AB6289" w:rsidRPr="002608CC">
        <w:rPr>
          <w:rFonts w:ascii="Times New Roman" w:hAnsi="Times New Roman"/>
          <w:sz w:val="22"/>
          <w:szCs w:val="22"/>
        </w:rPr>
        <w:t xml:space="preserve">Ohio Rev. Code </w:t>
      </w:r>
      <w:r w:rsidR="00AB6289" w:rsidRPr="002608CC">
        <w:rPr>
          <w:rFonts w:ascii="Times New Roman" w:eastAsiaTheme="majorEastAsia" w:hAnsi="Times New Roman"/>
          <w:bCs/>
          <w:sz w:val="22"/>
          <w:szCs w:val="22"/>
        </w:rPr>
        <w:t>§</w:t>
      </w:r>
      <w:r w:rsidR="009924FC" w:rsidRPr="002608CC">
        <w:rPr>
          <w:rFonts w:ascii="Times New Roman" w:hAnsi="Times New Roman"/>
          <w:bCs/>
          <w:sz w:val="22"/>
          <w:szCs w:val="22"/>
        </w:rPr>
        <w:t xml:space="preserve"> </w:t>
      </w:r>
      <w:r w:rsidR="0072226E" w:rsidRPr="002608CC">
        <w:rPr>
          <w:rFonts w:ascii="Times New Roman" w:hAnsi="Times New Roman"/>
          <w:bCs/>
          <w:sz w:val="22"/>
          <w:szCs w:val="22"/>
        </w:rPr>
        <w:t xml:space="preserve">3314.382 which states, in part, </w:t>
      </w:r>
      <w:r w:rsidR="004E615D" w:rsidRPr="002608CC">
        <w:rPr>
          <w:rFonts w:ascii="Times New Roman" w:hAnsi="Times New Roman"/>
          <w:bCs/>
          <w:sz w:val="22"/>
          <w:szCs w:val="22"/>
        </w:rPr>
        <w:t xml:space="preserve">that </w:t>
      </w:r>
      <w:r w:rsidR="00762ED1" w:rsidRPr="002608CC">
        <w:rPr>
          <w:rFonts w:ascii="Times New Roman" w:hAnsi="Times New Roman"/>
          <w:bCs/>
          <w:sz w:val="22"/>
          <w:szCs w:val="22"/>
        </w:rPr>
        <w:t>any</w:t>
      </w:r>
      <w:r w:rsidR="0072226E" w:rsidRPr="002608CC">
        <w:rPr>
          <w:rFonts w:ascii="Times New Roman" w:hAnsi="Times New Roman"/>
          <w:sz w:val="22"/>
          <w:szCs w:val="22"/>
          <w:shd w:val="clear" w:color="auto" w:fill="FFFFFF"/>
        </w:rPr>
        <w:t xml:space="preserve"> guidance document previously developed by the department that establishes general and uniform operations regarding a dropout recovery community school in effect on</w:t>
      </w:r>
      <w:r w:rsidR="00B727ED">
        <w:rPr>
          <w:rFonts w:ascii="Times New Roman" w:hAnsi="Times New Roman"/>
          <w:sz w:val="22"/>
          <w:szCs w:val="22"/>
          <w:shd w:val="clear" w:color="auto" w:fill="FFFFFF"/>
        </w:rPr>
        <w:t xml:space="preserve"> </w:t>
      </w:r>
      <w:r w:rsidR="00B727ED" w:rsidRPr="00B727ED">
        <w:rPr>
          <w:rFonts w:ascii="Times New Roman" w:hAnsi="Times New Roman"/>
          <w:sz w:val="22"/>
          <w:szCs w:val="22"/>
          <w:u w:val="double"/>
          <w:shd w:val="clear" w:color="auto" w:fill="FFFFFF"/>
        </w:rPr>
        <w:t>October 3, 2023,</w:t>
      </w:r>
      <w:r w:rsidR="0072226E" w:rsidRPr="002608CC">
        <w:rPr>
          <w:rFonts w:ascii="Times New Roman" w:hAnsi="Times New Roman"/>
          <w:sz w:val="22"/>
          <w:szCs w:val="22"/>
          <w:shd w:val="clear" w:color="auto" w:fill="FFFFFF"/>
        </w:rPr>
        <w:t xml:space="preserve"> </w:t>
      </w:r>
      <w:r w:rsidR="0072226E" w:rsidRPr="0016760B">
        <w:rPr>
          <w:rFonts w:ascii="Times New Roman" w:hAnsi="Times New Roman"/>
          <w:strike/>
          <w:sz w:val="22"/>
          <w:szCs w:val="22"/>
          <w:shd w:val="clear" w:color="auto" w:fill="FFFFFF"/>
        </w:rPr>
        <w:t>the effective date of this section</w:t>
      </w:r>
      <w:r w:rsidR="0072226E" w:rsidRPr="002608CC">
        <w:rPr>
          <w:rFonts w:ascii="Times New Roman" w:hAnsi="Times New Roman"/>
          <w:sz w:val="22"/>
          <w:szCs w:val="22"/>
          <w:shd w:val="clear" w:color="auto" w:fill="FFFFFF"/>
        </w:rPr>
        <w:t xml:space="preserve"> is void after that date.</w:t>
      </w:r>
    </w:p>
    <w:p w14:paraId="6A2D2E82" w14:textId="7F3ED545" w:rsidR="00BA40AD" w:rsidRPr="002608CC" w:rsidRDefault="00657E6A" w:rsidP="00D24A29">
      <w:pPr>
        <w:pStyle w:val="ListParagraph"/>
        <w:numPr>
          <w:ilvl w:val="0"/>
          <w:numId w:val="164"/>
        </w:numPr>
        <w:spacing w:line="276" w:lineRule="auto"/>
        <w:jc w:val="both"/>
        <w:rPr>
          <w:rFonts w:ascii="Times New Roman" w:hAnsi="Times New Roman"/>
          <w:b/>
          <w:sz w:val="22"/>
          <w:szCs w:val="22"/>
        </w:rPr>
      </w:pPr>
      <w:r w:rsidRPr="002608CC">
        <w:rPr>
          <w:rFonts w:ascii="Times New Roman" w:hAnsi="Times New Roman"/>
          <w:bCs/>
          <w:sz w:val="22"/>
          <w:szCs w:val="22"/>
        </w:rPr>
        <w:t xml:space="preserve">Testing of this section is expected to be reinstated in </w:t>
      </w:r>
      <w:r w:rsidR="00FB58AF" w:rsidRPr="00CE3E95">
        <w:rPr>
          <w:rFonts w:ascii="Times New Roman" w:hAnsi="Times New Roman"/>
          <w:bCs/>
          <w:sz w:val="22"/>
          <w:szCs w:val="22"/>
        </w:rPr>
        <w:t>a future</w:t>
      </w:r>
      <w:r w:rsidR="00FB58AF" w:rsidRPr="002608CC">
        <w:rPr>
          <w:rFonts w:ascii="Times New Roman" w:hAnsi="Times New Roman"/>
          <w:bCs/>
          <w:sz w:val="22"/>
          <w:szCs w:val="22"/>
        </w:rPr>
        <w:t xml:space="preserve"> </w:t>
      </w:r>
      <w:r w:rsidRPr="002608CC">
        <w:rPr>
          <w:rFonts w:ascii="Times New Roman" w:hAnsi="Times New Roman"/>
          <w:bCs/>
          <w:sz w:val="22"/>
          <w:szCs w:val="22"/>
        </w:rPr>
        <w:t>OCS, o</w:t>
      </w:r>
      <w:r w:rsidR="00C72753" w:rsidRPr="002608CC">
        <w:rPr>
          <w:rFonts w:ascii="Times New Roman" w:hAnsi="Times New Roman"/>
          <w:bCs/>
          <w:sz w:val="22"/>
          <w:szCs w:val="22"/>
        </w:rPr>
        <w:t xml:space="preserve">nce the </w:t>
      </w:r>
      <w:r w:rsidR="0095425C" w:rsidRPr="002608CC">
        <w:rPr>
          <w:rFonts w:ascii="Times New Roman" w:hAnsi="Times New Roman"/>
          <w:bCs/>
          <w:sz w:val="22"/>
          <w:szCs w:val="22"/>
        </w:rPr>
        <w:t xml:space="preserve">Council </w:t>
      </w:r>
      <w:r w:rsidR="007F23DC" w:rsidRPr="002608CC">
        <w:rPr>
          <w:rFonts w:ascii="Times New Roman" w:hAnsi="Times New Roman"/>
          <w:bCs/>
          <w:sz w:val="22"/>
          <w:szCs w:val="22"/>
        </w:rPr>
        <w:t>has reviewed</w:t>
      </w:r>
      <w:r w:rsidR="004B5D98" w:rsidRPr="002608CC">
        <w:rPr>
          <w:rFonts w:ascii="Times New Roman" w:hAnsi="Times New Roman"/>
          <w:bCs/>
          <w:sz w:val="22"/>
          <w:szCs w:val="22"/>
        </w:rPr>
        <w:t xml:space="preserve">/updated </w:t>
      </w:r>
      <w:r w:rsidR="004B5D98" w:rsidRPr="002608CC">
        <w:rPr>
          <w:rFonts w:ascii="Times New Roman" w:hAnsi="Times New Roman"/>
          <w:sz w:val="22"/>
          <w:szCs w:val="22"/>
        </w:rPr>
        <w:t>Ohio Admin. Code 3301-102-10</w:t>
      </w:r>
      <w:r w:rsidR="00975587" w:rsidRPr="002608CC">
        <w:rPr>
          <w:rFonts w:ascii="Times New Roman" w:hAnsi="Times New Roman"/>
          <w:sz w:val="22"/>
          <w:szCs w:val="22"/>
        </w:rPr>
        <w:t>.</w:t>
      </w:r>
    </w:p>
    <w:p w14:paraId="6E6D703C" w14:textId="77777777" w:rsidR="004052B3" w:rsidRPr="003C20AA" w:rsidRDefault="004052B3" w:rsidP="003C20AA">
      <w:pPr>
        <w:spacing w:after="200" w:line="276" w:lineRule="auto"/>
        <w:rPr>
          <w:rFonts w:ascii="Times New Roman" w:hAnsi="Times New Roman"/>
          <w:b/>
          <w:sz w:val="28"/>
          <w:szCs w:val="28"/>
        </w:rPr>
        <w:sectPr w:rsidR="004052B3" w:rsidRPr="003C20AA" w:rsidSect="005039DA">
          <w:headerReference w:type="default" r:id="rId158"/>
          <w:pgSz w:w="12240" w:h="15840"/>
          <w:pgMar w:top="1440" w:right="1440" w:bottom="1440" w:left="1440" w:header="720" w:footer="720" w:gutter="0"/>
          <w:cols w:space="720"/>
          <w:docGrid w:linePitch="360"/>
        </w:sectPr>
      </w:pPr>
    </w:p>
    <w:p w14:paraId="635AAB9D" w14:textId="7C9FA987" w:rsidR="00965C22" w:rsidRDefault="00965C22" w:rsidP="002C2DE6">
      <w:pPr>
        <w:pStyle w:val="CelenaTOC"/>
      </w:pPr>
      <w:bookmarkStart w:id="120" w:name="_Toc103253357"/>
      <w:bookmarkStart w:id="121" w:name="_Toc107236995"/>
      <w:r>
        <w:lastRenderedPageBreak/>
        <mc:AlternateContent>
          <mc:Choice Requires="wps">
            <w:drawing>
              <wp:anchor distT="45720" distB="45720" distL="114300" distR="114300" simplePos="0" relativeHeight="251658242" behindDoc="0" locked="0" layoutInCell="1" allowOverlap="1" wp14:anchorId="00F87129" wp14:editId="0514F6E9">
                <wp:simplePos x="0" y="0"/>
                <wp:positionH relativeFrom="margin">
                  <wp:align>left</wp:align>
                </wp:positionH>
                <wp:positionV relativeFrom="paragraph">
                  <wp:posOffset>8139</wp:posOffset>
                </wp:positionV>
                <wp:extent cx="2011680" cy="437515"/>
                <wp:effectExtent l="0" t="0" r="26670" b="27305"/>
                <wp:wrapSquare wrapText="bothSides"/>
                <wp:docPr id="2033346677" name="Text Box 2033346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3F468855" w14:textId="67AA1321" w:rsidR="00965C22" w:rsidRDefault="00965C22" w:rsidP="00965C2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Ohio Admin</w:t>
                            </w:r>
                            <w:r w:rsidR="007E16C6">
                              <w:rPr>
                                <w:rFonts w:ascii="Times New Roman" w:eastAsiaTheme="minorHAnsi" w:hAnsi="Times New Roman"/>
                                <w:b/>
                                <w:bCs/>
                                <w:sz w:val="22"/>
                                <w:szCs w:val="22"/>
                                <w:u w:val="double"/>
                              </w:rPr>
                              <w:t xml:space="preserve">. Code 3301-83-01 </w:t>
                            </w:r>
                          </w:p>
                          <w:p w14:paraId="0FE90324" w14:textId="0D30FB8C" w:rsidR="00965C22" w:rsidRDefault="00965C22" w:rsidP="00965C2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7E16C6">
                              <w:rPr>
                                <w:rFonts w:ascii="Times New Roman" w:eastAsiaTheme="minorHAnsi" w:hAnsi="Times New Roman"/>
                                <w:b/>
                                <w:bCs/>
                                <w:sz w:val="22"/>
                                <w:szCs w:val="22"/>
                                <w:u w:val="double"/>
                              </w:rPr>
                              <w:t>7/1/2025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F87129" id="Text Box 2033346677" o:spid="_x0000_s1038" type="#_x0000_t202" style="position:absolute;left:0;text-align:left;margin-left:0;margin-top:.65pt;width:158.4pt;height:34.45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4fJQIAAE8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keRYjRF4rEEdk1sEwubhp4R5FrQHz5VpZShpwP1/eRT8cErRQ0uF0l9T/2DMnKdEf&#10;DXbxKp/P4zokZb64nKHizi3VuYUZjlAlDZQMx01IK5QItjfY7a1KjXjOeKwNpzb1Z9ywuBbnevJ6&#10;/g+sHwEAAP//AwBQSwMEFAAGAAgAAAAhANtzRD7aAAAABQEAAA8AAABkcnMvZG93bnJldi54bWxM&#10;j8FuwjAQRO+V+Adrkbig4kBEitI4qCBx6omU3k28JFHjdWobCH/f7ak9zs5q5k2xHW0vbuhD50jB&#10;cpGAQKqd6ahRcPo4PG9AhKjJ6N4RKnhggG05eSp0btydjnirYiM4hEKuFbQxDrmUoW7R6rBwAxJ7&#10;F+etjix9I43Xdw63vVwlSSat7ogbWj3gvsX6q7paBdl3lc7fP82cjo/Dztd2bfantVKz6fj2CiLi&#10;GP+e4Ref0aFkprO7kgmiV8BDIl9TEGymy4x3nBW8JCuQZSH/05c/AAAA//8DAFBLAQItABQABgAI&#10;AAAAIQC2gziS/gAAAOEBAAATAAAAAAAAAAAAAAAAAAAAAABbQ29udGVudF9UeXBlc10ueG1sUEsB&#10;Ai0AFAAGAAgAAAAhADj9If/WAAAAlAEAAAsAAAAAAAAAAAAAAAAALwEAAF9yZWxzLy5yZWxzUEsB&#10;Ai0AFAAGAAgAAAAhAAXFvh8lAgAATwQAAA4AAAAAAAAAAAAAAAAALgIAAGRycy9lMm9Eb2MueG1s&#10;UEsBAi0AFAAGAAgAAAAhANtzRD7aAAAABQEAAA8AAAAAAAAAAAAAAAAAfwQAAGRycy9kb3ducmV2&#10;LnhtbFBLBQYAAAAABAAEAPMAAACGBQAAAAA=&#10;">
                <v:textbox style="mso-fit-shape-to-text:t">
                  <w:txbxContent>
                    <w:p w14:paraId="3F468855" w14:textId="67AA1321" w:rsidR="00965C22" w:rsidRDefault="00965C22" w:rsidP="00965C2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Ohio Admin</w:t>
                      </w:r>
                      <w:r w:rsidR="007E16C6">
                        <w:rPr>
                          <w:rFonts w:ascii="Times New Roman" w:eastAsiaTheme="minorHAnsi" w:hAnsi="Times New Roman"/>
                          <w:b/>
                          <w:bCs/>
                          <w:sz w:val="22"/>
                          <w:szCs w:val="22"/>
                          <w:u w:val="double"/>
                        </w:rPr>
                        <w:t xml:space="preserve">. Code 3301-83-01 </w:t>
                      </w:r>
                    </w:p>
                    <w:p w14:paraId="0FE90324" w14:textId="0D30FB8C" w:rsidR="00965C22" w:rsidRDefault="00965C22" w:rsidP="00965C2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7E16C6">
                        <w:rPr>
                          <w:rFonts w:ascii="Times New Roman" w:eastAsiaTheme="minorHAnsi" w:hAnsi="Times New Roman"/>
                          <w:b/>
                          <w:bCs/>
                          <w:sz w:val="22"/>
                          <w:szCs w:val="22"/>
                          <w:u w:val="double"/>
                        </w:rPr>
                        <w:t>7/1/2025</w:t>
                      </w:r>
                    </w:p>
                  </w:txbxContent>
                </v:textbox>
                <w10:wrap type="square" anchorx="margin"/>
              </v:shape>
            </w:pict>
          </mc:Fallback>
        </mc:AlternateContent>
      </w:r>
    </w:p>
    <w:p w14:paraId="67171A5C" w14:textId="0978DC14" w:rsidR="00965C22" w:rsidRDefault="00965C22" w:rsidP="002C2DE6">
      <w:pPr>
        <w:pStyle w:val="CelenaTOC"/>
      </w:pPr>
    </w:p>
    <w:p w14:paraId="60416C84" w14:textId="1000D698" w:rsidR="002C2DE6" w:rsidRPr="002C2DE6" w:rsidRDefault="002C2DE6" w:rsidP="002C2DE6">
      <w:pPr>
        <w:pStyle w:val="CelenaTOC"/>
      </w:pPr>
    </w:p>
    <w:p w14:paraId="251A9F52" w14:textId="2FA1F1ED" w:rsidR="00E6524F" w:rsidRPr="00E6524F" w:rsidRDefault="00613176" w:rsidP="00E6524F">
      <w:pPr>
        <w:pStyle w:val="TOC1"/>
        <w:spacing w:after="0"/>
        <w:rPr>
          <w:rFonts w:ascii="Times New Roman" w:hAnsi="Times New Roman" w:cs="Times New Roman"/>
          <w:sz w:val="22"/>
          <w:szCs w:val="22"/>
        </w:rPr>
      </w:pPr>
      <w:r>
        <mc:AlternateContent>
          <mc:Choice Requires="wps">
            <w:drawing>
              <wp:inline distT="0" distB="0" distL="0" distR="0" wp14:anchorId="65FD0B11" wp14:editId="72CADEF2">
                <wp:extent cx="2011680" cy="437515"/>
                <wp:effectExtent l="0" t="0" r="26670" b="16510"/>
                <wp:docPr id="1059796215" name="Text Box 1059796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7A3E7271" w14:textId="77777777" w:rsidR="00613176" w:rsidRDefault="00613176" w:rsidP="0061317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48B94EB0" w14:textId="77777777" w:rsidR="00613176" w:rsidRDefault="00613176" w:rsidP="00613176">
                            <w:r>
                              <w:rPr>
                                <w:rFonts w:ascii="Times New Roman" w:eastAsiaTheme="minorHAnsi" w:hAnsi="Times New Roman"/>
                                <w:b/>
                                <w:bCs/>
                                <w:sz w:val="22"/>
                                <w:szCs w:val="22"/>
                                <w:u w:val="double"/>
                              </w:rPr>
                              <w:t>Effective: 9/30/2025</w:t>
                            </w:r>
                          </w:p>
                        </w:txbxContent>
                      </wps:txbx>
                      <wps:bodyPr rot="0" vertOverflow="clip" horzOverflow="clip" vert="horz" wrap="square" lIns="91440" tIns="45720" rIns="91440" bIns="45720" anchor="t" anchorCtr="0">
                        <a:spAutoFit/>
                      </wps:bodyPr>
                    </wps:wsp>
                  </a:graphicData>
                </a:graphic>
              </wp:inline>
            </w:drawing>
          </mc:Choice>
          <mc:Fallback>
            <w:pict>
              <v:shape w14:anchorId="65FD0B11" id="Text Box 1059796215" o:spid="_x0000_s1039"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kgJQIAAE8EAAAOAAAAZHJzL2Uyb0RvYy54bWysVFFv0zAQfkfiP1h+p2m6duuiptPoKEIa&#10;DGnwAxzHaSxsn7HdJuXXc3ayrgx4QeTh5POdv7v77i6rm14rchDOSzAlzSdTSoThUEuzK+nXL9s3&#10;S0p8YKZmCowo6VF4erN+/WrV2ULMoAVVC0cQxPiisyVtQ7BFlnneCs38BKwwaGzAaRZQdbusdqxD&#10;dK2y2XR6mXXgauuAC+/x9m4w0nXCbxrBw0PTeBGIKinmFpJ0SVZRZusVK3aO2VbyMQ32D1loJg0G&#10;PUHdscDI3snfoLTkDjw0YcJBZ9A0kotUA1aTT19U89gyK1ItSI63J5r8/4Plnw6P9rMjoX8LPTYw&#10;FeHtPfBvnhjYtMzsxK1z0LWC1Rg4j5RlnfXF+DRS7QsfQaruI9TYZLYPkID6xunICtZJEB0bcDyR&#10;LvpAOF5i3fnlEk0cbfOLq0W+SCFY8fTaOh/eC9AkHkrqsKkJnR3ufYjZsOLJJQbzoGS9lUolxe2q&#10;jXLkwHAAtukb0X9xU4Z0Jb1ezBYDAX+FmKbvTxBaBpxkJXVJlycnVkTa3pk6zVlgUg1nTFmZkcdI&#10;3UBi6KueyBpJvogRIq8V1Edk1sEwubhp4QFFowDz5UpaSlpwP17eRT8cErRQ0uF0l9R/3zMnKFEf&#10;DHbxOp/P4zokZb64mqHizi3VuYUZjlAlDZQMx01IK5QItrfY7a1MjXjOeKwNpzb1Z9ywuBbnevJ6&#10;/g+sfwIAAP//AwBQSwMEFAAGAAgAAAAhAK7iYP3bAAAABAEAAA8AAABkcnMvZG93bnJldi54bWxM&#10;j8FOwzAQRO9I/IO1SNyoUxBRCXEqRNUzpUVC3Bx7G0eN1yF205SvZ+ECl5FWs5p5Uy4n34kRh9gG&#10;UjCfZSCQTLAtNQreduubBYiYNFndBUIFZ4ywrC4vSl3YcKJXHLepERxCsdAKXEp9IWU0Dr2Os9Aj&#10;sbcPg9eJz6GRdtAnDvedvM2yXHrdEjc43eOzQ3PYHr2CuNp89ma/qQ/Onr9eVuO9eV9/KHV9NT09&#10;gkg4pb9n+MFndKiYqQ5HslF0CnhI+lX27uY5z6gV5IsHkFUp/8NX3wAAAP//AwBQSwECLQAUAAYA&#10;CAAAACEAtoM4kv4AAADhAQAAEwAAAAAAAAAAAAAAAAAAAAAAW0NvbnRlbnRfVHlwZXNdLnhtbFBL&#10;AQItABQABgAIAAAAIQA4/SH/1gAAAJQBAAALAAAAAAAAAAAAAAAAAC8BAABfcmVscy8ucmVsc1BL&#10;AQItABQABgAIAAAAIQADgQkgJQIAAE8EAAAOAAAAAAAAAAAAAAAAAC4CAABkcnMvZTJvRG9jLnht&#10;bFBLAQItABQABgAIAAAAIQCu4mD92wAAAAQBAAAPAAAAAAAAAAAAAAAAAH8EAABkcnMvZG93bnJl&#10;di54bWxQSwUGAAAAAAQABADzAAAAhwUAAAAA&#10;">
                <v:textbox style="mso-fit-shape-to-text:t">
                  <w:txbxContent>
                    <w:p w14:paraId="7A3E7271" w14:textId="77777777" w:rsidR="00613176" w:rsidRDefault="00613176" w:rsidP="0061317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48B94EB0" w14:textId="77777777" w:rsidR="00613176" w:rsidRDefault="00613176" w:rsidP="00613176">
                      <w:r>
                        <w:rPr>
                          <w:rFonts w:ascii="Times New Roman" w:eastAsiaTheme="minorHAnsi" w:hAnsi="Times New Roman"/>
                          <w:b/>
                          <w:bCs/>
                          <w:sz w:val="22"/>
                          <w:szCs w:val="22"/>
                          <w:u w:val="double"/>
                        </w:rPr>
                        <w:t>Effective: 9/30/2025</w:t>
                      </w:r>
                    </w:p>
                  </w:txbxContent>
                </v:textbox>
                <w10:anchorlock/>
              </v:shape>
            </w:pict>
          </mc:Fallback>
        </mc:AlternateContent>
      </w:r>
    </w:p>
    <w:p w14:paraId="269C271D" w14:textId="77777777" w:rsidR="00613176" w:rsidRPr="00613176" w:rsidRDefault="00613176" w:rsidP="00613176">
      <w:pPr>
        <w:rPr>
          <w:lang w:eastAsia="ja-JP"/>
        </w:rPr>
      </w:pPr>
    </w:p>
    <w:p w14:paraId="45A2E470" w14:textId="4E83845B" w:rsidR="003C20AA" w:rsidRPr="00575BB0" w:rsidRDefault="39C9BA53" w:rsidP="00294102">
      <w:pPr>
        <w:pStyle w:val="Heading3"/>
        <w:rPr>
          <w:rFonts w:cs="Times New Roman"/>
          <w:b w:val="0"/>
          <w:bCs w:val="0"/>
        </w:rPr>
      </w:pPr>
      <w:bookmarkStart w:id="122" w:name="_Toc230158393"/>
      <w:r w:rsidRPr="00575BB0">
        <w:rPr>
          <w:rFonts w:cs="Times New Roman"/>
        </w:rPr>
        <w:t>4D</w:t>
      </w:r>
      <w:r w:rsidR="3A246CA3" w:rsidRPr="00575BB0">
        <w:rPr>
          <w:rFonts w:cs="Times New Roman"/>
        </w:rPr>
        <w:t>-2 Compliance Requirement:</w:t>
      </w:r>
      <w:r w:rsidR="3A246CA3" w:rsidRPr="00575BB0">
        <w:rPr>
          <w:rFonts w:cs="Times New Roman"/>
          <w:b w:val="0"/>
          <w:bCs w:val="0"/>
        </w:rPr>
        <w:t xml:space="preserve"> </w:t>
      </w:r>
      <w:r w:rsidR="000F6ABE" w:rsidRPr="00283665">
        <w:rPr>
          <w:b w:val="0"/>
          <w:bCs w:val="0"/>
          <w:i/>
          <w:iCs/>
          <w:u w:val="single"/>
        </w:rPr>
        <w:t>Other Laws and Regulations</w:t>
      </w:r>
      <w:r w:rsidR="000F6ABE">
        <w:t xml:space="preserve"> - </w:t>
      </w:r>
      <w:r w:rsidR="3A246CA3" w:rsidRPr="00575BB0">
        <w:rPr>
          <w:rFonts w:cs="Times New Roman"/>
          <w:b w:val="0"/>
          <w:bCs w:val="0"/>
        </w:rPr>
        <w:t>Ohio Rev. Code §§ 3317.0212</w:t>
      </w:r>
      <w:r w:rsidR="007844ED">
        <w:rPr>
          <w:rFonts w:cs="Times New Roman"/>
          <w:b w:val="0"/>
          <w:bCs w:val="0"/>
        </w:rPr>
        <w:t>,</w:t>
      </w:r>
      <w:r w:rsidR="3A246CA3" w:rsidRPr="00575BB0">
        <w:rPr>
          <w:rFonts w:cs="Times New Roman"/>
          <w:b w:val="0"/>
          <w:bCs w:val="0"/>
        </w:rPr>
        <w:t xml:space="preserve"> 3314.091</w:t>
      </w:r>
      <w:r w:rsidR="002C3433">
        <w:rPr>
          <w:rFonts w:cs="Times New Roman"/>
          <w:b w:val="0"/>
          <w:bCs w:val="0"/>
        </w:rPr>
        <w:t>,</w:t>
      </w:r>
      <w:r w:rsidR="007844ED">
        <w:rPr>
          <w:rFonts w:cs="Times New Roman"/>
          <w:b w:val="0"/>
          <w:bCs w:val="0"/>
        </w:rPr>
        <w:t xml:space="preserve"> &amp;</w:t>
      </w:r>
      <w:r w:rsidR="002C3433">
        <w:rPr>
          <w:rFonts w:cs="Times New Roman"/>
          <w:b w:val="0"/>
          <w:bCs w:val="0"/>
        </w:rPr>
        <w:t xml:space="preserve"> </w:t>
      </w:r>
      <w:r w:rsidR="002C3433" w:rsidRPr="002C3433">
        <w:rPr>
          <w:rFonts w:cs="Times New Roman"/>
          <w:b w:val="0"/>
          <w:bCs w:val="0"/>
          <w:u w:val="double"/>
        </w:rPr>
        <w:t>3314.093</w:t>
      </w:r>
      <w:r w:rsidR="3A246CA3" w:rsidRPr="00575BB0">
        <w:rPr>
          <w:rFonts w:cs="Times New Roman"/>
          <w:b w:val="0"/>
          <w:bCs w:val="0"/>
        </w:rPr>
        <w:t>; Ohio Admin. Code 3301-83-01 - Transportation T-1 and T-2 Forms – All Traditional School Districts and Certain Community Schools</w:t>
      </w:r>
      <w:bookmarkEnd w:id="120"/>
      <w:bookmarkEnd w:id="121"/>
      <w:bookmarkEnd w:id="122"/>
    </w:p>
    <w:p w14:paraId="15228238" w14:textId="77777777" w:rsidR="003C20AA" w:rsidRPr="00575BB0" w:rsidRDefault="003C20AA" w:rsidP="003C20AA">
      <w:pPr>
        <w:jc w:val="both"/>
        <w:rPr>
          <w:rFonts w:ascii="Times New Roman" w:hAnsi="Times New Roman"/>
          <w:b/>
          <w:sz w:val="22"/>
          <w:szCs w:val="22"/>
        </w:rPr>
      </w:pPr>
    </w:p>
    <w:p w14:paraId="67EA568A" w14:textId="0A781E9A" w:rsidR="003C20AA" w:rsidRPr="00575BB0" w:rsidRDefault="5B6F5D8B" w:rsidP="7866DF89">
      <w:pPr>
        <w:jc w:val="both"/>
        <w:rPr>
          <w:rFonts w:ascii="Times New Roman" w:eastAsiaTheme="minorEastAsia" w:hAnsi="Times New Roman"/>
          <w:b/>
          <w:bCs/>
          <w:sz w:val="22"/>
          <w:szCs w:val="22"/>
        </w:rPr>
      </w:pPr>
      <w:r w:rsidRPr="00575BB0">
        <w:rPr>
          <w:rFonts w:ascii="Times New Roman" w:eastAsiaTheme="minorEastAsia" w:hAnsi="Times New Roman"/>
          <w:b/>
          <w:bCs/>
          <w:sz w:val="22"/>
          <w:szCs w:val="22"/>
        </w:rPr>
        <w:t>Note:</w:t>
      </w:r>
      <w:r w:rsidR="760D6071" w:rsidRPr="00575BB0">
        <w:rPr>
          <w:rFonts w:ascii="Times New Roman" w:eastAsiaTheme="minorEastAsia" w:hAnsi="Times New Roman"/>
          <w:b/>
          <w:bCs/>
          <w:sz w:val="22"/>
          <w:szCs w:val="22"/>
        </w:rPr>
        <w:t xml:space="preserve"> As stated on pg. 1 of Chapter 4</w:t>
      </w:r>
      <w:r w:rsidR="07F63DD9" w:rsidRPr="00575BB0">
        <w:rPr>
          <w:rFonts w:ascii="Times New Roman" w:eastAsiaTheme="minorEastAsia" w:hAnsi="Times New Roman"/>
          <w:b/>
          <w:bCs/>
          <w:sz w:val="22"/>
          <w:szCs w:val="22"/>
        </w:rPr>
        <w:t>D</w:t>
      </w:r>
      <w:r w:rsidRPr="00575BB0">
        <w:rPr>
          <w:rFonts w:ascii="Times New Roman" w:eastAsiaTheme="minorEastAsia" w:hAnsi="Times New Roman"/>
          <w:b/>
          <w:bCs/>
          <w:sz w:val="22"/>
          <w:szCs w:val="22"/>
        </w:rPr>
        <w:t xml:space="preserve">, this section should be performed </w:t>
      </w:r>
      <w:r w:rsidRPr="00575BB0">
        <w:rPr>
          <w:rFonts w:ascii="Times New Roman" w:eastAsiaTheme="minorEastAsia" w:hAnsi="Times New Roman"/>
          <w:b/>
          <w:bCs/>
          <w:i/>
          <w:iCs/>
          <w:sz w:val="22"/>
          <w:szCs w:val="22"/>
        </w:rPr>
        <w:t>ANNUALLY</w:t>
      </w:r>
      <w:r w:rsidRPr="00575BB0">
        <w:rPr>
          <w:rFonts w:ascii="Times New Roman" w:eastAsiaTheme="minorEastAsia" w:hAnsi="Times New Roman"/>
          <w:b/>
          <w:bCs/>
          <w:sz w:val="22"/>
          <w:szCs w:val="22"/>
        </w:rPr>
        <w:t xml:space="preserve"> if applicable to your school or community schoo</w:t>
      </w:r>
      <w:r w:rsidR="00BC1CE7" w:rsidRPr="00575BB0">
        <w:rPr>
          <w:rFonts w:ascii="Times New Roman" w:eastAsiaTheme="minorEastAsia" w:hAnsi="Times New Roman"/>
          <w:b/>
          <w:bCs/>
          <w:sz w:val="22"/>
          <w:szCs w:val="22"/>
        </w:rPr>
        <w:t xml:space="preserve">l.  </w:t>
      </w:r>
      <w:r w:rsidR="00BC1CE7" w:rsidRPr="00575BB0">
        <w:rPr>
          <w:rFonts w:ascii="Times New Roman" w:hAnsi="Times New Roman"/>
          <w:b/>
          <w:bCs/>
          <w:sz w:val="22"/>
          <w:szCs w:val="22"/>
        </w:rPr>
        <w:t>See further guidance on pg. 1 of Section 4D.</w:t>
      </w:r>
    </w:p>
    <w:p w14:paraId="2406CED1" w14:textId="77777777" w:rsidR="003C20AA" w:rsidRPr="00575BB0" w:rsidRDefault="003C20AA" w:rsidP="003C20AA">
      <w:pPr>
        <w:jc w:val="both"/>
        <w:rPr>
          <w:rFonts w:ascii="Times New Roman" w:hAnsi="Times New Roman"/>
          <w:b/>
          <w:sz w:val="22"/>
          <w:szCs w:val="22"/>
        </w:rPr>
      </w:pPr>
    </w:p>
    <w:p w14:paraId="3438E3DF" w14:textId="77777777" w:rsidR="003C20AA" w:rsidRPr="00575BB0" w:rsidRDefault="003C20AA" w:rsidP="003C20AA">
      <w:pPr>
        <w:spacing w:after="160" w:line="259" w:lineRule="auto"/>
        <w:jc w:val="both"/>
        <w:rPr>
          <w:rFonts w:ascii="Times New Roman" w:hAnsi="Times New Roman"/>
          <w:b/>
          <w:sz w:val="22"/>
          <w:szCs w:val="22"/>
        </w:rPr>
      </w:pPr>
      <w:r w:rsidRPr="00575BB0">
        <w:rPr>
          <w:rFonts w:ascii="Times New Roman" w:hAnsi="Times New Roman"/>
          <w:b/>
          <w:sz w:val="22"/>
          <w:szCs w:val="22"/>
        </w:rPr>
        <w:t>Summary of Requirements:</w:t>
      </w:r>
    </w:p>
    <w:p w14:paraId="058AA17B" w14:textId="5093D998" w:rsidR="003C20AA" w:rsidRPr="00575BB0" w:rsidRDefault="003C20AA" w:rsidP="00FE56CC">
      <w:pPr>
        <w:shd w:val="clear" w:color="auto" w:fill="FDFDFD" w:themeFill="background1"/>
        <w:jc w:val="both"/>
        <w:rPr>
          <w:rFonts w:ascii="Times New Roman" w:hAnsi="Times New Roman"/>
          <w:sz w:val="22"/>
          <w:szCs w:val="22"/>
        </w:rPr>
      </w:pPr>
      <w:r w:rsidRPr="00575BB0">
        <w:rPr>
          <w:rFonts w:ascii="Times New Roman" w:hAnsi="Times New Roman"/>
          <w:sz w:val="22"/>
          <w:szCs w:val="22"/>
        </w:rPr>
        <w:t xml:space="preserve">Ohio Rev. Code § 3317.0212 &amp; Ohio Admin. Code 3301-83-01 detail the transportation component of the school funding formula.  Ohio Rev. Code § 3314.091 explains that community schools may </w:t>
      </w:r>
      <w:r w:rsidR="003B1DAA" w:rsidRPr="00575BB0">
        <w:rPr>
          <w:rFonts w:ascii="Times New Roman" w:hAnsi="Times New Roman"/>
          <w:sz w:val="22"/>
          <w:szCs w:val="22"/>
        </w:rPr>
        <w:t xml:space="preserve">assume </w:t>
      </w:r>
      <w:r w:rsidRPr="00575BB0">
        <w:rPr>
          <w:rFonts w:ascii="Times New Roman" w:hAnsi="Times New Roman"/>
          <w:sz w:val="22"/>
          <w:szCs w:val="22"/>
        </w:rPr>
        <w:t>responsibility for transportation of their own students</w:t>
      </w:r>
      <w:r w:rsidR="003E029A">
        <w:rPr>
          <w:rFonts w:ascii="Times New Roman" w:hAnsi="Times New Roman"/>
          <w:sz w:val="22"/>
          <w:szCs w:val="22"/>
        </w:rPr>
        <w:t>,</w:t>
      </w:r>
      <w:r w:rsidR="003F4437" w:rsidRPr="00575BB0">
        <w:rPr>
          <w:rStyle w:val="FootnoteReference"/>
          <w:rFonts w:ascii="Times New Roman" w:hAnsi="Times New Roman"/>
          <w:sz w:val="22"/>
          <w:szCs w:val="22"/>
        </w:rPr>
        <w:footnoteReference w:id="84"/>
      </w:r>
      <w:r w:rsidR="00DA294C">
        <w:rPr>
          <w:rFonts w:ascii="Times New Roman" w:hAnsi="Times New Roman"/>
          <w:sz w:val="22"/>
          <w:szCs w:val="22"/>
        </w:rPr>
        <w:t xml:space="preserve"> </w:t>
      </w:r>
      <w:r w:rsidR="00DA294C" w:rsidRPr="00FE56CC">
        <w:rPr>
          <w:rFonts w:ascii="Times New Roman" w:hAnsi="Times New Roman"/>
          <w:sz w:val="22"/>
          <w:szCs w:val="22"/>
          <w:u w:val="double"/>
        </w:rPr>
        <w:t xml:space="preserve">and Ohio Rev. Code § 3314.093 explains </w:t>
      </w:r>
      <w:r w:rsidR="009C247F" w:rsidRPr="00FE56CC">
        <w:rPr>
          <w:rFonts w:ascii="Times New Roman" w:hAnsi="Times New Roman"/>
          <w:sz w:val="22"/>
          <w:szCs w:val="22"/>
          <w:u w:val="double"/>
        </w:rPr>
        <w:t xml:space="preserve">that </w:t>
      </w:r>
      <w:r w:rsidR="00476CDD">
        <w:rPr>
          <w:rFonts w:ascii="Times New Roman" w:hAnsi="Times New Roman"/>
          <w:sz w:val="22"/>
          <w:szCs w:val="22"/>
          <w:u w:val="double"/>
        </w:rPr>
        <w:t xml:space="preserve">the governing authorities of </w:t>
      </w:r>
      <w:r w:rsidR="009C247F" w:rsidRPr="00FE56CC">
        <w:rPr>
          <w:rFonts w:ascii="Times New Roman" w:hAnsi="Times New Roman"/>
          <w:sz w:val="22"/>
          <w:szCs w:val="22"/>
          <w:u w:val="double"/>
        </w:rPr>
        <w:t xml:space="preserve">two or more community schools may enter into an agreement </w:t>
      </w:r>
      <w:r w:rsidR="00FE56CC" w:rsidRPr="00FE56CC">
        <w:rPr>
          <w:rFonts w:ascii="Times New Roman" w:hAnsi="Times New Roman"/>
          <w:sz w:val="22"/>
          <w:szCs w:val="22"/>
          <w:u w:val="double"/>
        </w:rPr>
        <w:t>to establish a consortium</w:t>
      </w:r>
      <w:r w:rsidR="009C795E">
        <w:rPr>
          <w:rStyle w:val="FootnoteReference"/>
          <w:rFonts w:ascii="Times New Roman" w:hAnsi="Times New Roman"/>
          <w:sz w:val="22"/>
          <w:szCs w:val="22"/>
          <w:u w:val="double"/>
        </w:rPr>
        <w:footnoteReference w:id="85"/>
      </w:r>
      <w:r w:rsidR="00FE56CC" w:rsidRPr="00FE56CC">
        <w:rPr>
          <w:rFonts w:ascii="Times New Roman" w:hAnsi="Times New Roman"/>
          <w:sz w:val="22"/>
          <w:szCs w:val="22"/>
          <w:u w:val="double"/>
        </w:rPr>
        <w:t xml:space="preserve"> to provide or arrange transportation to and from school for students enrolled in participating schools</w:t>
      </w:r>
      <w:r w:rsidRPr="00FE56CC">
        <w:rPr>
          <w:rFonts w:ascii="Times New Roman" w:hAnsi="Times New Roman"/>
          <w:sz w:val="22"/>
          <w:szCs w:val="22"/>
          <w:u w:val="double"/>
        </w:rPr>
        <w:t>.</w:t>
      </w:r>
      <w:r w:rsidRPr="00575BB0">
        <w:rPr>
          <w:rFonts w:ascii="Times New Roman" w:hAnsi="Times New Roman"/>
          <w:sz w:val="22"/>
          <w:szCs w:val="22"/>
        </w:rPr>
        <w:t xml:space="preserve">  </w:t>
      </w:r>
      <w:r w:rsidRPr="00575BB0">
        <w:rPr>
          <w:rFonts w:ascii="Times New Roman" w:hAnsi="Times New Roman"/>
          <w:b/>
          <w:bCs/>
          <w:sz w:val="22"/>
          <w:szCs w:val="22"/>
        </w:rPr>
        <w:t>Therefore, while this section will be applicable at all traditional schools, it will only apply to community schools which</w:t>
      </w:r>
      <w:r w:rsidR="00F82585" w:rsidRPr="00575BB0">
        <w:rPr>
          <w:rFonts w:ascii="Times New Roman" w:hAnsi="Times New Roman"/>
          <w:b/>
          <w:bCs/>
          <w:sz w:val="22"/>
          <w:szCs w:val="22"/>
        </w:rPr>
        <w:t xml:space="preserve"> </w:t>
      </w:r>
      <w:r w:rsidR="00113D4B" w:rsidRPr="00575BB0">
        <w:rPr>
          <w:rFonts w:ascii="Times New Roman" w:hAnsi="Times New Roman"/>
          <w:b/>
          <w:bCs/>
          <w:sz w:val="22"/>
          <w:szCs w:val="22"/>
        </w:rPr>
        <w:t>assume transportation responsibility for students attending their schools</w:t>
      </w:r>
      <w:r w:rsidR="00ED47A5">
        <w:rPr>
          <w:rFonts w:ascii="Times New Roman" w:hAnsi="Times New Roman"/>
          <w:b/>
          <w:bCs/>
          <w:sz w:val="22"/>
          <w:szCs w:val="22"/>
        </w:rPr>
        <w:t xml:space="preserve"> </w:t>
      </w:r>
      <w:r w:rsidR="00ED47A5" w:rsidRPr="00ED47A5">
        <w:rPr>
          <w:rFonts w:ascii="Times New Roman" w:hAnsi="Times New Roman"/>
          <w:b/>
          <w:bCs/>
          <w:sz w:val="22"/>
          <w:szCs w:val="22"/>
          <w:u w:val="double"/>
        </w:rPr>
        <w:t>or in participating schools</w:t>
      </w:r>
      <w:r w:rsidRPr="00ED47A5">
        <w:rPr>
          <w:rFonts w:ascii="Times New Roman" w:hAnsi="Times New Roman"/>
          <w:sz w:val="22"/>
          <w:szCs w:val="22"/>
          <w:u w:val="double"/>
        </w:rPr>
        <w:t>.</w:t>
      </w:r>
      <w:r w:rsidR="0028429B" w:rsidRPr="00575BB0">
        <w:rPr>
          <w:rFonts w:ascii="Times New Roman" w:hAnsi="Times New Roman"/>
          <w:sz w:val="22"/>
          <w:szCs w:val="22"/>
        </w:rPr>
        <w:t xml:space="preserve"> </w:t>
      </w:r>
    </w:p>
    <w:p w14:paraId="32619964" w14:textId="2AF121EA" w:rsidR="003C20AA" w:rsidRPr="00575BB0" w:rsidRDefault="003C20AA" w:rsidP="00D24A29">
      <w:pPr>
        <w:numPr>
          <w:ilvl w:val="0"/>
          <w:numId w:val="92"/>
        </w:numPr>
        <w:shd w:val="clear" w:color="auto" w:fill="FDFDFD" w:themeFill="background1"/>
        <w:spacing w:after="160" w:line="259" w:lineRule="auto"/>
        <w:contextualSpacing/>
        <w:jc w:val="both"/>
        <w:rPr>
          <w:rFonts w:ascii="Times New Roman" w:hAnsi="Times New Roman"/>
          <w:b/>
          <w:bCs/>
          <w:sz w:val="22"/>
          <w:szCs w:val="22"/>
        </w:rPr>
      </w:pPr>
      <w:r w:rsidRPr="00575BB0">
        <w:rPr>
          <w:rFonts w:ascii="Times New Roman" w:eastAsiaTheme="minorEastAsia" w:hAnsi="Times New Roman"/>
          <w:sz w:val="22"/>
          <w:szCs w:val="22"/>
        </w:rPr>
        <w:t>The T-1 report is provided annually for the use of each city, local, and exempted village school district</w:t>
      </w:r>
      <w:r w:rsidR="00F62F14" w:rsidRPr="00575BB0">
        <w:rPr>
          <w:rFonts w:ascii="Times New Roman" w:eastAsiaTheme="minorEastAsia" w:hAnsi="Times New Roman"/>
          <w:sz w:val="22"/>
          <w:szCs w:val="22"/>
        </w:rPr>
        <w:t>,</w:t>
      </w:r>
      <w:r w:rsidRPr="00575BB0">
        <w:rPr>
          <w:rFonts w:ascii="Times New Roman" w:eastAsiaTheme="minorEastAsia" w:hAnsi="Times New Roman"/>
          <w:sz w:val="22"/>
          <w:szCs w:val="22"/>
        </w:rPr>
        <w:t xml:space="preserve"> county board of developmental disabilities</w:t>
      </w:r>
      <w:r w:rsidR="00F62F14" w:rsidRPr="00575BB0">
        <w:rPr>
          <w:rFonts w:ascii="Times New Roman" w:eastAsiaTheme="minorEastAsia" w:hAnsi="Times New Roman"/>
          <w:sz w:val="22"/>
          <w:szCs w:val="22"/>
        </w:rPr>
        <w:t>,</w:t>
      </w:r>
      <w:r w:rsidRPr="00575BB0">
        <w:rPr>
          <w:rFonts w:ascii="Times New Roman" w:eastAsiaTheme="minorEastAsia" w:hAnsi="Times New Roman"/>
          <w:sz w:val="22"/>
          <w:szCs w:val="22"/>
        </w:rPr>
        <w:t xml:space="preserve"> community schools providing service under </w:t>
      </w:r>
      <w:r w:rsidR="00B67AC1" w:rsidRPr="00575BB0">
        <w:rPr>
          <w:rFonts w:ascii="Times New Roman" w:hAnsi="Times New Roman"/>
          <w:sz w:val="22"/>
          <w:szCs w:val="22"/>
        </w:rPr>
        <w:t>Ohio Rev. Code §</w:t>
      </w:r>
      <w:r w:rsidRPr="00575BB0">
        <w:rPr>
          <w:rFonts w:ascii="Times New Roman" w:eastAsiaTheme="minorEastAsia" w:hAnsi="Times New Roman"/>
          <w:sz w:val="22"/>
          <w:szCs w:val="22"/>
        </w:rPr>
        <w:t xml:space="preserve"> 3314.091, and Educational Service Centers certifying to the Ohio Department of Education</w:t>
      </w:r>
      <w:r w:rsidR="007B1BA5" w:rsidRPr="00575BB0">
        <w:rPr>
          <w:rFonts w:ascii="Times New Roman" w:eastAsiaTheme="minorEastAsia" w:hAnsi="Times New Roman"/>
          <w:sz w:val="22"/>
          <w:szCs w:val="22"/>
        </w:rPr>
        <w:t xml:space="preserve"> </w:t>
      </w:r>
      <w:r w:rsidR="00AB5FC2" w:rsidRPr="00575BB0">
        <w:rPr>
          <w:rFonts w:ascii="Times New Roman" w:eastAsiaTheme="minorEastAsia" w:hAnsi="Times New Roman"/>
          <w:sz w:val="22"/>
          <w:szCs w:val="22"/>
        </w:rPr>
        <w:t xml:space="preserve">and Workforce </w:t>
      </w:r>
      <w:r w:rsidR="007B1BA5" w:rsidRPr="00575BB0">
        <w:rPr>
          <w:rFonts w:ascii="Times New Roman" w:eastAsiaTheme="minorEastAsia" w:hAnsi="Times New Roman"/>
          <w:sz w:val="22"/>
          <w:szCs w:val="22"/>
        </w:rPr>
        <w:t>(DE</w:t>
      </w:r>
      <w:r w:rsidR="00AB5FC2" w:rsidRPr="00575BB0">
        <w:rPr>
          <w:rFonts w:ascii="Times New Roman" w:eastAsiaTheme="minorEastAsia" w:hAnsi="Times New Roman"/>
          <w:sz w:val="22"/>
          <w:szCs w:val="22"/>
        </w:rPr>
        <w:t>W</w:t>
      </w:r>
      <w:r w:rsidR="007B1BA5" w:rsidRPr="00575BB0">
        <w:rPr>
          <w:rFonts w:ascii="Times New Roman" w:eastAsiaTheme="minorEastAsia" w:hAnsi="Times New Roman"/>
          <w:sz w:val="22"/>
          <w:szCs w:val="22"/>
        </w:rPr>
        <w:t>)</w:t>
      </w:r>
      <w:r w:rsidRPr="00575BB0">
        <w:rPr>
          <w:rFonts w:ascii="Times New Roman" w:eastAsiaTheme="minorEastAsia" w:hAnsi="Times New Roman"/>
          <w:sz w:val="22"/>
          <w:szCs w:val="22"/>
        </w:rPr>
        <w:t xml:space="preserve"> the actual number of pupils transported and total daily miles traveled. This data is then used for calculation of the pupil transportation payment pursuant to </w:t>
      </w:r>
      <w:r w:rsidRPr="00575BB0">
        <w:rPr>
          <w:rFonts w:ascii="Times New Roman" w:hAnsi="Times New Roman"/>
          <w:sz w:val="22"/>
          <w:szCs w:val="22"/>
        </w:rPr>
        <w:t>Ohio Rev. Code §</w:t>
      </w:r>
      <w:r w:rsidRPr="00575BB0">
        <w:rPr>
          <w:rFonts w:ascii="Times New Roman" w:eastAsiaTheme="minorEastAsia" w:hAnsi="Times New Roman"/>
          <w:sz w:val="22"/>
          <w:szCs w:val="22"/>
        </w:rPr>
        <w:t xml:space="preserve"> 3317.0212.</w:t>
      </w:r>
    </w:p>
    <w:p w14:paraId="65466386" w14:textId="6DA399B1" w:rsidR="003C20AA" w:rsidRPr="00575BB0" w:rsidRDefault="003C20AA" w:rsidP="00D24A29">
      <w:pPr>
        <w:numPr>
          <w:ilvl w:val="0"/>
          <w:numId w:val="92"/>
        </w:numPr>
        <w:shd w:val="clear" w:color="auto" w:fill="FDFDFD" w:themeFill="background1"/>
        <w:spacing w:after="300" w:line="259" w:lineRule="auto"/>
        <w:contextualSpacing/>
        <w:jc w:val="both"/>
        <w:rPr>
          <w:rFonts w:ascii="Times New Roman" w:hAnsi="Times New Roman"/>
          <w:sz w:val="22"/>
          <w:szCs w:val="22"/>
        </w:rPr>
      </w:pPr>
      <w:r w:rsidRPr="00575BB0">
        <w:rPr>
          <w:rFonts w:ascii="Times New Roman" w:hAnsi="Times New Roman"/>
          <w:sz w:val="22"/>
          <w:szCs w:val="22"/>
        </w:rPr>
        <w:t xml:space="preserve">T-2 Form is provided for use by each school superintendent and treasurer to certify to the Ohio Department of Education </w:t>
      </w:r>
      <w:r w:rsidR="005C6F01" w:rsidRPr="00575BB0">
        <w:rPr>
          <w:rFonts w:ascii="Times New Roman" w:hAnsi="Times New Roman"/>
          <w:sz w:val="22"/>
          <w:szCs w:val="22"/>
        </w:rPr>
        <w:t xml:space="preserve">and Workforce </w:t>
      </w:r>
      <w:r w:rsidRPr="00575BB0">
        <w:rPr>
          <w:rFonts w:ascii="Times New Roman" w:hAnsi="Times New Roman"/>
          <w:sz w:val="22"/>
          <w:szCs w:val="22"/>
        </w:rPr>
        <w:t>the actual expenses incurred in the transportation of eligible pupils reported on corresponding Form T-1 during the preceding fiscal year.</w:t>
      </w:r>
    </w:p>
    <w:p w14:paraId="5864EF7C" w14:textId="3B86082D" w:rsidR="003C20AA" w:rsidRPr="00575BB0" w:rsidRDefault="003C20AA" w:rsidP="00D24A29">
      <w:pPr>
        <w:numPr>
          <w:ilvl w:val="1"/>
          <w:numId w:val="92"/>
        </w:numPr>
        <w:shd w:val="clear" w:color="auto" w:fill="FDFDFD" w:themeFill="background1"/>
        <w:spacing w:after="300" w:line="259" w:lineRule="auto"/>
        <w:ind w:left="1350"/>
        <w:contextualSpacing/>
        <w:jc w:val="both"/>
        <w:rPr>
          <w:rFonts w:ascii="Times New Roman" w:hAnsi="Times New Roman"/>
          <w:sz w:val="22"/>
          <w:szCs w:val="22"/>
        </w:rPr>
      </w:pPr>
      <w:r w:rsidRPr="00575BB0">
        <w:rPr>
          <w:rFonts w:ascii="Times New Roman" w:hAnsi="Times New Roman"/>
          <w:sz w:val="22"/>
          <w:szCs w:val="22"/>
        </w:rPr>
        <w:t xml:space="preserve">This includes Traditional Schools </w:t>
      </w:r>
      <w:r w:rsidR="00624927" w:rsidRPr="00575BB0">
        <w:rPr>
          <w:rFonts w:ascii="Times New Roman" w:hAnsi="Times New Roman"/>
          <w:sz w:val="22"/>
          <w:szCs w:val="22"/>
        </w:rPr>
        <w:t xml:space="preserve">and Community Schools as well as </w:t>
      </w:r>
      <w:r w:rsidRPr="00575BB0">
        <w:rPr>
          <w:rFonts w:ascii="Times New Roman" w:hAnsi="Times New Roman"/>
          <w:sz w:val="22"/>
          <w:szCs w:val="22"/>
        </w:rPr>
        <w:t xml:space="preserve">County Board of Developmental Disabilities and Educational Service Centers if they provide special education transportation. </w:t>
      </w:r>
    </w:p>
    <w:p w14:paraId="628C40B6" w14:textId="68249FF9" w:rsidR="00BE6D2D" w:rsidRPr="00575BB0" w:rsidRDefault="00CB199E" w:rsidP="00D24A29">
      <w:pPr>
        <w:numPr>
          <w:ilvl w:val="0"/>
          <w:numId w:val="92"/>
        </w:numPr>
        <w:shd w:val="clear" w:color="auto" w:fill="FDFDFD" w:themeFill="background1"/>
        <w:spacing w:after="300" w:line="259" w:lineRule="auto"/>
        <w:contextualSpacing/>
        <w:jc w:val="both"/>
        <w:rPr>
          <w:rStyle w:val="Hyperlink"/>
          <w:rFonts w:ascii="Times New Roman" w:hAnsi="Times New Roman"/>
          <w:sz w:val="22"/>
          <w:szCs w:val="22"/>
        </w:rPr>
      </w:pPr>
      <w:r w:rsidRPr="00575BB0">
        <w:rPr>
          <w:rFonts w:ascii="Times New Roman" w:hAnsi="Times New Roman"/>
          <w:sz w:val="22"/>
          <w:szCs w:val="22"/>
        </w:rPr>
        <w:t xml:space="preserve">Refer to </w:t>
      </w:r>
      <w:r w:rsidR="00AB5FC2" w:rsidRPr="00575BB0">
        <w:rPr>
          <w:rFonts w:ascii="Times New Roman" w:hAnsi="Times New Roman"/>
          <w:sz w:val="22"/>
          <w:szCs w:val="22"/>
        </w:rPr>
        <w:t>DEW</w:t>
      </w:r>
      <w:r w:rsidRPr="00575BB0">
        <w:rPr>
          <w:rFonts w:ascii="Times New Roman" w:hAnsi="Times New Roman"/>
          <w:sz w:val="22"/>
          <w:szCs w:val="22"/>
        </w:rPr>
        <w:t>’s Community School Transportation Funding</w:t>
      </w:r>
      <w:r w:rsidR="0028743F" w:rsidRPr="00575BB0">
        <w:rPr>
          <w:rFonts w:ascii="Times New Roman" w:hAnsi="Times New Roman"/>
          <w:sz w:val="22"/>
          <w:szCs w:val="22"/>
        </w:rPr>
        <w:t xml:space="preserve"> </w:t>
      </w:r>
      <w:r w:rsidR="00B92DAC" w:rsidRPr="00575BB0">
        <w:rPr>
          <w:rFonts w:ascii="Times New Roman" w:hAnsi="Times New Roman"/>
          <w:sz w:val="22"/>
          <w:szCs w:val="22"/>
        </w:rPr>
        <w:t xml:space="preserve">guidance </w:t>
      </w:r>
      <w:r w:rsidR="00251292" w:rsidRPr="00575BB0">
        <w:rPr>
          <w:rFonts w:ascii="Times New Roman" w:hAnsi="Times New Roman"/>
          <w:sz w:val="22"/>
          <w:szCs w:val="22"/>
        </w:rPr>
        <w:t xml:space="preserve">for additional information if the </w:t>
      </w:r>
      <w:r w:rsidR="006A1904" w:rsidRPr="00575BB0">
        <w:rPr>
          <w:rFonts w:ascii="Times New Roman" w:hAnsi="Times New Roman"/>
          <w:sz w:val="22"/>
          <w:szCs w:val="22"/>
        </w:rPr>
        <w:t>c</w:t>
      </w:r>
      <w:r w:rsidR="0028743F" w:rsidRPr="00575BB0">
        <w:rPr>
          <w:rFonts w:ascii="Times New Roman" w:hAnsi="Times New Roman"/>
          <w:sz w:val="22"/>
          <w:szCs w:val="22"/>
        </w:rPr>
        <w:t xml:space="preserve">ommunity </w:t>
      </w:r>
      <w:r w:rsidR="006A1904" w:rsidRPr="00575BB0">
        <w:rPr>
          <w:rFonts w:ascii="Times New Roman" w:hAnsi="Times New Roman"/>
          <w:sz w:val="22"/>
          <w:szCs w:val="22"/>
        </w:rPr>
        <w:t>s</w:t>
      </w:r>
      <w:r w:rsidR="0028743F" w:rsidRPr="00575BB0">
        <w:rPr>
          <w:rFonts w:ascii="Times New Roman" w:hAnsi="Times New Roman"/>
          <w:sz w:val="22"/>
          <w:szCs w:val="22"/>
        </w:rPr>
        <w:t>chool</w:t>
      </w:r>
      <w:r w:rsidR="00251292" w:rsidRPr="00575BB0">
        <w:rPr>
          <w:rFonts w:ascii="Times New Roman" w:hAnsi="Times New Roman"/>
          <w:sz w:val="22"/>
          <w:szCs w:val="22"/>
        </w:rPr>
        <w:t xml:space="preserve"> </w:t>
      </w:r>
      <w:r w:rsidR="00184EB3" w:rsidRPr="00575BB0">
        <w:rPr>
          <w:rFonts w:ascii="Times New Roman" w:hAnsi="Times New Roman"/>
          <w:sz w:val="22"/>
          <w:szCs w:val="22"/>
        </w:rPr>
        <w:t xml:space="preserve">assumes </w:t>
      </w:r>
      <w:r w:rsidR="00F66EB0" w:rsidRPr="00575BB0">
        <w:rPr>
          <w:rFonts w:ascii="Times New Roman" w:hAnsi="Times New Roman"/>
          <w:sz w:val="22"/>
          <w:szCs w:val="22"/>
        </w:rPr>
        <w:t>transportation responsibility</w:t>
      </w:r>
      <w:r w:rsidR="00CF3351" w:rsidRPr="00575BB0">
        <w:rPr>
          <w:rFonts w:ascii="Times New Roman" w:hAnsi="Times New Roman"/>
          <w:sz w:val="22"/>
          <w:szCs w:val="22"/>
        </w:rPr>
        <w:t xml:space="preserve"> for students attending their schools</w:t>
      </w:r>
      <w:r w:rsidR="00F66EB0" w:rsidRPr="00575BB0">
        <w:rPr>
          <w:rFonts w:ascii="Times New Roman" w:hAnsi="Times New Roman"/>
          <w:sz w:val="22"/>
          <w:szCs w:val="22"/>
        </w:rPr>
        <w:t xml:space="preserve">. </w:t>
      </w:r>
      <w:r w:rsidR="00E15814" w:rsidRPr="00575BB0">
        <w:rPr>
          <w:rFonts w:ascii="Times New Roman" w:hAnsi="Times New Roman"/>
          <w:sz w:val="22"/>
          <w:szCs w:val="22"/>
        </w:rPr>
        <w:t xml:space="preserve"> </w:t>
      </w:r>
      <w:r w:rsidR="00311C8C" w:rsidRPr="00575BB0">
        <w:rPr>
          <w:rFonts w:ascii="Times New Roman" w:hAnsi="Times New Roman"/>
          <w:sz w:val="22"/>
          <w:szCs w:val="22"/>
          <w:u w:val="single"/>
        </w:rPr>
        <w:fldChar w:fldCharType="begin"/>
      </w:r>
      <w:r w:rsidR="00335FCB">
        <w:rPr>
          <w:rFonts w:ascii="Times New Roman" w:hAnsi="Times New Roman"/>
          <w:sz w:val="22"/>
          <w:szCs w:val="22"/>
          <w:u w:val="single"/>
        </w:rPr>
        <w:instrText>HYPERLINK "https://education.ohio.gov/Topics/Finance-and-Funding/School-Transportation/School-Transportation-Finance/T-Report-Instructions-Worksheets"</w:instrText>
      </w:r>
      <w:r w:rsidR="00311C8C" w:rsidRPr="00575BB0">
        <w:rPr>
          <w:rFonts w:ascii="Times New Roman" w:hAnsi="Times New Roman"/>
          <w:sz w:val="22"/>
          <w:szCs w:val="22"/>
          <w:u w:val="single"/>
        </w:rPr>
      </w:r>
      <w:r w:rsidR="00311C8C" w:rsidRPr="00575BB0">
        <w:rPr>
          <w:rFonts w:ascii="Times New Roman" w:hAnsi="Times New Roman"/>
          <w:sz w:val="22"/>
          <w:szCs w:val="22"/>
          <w:u w:val="single"/>
        </w:rPr>
        <w:fldChar w:fldCharType="separate"/>
      </w:r>
      <w:r w:rsidR="00311C8C" w:rsidRPr="00575BB0">
        <w:rPr>
          <w:rStyle w:val="Hyperlink"/>
          <w:rFonts w:ascii="Times New Roman" w:hAnsi="Times New Roman"/>
          <w:sz w:val="22"/>
          <w:szCs w:val="22"/>
        </w:rPr>
        <w:t>Commu</w:t>
      </w:r>
      <w:bookmarkStart w:id="123" w:name="_Hlt132876346"/>
      <w:bookmarkStart w:id="124" w:name="_Hlt132876347"/>
      <w:r w:rsidR="00311C8C" w:rsidRPr="00575BB0">
        <w:rPr>
          <w:rStyle w:val="Hyperlink"/>
          <w:rFonts w:ascii="Times New Roman" w:hAnsi="Times New Roman"/>
          <w:sz w:val="22"/>
          <w:szCs w:val="22"/>
        </w:rPr>
        <w:t>n</w:t>
      </w:r>
      <w:bookmarkEnd w:id="123"/>
      <w:bookmarkEnd w:id="124"/>
      <w:r w:rsidR="00311C8C" w:rsidRPr="00575BB0">
        <w:rPr>
          <w:rStyle w:val="Hyperlink"/>
          <w:rFonts w:ascii="Times New Roman" w:hAnsi="Times New Roman"/>
          <w:sz w:val="22"/>
          <w:szCs w:val="22"/>
        </w:rPr>
        <w:t>ity School Transportation Funding</w:t>
      </w:r>
    </w:p>
    <w:p w14:paraId="33443FCA" w14:textId="14A5DDF3" w:rsidR="003C20AA" w:rsidRPr="00575BB0" w:rsidRDefault="00311C8C" w:rsidP="00F01577">
      <w:pPr>
        <w:shd w:val="clear" w:color="auto" w:fill="FFFFFF"/>
        <w:ind w:left="720"/>
        <w:jc w:val="both"/>
        <w:rPr>
          <w:rFonts w:ascii="Times New Roman" w:hAnsi="Times New Roman"/>
          <w:b/>
          <w:sz w:val="22"/>
          <w:szCs w:val="22"/>
        </w:rPr>
      </w:pPr>
      <w:r w:rsidRPr="00575BB0">
        <w:rPr>
          <w:rFonts w:ascii="Times New Roman" w:hAnsi="Times New Roman"/>
          <w:sz w:val="22"/>
          <w:szCs w:val="22"/>
          <w:u w:val="single"/>
        </w:rPr>
        <w:fldChar w:fldCharType="end"/>
      </w:r>
    </w:p>
    <w:p w14:paraId="7F1F441B" w14:textId="67696F3B" w:rsidR="0001349A" w:rsidRDefault="003C20AA" w:rsidP="003C20AA">
      <w:pPr>
        <w:shd w:val="clear" w:color="auto" w:fill="FFFFFF"/>
        <w:jc w:val="both"/>
        <w:rPr>
          <w:rFonts w:ascii="Times New Roman" w:hAnsi="Times New Roman"/>
          <w:b/>
          <w:sz w:val="22"/>
          <w:szCs w:val="22"/>
          <w:u w:val="wave"/>
        </w:rPr>
      </w:pPr>
      <w:r w:rsidRPr="003A467C">
        <w:rPr>
          <w:rFonts w:ascii="Times New Roman" w:hAnsi="Times New Roman"/>
          <w:b/>
          <w:sz w:val="22"/>
          <w:szCs w:val="22"/>
          <w:u w:val="wave"/>
        </w:rPr>
        <w:lastRenderedPageBreak/>
        <w:t xml:space="preserve">Refer to </w:t>
      </w:r>
      <w:r w:rsidR="00AB5FC2" w:rsidRPr="003A467C">
        <w:rPr>
          <w:rFonts w:ascii="Times New Roman" w:hAnsi="Times New Roman"/>
          <w:b/>
          <w:sz w:val="22"/>
          <w:szCs w:val="22"/>
          <w:u w:val="wave"/>
        </w:rPr>
        <w:t>DEW</w:t>
      </w:r>
      <w:r w:rsidRPr="003A467C">
        <w:rPr>
          <w:rFonts w:ascii="Times New Roman" w:hAnsi="Times New Roman"/>
          <w:b/>
          <w:sz w:val="22"/>
          <w:szCs w:val="22"/>
          <w:u w:val="wave"/>
        </w:rPr>
        <w:t xml:space="preserve">’s </w:t>
      </w:r>
      <w:r w:rsidR="00552BD5" w:rsidRPr="003A467C">
        <w:rPr>
          <w:rFonts w:ascii="Times New Roman" w:hAnsi="Times New Roman"/>
          <w:b/>
          <w:sz w:val="22"/>
          <w:szCs w:val="22"/>
          <w:u w:val="wave"/>
        </w:rPr>
        <w:t>T</w:t>
      </w:r>
      <w:r w:rsidR="00552BD5" w:rsidRPr="00552BD5">
        <w:rPr>
          <w:rFonts w:ascii="Times New Roman" w:hAnsi="Times New Roman"/>
          <w:b/>
          <w:sz w:val="22"/>
          <w:szCs w:val="22"/>
          <w:u w:val="wave"/>
        </w:rPr>
        <w:t>-1 and T-2 R</w:t>
      </w:r>
      <w:r w:rsidR="00552BD5">
        <w:rPr>
          <w:rFonts w:ascii="Times New Roman" w:hAnsi="Times New Roman"/>
          <w:b/>
          <w:sz w:val="22"/>
          <w:szCs w:val="22"/>
          <w:u w:val="wave"/>
        </w:rPr>
        <w:t>e</w:t>
      </w:r>
      <w:r w:rsidR="00552BD5" w:rsidRPr="00552BD5">
        <w:rPr>
          <w:rFonts w:ascii="Times New Roman" w:hAnsi="Times New Roman"/>
          <w:b/>
          <w:sz w:val="22"/>
          <w:szCs w:val="22"/>
          <w:u w:val="wave"/>
        </w:rPr>
        <w:t>po</w:t>
      </w:r>
      <w:r w:rsidR="00552BD5">
        <w:rPr>
          <w:rFonts w:ascii="Times New Roman" w:hAnsi="Times New Roman"/>
          <w:b/>
          <w:sz w:val="22"/>
          <w:szCs w:val="22"/>
          <w:u w:val="wave"/>
        </w:rPr>
        <w:t>r</w:t>
      </w:r>
      <w:r w:rsidR="00552BD5" w:rsidRPr="00552BD5">
        <w:rPr>
          <w:rFonts w:ascii="Times New Roman" w:hAnsi="Times New Roman"/>
          <w:b/>
          <w:sz w:val="22"/>
          <w:szCs w:val="22"/>
          <w:u w:val="wave"/>
        </w:rPr>
        <w:t>ting</w:t>
      </w:r>
      <w:r w:rsidR="00552BD5">
        <w:rPr>
          <w:rFonts w:ascii="Times New Roman" w:hAnsi="Times New Roman"/>
          <w:b/>
          <w:sz w:val="22"/>
          <w:szCs w:val="22"/>
          <w:u w:val="wave"/>
        </w:rPr>
        <w:t>: Instructions and Worksheets</w:t>
      </w:r>
      <w:r w:rsidR="0001349A">
        <w:rPr>
          <w:rFonts w:ascii="Times New Roman" w:hAnsi="Times New Roman"/>
          <w:b/>
          <w:sz w:val="22"/>
          <w:szCs w:val="22"/>
          <w:u w:val="wave"/>
        </w:rPr>
        <w:t xml:space="preserve"> at: </w:t>
      </w:r>
      <w:hyperlink r:id="rId159" w:history="1">
        <w:r w:rsidR="0001349A" w:rsidRPr="0001349A">
          <w:rPr>
            <w:rStyle w:val="Hyperlink"/>
            <w:rFonts w:ascii="Times New Roman" w:hAnsi="Times New Roman"/>
            <w:b/>
            <w:sz w:val="22"/>
            <w:szCs w:val="22"/>
            <w:u w:val="wave"/>
          </w:rPr>
          <w:t>https://education.ohio.gov/Topics/Finance-and-Funding/School-Transportation/School-Transportation-Finance/T-</w:t>
        </w:r>
        <w:bookmarkStart w:id="125" w:name="_Hlt224113299"/>
        <w:bookmarkStart w:id="126" w:name="_Hlt224113300"/>
        <w:r w:rsidR="0001349A" w:rsidRPr="0001349A">
          <w:rPr>
            <w:rStyle w:val="Hyperlink"/>
            <w:rFonts w:ascii="Times New Roman" w:hAnsi="Times New Roman"/>
            <w:b/>
            <w:sz w:val="22"/>
            <w:szCs w:val="22"/>
            <w:u w:val="wave"/>
          </w:rPr>
          <w:t>R</w:t>
        </w:r>
        <w:bookmarkEnd w:id="125"/>
        <w:bookmarkEnd w:id="126"/>
        <w:r w:rsidR="0001349A" w:rsidRPr="0001349A">
          <w:rPr>
            <w:rStyle w:val="Hyperlink"/>
            <w:rFonts w:ascii="Times New Roman" w:hAnsi="Times New Roman"/>
            <w:b/>
            <w:sz w:val="22"/>
            <w:szCs w:val="22"/>
            <w:u w:val="wave"/>
          </w:rPr>
          <w:t>eport-Instructions-Worksheets</w:t>
        </w:r>
      </w:hyperlink>
      <w:r w:rsidR="0001349A" w:rsidRPr="0001349A">
        <w:rPr>
          <w:rFonts w:ascii="Times New Roman" w:hAnsi="Times New Roman"/>
          <w:b/>
          <w:sz w:val="22"/>
          <w:szCs w:val="22"/>
          <w:u w:val="wave"/>
        </w:rPr>
        <w:t xml:space="preserve"> </w:t>
      </w:r>
    </w:p>
    <w:p w14:paraId="5C4FF6C2" w14:textId="7981AEE3" w:rsidR="003C20AA" w:rsidRPr="004679DE" w:rsidRDefault="00552BD5" w:rsidP="003C20AA">
      <w:pPr>
        <w:shd w:val="clear" w:color="auto" w:fill="FFFFFF"/>
        <w:jc w:val="both"/>
        <w:rPr>
          <w:rFonts w:ascii="Times New Roman" w:hAnsi="Times New Roman"/>
          <w:strike/>
          <w:sz w:val="22"/>
          <w:szCs w:val="22"/>
          <w:u w:val="single"/>
        </w:rPr>
      </w:pPr>
      <w:r>
        <w:rPr>
          <w:rFonts w:ascii="Times New Roman" w:hAnsi="Times New Roman"/>
          <w:b/>
          <w:strike/>
          <w:sz w:val="22"/>
          <w:szCs w:val="22"/>
        </w:rPr>
        <w:t xml:space="preserve"> </w:t>
      </w:r>
      <w:r w:rsidR="003A467C" w:rsidRPr="003A467C">
        <w:rPr>
          <w:rFonts w:ascii="Times New Roman" w:hAnsi="Times New Roman"/>
          <w:b/>
          <w:strike/>
          <w:sz w:val="22"/>
          <w:szCs w:val="22"/>
        </w:rPr>
        <w:t xml:space="preserve">Refer to DEW’s </w:t>
      </w:r>
      <w:r w:rsidR="003C20AA" w:rsidRPr="004679DE">
        <w:rPr>
          <w:rFonts w:ascii="Times New Roman" w:hAnsi="Times New Roman"/>
          <w:b/>
          <w:strike/>
          <w:sz w:val="22"/>
          <w:szCs w:val="22"/>
        </w:rPr>
        <w:t xml:space="preserve">Overview of Transportation Finance at:  </w:t>
      </w:r>
      <w:hyperlink r:id="rId160" w:history="1">
        <w:r w:rsidR="006F6595" w:rsidRPr="004679DE">
          <w:rPr>
            <w:rFonts w:ascii="Times New Roman" w:hAnsi="Times New Roman"/>
            <w:strike/>
            <w:color w:val="0000FF"/>
            <w:sz w:val="22"/>
            <w:szCs w:val="22"/>
            <w:u w:val="single"/>
          </w:rPr>
          <w:t>Financial Reporting and Data Collection-09-2024</w:t>
        </w:r>
      </w:hyperlink>
    </w:p>
    <w:p w14:paraId="02BA4A2B" w14:textId="77777777" w:rsidR="003C20AA" w:rsidRPr="00575BB0" w:rsidRDefault="003C20AA" w:rsidP="003C20AA">
      <w:pPr>
        <w:shd w:val="clear" w:color="auto" w:fill="FFFFFF"/>
        <w:jc w:val="both"/>
        <w:rPr>
          <w:rFonts w:ascii="Times New Roman" w:hAnsi="Times New Roman"/>
          <w:b/>
          <w:sz w:val="22"/>
          <w:szCs w:val="22"/>
        </w:rPr>
      </w:pPr>
    </w:p>
    <w:p w14:paraId="3FBC175B" w14:textId="03D2AA3C" w:rsidR="003C20AA" w:rsidRPr="00575BB0" w:rsidRDefault="003C20AA" w:rsidP="003C20AA">
      <w:pPr>
        <w:shd w:val="clear" w:color="auto" w:fill="FFFFFF"/>
        <w:jc w:val="both"/>
        <w:rPr>
          <w:rFonts w:ascii="Times New Roman" w:hAnsi="Times New Roman"/>
          <w:sz w:val="22"/>
          <w:szCs w:val="22"/>
        </w:rPr>
      </w:pPr>
      <w:r w:rsidRPr="00575BB0">
        <w:rPr>
          <w:rFonts w:ascii="Times New Roman" w:hAnsi="Times New Roman"/>
          <w:b/>
          <w:sz w:val="22"/>
          <w:szCs w:val="22"/>
        </w:rPr>
        <w:t xml:space="preserve">Pupil Transportations </w:t>
      </w:r>
      <w:proofErr w:type="gramStart"/>
      <w:r w:rsidRPr="00575BB0">
        <w:rPr>
          <w:rFonts w:ascii="Times New Roman" w:hAnsi="Times New Roman"/>
          <w:b/>
          <w:sz w:val="22"/>
          <w:szCs w:val="22"/>
        </w:rPr>
        <w:t>Services</w:t>
      </w:r>
      <w:proofErr w:type="gramEnd"/>
      <w:r w:rsidRPr="00575BB0">
        <w:rPr>
          <w:rFonts w:ascii="Times New Roman" w:hAnsi="Times New Roman"/>
          <w:b/>
          <w:sz w:val="22"/>
          <w:szCs w:val="22"/>
        </w:rPr>
        <w:t xml:space="preserve"> Types included on T-1 and T-2 Forms</w:t>
      </w:r>
      <w:r w:rsidRPr="00575BB0">
        <w:rPr>
          <w:rFonts w:ascii="Times New Roman" w:hAnsi="Times New Roman"/>
          <w:sz w:val="22"/>
          <w:szCs w:val="22"/>
        </w:rPr>
        <w:t xml:space="preserve"> </w:t>
      </w:r>
    </w:p>
    <w:p w14:paraId="2DD8DFB2" w14:textId="71117A67" w:rsidR="003C20AA" w:rsidRPr="00684F68" w:rsidRDefault="003C20AA" w:rsidP="003C20AA">
      <w:pPr>
        <w:shd w:val="clear" w:color="auto" w:fill="FFFFFF"/>
        <w:jc w:val="both"/>
        <w:rPr>
          <w:rFonts w:ascii="Times New Roman" w:hAnsi="Times New Roman"/>
          <w:strike/>
          <w:sz w:val="22"/>
          <w:szCs w:val="22"/>
        </w:rPr>
      </w:pPr>
      <w:r w:rsidRPr="00684F68">
        <w:rPr>
          <w:rFonts w:ascii="Times New Roman" w:hAnsi="Times New Roman"/>
          <w:strike/>
          <w:sz w:val="22"/>
          <w:szCs w:val="22"/>
        </w:rPr>
        <w:t>(</w:t>
      </w:r>
      <w:hyperlink r:id="rId161" w:history="1">
        <w:r w:rsidR="00033E9A" w:rsidRPr="00684F68">
          <w:rPr>
            <w:rFonts w:ascii="Times New Roman" w:hAnsi="Times New Roman"/>
            <w:strike/>
            <w:color w:val="0000FF"/>
            <w:sz w:val="22"/>
            <w:szCs w:val="22"/>
            <w:u w:val="single"/>
          </w:rPr>
          <w:t>T-1-Instructions-Revised-October-2024.pdf</w:t>
        </w:r>
      </w:hyperlink>
      <w:r w:rsidRPr="00684F68">
        <w:rPr>
          <w:rFonts w:ascii="Times New Roman" w:hAnsi="Times New Roman"/>
          <w:strike/>
          <w:sz w:val="22"/>
          <w:szCs w:val="22"/>
        </w:rPr>
        <w:t xml:space="preserve"> )</w:t>
      </w:r>
      <w:r w:rsidRPr="00684F68">
        <w:rPr>
          <w:rFonts w:ascii="Times New Roman" w:hAnsi="Times New Roman"/>
          <w:b/>
          <w:strike/>
          <w:sz w:val="22"/>
          <w:szCs w:val="22"/>
        </w:rPr>
        <w:t>:</w:t>
      </w:r>
    </w:p>
    <w:p w14:paraId="740A6DC7" w14:textId="77705999" w:rsidR="003C20AA" w:rsidRPr="002231D8" w:rsidRDefault="003C20AA" w:rsidP="00D24A29">
      <w:pPr>
        <w:numPr>
          <w:ilvl w:val="0"/>
          <w:numId w:val="89"/>
        </w:numPr>
        <w:shd w:val="clear" w:color="auto" w:fill="FFFFFF"/>
        <w:spacing w:after="160" w:line="259" w:lineRule="auto"/>
        <w:contextualSpacing/>
        <w:jc w:val="both"/>
        <w:rPr>
          <w:rFonts w:ascii="Times New Roman" w:hAnsi="Times New Roman"/>
          <w:strike/>
          <w:sz w:val="22"/>
          <w:szCs w:val="22"/>
        </w:rPr>
      </w:pPr>
      <w:r w:rsidRPr="00575BB0">
        <w:rPr>
          <w:rFonts w:ascii="Times New Roman" w:hAnsi="Times New Roman"/>
          <w:sz w:val="22"/>
          <w:szCs w:val="22"/>
        </w:rPr>
        <w:t xml:space="preserve">Type I </w:t>
      </w:r>
      <w:r w:rsidR="0037327C">
        <w:rPr>
          <w:rFonts w:ascii="Times New Roman" w:hAnsi="Times New Roman"/>
          <w:sz w:val="22"/>
          <w:szCs w:val="22"/>
        </w:rPr>
        <w:t>–</w:t>
      </w:r>
      <w:r w:rsidRPr="00575BB0">
        <w:rPr>
          <w:rFonts w:ascii="Times New Roman" w:hAnsi="Times New Roman"/>
          <w:sz w:val="22"/>
          <w:szCs w:val="22"/>
        </w:rPr>
        <w:t xml:space="preserve"> </w:t>
      </w:r>
      <w:r w:rsidR="0037327C" w:rsidRPr="002231D8">
        <w:rPr>
          <w:rFonts w:ascii="Times New Roman" w:hAnsi="Times New Roman"/>
          <w:sz w:val="22"/>
          <w:szCs w:val="22"/>
          <w:u w:val="wave"/>
        </w:rPr>
        <w:t>Board-owned/leas</w:t>
      </w:r>
      <w:r w:rsidR="00AE6FB8">
        <w:rPr>
          <w:rFonts w:ascii="Times New Roman" w:hAnsi="Times New Roman"/>
          <w:sz w:val="22"/>
          <w:szCs w:val="22"/>
          <w:u w:val="wave"/>
        </w:rPr>
        <w:t>e</w:t>
      </w:r>
      <w:r w:rsidR="0037327C" w:rsidRPr="002231D8">
        <w:rPr>
          <w:rFonts w:ascii="Times New Roman" w:hAnsi="Times New Roman"/>
          <w:sz w:val="22"/>
          <w:szCs w:val="22"/>
          <w:u w:val="wave"/>
        </w:rPr>
        <w:t xml:space="preserve"> operated school bus</w:t>
      </w:r>
      <w:r w:rsidR="002231D8" w:rsidRPr="002231D8">
        <w:rPr>
          <w:rFonts w:ascii="Times New Roman" w:hAnsi="Times New Roman"/>
          <w:sz w:val="22"/>
          <w:szCs w:val="22"/>
          <w:u w:val="wave"/>
        </w:rPr>
        <w:t>.</w:t>
      </w:r>
      <w:r w:rsidR="002231D8">
        <w:rPr>
          <w:rFonts w:ascii="Times New Roman" w:hAnsi="Times New Roman"/>
          <w:sz w:val="22"/>
          <w:szCs w:val="22"/>
        </w:rPr>
        <w:t xml:space="preserve"> </w:t>
      </w:r>
      <w:r w:rsidRPr="002231D8">
        <w:rPr>
          <w:rFonts w:ascii="Times New Roman" w:hAnsi="Times New Roman"/>
          <w:strike/>
          <w:sz w:val="22"/>
          <w:szCs w:val="22"/>
        </w:rPr>
        <w:t>Board-owned,</w:t>
      </w:r>
      <w:r w:rsidR="002231D8" w:rsidRPr="002231D8">
        <w:rPr>
          <w:rFonts w:ascii="Times New Roman" w:hAnsi="Times New Roman"/>
          <w:strike/>
          <w:sz w:val="22"/>
          <w:szCs w:val="22"/>
        </w:rPr>
        <w:t xml:space="preserve"> </w:t>
      </w:r>
      <w:r w:rsidRPr="002231D8">
        <w:rPr>
          <w:rFonts w:ascii="Times New Roman" w:hAnsi="Times New Roman"/>
          <w:strike/>
          <w:sz w:val="22"/>
          <w:szCs w:val="22"/>
        </w:rPr>
        <w:t xml:space="preserve">leased, and operated school buses </w:t>
      </w:r>
    </w:p>
    <w:p w14:paraId="4F225B63" w14:textId="5FF12A7C"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1A - Students transported by school bus service </w:t>
      </w:r>
      <w:r w:rsidR="0058405C" w:rsidRPr="0058405C">
        <w:rPr>
          <w:rFonts w:ascii="Times New Roman" w:hAnsi="Times New Roman"/>
          <w:sz w:val="22"/>
          <w:szCs w:val="22"/>
          <w:u w:val="wave"/>
        </w:rPr>
        <w:t>provided through contract</w:t>
      </w:r>
      <w:r w:rsidR="0058405C">
        <w:rPr>
          <w:rFonts w:ascii="Times New Roman" w:hAnsi="Times New Roman"/>
          <w:sz w:val="22"/>
          <w:szCs w:val="22"/>
          <w:u w:val="wave"/>
        </w:rPr>
        <w:t xml:space="preserve"> </w:t>
      </w:r>
      <w:r w:rsidR="007E04E8">
        <w:rPr>
          <w:rFonts w:ascii="Times New Roman" w:hAnsi="Times New Roman"/>
          <w:sz w:val="22"/>
          <w:szCs w:val="22"/>
          <w:u w:val="wave"/>
        </w:rPr>
        <w:t>with another school district or entity, including as part of a consortium</w:t>
      </w:r>
      <w:r w:rsidR="002231D8">
        <w:rPr>
          <w:rFonts w:ascii="Times New Roman" w:hAnsi="Times New Roman"/>
          <w:sz w:val="22"/>
          <w:szCs w:val="22"/>
          <w:u w:val="wave"/>
        </w:rPr>
        <w:t>.</w:t>
      </w:r>
      <w:r w:rsidR="0058405C">
        <w:rPr>
          <w:rFonts w:ascii="Times New Roman" w:hAnsi="Times New Roman"/>
          <w:sz w:val="22"/>
          <w:szCs w:val="22"/>
          <w:u w:val="wave"/>
        </w:rPr>
        <w:t xml:space="preserve"> </w:t>
      </w:r>
      <w:r w:rsidRPr="0037327C">
        <w:rPr>
          <w:rFonts w:ascii="Times New Roman" w:hAnsi="Times New Roman"/>
          <w:strike/>
          <w:sz w:val="22"/>
          <w:szCs w:val="22"/>
        </w:rPr>
        <w:t>contracted from another school. This may also include students transported in a consortium arrangement on buses managed and reported by another district or ent</w:t>
      </w:r>
      <w:r w:rsidRPr="002231D8">
        <w:rPr>
          <w:rFonts w:ascii="Times New Roman" w:hAnsi="Times New Roman"/>
          <w:strike/>
          <w:sz w:val="22"/>
          <w:szCs w:val="22"/>
        </w:rPr>
        <w:t xml:space="preserve">ity. </w:t>
      </w:r>
    </w:p>
    <w:p w14:paraId="7418B49C" w14:textId="5500DF6C"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II </w:t>
      </w:r>
      <w:r w:rsidR="0037327C">
        <w:rPr>
          <w:rFonts w:ascii="Times New Roman" w:hAnsi="Times New Roman"/>
          <w:sz w:val="22"/>
          <w:szCs w:val="22"/>
        </w:rPr>
        <w:t>–</w:t>
      </w:r>
      <w:r w:rsidRPr="00575BB0">
        <w:rPr>
          <w:rFonts w:ascii="Times New Roman" w:hAnsi="Times New Roman"/>
          <w:sz w:val="22"/>
          <w:szCs w:val="22"/>
        </w:rPr>
        <w:t xml:space="preserve"> </w:t>
      </w:r>
      <w:r w:rsidR="0037327C" w:rsidRPr="0037327C">
        <w:rPr>
          <w:rFonts w:ascii="Times New Roman" w:hAnsi="Times New Roman"/>
          <w:sz w:val="22"/>
          <w:szCs w:val="22"/>
          <w:u w:val="wave"/>
        </w:rPr>
        <w:t>Contractor owned/leased operated school buses.</w:t>
      </w:r>
      <w:r w:rsidR="0037327C">
        <w:rPr>
          <w:rFonts w:ascii="Times New Roman" w:hAnsi="Times New Roman"/>
          <w:sz w:val="22"/>
          <w:szCs w:val="22"/>
        </w:rPr>
        <w:t xml:space="preserve"> </w:t>
      </w:r>
      <w:r w:rsidRPr="0037327C">
        <w:rPr>
          <w:rFonts w:ascii="Times New Roman" w:hAnsi="Times New Roman"/>
          <w:strike/>
          <w:sz w:val="22"/>
          <w:szCs w:val="22"/>
        </w:rPr>
        <w:t>Contractor-owned, leased, and operated school buses assigned exclusively to a given district.</w:t>
      </w:r>
      <w:r w:rsidRPr="00575BB0">
        <w:rPr>
          <w:rFonts w:ascii="Times New Roman" w:hAnsi="Times New Roman"/>
          <w:sz w:val="22"/>
          <w:szCs w:val="22"/>
        </w:rPr>
        <w:t xml:space="preserve"> </w:t>
      </w:r>
    </w:p>
    <w:p w14:paraId="72D5C818" w14:textId="29886EBF"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III </w:t>
      </w:r>
      <w:r w:rsidR="000D2D4D">
        <w:rPr>
          <w:rFonts w:ascii="Times New Roman" w:hAnsi="Times New Roman"/>
          <w:sz w:val="22"/>
          <w:szCs w:val="22"/>
        </w:rPr>
        <w:t>–</w:t>
      </w:r>
      <w:r w:rsidRPr="00575BB0">
        <w:rPr>
          <w:rFonts w:ascii="Times New Roman" w:hAnsi="Times New Roman"/>
          <w:sz w:val="22"/>
          <w:szCs w:val="22"/>
        </w:rPr>
        <w:t xml:space="preserve"> </w:t>
      </w:r>
      <w:r w:rsidR="000D2D4D" w:rsidRPr="000D2D4D">
        <w:rPr>
          <w:rFonts w:ascii="Times New Roman" w:hAnsi="Times New Roman"/>
          <w:sz w:val="22"/>
          <w:szCs w:val="22"/>
          <w:u w:val="wave"/>
        </w:rPr>
        <w:t>Public transit vehicles</w:t>
      </w:r>
      <w:r w:rsidR="002907E2">
        <w:rPr>
          <w:rFonts w:ascii="Times New Roman" w:hAnsi="Times New Roman"/>
          <w:sz w:val="22"/>
          <w:szCs w:val="22"/>
          <w:u w:val="wave"/>
        </w:rPr>
        <w:t>.</w:t>
      </w:r>
      <w:r w:rsidR="000D2D4D" w:rsidRPr="000D2D4D">
        <w:rPr>
          <w:rFonts w:ascii="Times New Roman" w:hAnsi="Times New Roman"/>
          <w:sz w:val="22"/>
          <w:szCs w:val="22"/>
        </w:rPr>
        <w:t xml:space="preserve"> </w:t>
      </w:r>
      <w:r w:rsidRPr="000D2D4D">
        <w:rPr>
          <w:rFonts w:ascii="Times New Roman" w:hAnsi="Times New Roman"/>
          <w:strike/>
          <w:sz w:val="22"/>
          <w:szCs w:val="22"/>
        </w:rPr>
        <w:t>Public utility</w:t>
      </w:r>
      <w:r w:rsidRPr="00575BB0">
        <w:rPr>
          <w:rFonts w:ascii="Times New Roman" w:hAnsi="Times New Roman"/>
          <w:sz w:val="22"/>
          <w:szCs w:val="22"/>
        </w:rPr>
        <w:t xml:space="preserve"> </w:t>
      </w:r>
    </w:p>
    <w:p w14:paraId="0E6A31A4" w14:textId="1EA1A371"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IV - Payment </w:t>
      </w:r>
      <w:r w:rsidRPr="007F660B">
        <w:rPr>
          <w:rFonts w:ascii="Times New Roman" w:hAnsi="Times New Roman"/>
          <w:strike/>
          <w:sz w:val="22"/>
          <w:szCs w:val="22"/>
        </w:rPr>
        <w:t xml:space="preserve">made to </w:t>
      </w:r>
      <w:proofErr w:type="gramStart"/>
      <w:r w:rsidRPr="007F660B">
        <w:rPr>
          <w:rFonts w:ascii="Times New Roman" w:hAnsi="Times New Roman"/>
          <w:strike/>
          <w:sz w:val="22"/>
          <w:szCs w:val="22"/>
        </w:rPr>
        <w:t>parent</w:t>
      </w:r>
      <w:proofErr w:type="gramEnd"/>
      <w:r w:rsidRPr="007F660B">
        <w:rPr>
          <w:rFonts w:ascii="Times New Roman" w:hAnsi="Times New Roman"/>
          <w:strike/>
          <w:sz w:val="22"/>
          <w:szCs w:val="22"/>
        </w:rPr>
        <w:t xml:space="preserve"> or guardian</w:t>
      </w:r>
      <w:r w:rsidRPr="00575BB0">
        <w:rPr>
          <w:rFonts w:ascii="Times New Roman" w:hAnsi="Times New Roman"/>
          <w:sz w:val="22"/>
          <w:szCs w:val="22"/>
        </w:rPr>
        <w:t xml:space="preserve"> in lieu of transportation </w:t>
      </w:r>
      <w:r w:rsidRPr="00B07CC4">
        <w:rPr>
          <w:rFonts w:ascii="Times New Roman" w:hAnsi="Times New Roman"/>
          <w:sz w:val="22"/>
          <w:szCs w:val="22"/>
          <w:u w:val="wave"/>
        </w:rPr>
        <w:t>(</w:t>
      </w:r>
      <w:r w:rsidR="008728CE" w:rsidRPr="00B07CC4">
        <w:rPr>
          <w:rFonts w:ascii="Times New Roman" w:hAnsi="Times New Roman"/>
          <w:sz w:val="22"/>
          <w:szCs w:val="22"/>
          <w:u w:val="wave"/>
        </w:rPr>
        <w:t>T</w:t>
      </w:r>
      <w:r w:rsidR="008728CE" w:rsidRPr="008728CE">
        <w:rPr>
          <w:rFonts w:ascii="Times New Roman" w:hAnsi="Times New Roman"/>
          <w:sz w:val="22"/>
          <w:szCs w:val="22"/>
          <w:u w:val="wave"/>
        </w:rPr>
        <w:t>ype IV does not include parental transportation of special education students.</w:t>
      </w:r>
      <w:r w:rsidR="00B07CC4">
        <w:rPr>
          <w:rFonts w:ascii="Times New Roman" w:hAnsi="Times New Roman"/>
          <w:sz w:val="22"/>
          <w:szCs w:val="22"/>
          <w:u w:val="wave"/>
        </w:rPr>
        <w:t>)</w:t>
      </w:r>
      <w:r w:rsidR="008728CE">
        <w:rPr>
          <w:rFonts w:ascii="Times New Roman" w:hAnsi="Times New Roman"/>
          <w:sz w:val="22"/>
          <w:szCs w:val="22"/>
        </w:rPr>
        <w:t xml:space="preserve"> </w:t>
      </w:r>
      <w:r w:rsidR="00B07CC4">
        <w:rPr>
          <w:rFonts w:ascii="Times New Roman" w:hAnsi="Times New Roman"/>
          <w:sz w:val="22"/>
          <w:szCs w:val="22"/>
        </w:rPr>
        <w:t>(</w:t>
      </w:r>
      <w:r w:rsidRPr="007F660B">
        <w:rPr>
          <w:rFonts w:ascii="Times New Roman" w:hAnsi="Times New Roman"/>
          <w:strike/>
          <w:sz w:val="22"/>
          <w:szCs w:val="22"/>
        </w:rPr>
        <w:t>Special education services or contracted parental service con</w:t>
      </w:r>
      <w:r w:rsidRPr="00B07CC4">
        <w:rPr>
          <w:rFonts w:ascii="Times New Roman" w:hAnsi="Times New Roman"/>
          <w:strike/>
          <w:sz w:val="22"/>
          <w:szCs w:val="22"/>
        </w:rPr>
        <w:t xml:space="preserve">tracts are not type IV </w:t>
      </w:r>
      <w:proofErr w:type="gramStart"/>
      <w:r w:rsidRPr="00B07CC4">
        <w:rPr>
          <w:rFonts w:ascii="Times New Roman" w:hAnsi="Times New Roman"/>
          <w:strike/>
          <w:sz w:val="22"/>
          <w:szCs w:val="22"/>
        </w:rPr>
        <w:t>service</w:t>
      </w:r>
      <w:proofErr w:type="gramEnd"/>
      <w:r w:rsidRPr="00B07CC4">
        <w:rPr>
          <w:rFonts w:ascii="Times New Roman" w:hAnsi="Times New Roman"/>
          <w:strike/>
          <w:sz w:val="22"/>
          <w:szCs w:val="22"/>
        </w:rPr>
        <w:t xml:space="preserve">.) </w:t>
      </w:r>
    </w:p>
    <w:p w14:paraId="1AFF09DE" w14:textId="65D809BB" w:rsidR="003C20AA" w:rsidRPr="00FA061F" w:rsidRDefault="003C20AA" w:rsidP="00D24A29">
      <w:pPr>
        <w:numPr>
          <w:ilvl w:val="0"/>
          <w:numId w:val="89"/>
        </w:numPr>
        <w:shd w:val="clear" w:color="auto" w:fill="FFFFFF"/>
        <w:spacing w:after="160" w:line="259" w:lineRule="auto"/>
        <w:contextualSpacing/>
        <w:jc w:val="both"/>
        <w:rPr>
          <w:rFonts w:ascii="Times New Roman" w:hAnsi="Times New Roman"/>
          <w:strike/>
          <w:sz w:val="22"/>
          <w:szCs w:val="22"/>
        </w:rPr>
      </w:pPr>
      <w:r w:rsidRPr="00575BB0">
        <w:rPr>
          <w:rFonts w:ascii="Times New Roman" w:hAnsi="Times New Roman"/>
          <w:sz w:val="22"/>
          <w:szCs w:val="22"/>
        </w:rPr>
        <w:t xml:space="preserve">Type V </w:t>
      </w:r>
      <w:r w:rsidR="00E0328C">
        <w:rPr>
          <w:rFonts w:ascii="Times New Roman" w:hAnsi="Times New Roman"/>
          <w:sz w:val="22"/>
          <w:szCs w:val="22"/>
        </w:rPr>
        <w:t>–</w:t>
      </w:r>
      <w:r w:rsidRPr="00575BB0">
        <w:rPr>
          <w:rFonts w:ascii="Times New Roman" w:hAnsi="Times New Roman"/>
          <w:sz w:val="22"/>
          <w:szCs w:val="22"/>
        </w:rPr>
        <w:t xml:space="preserve"> Board</w:t>
      </w:r>
      <w:r w:rsidR="00E0328C">
        <w:rPr>
          <w:rFonts w:ascii="Times New Roman" w:hAnsi="Times New Roman"/>
          <w:sz w:val="22"/>
          <w:szCs w:val="22"/>
        </w:rPr>
        <w:t xml:space="preserve"> </w:t>
      </w:r>
      <w:r w:rsidRPr="00575BB0">
        <w:rPr>
          <w:rFonts w:ascii="Times New Roman" w:hAnsi="Times New Roman"/>
          <w:sz w:val="22"/>
          <w:szCs w:val="22"/>
        </w:rPr>
        <w:t xml:space="preserve">owned vehicles other than school buses </w:t>
      </w:r>
      <w:r w:rsidRPr="00FA061F">
        <w:rPr>
          <w:rFonts w:ascii="Times New Roman" w:hAnsi="Times New Roman"/>
          <w:sz w:val="22"/>
          <w:szCs w:val="22"/>
          <w:u w:val="wave"/>
        </w:rPr>
        <w:t>(</w:t>
      </w:r>
      <w:r w:rsidR="00994389" w:rsidRPr="00994389">
        <w:rPr>
          <w:rFonts w:ascii="Times New Roman" w:hAnsi="Times New Roman"/>
          <w:sz w:val="22"/>
          <w:szCs w:val="22"/>
          <w:u w:val="wave"/>
        </w:rPr>
        <w:t>12-passengers or less</w:t>
      </w:r>
      <w:r w:rsidR="00FA061F">
        <w:rPr>
          <w:rFonts w:ascii="Times New Roman" w:hAnsi="Times New Roman"/>
          <w:sz w:val="22"/>
          <w:szCs w:val="22"/>
          <w:u w:val="wave"/>
        </w:rPr>
        <w:t>)</w:t>
      </w:r>
      <w:r w:rsidR="00994389">
        <w:rPr>
          <w:rFonts w:ascii="Times New Roman" w:hAnsi="Times New Roman"/>
          <w:sz w:val="22"/>
          <w:szCs w:val="22"/>
        </w:rPr>
        <w:t xml:space="preserve"> </w:t>
      </w:r>
      <w:r w:rsidR="00FA061F" w:rsidRPr="00FA061F">
        <w:rPr>
          <w:rFonts w:ascii="Times New Roman" w:hAnsi="Times New Roman"/>
          <w:strike/>
          <w:sz w:val="22"/>
          <w:szCs w:val="22"/>
        </w:rPr>
        <w:t>(</w:t>
      </w:r>
      <w:r w:rsidRPr="00FA061F">
        <w:rPr>
          <w:rFonts w:ascii="Times New Roman" w:hAnsi="Times New Roman"/>
          <w:strike/>
          <w:sz w:val="22"/>
          <w:szCs w:val="22"/>
        </w:rPr>
        <w:t xml:space="preserve">9 passengers or less) </w:t>
      </w:r>
    </w:p>
    <w:p w14:paraId="452A4059" w14:textId="37809D29"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VI </w:t>
      </w:r>
      <w:r w:rsidR="00994389">
        <w:rPr>
          <w:rFonts w:ascii="Times New Roman" w:hAnsi="Times New Roman"/>
          <w:sz w:val="22"/>
          <w:szCs w:val="22"/>
        </w:rPr>
        <w:t>–</w:t>
      </w:r>
      <w:r w:rsidRPr="00575BB0">
        <w:rPr>
          <w:rFonts w:ascii="Times New Roman" w:hAnsi="Times New Roman"/>
          <w:sz w:val="22"/>
          <w:szCs w:val="22"/>
        </w:rPr>
        <w:t xml:space="preserve"> Privately</w:t>
      </w:r>
      <w:r w:rsidR="00994389">
        <w:rPr>
          <w:rFonts w:ascii="Times New Roman" w:hAnsi="Times New Roman"/>
          <w:sz w:val="22"/>
          <w:szCs w:val="22"/>
        </w:rPr>
        <w:t xml:space="preserve"> </w:t>
      </w:r>
      <w:r w:rsidRPr="00575BB0">
        <w:rPr>
          <w:rFonts w:ascii="Times New Roman" w:hAnsi="Times New Roman"/>
          <w:sz w:val="22"/>
          <w:szCs w:val="22"/>
        </w:rPr>
        <w:t>owned vehicles other than school buses (</w:t>
      </w:r>
      <w:r w:rsidR="00DB33CB" w:rsidRPr="00DB33CB">
        <w:rPr>
          <w:rFonts w:ascii="Times New Roman" w:hAnsi="Times New Roman"/>
          <w:sz w:val="22"/>
          <w:szCs w:val="22"/>
          <w:u w:val="wave"/>
        </w:rPr>
        <w:t>12-pas</w:t>
      </w:r>
      <w:r w:rsidR="00403E48">
        <w:rPr>
          <w:rFonts w:ascii="Times New Roman" w:hAnsi="Times New Roman"/>
          <w:sz w:val="22"/>
          <w:szCs w:val="22"/>
          <w:u w:val="wave"/>
        </w:rPr>
        <w:t>seng</w:t>
      </w:r>
      <w:r w:rsidR="00DB33CB" w:rsidRPr="00DB33CB">
        <w:rPr>
          <w:rFonts w:ascii="Times New Roman" w:hAnsi="Times New Roman"/>
          <w:sz w:val="22"/>
          <w:szCs w:val="22"/>
          <w:u w:val="wave"/>
        </w:rPr>
        <w:t>ers or less</w:t>
      </w:r>
      <w:r w:rsidR="00F15026">
        <w:rPr>
          <w:rFonts w:ascii="Times New Roman" w:hAnsi="Times New Roman"/>
          <w:sz w:val="22"/>
          <w:szCs w:val="22"/>
          <w:u w:val="wave"/>
        </w:rPr>
        <w:t>)</w:t>
      </w:r>
      <w:r w:rsidR="00DB33CB" w:rsidRPr="00DB33CB">
        <w:rPr>
          <w:rFonts w:ascii="Times New Roman" w:hAnsi="Times New Roman"/>
          <w:sz w:val="22"/>
          <w:szCs w:val="22"/>
        </w:rPr>
        <w:t xml:space="preserve"> </w:t>
      </w:r>
      <w:r w:rsidR="00F15026" w:rsidRPr="00F15026">
        <w:rPr>
          <w:rFonts w:ascii="Times New Roman" w:hAnsi="Times New Roman"/>
          <w:strike/>
          <w:sz w:val="22"/>
          <w:szCs w:val="22"/>
        </w:rPr>
        <w:t>(</w:t>
      </w:r>
      <w:r w:rsidRPr="00F15026">
        <w:rPr>
          <w:rFonts w:ascii="Times New Roman" w:hAnsi="Times New Roman"/>
          <w:strike/>
          <w:sz w:val="22"/>
          <w:szCs w:val="22"/>
        </w:rPr>
        <w:t>9 pass</w:t>
      </w:r>
      <w:r w:rsidRPr="00DB33CB">
        <w:rPr>
          <w:rFonts w:ascii="Times New Roman" w:hAnsi="Times New Roman"/>
          <w:strike/>
          <w:sz w:val="22"/>
          <w:szCs w:val="22"/>
        </w:rPr>
        <w:t>engers or les</w:t>
      </w:r>
      <w:r w:rsidRPr="00F15026">
        <w:rPr>
          <w:rFonts w:ascii="Times New Roman" w:hAnsi="Times New Roman"/>
          <w:sz w:val="22"/>
          <w:szCs w:val="22"/>
        </w:rPr>
        <w:t>s)</w:t>
      </w:r>
      <w:r w:rsidRPr="00575BB0">
        <w:rPr>
          <w:rFonts w:ascii="Times New Roman" w:hAnsi="Times New Roman"/>
          <w:sz w:val="22"/>
          <w:szCs w:val="22"/>
        </w:rPr>
        <w:t xml:space="preserve"> </w:t>
      </w:r>
      <w:r w:rsidRPr="004361B0">
        <w:rPr>
          <w:rFonts w:ascii="Times New Roman" w:hAnsi="Times New Roman"/>
          <w:strike/>
          <w:sz w:val="22"/>
          <w:szCs w:val="22"/>
        </w:rPr>
        <w:t xml:space="preserve">(Includes contracts with parents for special education transportation) </w:t>
      </w:r>
    </w:p>
    <w:p w14:paraId="00F360BD" w14:textId="77777777" w:rsidR="003C20AA" w:rsidRPr="00AD09D9" w:rsidRDefault="003C20AA" w:rsidP="00D24A29">
      <w:pPr>
        <w:numPr>
          <w:ilvl w:val="0"/>
          <w:numId w:val="89"/>
        </w:numPr>
        <w:shd w:val="clear" w:color="auto" w:fill="FFFFFF"/>
        <w:spacing w:after="160" w:line="259" w:lineRule="auto"/>
        <w:contextualSpacing/>
        <w:jc w:val="both"/>
        <w:rPr>
          <w:rFonts w:ascii="Times New Roman" w:hAnsi="Times New Roman"/>
          <w:strike/>
          <w:sz w:val="22"/>
          <w:szCs w:val="22"/>
        </w:rPr>
      </w:pPr>
      <w:r w:rsidRPr="00AD09D9">
        <w:rPr>
          <w:rFonts w:ascii="Times New Roman" w:hAnsi="Times New Roman"/>
          <w:strike/>
          <w:sz w:val="22"/>
          <w:szCs w:val="22"/>
        </w:rPr>
        <w:t>Type VII - Community school students who are transported by the community school in accordance with Ohio Rev. Code § 3314.091</w:t>
      </w:r>
    </w:p>
    <w:p w14:paraId="1EF2E5F3" w14:textId="77777777" w:rsidR="003C20AA" w:rsidRPr="00575BB0" w:rsidRDefault="003C20AA" w:rsidP="003C20AA">
      <w:pPr>
        <w:shd w:val="clear" w:color="auto" w:fill="FFFFFF"/>
        <w:jc w:val="both"/>
        <w:rPr>
          <w:rFonts w:ascii="Times New Roman" w:hAnsi="Times New Roman"/>
          <w:sz w:val="22"/>
          <w:szCs w:val="22"/>
        </w:rPr>
      </w:pPr>
    </w:p>
    <w:p w14:paraId="676C4E30" w14:textId="4C8C25E2" w:rsidR="003C20AA" w:rsidRPr="00575BB0" w:rsidRDefault="003C20AA" w:rsidP="38A33FD6">
      <w:pPr>
        <w:shd w:val="clear" w:color="auto" w:fill="FFFFFF"/>
        <w:jc w:val="both"/>
        <w:rPr>
          <w:rFonts w:ascii="Times New Roman" w:hAnsi="Times New Roman"/>
          <w:b/>
          <w:bCs/>
          <w:sz w:val="22"/>
          <w:szCs w:val="22"/>
        </w:rPr>
      </w:pPr>
      <w:r w:rsidRPr="00575BB0">
        <w:rPr>
          <w:rFonts w:ascii="Times New Roman" w:hAnsi="Times New Roman"/>
          <w:b/>
          <w:bCs/>
          <w:sz w:val="22"/>
          <w:szCs w:val="22"/>
        </w:rPr>
        <w:t>T-1 Forms:</w:t>
      </w:r>
    </w:p>
    <w:p w14:paraId="410084C1" w14:textId="77777777" w:rsidR="003C20AA" w:rsidRPr="00575BB0" w:rsidRDefault="003C20AA" w:rsidP="003C20AA">
      <w:pPr>
        <w:shd w:val="clear" w:color="auto" w:fill="FFFFFF"/>
        <w:jc w:val="both"/>
        <w:rPr>
          <w:rFonts w:ascii="Times New Roman" w:hAnsi="Times New Roman"/>
          <w:sz w:val="22"/>
          <w:szCs w:val="22"/>
        </w:rPr>
      </w:pPr>
    </w:p>
    <w:p w14:paraId="4BF1C544" w14:textId="200E10C4" w:rsidR="003C20AA" w:rsidRPr="00575BB0" w:rsidRDefault="003C20AA" w:rsidP="003C20AA">
      <w:pPr>
        <w:shd w:val="clear" w:color="auto" w:fill="FFFFFF"/>
        <w:ind w:left="360"/>
        <w:jc w:val="both"/>
        <w:rPr>
          <w:rFonts w:ascii="Times New Roman" w:eastAsiaTheme="minorEastAsia" w:hAnsi="Times New Roman"/>
          <w:sz w:val="22"/>
          <w:szCs w:val="22"/>
        </w:rPr>
      </w:pPr>
      <w:r w:rsidRPr="00575BB0">
        <w:rPr>
          <w:rFonts w:ascii="Times New Roman" w:eastAsiaTheme="minorEastAsia" w:hAnsi="Times New Roman"/>
          <w:sz w:val="22"/>
          <w:szCs w:val="22"/>
        </w:rPr>
        <w:t xml:space="preserve">Data for T-1 reports </w:t>
      </w:r>
      <w:r w:rsidR="000706FF" w:rsidRPr="00CE3E95">
        <w:rPr>
          <w:rFonts w:ascii="Times New Roman" w:eastAsiaTheme="minorEastAsia" w:hAnsi="Times New Roman"/>
          <w:sz w:val="22"/>
          <w:szCs w:val="22"/>
        </w:rPr>
        <w:t>is</w:t>
      </w:r>
      <w:r w:rsidR="000706FF" w:rsidRPr="00575BB0">
        <w:rPr>
          <w:rFonts w:ascii="Times New Roman" w:eastAsiaTheme="minorEastAsia" w:hAnsi="Times New Roman"/>
          <w:sz w:val="22"/>
          <w:szCs w:val="22"/>
        </w:rPr>
        <w:t xml:space="preserve"> </w:t>
      </w:r>
      <w:r w:rsidR="00EC41A7" w:rsidRPr="00575BB0">
        <w:rPr>
          <w:rFonts w:ascii="Times New Roman" w:eastAsiaTheme="minorEastAsia" w:hAnsi="Times New Roman"/>
          <w:sz w:val="22"/>
          <w:szCs w:val="22"/>
        </w:rPr>
        <w:t xml:space="preserve">an </w:t>
      </w:r>
      <w:r w:rsidRPr="00575BB0">
        <w:rPr>
          <w:rFonts w:ascii="Times New Roman" w:eastAsiaTheme="minorEastAsia" w:hAnsi="Times New Roman"/>
          <w:sz w:val="22"/>
          <w:szCs w:val="22"/>
        </w:rPr>
        <w:t xml:space="preserve">average of </w:t>
      </w:r>
      <w:r w:rsidR="001F7ACC" w:rsidRPr="002A42EA">
        <w:rPr>
          <w:rFonts w:ascii="Times New Roman" w:eastAsiaTheme="minorEastAsia" w:hAnsi="Times New Roman"/>
          <w:sz w:val="22"/>
          <w:szCs w:val="22"/>
          <w:u w:val="wave"/>
        </w:rPr>
        <w:t>eligible</w:t>
      </w:r>
      <w:r w:rsidR="001F7ACC">
        <w:rPr>
          <w:rFonts w:ascii="Times New Roman" w:eastAsiaTheme="minorEastAsia" w:hAnsi="Times New Roman"/>
          <w:sz w:val="22"/>
          <w:szCs w:val="22"/>
        </w:rPr>
        <w:t xml:space="preserve"> </w:t>
      </w:r>
      <w:r w:rsidRPr="00575BB0">
        <w:rPr>
          <w:rFonts w:ascii="Times New Roman" w:eastAsiaTheme="minorEastAsia" w:hAnsi="Times New Roman"/>
          <w:sz w:val="22"/>
          <w:szCs w:val="22"/>
        </w:rPr>
        <w:t xml:space="preserve">resident pupils enrolled and regularly transported using the greater of the average counted in the morning or counted in the afternoon </w:t>
      </w:r>
      <w:r w:rsidR="00CE04F6" w:rsidRPr="00575BB0">
        <w:rPr>
          <w:rFonts w:ascii="Times New Roman" w:eastAsiaTheme="minorEastAsia" w:hAnsi="Times New Roman"/>
          <w:sz w:val="22"/>
          <w:szCs w:val="22"/>
        </w:rPr>
        <w:t>by individual bus</w:t>
      </w:r>
      <w:r w:rsidR="00CE04F6" w:rsidRPr="00575BB0">
        <w:rPr>
          <w:rStyle w:val="FootnoteReference"/>
          <w:rFonts w:ascii="Times New Roman" w:eastAsiaTheme="minorEastAsia" w:hAnsi="Times New Roman"/>
          <w:sz w:val="22"/>
          <w:szCs w:val="22"/>
        </w:rPr>
        <w:footnoteReference w:id="86"/>
      </w:r>
      <w:r w:rsidR="00CE04F6" w:rsidRPr="00575BB0">
        <w:rPr>
          <w:rFonts w:ascii="Times New Roman" w:eastAsiaTheme="minorEastAsia" w:hAnsi="Times New Roman"/>
          <w:sz w:val="22"/>
          <w:szCs w:val="22"/>
        </w:rPr>
        <w:t xml:space="preserve"> </w:t>
      </w:r>
      <w:r w:rsidRPr="00575BB0">
        <w:rPr>
          <w:rFonts w:ascii="Times New Roman" w:eastAsiaTheme="minorEastAsia" w:hAnsi="Times New Roman"/>
          <w:sz w:val="22"/>
          <w:szCs w:val="22"/>
        </w:rPr>
        <w:t>during the designated count week, the first full week of October</w:t>
      </w:r>
      <w:r w:rsidR="00E239BC" w:rsidRPr="00575BB0">
        <w:rPr>
          <w:rFonts w:ascii="Times New Roman" w:hAnsi="Times New Roman"/>
          <w:sz w:val="22"/>
          <w:szCs w:val="22"/>
        </w:rPr>
        <w:t>, that school is in session</w:t>
      </w:r>
      <w:r w:rsidR="00161A0A">
        <w:rPr>
          <w:rFonts w:ascii="Times New Roman" w:hAnsi="Times New Roman"/>
          <w:sz w:val="22"/>
          <w:szCs w:val="22"/>
        </w:rPr>
        <w:t xml:space="preserve"> </w:t>
      </w:r>
      <w:r w:rsidR="00161A0A" w:rsidRPr="00161A0A">
        <w:rPr>
          <w:rFonts w:ascii="Times New Roman" w:hAnsi="Times New Roman"/>
          <w:sz w:val="22"/>
          <w:szCs w:val="22"/>
          <w:u w:val="double"/>
        </w:rPr>
        <w:t>for five days</w:t>
      </w:r>
      <w:r w:rsidRPr="00575BB0">
        <w:rPr>
          <w:rFonts w:ascii="Times New Roman" w:eastAsiaTheme="minorEastAsia" w:hAnsi="Times New Roman"/>
          <w:sz w:val="22"/>
          <w:szCs w:val="22"/>
        </w:rPr>
        <w:t xml:space="preserve">. </w:t>
      </w:r>
      <w:r w:rsidRPr="00603F33">
        <w:rPr>
          <w:rFonts w:ascii="Times New Roman" w:eastAsiaTheme="minorEastAsia" w:hAnsi="Times New Roman"/>
          <w:strike/>
          <w:sz w:val="22"/>
          <w:szCs w:val="22"/>
        </w:rPr>
        <w:t xml:space="preserve">This report </w:t>
      </w:r>
      <w:proofErr w:type="gramStart"/>
      <w:r w:rsidRPr="00603F33">
        <w:rPr>
          <w:rFonts w:ascii="Times New Roman" w:eastAsiaTheme="minorEastAsia" w:hAnsi="Times New Roman"/>
          <w:strike/>
          <w:sz w:val="22"/>
          <w:szCs w:val="22"/>
        </w:rPr>
        <w:t>shall</w:t>
      </w:r>
      <w:proofErr w:type="gramEnd"/>
      <w:r w:rsidRPr="00603F33">
        <w:rPr>
          <w:rFonts w:ascii="Times New Roman" w:eastAsiaTheme="minorEastAsia" w:hAnsi="Times New Roman"/>
          <w:strike/>
          <w:sz w:val="22"/>
          <w:szCs w:val="22"/>
        </w:rPr>
        <w:t xml:space="preserve"> also include </w:t>
      </w:r>
      <w:r w:rsidR="009D31B9" w:rsidRPr="00603F33">
        <w:rPr>
          <w:rFonts w:ascii="Times New Roman" w:eastAsiaTheme="minorEastAsia" w:hAnsi="Times New Roman"/>
          <w:strike/>
          <w:sz w:val="22"/>
          <w:szCs w:val="22"/>
        </w:rPr>
        <w:t xml:space="preserve">the </w:t>
      </w:r>
      <w:r w:rsidRPr="00603F33">
        <w:rPr>
          <w:rFonts w:ascii="Times New Roman" w:eastAsiaTheme="minorEastAsia" w:hAnsi="Times New Roman"/>
          <w:strike/>
          <w:sz w:val="22"/>
          <w:szCs w:val="22"/>
        </w:rPr>
        <w:t>average daily miles traveled for pupil transportation, excluding non-routine and extra-curricular miles. Special education students and average daily miles will also be reported on the T-1</w:t>
      </w:r>
      <w:r w:rsidR="00767EC4" w:rsidRPr="00767EC4">
        <w:t xml:space="preserve"> </w:t>
      </w:r>
      <w:r w:rsidR="00767EC4" w:rsidRPr="00767EC4">
        <w:rPr>
          <w:rFonts w:ascii="Times New Roman" w:eastAsiaTheme="minorEastAsia" w:hAnsi="Times New Roman"/>
          <w:sz w:val="22"/>
          <w:szCs w:val="22"/>
          <w:u w:val="wave"/>
        </w:rPr>
        <w:t>This report shall also include average daily miles traveled for routine pupil transportation, including special education student riders, but excludes non-routine transportation as defined in Ohio Admin. Code 3301-83-04(B)(5)</w:t>
      </w:r>
      <w:r w:rsidRPr="00817CF2">
        <w:rPr>
          <w:rFonts w:ascii="Times New Roman" w:eastAsiaTheme="minorEastAsia" w:hAnsi="Times New Roman"/>
          <w:sz w:val="22"/>
          <w:szCs w:val="22"/>
        </w:rPr>
        <w:t>.</w:t>
      </w:r>
      <w:r w:rsidRPr="00575BB0">
        <w:rPr>
          <w:rFonts w:ascii="Times New Roman" w:eastAsiaTheme="minorEastAsia" w:hAnsi="Times New Roman"/>
          <w:sz w:val="22"/>
          <w:szCs w:val="22"/>
        </w:rPr>
        <w:t xml:space="preserve"> </w:t>
      </w:r>
      <w:r w:rsidR="009B6901" w:rsidRPr="00886A44">
        <w:rPr>
          <w:rFonts w:ascii="Times New Roman" w:eastAsiaTheme="minorEastAsia" w:hAnsi="Times New Roman"/>
          <w:sz w:val="22"/>
          <w:szCs w:val="22"/>
          <w:u w:val="wave"/>
        </w:rPr>
        <w:t xml:space="preserve">The following link </w:t>
      </w:r>
      <w:r w:rsidR="00A208C0" w:rsidRPr="00886A44">
        <w:rPr>
          <w:rFonts w:ascii="Times New Roman" w:eastAsiaTheme="minorEastAsia" w:hAnsi="Times New Roman"/>
          <w:sz w:val="22"/>
          <w:szCs w:val="22"/>
          <w:u w:val="wave"/>
        </w:rPr>
        <w:t xml:space="preserve">is DEW’s </w:t>
      </w:r>
      <w:r w:rsidR="002C17C8" w:rsidRPr="00886A44">
        <w:rPr>
          <w:rFonts w:ascii="Times New Roman" w:eastAsiaTheme="minorEastAsia" w:hAnsi="Times New Roman"/>
          <w:sz w:val="22"/>
          <w:szCs w:val="22"/>
          <w:u w:val="wave"/>
        </w:rPr>
        <w:t>example T-1 Reporting Daily Count Sheet</w:t>
      </w:r>
      <w:r w:rsidR="00AF2BDE" w:rsidRPr="00886A44">
        <w:rPr>
          <w:rFonts w:ascii="Times New Roman" w:eastAsiaTheme="minorEastAsia" w:hAnsi="Times New Roman"/>
          <w:sz w:val="22"/>
          <w:szCs w:val="22"/>
          <w:u w:val="wave"/>
        </w:rPr>
        <w:t xml:space="preserve"> to </w:t>
      </w:r>
      <w:r w:rsidR="008D27C3" w:rsidRPr="00886A44">
        <w:rPr>
          <w:rFonts w:ascii="Times New Roman" w:eastAsiaTheme="minorEastAsia" w:hAnsi="Times New Roman"/>
          <w:sz w:val="22"/>
          <w:szCs w:val="22"/>
          <w:u w:val="wave"/>
        </w:rPr>
        <w:t>show auditors how schools calculate ridership and miles on the T-1 form</w:t>
      </w:r>
      <w:r w:rsidR="00A208C0" w:rsidRPr="00886A44">
        <w:rPr>
          <w:rFonts w:ascii="Times New Roman" w:eastAsiaTheme="minorEastAsia" w:hAnsi="Times New Roman"/>
          <w:sz w:val="22"/>
          <w:szCs w:val="22"/>
          <w:u w:val="wave"/>
        </w:rPr>
        <w:t xml:space="preserve">: </w:t>
      </w:r>
      <w:hyperlink r:id="rId162" w:history="1">
        <w:r w:rsidR="00A208C0" w:rsidRPr="00886A44">
          <w:rPr>
            <w:rStyle w:val="Hyperlink"/>
            <w:rFonts w:ascii="Times New Roman" w:eastAsiaTheme="minorEastAsia" w:hAnsi="Times New Roman"/>
            <w:sz w:val="22"/>
            <w:szCs w:val="22"/>
          </w:rPr>
          <w:t>Chapter4_Sec_D-2-T-1-Reporting-Sample-Ridership-Averages-Example.xlsx</w:t>
        </w:r>
      </w:hyperlink>
    </w:p>
    <w:p w14:paraId="2FD0ACDF" w14:textId="77777777" w:rsidR="001A216B" w:rsidRPr="00575BB0" w:rsidRDefault="001A216B" w:rsidP="003C20AA">
      <w:pPr>
        <w:shd w:val="clear" w:color="auto" w:fill="FFFFFF"/>
        <w:ind w:left="360"/>
        <w:jc w:val="both"/>
        <w:rPr>
          <w:rFonts w:ascii="Times New Roman" w:eastAsiaTheme="minorEastAsia" w:hAnsi="Times New Roman"/>
          <w:sz w:val="22"/>
          <w:szCs w:val="22"/>
        </w:rPr>
      </w:pPr>
    </w:p>
    <w:p w14:paraId="43B6E199" w14:textId="4152D477" w:rsidR="001A216B" w:rsidRPr="00575BB0" w:rsidRDefault="001A216B" w:rsidP="003C20AA">
      <w:pPr>
        <w:shd w:val="clear" w:color="auto" w:fill="FFFFFF"/>
        <w:ind w:left="360"/>
        <w:jc w:val="both"/>
        <w:rPr>
          <w:rFonts w:ascii="Times New Roman" w:eastAsiaTheme="minorEastAsia" w:hAnsi="Times New Roman"/>
          <w:sz w:val="22"/>
          <w:szCs w:val="22"/>
        </w:rPr>
      </w:pPr>
      <w:r w:rsidRPr="00CE3E95">
        <w:rPr>
          <w:rFonts w:ascii="Times New Roman" w:eastAsiaTheme="minorHAnsi" w:hAnsi="Times New Roman"/>
          <w:sz w:val="22"/>
          <w:szCs w:val="22"/>
        </w:rPr>
        <w:t xml:space="preserve">Ohio Rev. Code § 3317.0212(A)(4) states, "Qualifying riders" means resident students enrolled in </w:t>
      </w:r>
      <w:r w:rsidR="00851602" w:rsidRPr="006D2700">
        <w:rPr>
          <w:rFonts w:ascii="Times New Roman" w:eastAsiaTheme="minorHAnsi" w:hAnsi="Times New Roman"/>
          <w:sz w:val="22"/>
          <w:szCs w:val="22"/>
          <w:u w:val="wave"/>
        </w:rPr>
        <w:t>preschool and</w:t>
      </w:r>
      <w:r w:rsidR="00851602">
        <w:rPr>
          <w:rFonts w:ascii="Times New Roman" w:eastAsiaTheme="minorHAnsi" w:hAnsi="Times New Roman"/>
          <w:sz w:val="22"/>
          <w:szCs w:val="22"/>
        </w:rPr>
        <w:t xml:space="preserve"> </w:t>
      </w:r>
      <w:r w:rsidRPr="00CE3E95">
        <w:rPr>
          <w:rFonts w:ascii="Times New Roman" w:eastAsiaTheme="minorHAnsi" w:hAnsi="Times New Roman"/>
          <w:sz w:val="22"/>
          <w:szCs w:val="22"/>
        </w:rPr>
        <w:t>regular education in grades kindergarten to twelve who are provided school bus service by a school district</w:t>
      </w:r>
      <w:r w:rsidR="00E7554A">
        <w:rPr>
          <w:rFonts w:ascii="Times New Roman" w:eastAsiaTheme="minorHAnsi" w:hAnsi="Times New Roman"/>
          <w:sz w:val="22"/>
          <w:szCs w:val="22"/>
        </w:rPr>
        <w:t>,</w:t>
      </w:r>
      <w:r w:rsidRPr="00CE3E95">
        <w:rPr>
          <w:rFonts w:ascii="Times New Roman" w:eastAsiaTheme="minorHAnsi" w:hAnsi="Times New Roman"/>
          <w:sz w:val="22"/>
          <w:szCs w:val="22"/>
        </w:rPr>
        <w:t xml:space="preserve"> </w:t>
      </w:r>
      <w:r w:rsidRPr="00E7554A">
        <w:rPr>
          <w:rFonts w:ascii="Times New Roman" w:eastAsiaTheme="minorHAnsi" w:hAnsi="Times New Roman"/>
          <w:strike/>
          <w:sz w:val="22"/>
          <w:szCs w:val="22"/>
        </w:rPr>
        <w:t>and who live more than one mile from the school they attend,</w:t>
      </w:r>
      <w:r w:rsidRPr="00CE3E95">
        <w:rPr>
          <w:rFonts w:ascii="Times New Roman" w:eastAsiaTheme="minorHAnsi" w:hAnsi="Times New Roman"/>
          <w:sz w:val="22"/>
          <w:szCs w:val="22"/>
        </w:rPr>
        <w:t xml:space="preserve"> including students </w:t>
      </w:r>
      <w:r w:rsidRPr="00CE3E95">
        <w:rPr>
          <w:rFonts w:ascii="Times New Roman" w:eastAsiaTheme="minorHAnsi" w:hAnsi="Times New Roman"/>
          <w:sz w:val="22"/>
          <w:szCs w:val="22"/>
        </w:rPr>
        <w:lastRenderedPageBreak/>
        <w:t xml:space="preserve">with dual enrollment in a joint vocational school district or a cooperative education school district, and students enrolled in a community school, STEM school, or nonpublic school.  </w:t>
      </w:r>
    </w:p>
    <w:p w14:paraId="1529A3CA" w14:textId="77777777" w:rsidR="003C20AA" w:rsidRPr="00575BB0" w:rsidRDefault="003C20AA" w:rsidP="003C20AA">
      <w:pPr>
        <w:shd w:val="clear" w:color="auto" w:fill="FFFFFF"/>
        <w:ind w:left="360"/>
        <w:jc w:val="both"/>
        <w:rPr>
          <w:rFonts w:ascii="Times New Roman" w:eastAsiaTheme="minorHAnsi" w:hAnsi="Times New Roman"/>
          <w:sz w:val="22"/>
          <w:szCs w:val="22"/>
        </w:rPr>
      </w:pPr>
    </w:p>
    <w:p w14:paraId="797D26F0" w14:textId="1FCA2420" w:rsidR="003C20AA" w:rsidRPr="00575BB0" w:rsidRDefault="003C20AA" w:rsidP="003C20AA">
      <w:pPr>
        <w:shd w:val="clear" w:color="auto" w:fill="FFFFFF"/>
        <w:ind w:left="360"/>
        <w:jc w:val="both"/>
        <w:rPr>
          <w:rFonts w:ascii="Times New Roman" w:eastAsiaTheme="minorEastAsia" w:hAnsi="Times New Roman"/>
          <w:sz w:val="22"/>
          <w:szCs w:val="22"/>
        </w:rPr>
      </w:pPr>
      <w:r w:rsidRPr="00575BB0">
        <w:rPr>
          <w:rFonts w:ascii="Times New Roman" w:eastAsiaTheme="minorEastAsia" w:hAnsi="Times New Roman"/>
          <w:sz w:val="22"/>
          <w:szCs w:val="22"/>
        </w:rPr>
        <w:t xml:space="preserve">For regular education riders, students must be reported according to the type of school they attend (public, nonpublic, or community school).  </w:t>
      </w:r>
    </w:p>
    <w:p w14:paraId="514BCBFC" w14:textId="77777777" w:rsidR="003C20AA" w:rsidRPr="00575BB0" w:rsidRDefault="003C20AA" w:rsidP="003C20AA">
      <w:pPr>
        <w:shd w:val="clear" w:color="auto" w:fill="FFFFFF"/>
        <w:ind w:left="360"/>
        <w:jc w:val="both"/>
        <w:rPr>
          <w:rFonts w:ascii="Times New Roman" w:eastAsiaTheme="minorHAnsi" w:hAnsi="Times New Roman"/>
          <w:sz w:val="22"/>
          <w:szCs w:val="22"/>
        </w:rPr>
      </w:pPr>
    </w:p>
    <w:p w14:paraId="63DD53B1" w14:textId="46C7DD76" w:rsidR="003C20AA" w:rsidRPr="00575BB0" w:rsidRDefault="6D541745" w:rsidP="68E12211">
      <w:pPr>
        <w:shd w:val="clear" w:color="auto" w:fill="FFFFFF"/>
        <w:ind w:left="360"/>
        <w:jc w:val="both"/>
        <w:rPr>
          <w:rFonts w:ascii="Times New Roman" w:eastAsiaTheme="minorEastAsia" w:hAnsi="Times New Roman"/>
          <w:sz w:val="22"/>
          <w:szCs w:val="22"/>
        </w:rPr>
      </w:pPr>
      <w:r w:rsidRPr="68E12211">
        <w:rPr>
          <w:rFonts w:ascii="Times New Roman" w:eastAsiaTheme="minorEastAsia" w:hAnsi="Times New Roman"/>
          <w:sz w:val="22"/>
          <w:szCs w:val="22"/>
        </w:rPr>
        <w:t xml:space="preserve">For special education students, </w:t>
      </w:r>
      <w:r w:rsidRPr="68E12211">
        <w:rPr>
          <w:rFonts w:ascii="Times New Roman" w:eastAsiaTheme="minorEastAsia" w:hAnsi="Times New Roman"/>
          <w:b/>
          <w:bCs/>
          <w:sz w:val="22"/>
          <w:szCs w:val="22"/>
          <w:u w:val="single"/>
        </w:rPr>
        <w:t>both</w:t>
      </w:r>
      <w:r w:rsidRPr="68E12211">
        <w:rPr>
          <w:rFonts w:ascii="Times New Roman" w:eastAsiaTheme="minorEastAsia" w:hAnsi="Times New Roman"/>
          <w:sz w:val="22"/>
          <w:szCs w:val="22"/>
        </w:rPr>
        <w:t xml:space="preserve"> of the following must be </w:t>
      </w:r>
      <w:proofErr w:type="gramStart"/>
      <w:r w:rsidRPr="68E12211">
        <w:rPr>
          <w:rFonts w:ascii="Times New Roman" w:eastAsiaTheme="minorEastAsia" w:hAnsi="Times New Roman"/>
          <w:sz w:val="22"/>
          <w:szCs w:val="22"/>
        </w:rPr>
        <w:t>applicable</w:t>
      </w:r>
      <w:proofErr w:type="gramEnd"/>
      <w:r w:rsidRPr="68E12211">
        <w:rPr>
          <w:rFonts w:ascii="Times New Roman" w:eastAsiaTheme="minorEastAsia" w:hAnsi="Times New Roman"/>
          <w:sz w:val="22"/>
          <w:szCs w:val="22"/>
        </w:rPr>
        <w:t xml:space="preserve"> </w:t>
      </w:r>
      <w:proofErr w:type="gramStart"/>
      <w:r w:rsidRPr="68E12211">
        <w:rPr>
          <w:rFonts w:ascii="Times New Roman" w:eastAsiaTheme="minorEastAsia" w:hAnsi="Times New Roman"/>
          <w:sz w:val="22"/>
          <w:szCs w:val="22"/>
        </w:rPr>
        <w:t>in order for</w:t>
      </w:r>
      <w:proofErr w:type="gramEnd"/>
      <w:r w:rsidRPr="68E12211">
        <w:rPr>
          <w:rFonts w:ascii="Times New Roman" w:eastAsiaTheme="minorEastAsia" w:hAnsi="Times New Roman"/>
          <w:sz w:val="22"/>
          <w:szCs w:val="22"/>
        </w:rPr>
        <w:t xml:space="preserve"> a student to be reported as a student with a disability: </w:t>
      </w:r>
    </w:p>
    <w:p w14:paraId="3CE0A2A4" w14:textId="1D1971D6" w:rsidR="003C20AA" w:rsidRPr="00141A6C" w:rsidRDefault="003C20AA" w:rsidP="00D24A29">
      <w:pPr>
        <w:numPr>
          <w:ilvl w:val="0"/>
          <w:numId w:val="88"/>
        </w:numPr>
        <w:shd w:val="clear" w:color="auto" w:fill="FFFFFF"/>
        <w:spacing w:after="160" w:line="259" w:lineRule="auto"/>
        <w:ind w:left="1080"/>
        <w:contextualSpacing/>
        <w:jc w:val="both"/>
        <w:rPr>
          <w:rFonts w:ascii="Times New Roman" w:eastAsiaTheme="minorHAnsi" w:hAnsi="Times New Roman"/>
          <w:sz w:val="22"/>
          <w:szCs w:val="22"/>
        </w:rPr>
      </w:pPr>
      <w:r w:rsidRPr="00575BB0">
        <w:rPr>
          <w:rFonts w:ascii="Times New Roman" w:eastAsiaTheme="minorHAnsi" w:hAnsi="Times New Roman"/>
          <w:sz w:val="22"/>
          <w:szCs w:val="22"/>
        </w:rPr>
        <w:t>Students with disabilities must represent</w:t>
      </w:r>
      <w:r w:rsidR="00156014" w:rsidRPr="00575BB0">
        <w:rPr>
          <w:rFonts w:ascii="Times New Roman" w:eastAsiaTheme="minorHAnsi" w:hAnsi="Times New Roman"/>
          <w:sz w:val="22"/>
          <w:szCs w:val="22"/>
        </w:rPr>
        <w:t xml:space="preserve"> 50% or</w:t>
      </w:r>
      <w:r w:rsidRPr="00575BB0">
        <w:rPr>
          <w:rFonts w:ascii="Times New Roman" w:eastAsiaTheme="minorHAnsi" w:hAnsi="Times New Roman"/>
          <w:sz w:val="22"/>
          <w:szCs w:val="22"/>
        </w:rPr>
        <w:t xml:space="preserve"> more of the </w:t>
      </w:r>
      <w:proofErr w:type="gramStart"/>
      <w:r w:rsidRPr="00575BB0">
        <w:rPr>
          <w:rFonts w:ascii="Times New Roman" w:eastAsiaTheme="minorHAnsi" w:hAnsi="Times New Roman"/>
          <w:sz w:val="22"/>
          <w:szCs w:val="22"/>
        </w:rPr>
        <w:t>ridership of the bus</w:t>
      </w:r>
      <w:proofErr w:type="gramEnd"/>
      <w:r w:rsidRPr="00575BB0">
        <w:rPr>
          <w:rFonts w:ascii="Times New Roman" w:eastAsiaTheme="minorHAnsi" w:hAnsi="Times New Roman"/>
          <w:sz w:val="22"/>
          <w:szCs w:val="22"/>
        </w:rPr>
        <w:t xml:space="preserve"> on a given trip; </w:t>
      </w:r>
      <w:r w:rsidRPr="00141A6C">
        <w:rPr>
          <w:rFonts w:ascii="Times New Roman" w:eastAsiaTheme="minorHAnsi" w:hAnsi="Times New Roman"/>
          <w:b/>
          <w:sz w:val="22"/>
          <w:szCs w:val="22"/>
        </w:rPr>
        <w:t>and</w:t>
      </w:r>
      <w:r w:rsidRPr="00141A6C">
        <w:rPr>
          <w:rFonts w:ascii="Times New Roman" w:eastAsiaTheme="minorHAnsi" w:hAnsi="Times New Roman"/>
          <w:sz w:val="22"/>
          <w:szCs w:val="22"/>
        </w:rPr>
        <w:t xml:space="preserve"> </w:t>
      </w:r>
    </w:p>
    <w:p w14:paraId="10CC324A" w14:textId="77777777" w:rsidR="003C20AA" w:rsidRPr="00141A6C" w:rsidRDefault="003C20AA" w:rsidP="00D24A29">
      <w:pPr>
        <w:numPr>
          <w:ilvl w:val="0"/>
          <w:numId w:val="88"/>
        </w:numPr>
        <w:shd w:val="clear" w:color="auto" w:fill="FFFFFF"/>
        <w:spacing w:after="160" w:line="259" w:lineRule="auto"/>
        <w:ind w:left="1080"/>
        <w:contextualSpacing/>
        <w:jc w:val="both"/>
        <w:rPr>
          <w:rFonts w:ascii="Times New Roman" w:eastAsiaTheme="minorHAnsi" w:hAnsi="Times New Roman"/>
          <w:sz w:val="22"/>
          <w:szCs w:val="22"/>
        </w:rPr>
      </w:pPr>
      <w:r w:rsidRPr="00141A6C">
        <w:rPr>
          <w:rFonts w:ascii="Times New Roman" w:eastAsiaTheme="minorHAnsi" w:hAnsi="Times New Roman"/>
          <w:sz w:val="22"/>
          <w:szCs w:val="22"/>
        </w:rPr>
        <w:t>The student has an IEP that requires transportation as a related service.</w:t>
      </w:r>
    </w:p>
    <w:p w14:paraId="74817D02" w14:textId="77777777" w:rsidR="00A53C21" w:rsidRPr="00575BB0" w:rsidRDefault="00A53C21" w:rsidP="00A53C21">
      <w:pPr>
        <w:shd w:val="clear" w:color="auto" w:fill="FFFFFF"/>
        <w:spacing w:after="160" w:line="259" w:lineRule="auto"/>
        <w:contextualSpacing/>
        <w:jc w:val="both"/>
        <w:rPr>
          <w:rFonts w:ascii="Times New Roman" w:eastAsiaTheme="minorHAnsi" w:hAnsi="Times New Roman"/>
          <w:sz w:val="22"/>
          <w:szCs w:val="22"/>
        </w:rPr>
      </w:pPr>
    </w:p>
    <w:p w14:paraId="26A5B09C" w14:textId="543B404C" w:rsidR="00A53C21" w:rsidRPr="00CE3E95" w:rsidRDefault="00A53C21" w:rsidP="00A53C21">
      <w:pPr>
        <w:shd w:val="clear" w:color="auto" w:fill="FFFFFF"/>
        <w:spacing w:after="160" w:line="259" w:lineRule="auto"/>
        <w:ind w:left="360"/>
        <w:contextualSpacing/>
        <w:jc w:val="both"/>
        <w:rPr>
          <w:rFonts w:ascii="Times New Roman" w:eastAsiaTheme="minorHAnsi" w:hAnsi="Times New Roman"/>
          <w:sz w:val="22"/>
          <w:szCs w:val="22"/>
        </w:rPr>
      </w:pPr>
      <w:r w:rsidRPr="00CE3E95">
        <w:rPr>
          <w:rFonts w:ascii="Times New Roman" w:eastAsiaTheme="minorHAnsi" w:hAnsi="Times New Roman"/>
          <w:sz w:val="22"/>
          <w:szCs w:val="22"/>
        </w:rPr>
        <w:t xml:space="preserve">Ohio Admin. Code 3301-83-01 states that miles traveled to transport eligible pupils participating in an open enrollment program may be reported for payment purposes by the resident </w:t>
      </w:r>
      <w:proofErr w:type="gramStart"/>
      <w:r w:rsidRPr="00CE3E95">
        <w:rPr>
          <w:rFonts w:ascii="Times New Roman" w:eastAsiaTheme="minorHAnsi" w:hAnsi="Times New Roman"/>
          <w:sz w:val="22"/>
          <w:szCs w:val="22"/>
        </w:rPr>
        <w:t>district</w:t>
      </w:r>
      <w:proofErr w:type="gramEnd"/>
      <w:r w:rsidRPr="00CE3E95">
        <w:rPr>
          <w:rFonts w:ascii="Times New Roman" w:eastAsiaTheme="minorHAnsi" w:hAnsi="Times New Roman"/>
          <w:sz w:val="22"/>
          <w:szCs w:val="22"/>
        </w:rPr>
        <w:t xml:space="preserve"> from home to the designated border pick-up point and by the educating school district from the border pick-up point to the building of attendance in the educating district. If the educating district or the resident district provides all the open enrollment transportation for a student, the miles may be reported by the district providing the service. </w:t>
      </w:r>
    </w:p>
    <w:p w14:paraId="3D752651" w14:textId="77777777" w:rsidR="00A53C21" w:rsidRPr="00575BB0" w:rsidRDefault="00A53C21" w:rsidP="00A53C21">
      <w:pPr>
        <w:shd w:val="clear" w:color="auto" w:fill="FFFFFF"/>
        <w:spacing w:after="160" w:line="259" w:lineRule="auto"/>
        <w:contextualSpacing/>
        <w:jc w:val="both"/>
        <w:rPr>
          <w:rFonts w:ascii="Times New Roman" w:eastAsiaTheme="minorHAnsi" w:hAnsi="Times New Roman"/>
          <w:sz w:val="22"/>
          <w:szCs w:val="22"/>
        </w:rPr>
      </w:pPr>
    </w:p>
    <w:p w14:paraId="62526169" w14:textId="4A5E2404" w:rsidR="00A53C21" w:rsidRPr="00CE3E95" w:rsidRDefault="00A53C21" w:rsidP="00A53C21">
      <w:pPr>
        <w:shd w:val="clear" w:color="auto" w:fill="FFFFFF"/>
        <w:spacing w:after="160" w:line="259" w:lineRule="auto"/>
        <w:ind w:left="360"/>
        <w:contextualSpacing/>
        <w:jc w:val="both"/>
        <w:rPr>
          <w:rFonts w:ascii="Times New Roman" w:eastAsiaTheme="minorHAnsi" w:hAnsi="Times New Roman"/>
          <w:sz w:val="22"/>
          <w:szCs w:val="22"/>
        </w:rPr>
      </w:pPr>
      <w:r w:rsidRPr="00CE3E95">
        <w:rPr>
          <w:rFonts w:ascii="Times New Roman" w:eastAsiaTheme="minorHAnsi" w:hAnsi="Times New Roman"/>
          <w:sz w:val="22"/>
          <w:szCs w:val="22"/>
        </w:rPr>
        <w:t>From DEW’s perspective, since the open-enrolled students are not resident students, the district cannot claim ridership of these students but can report all route mileage, except mileage for non-routine trips.</w:t>
      </w:r>
    </w:p>
    <w:p w14:paraId="04B20A04" w14:textId="77777777" w:rsidR="003C20AA" w:rsidRPr="00575BB0" w:rsidRDefault="003C20AA" w:rsidP="003C20AA">
      <w:pPr>
        <w:shd w:val="clear" w:color="auto" w:fill="FFFFFF"/>
        <w:ind w:left="360"/>
        <w:contextualSpacing/>
        <w:jc w:val="both"/>
        <w:rPr>
          <w:rFonts w:ascii="Times New Roman" w:eastAsiaTheme="minorHAnsi" w:hAnsi="Times New Roman"/>
          <w:sz w:val="22"/>
          <w:szCs w:val="22"/>
        </w:rPr>
      </w:pPr>
    </w:p>
    <w:p w14:paraId="3D36F9B8" w14:textId="77777777" w:rsidR="003C20AA" w:rsidRPr="00F96613" w:rsidRDefault="003C20AA" w:rsidP="003C20AA">
      <w:pPr>
        <w:shd w:val="clear" w:color="auto" w:fill="FFFFFF"/>
        <w:ind w:left="360"/>
        <w:jc w:val="both"/>
        <w:rPr>
          <w:rFonts w:ascii="Times New Roman" w:eastAsiaTheme="minorHAnsi" w:hAnsi="Times New Roman"/>
          <w:strike/>
          <w:sz w:val="22"/>
          <w:szCs w:val="22"/>
        </w:rPr>
      </w:pPr>
      <w:r w:rsidRPr="00F96613">
        <w:rPr>
          <w:rFonts w:ascii="Times New Roman" w:eastAsiaTheme="minorHAnsi" w:hAnsi="Times New Roman"/>
          <w:strike/>
          <w:sz w:val="22"/>
          <w:szCs w:val="22"/>
        </w:rPr>
        <w:t xml:space="preserve">For additional information on T-1 forms refer to: </w:t>
      </w:r>
    </w:p>
    <w:p w14:paraId="0498D8DE" w14:textId="130FEAEC" w:rsidR="00943194" w:rsidRPr="00F96613" w:rsidRDefault="00033E9A" w:rsidP="00D24A29">
      <w:pPr>
        <w:numPr>
          <w:ilvl w:val="0"/>
          <w:numId w:val="127"/>
        </w:numPr>
        <w:shd w:val="clear" w:color="auto" w:fill="FFFFFF"/>
        <w:jc w:val="both"/>
        <w:rPr>
          <w:rFonts w:ascii="Times New Roman" w:eastAsiaTheme="minorEastAsia" w:hAnsi="Times New Roman"/>
          <w:strike/>
          <w:color w:val="0000FF"/>
          <w:sz w:val="22"/>
          <w:szCs w:val="22"/>
          <w:u w:val="single"/>
        </w:rPr>
      </w:pPr>
      <w:hyperlink r:id="rId163" w:history="1">
        <w:r w:rsidRPr="00F96613">
          <w:rPr>
            <w:rStyle w:val="Hyperlink"/>
            <w:rFonts w:ascii="Times New Roman" w:eastAsiaTheme="minorEastAsia" w:hAnsi="Times New Roman"/>
            <w:strike/>
            <w:sz w:val="22"/>
            <w:szCs w:val="22"/>
          </w:rPr>
          <w:t>T-1-Instruction-Revised-October-2024</w:t>
        </w:r>
      </w:hyperlink>
    </w:p>
    <w:p w14:paraId="65896BFF" w14:textId="7691C062" w:rsidR="003C20AA" w:rsidRPr="00F96613" w:rsidRDefault="003C20AA" w:rsidP="00D24A29">
      <w:pPr>
        <w:numPr>
          <w:ilvl w:val="0"/>
          <w:numId w:val="127"/>
        </w:numPr>
        <w:shd w:val="clear" w:color="auto" w:fill="FFFFFF"/>
        <w:jc w:val="both"/>
        <w:rPr>
          <w:rFonts w:ascii="Times New Roman" w:eastAsiaTheme="minorHAnsi" w:hAnsi="Times New Roman"/>
          <w:strike/>
          <w:sz w:val="22"/>
          <w:szCs w:val="22"/>
        </w:rPr>
      </w:pPr>
      <w:hyperlink r:id="rId164" w:history="1">
        <w:r w:rsidRPr="00F96613">
          <w:rPr>
            <w:rFonts w:ascii="Times New Roman" w:eastAsiaTheme="minorHAnsi" w:hAnsi="Times New Roman"/>
            <w:strike/>
            <w:color w:val="0000FF"/>
            <w:sz w:val="22"/>
            <w:szCs w:val="22"/>
            <w:u w:val="single"/>
          </w:rPr>
          <w:t>T-Report-In</w:t>
        </w:r>
        <w:bookmarkStart w:id="127" w:name="_Hlt197682066"/>
        <w:bookmarkStart w:id="128" w:name="_Hlt197682067"/>
        <w:r w:rsidRPr="00F96613">
          <w:rPr>
            <w:rFonts w:ascii="Times New Roman" w:eastAsiaTheme="minorHAnsi" w:hAnsi="Times New Roman"/>
            <w:strike/>
            <w:color w:val="0000FF"/>
            <w:sz w:val="22"/>
            <w:szCs w:val="22"/>
            <w:u w:val="single"/>
          </w:rPr>
          <w:t>s</w:t>
        </w:r>
        <w:bookmarkEnd w:id="127"/>
        <w:bookmarkEnd w:id="128"/>
        <w:r w:rsidRPr="00F96613">
          <w:rPr>
            <w:rFonts w:ascii="Times New Roman" w:eastAsiaTheme="minorHAnsi" w:hAnsi="Times New Roman"/>
            <w:strike/>
            <w:color w:val="0000FF"/>
            <w:sz w:val="22"/>
            <w:szCs w:val="22"/>
            <w:u w:val="single"/>
          </w:rPr>
          <w:t>tructions-Worksheets</w:t>
        </w:r>
      </w:hyperlink>
      <w:r w:rsidRPr="00F96613">
        <w:rPr>
          <w:rFonts w:ascii="Times New Roman" w:eastAsiaTheme="minorHAnsi" w:hAnsi="Times New Roman"/>
          <w:strike/>
          <w:sz w:val="22"/>
          <w:szCs w:val="22"/>
          <w:u w:val="single"/>
        </w:rPr>
        <w:t xml:space="preserve"> </w:t>
      </w:r>
    </w:p>
    <w:p w14:paraId="6400F372" w14:textId="77777777" w:rsidR="003C20AA" w:rsidRPr="00575BB0" w:rsidRDefault="003C20AA" w:rsidP="003C20AA">
      <w:pPr>
        <w:shd w:val="clear" w:color="auto" w:fill="FFFFFF"/>
        <w:ind w:left="360"/>
        <w:jc w:val="both"/>
        <w:rPr>
          <w:rFonts w:ascii="Times New Roman" w:hAnsi="Times New Roman"/>
          <w:sz w:val="22"/>
          <w:szCs w:val="22"/>
        </w:rPr>
      </w:pPr>
    </w:p>
    <w:p w14:paraId="1388519B" w14:textId="0E07F7C2" w:rsidR="003C20AA" w:rsidRPr="00575BB0" w:rsidRDefault="003C20AA" w:rsidP="003C20AA">
      <w:pPr>
        <w:shd w:val="clear" w:color="auto" w:fill="FFFFFF"/>
        <w:ind w:left="360"/>
        <w:jc w:val="both"/>
        <w:rPr>
          <w:rFonts w:ascii="Times New Roman" w:hAnsi="Times New Roman"/>
          <w:sz w:val="22"/>
          <w:szCs w:val="22"/>
        </w:rPr>
      </w:pPr>
      <w:r w:rsidRPr="00575BB0">
        <w:rPr>
          <w:rFonts w:ascii="Times New Roman" w:hAnsi="Times New Roman"/>
          <w:sz w:val="22"/>
          <w:szCs w:val="22"/>
        </w:rPr>
        <w:t xml:space="preserve">T-1 Forms must be completed by the first full week in October, filed by November 1, and may be amended by </w:t>
      </w:r>
      <w:r w:rsidRPr="0036599A">
        <w:rPr>
          <w:rFonts w:ascii="Times New Roman" w:hAnsi="Times New Roman"/>
          <w:sz w:val="22"/>
          <w:szCs w:val="22"/>
        </w:rPr>
        <w:t>January 31</w:t>
      </w:r>
      <w:r w:rsidR="006F5DB6" w:rsidRPr="006F5DB6">
        <w:rPr>
          <w:rStyle w:val="FootnoteReference"/>
          <w:rFonts w:ascii="Times New Roman" w:hAnsi="Times New Roman"/>
          <w:sz w:val="22"/>
          <w:szCs w:val="22"/>
          <w:u w:val="wave"/>
        </w:rPr>
        <w:footnoteReference w:id="87"/>
      </w:r>
      <w:r w:rsidRPr="00575BB0">
        <w:rPr>
          <w:rFonts w:ascii="Times New Roman" w:hAnsi="Times New Roman"/>
          <w:sz w:val="22"/>
          <w:szCs w:val="22"/>
        </w:rPr>
        <w:t xml:space="preserve">. See </w:t>
      </w:r>
      <w:hyperlink r:id="rId165" w:history="1">
        <w:r w:rsidR="00544F93" w:rsidRPr="005E2A44">
          <w:rPr>
            <w:rStyle w:val="Hyperlink"/>
            <w:rFonts w:ascii="Times New Roman" w:hAnsi="Times New Roman"/>
            <w:sz w:val="22"/>
            <w:szCs w:val="22"/>
            <w:u w:val="wave"/>
          </w:rPr>
          <w:t>DEW’s Transportation R</w:t>
        </w:r>
        <w:bookmarkStart w:id="129" w:name="_Hlt224113397"/>
        <w:bookmarkStart w:id="130" w:name="_Hlt224113398"/>
        <w:r w:rsidR="00544F93" w:rsidRPr="005E2A44">
          <w:rPr>
            <w:rStyle w:val="Hyperlink"/>
            <w:rFonts w:ascii="Times New Roman" w:hAnsi="Times New Roman"/>
            <w:sz w:val="22"/>
            <w:szCs w:val="22"/>
            <w:u w:val="wave"/>
          </w:rPr>
          <w:t>e</w:t>
        </w:r>
        <w:bookmarkEnd w:id="129"/>
        <w:bookmarkEnd w:id="130"/>
        <w:r w:rsidR="00544F93" w:rsidRPr="005E2A44">
          <w:rPr>
            <w:rStyle w:val="Hyperlink"/>
            <w:rFonts w:ascii="Times New Roman" w:hAnsi="Times New Roman"/>
            <w:sz w:val="22"/>
            <w:szCs w:val="22"/>
            <w:u w:val="wave"/>
          </w:rPr>
          <w:t>porting Requirements and Deadlines</w:t>
        </w:r>
      </w:hyperlink>
      <w:r w:rsidR="00544F93">
        <w:rPr>
          <w:rFonts w:ascii="Times New Roman" w:hAnsi="Times New Roman"/>
          <w:sz w:val="22"/>
          <w:szCs w:val="22"/>
        </w:rPr>
        <w:t xml:space="preserve"> </w:t>
      </w:r>
      <w:r w:rsidRPr="00786A1B">
        <w:rPr>
          <w:rFonts w:ascii="Times New Roman" w:hAnsi="Times New Roman"/>
          <w:strike/>
          <w:sz w:val="22"/>
          <w:szCs w:val="22"/>
        </w:rPr>
        <w:t xml:space="preserve">Calendar of Form deadlines </w:t>
      </w:r>
      <w:hyperlink r:id="rId166" w:history="1">
        <w:r w:rsidRPr="00786A1B">
          <w:rPr>
            <w:rFonts w:ascii="Times New Roman" w:hAnsi="Times New Roman"/>
            <w:strike/>
            <w:color w:val="0000FF"/>
            <w:sz w:val="22"/>
            <w:szCs w:val="22"/>
            <w:u w:val="single"/>
          </w:rPr>
          <w:t>h</w:t>
        </w:r>
        <w:bookmarkStart w:id="131" w:name="_Hlt130290185"/>
        <w:bookmarkStart w:id="132" w:name="_Hlt130290186"/>
        <w:r w:rsidRPr="00786A1B">
          <w:rPr>
            <w:rFonts w:ascii="Times New Roman" w:hAnsi="Times New Roman"/>
            <w:strike/>
            <w:color w:val="0000FF"/>
            <w:sz w:val="22"/>
            <w:szCs w:val="22"/>
            <w:u w:val="single"/>
          </w:rPr>
          <w:t>e</w:t>
        </w:r>
        <w:bookmarkEnd w:id="131"/>
        <w:bookmarkEnd w:id="132"/>
        <w:r w:rsidRPr="00786A1B">
          <w:rPr>
            <w:rFonts w:ascii="Times New Roman" w:hAnsi="Times New Roman"/>
            <w:strike/>
            <w:color w:val="0000FF"/>
            <w:sz w:val="22"/>
            <w:szCs w:val="22"/>
            <w:u w:val="single"/>
          </w:rPr>
          <w:t>re.</w:t>
        </w:r>
        <w:r w:rsidRPr="00786A1B">
          <w:rPr>
            <w:rFonts w:ascii="Times New Roman" w:hAnsi="Times New Roman"/>
            <w:strike/>
            <w:color w:val="0000FF"/>
            <w:sz w:val="22"/>
            <w:szCs w:val="22"/>
          </w:rPr>
          <w:t xml:space="preserve"> </w:t>
        </w:r>
      </w:hyperlink>
      <w:r w:rsidRPr="00575BB0">
        <w:rPr>
          <w:rFonts w:ascii="Times New Roman" w:hAnsi="Times New Roman"/>
          <w:sz w:val="22"/>
          <w:szCs w:val="22"/>
        </w:rPr>
        <w:t xml:space="preserve"> </w:t>
      </w:r>
    </w:p>
    <w:p w14:paraId="6FAF5E14" w14:textId="77777777" w:rsidR="003C20AA" w:rsidRPr="003C20AA" w:rsidRDefault="003C20AA" w:rsidP="003C20AA">
      <w:pPr>
        <w:shd w:val="clear" w:color="auto" w:fill="FFFFFF"/>
        <w:jc w:val="both"/>
        <w:rPr>
          <w:rFonts w:ascii="Times New Roman" w:hAnsi="Times New Roman"/>
          <w:sz w:val="22"/>
          <w:szCs w:val="22"/>
        </w:rPr>
      </w:pPr>
    </w:p>
    <w:p w14:paraId="35B91D01" w14:textId="77777777" w:rsidR="003C20AA" w:rsidRPr="00033D30" w:rsidRDefault="003C20AA" w:rsidP="003C20AA">
      <w:pPr>
        <w:shd w:val="clear" w:color="auto" w:fill="FFFFFF"/>
        <w:jc w:val="both"/>
        <w:rPr>
          <w:rFonts w:ascii="Times New Roman" w:hAnsi="Times New Roman"/>
          <w:b/>
          <w:sz w:val="22"/>
          <w:szCs w:val="22"/>
        </w:rPr>
      </w:pPr>
      <w:r w:rsidRPr="00033D30">
        <w:rPr>
          <w:rFonts w:ascii="Times New Roman" w:hAnsi="Times New Roman"/>
          <w:b/>
          <w:sz w:val="22"/>
          <w:szCs w:val="22"/>
        </w:rPr>
        <w:t>T-2 Forms:</w:t>
      </w:r>
    </w:p>
    <w:p w14:paraId="199A6D08" w14:textId="77777777" w:rsidR="003C20AA" w:rsidRPr="00033D30" w:rsidRDefault="003C20AA" w:rsidP="003C20AA">
      <w:pPr>
        <w:shd w:val="clear" w:color="auto" w:fill="FFFFFF"/>
        <w:jc w:val="both"/>
        <w:rPr>
          <w:rFonts w:ascii="Times New Roman" w:hAnsi="Times New Roman"/>
          <w:sz w:val="22"/>
          <w:szCs w:val="22"/>
        </w:rPr>
      </w:pPr>
    </w:p>
    <w:p w14:paraId="54559230" w14:textId="77777777" w:rsidR="003C20AA" w:rsidRPr="00033D30" w:rsidRDefault="003C20AA" w:rsidP="003C20AA">
      <w:pPr>
        <w:shd w:val="clear" w:color="auto" w:fill="FFFFFF"/>
        <w:spacing w:after="300"/>
        <w:ind w:left="360"/>
        <w:jc w:val="both"/>
        <w:rPr>
          <w:rFonts w:ascii="Times New Roman" w:eastAsiaTheme="minorHAnsi" w:hAnsi="Times New Roman"/>
          <w:sz w:val="22"/>
          <w:szCs w:val="22"/>
        </w:rPr>
      </w:pPr>
      <w:r w:rsidRPr="00033D30">
        <w:rPr>
          <w:rFonts w:ascii="Times New Roman" w:eastAsiaTheme="minorHAnsi" w:hAnsi="Times New Roman"/>
          <w:sz w:val="22"/>
          <w:szCs w:val="22"/>
        </w:rPr>
        <w:t>T-2 Form includes expenses for all transportation and buses on inventory from July 1 - June 30.</w:t>
      </w:r>
    </w:p>
    <w:p w14:paraId="71D623CF" w14:textId="4CF68746" w:rsidR="003C20AA" w:rsidRPr="00033D30" w:rsidRDefault="003C20AA" w:rsidP="003C20AA">
      <w:pPr>
        <w:shd w:val="clear" w:color="auto" w:fill="FFFFFF"/>
        <w:spacing w:after="300"/>
        <w:ind w:left="360"/>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Each district </w:t>
      </w:r>
      <w:proofErr w:type="gramStart"/>
      <w:r w:rsidRPr="00033D30">
        <w:rPr>
          <w:rFonts w:ascii="Times New Roman" w:eastAsiaTheme="minorHAnsi" w:hAnsi="Times New Roman"/>
          <w:sz w:val="22"/>
          <w:szCs w:val="22"/>
        </w:rPr>
        <w:t>shall</w:t>
      </w:r>
      <w:proofErr w:type="gramEnd"/>
      <w:r w:rsidRPr="00033D30">
        <w:rPr>
          <w:rFonts w:ascii="Times New Roman" w:eastAsiaTheme="minorHAnsi" w:hAnsi="Times New Roman"/>
          <w:sz w:val="22"/>
          <w:szCs w:val="22"/>
        </w:rPr>
        <w:t xml:space="preserve"> retain a copy of all transportation reports and </w:t>
      </w:r>
      <w:proofErr w:type="gramStart"/>
      <w:r w:rsidRPr="00033D30">
        <w:rPr>
          <w:rFonts w:ascii="Times New Roman" w:eastAsiaTheme="minorHAnsi" w:hAnsi="Times New Roman"/>
          <w:sz w:val="22"/>
          <w:szCs w:val="22"/>
        </w:rPr>
        <w:t>supporting</w:t>
      </w:r>
      <w:proofErr w:type="gramEnd"/>
      <w:r w:rsidRPr="00033D30">
        <w:rPr>
          <w:rFonts w:ascii="Times New Roman" w:eastAsiaTheme="minorHAnsi" w:hAnsi="Times New Roman"/>
          <w:sz w:val="22"/>
          <w:szCs w:val="22"/>
        </w:rPr>
        <w:t xml:space="preserve"> documentation for 5 years and must be made available to the</w:t>
      </w:r>
      <w:r w:rsidR="000954AE" w:rsidRPr="00033D30">
        <w:rPr>
          <w:rFonts w:ascii="Times New Roman" w:eastAsiaTheme="minorHAnsi" w:hAnsi="Times New Roman"/>
          <w:sz w:val="22"/>
          <w:szCs w:val="22"/>
        </w:rPr>
        <w:t xml:space="preserve"> department</w:t>
      </w:r>
      <w:r w:rsidRPr="00033D30">
        <w:rPr>
          <w:rFonts w:ascii="Times New Roman" w:eastAsiaTheme="minorHAnsi" w:hAnsi="Times New Roman"/>
          <w:sz w:val="22"/>
          <w:szCs w:val="22"/>
        </w:rPr>
        <w:t xml:space="preserve"> for audit purposes. (</w:t>
      </w:r>
      <w:r w:rsidRPr="00033D30">
        <w:rPr>
          <w:rFonts w:ascii="Times New Roman" w:hAnsi="Times New Roman"/>
          <w:sz w:val="22"/>
          <w:szCs w:val="22"/>
        </w:rPr>
        <w:t>Ohio Rev. Code §</w:t>
      </w:r>
      <w:r w:rsidRPr="00033D30">
        <w:rPr>
          <w:rFonts w:ascii="Times New Roman" w:eastAsiaTheme="minorHAnsi" w:hAnsi="Times New Roman"/>
          <w:sz w:val="22"/>
          <w:szCs w:val="22"/>
        </w:rPr>
        <w:t xml:space="preserve"> 3317.031)</w:t>
      </w:r>
    </w:p>
    <w:p w14:paraId="3F28BD60" w14:textId="77777777" w:rsidR="003C20AA" w:rsidRPr="00033D30" w:rsidRDefault="003C20AA" w:rsidP="003C20AA">
      <w:pPr>
        <w:shd w:val="clear" w:color="auto" w:fill="FFFFFF"/>
        <w:ind w:left="360"/>
        <w:jc w:val="both"/>
        <w:rPr>
          <w:rFonts w:ascii="Times New Roman" w:eastAsiaTheme="minorHAnsi" w:hAnsi="Times New Roman"/>
          <w:sz w:val="22"/>
          <w:szCs w:val="22"/>
        </w:rPr>
      </w:pPr>
      <w:r w:rsidRPr="00033D30">
        <w:rPr>
          <w:rFonts w:ascii="Times New Roman" w:eastAsiaTheme="minorHAnsi" w:hAnsi="Times New Roman"/>
          <w:sz w:val="22"/>
          <w:szCs w:val="22"/>
        </w:rPr>
        <w:t>T-2 Forms shall reflect:</w:t>
      </w:r>
    </w:p>
    <w:p w14:paraId="18F5EB69" w14:textId="77777777" w:rsidR="003C20AA" w:rsidRPr="00033D30" w:rsidRDefault="003C20AA" w:rsidP="00D24A29">
      <w:pPr>
        <w:numPr>
          <w:ilvl w:val="0"/>
          <w:numId w:val="90"/>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Expenses for cost of services and for items invoiced and installed on all school transportation vehicles</w:t>
      </w:r>
    </w:p>
    <w:p w14:paraId="2D54E553" w14:textId="77777777" w:rsidR="003C20AA" w:rsidRPr="00033D30" w:rsidRDefault="003C20AA" w:rsidP="00D24A29">
      <w:pPr>
        <w:numPr>
          <w:ilvl w:val="0"/>
          <w:numId w:val="90"/>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Transportation expenses </w:t>
      </w:r>
      <w:proofErr w:type="gramStart"/>
      <w:r w:rsidRPr="00033D30">
        <w:rPr>
          <w:rFonts w:ascii="Times New Roman" w:eastAsiaTheme="minorHAnsi" w:hAnsi="Times New Roman"/>
          <w:sz w:val="22"/>
          <w:szCs w:val="22"/>
        </w:rPr>
        <w:t>only</w:t>
      </w:r>
      <w:proofErr w:type="gramEnd"/>
      <w:r w:rsidRPr="00033D30">
        <w:rPr>
          <w:rFonts w:ascii="Times New Roman" w:eastAsiaTheme="minorHAnsi" w:hAnsi="Times New Roman"/>
          <w:sz w:val="22"/>
          <w:szCs w:val="22"/>
        </w:rPr>
        <w:t xml:space="preserve"> for pupils transported on a regular basis</w:t>
      </w:r>
    </w:p>
    <w:p w14:paraId="2CEE7440" w14:textId="77777777" w:rsidR="003C20AA" w:rsidRPr="00033D30" w:rsidRDefault="003C20AA" w:rsidP="00D24A29">
      <w:pPr>
        <w:numPr>
          <w:ilvl w:val="0"/>
          <w:numId w:val="90"/>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Eligible special education transportation costs shall be submitted on the T-2 report in the sections identified for special education reporting. Failure to identify appropriate special education costs </w:t>
      </w:r>
      <w:proofErr w:type="gramStart"/>
      <w:r w:rsidRPr="00033D30">
        <w:rPr>
          <w:rFonts w:ascii="Times New Roman" w:eastAsiaTheme="minorHAnsi" w:hAnsi="Times New Roman"/>
          <w:sz w:val="22"/>
          <w:szCs w:val="22"/>
        </w:rPr>
        <w:t>on</w:t>
      </w:r>
      <w:proofErr w:type="gramEnd"/>
      <w:r w:rsidRPr="00033D30">
        <w:rPr>
          <w:rFonts w:ascii="Times New Roman" w:eastAsiaTheme="minorHAnsi" w:hAnsi="Times New Roman"/>
          <w:sz w:val="22"/>
          <w:szCs w:val="22"/>
        </w:rPr>
        <w:t xml:space="preserve"> this report can result in a loss of funding for special education transportation. (see instructions regarding special education accounting)</w:t>
      </w:r>
    </w:p>
    <w:p w14:paraId="52EE7F95" w14:textId="77777777" w:rsidR="003C20AA" w:rsidRPr="00033D30" w:rsidRDefault="003C20AA" w:rsidP="00D24A29">
      <w:pPr>
        <w:numPr>
          <w:ilvl w:val="0"/>
          <w:numId w:val="90"/>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Annual miles for non-routine trips</w:t>
      </w:r>
    </w:p>
    <w:p w14:paraId="22A16A25" w14:textId="77777777" w:rsidR="003C20AA" w:rsidRPr="00033D30" w:rsidRDefault="003C20AA" w:rsidP="003C20AA">
      <w:pPr>
        <w:shd w:val="clear" w:color="auto" w:fill="FFFFFF"/>
        <w:spacing w:after="300" w:line="259" w:lineRule="auto"/>
        <w:ind w:left="1170"/>
        <w:contextualSpacing/>
        <w:jc w:val="both"/>
        <w:rPr>
          <w:rFonts w:ascii="Times New Roman" w:eastAsiaTheme="minorHAnsi" w:hAnsi="Times New Roman"/>
          <w:sz w:val="22"/>
          <w:szCs w:val="22"/>
        </w:rPr>
      </w:pPr>
    </w:p>
    <w:p w14:paraId="2571E050" w14:textId="77777777" w:rsidR="003C20AA" w:rsidRPr="00033D30" w:rsidRDefault="003C20AA" w:rsidP="00C34250">
      <w:pPr>
        <w:shd w:val="clear" w:color="auto" w:fill="FFFFFF"/>
        <w:ind w:left="360"/>
        <w:jc w:val="both"/>
        <w:rPr>
          <w:rFonts w:ascii="Times New Roman" w:eastAsiaTheme="minorHAnsi" w:hAnsi="Times New Roman"/>
          <w:sz w:val="22"/>
          <w:szCs w:val="22"/>
        </w:rPr>
      </w:pPr>
      <w:r w:rsidRPr="00033D30">
        <w:rPr>
          <w:rFonts w:ascii="Times New Roman" w:eastAsiaTheme="minorHAnsi" w:hAnsi="Times New Roman"/>
          <w:sz w:val="22"/>
          <w:szCs w:val="22"/>
        </w:rPr>
        <w:t>The T-2 Form shall</w:t>
      </w:r>
      <w:r w:rsidRPr="00033D30">
        <w:rPr>
          <w:rFonts w:ascii="Times New Roman" w:eastAsiaTheme="minorHAnsi" w:hAnsi="Times New Roman"/>
          <w:b/>
          <w:sz w:val="22"/>
          <w:szCs w:val="22"/>
        </w:rPr>
        <w:t xml:space="preserve"> not</w:t>
      </w:r>
      <w:r w:rsidRPr="00033D30">
        <w:rPr>
          <w:rFonts w:ascii="Times New Roman" w:eastAsiaTheme="minorHAnsi" w:hAnsi="Times New Roman"/>
          <w:sz w:val="22"/>
          <w:szCs w:val="22"/>
        </w:rPr>
        <w:t xml:space="preserve"> include: </w:t>
      </w:r>
    </w:p>
    <w:p w14:paraId="1CB732DC" w14:textId="77777777" w:rsidR="003C20AA" w:rsidRPr="00033D30" w:rsidRDefault="003C20AA" w:rsidP="00D24A29">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Expenditures for capital outlay and items placed in inventory. </w:t>
      </w:r>
    </w:p>
    <w:p w14:paraId="3B26D493" w14:textId="77777777" w:rsidR="003C20AA" w:rsidRPr="00033D30" w:rsidRDefault="003C20AA" w:rsidP="00D24A29">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Expenses for students reported by other school agencies. </w:t>
      </w:r>
    </w:p>
    <w:p w14:paraId="5BB5DD26" w14:textId="77777777" w:rsidR="003C20AA" w:rsidRPr="00033D30" w:rsidRDefault="003C20AA" w:rsidP="00D24A29">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Expenditures (including operational and labor) for non-routine use of school buses. Trips such as summer school, after school events, athletic trips, and educational field trips are examples of expenditures that shall not be reported on the T-2 form.</w:t>
      </w:r>
    </w:p>
    <w:p w14:paraId="6AF1DB29" w14:textId="77777777" w:rsidR="003C20AA" w:rsidRPr="00033D30" w:rsidRDefault="003C20AA" w:rsidP="003C20AA">
      <w:pPr>
        <w:shd w:val="clear" w:color="auto" w:fill="FFFFFF"/>
        <w:spacing w:after="300" w:line="259" w:lineRule="auto"/>
        <w:ind w:left="1170"/>
        <w:contextualSpacing/>
        <w:jc w:val="both"/>
        <w:rPr>
          <w:rFonts w:ascii="Times New Roman" w:eastAsiaTheme="minorHAnsi" w:hAnsi="Times New Roman"/>
          <w:sz w:val="22"/>
          <w:szCs w:val="22"/>
        </w:rPr>
      </w:pPr>
    </w:p>
    <w:p w14:paraId="5B71A45C" w14:textId="77777777" w:rsidR="003C20AA" w:rsidRPr="00A92673" w:rsidRDefault="003C20AA" w:rsidP="003C20AA">
      <w:pPr>
        <w:shd w:val="clear" w:color="auto" w:fill="FFFFFF"/>
        <w:ind w:left="360"/>
        <w:jc w:val="both"/>
        <w:rPr>
          <w:rFonts w:ascii="Times New Roman" w:eastAsiaTheme="minorHAnsi" w:hAnsi="Times New Roman"/>
          <w:strike/>
          <w:sz w:val="22"/>
          <w:szCs w:val="22"/>
        </w:rPr>
      </w:pPr>
      <w:r w:rsidRPr="00A92673">
        <w:rPr>
          <w:rFonts w:ascii="Times New Roman" w:eastAsiaTheme="minorHAnsi" w:hAnsi="Times New Roman"/>
          <w:strike/>
          <w:sz w:val="22"/>
          <w:szCs w:val="22"/>
        </w:rPr>
        <w:t xml:space="preserve">For additional information on T-2 forms refer to: </w:t>
      </w:r>
    </w:p>
    <w:p w14:paraId="31BB4FFD" w14:textId="43E3E96B" w:rsidR="003C20AA" w:rsidRPr="00A92673" w:rsidRDefault="00012F8C" w:rsidP="00D24A29">
      <w:pPr>
        <w:numPr>
          <w:ilvl w:val="0"/>
          <w:numId w:val="96"/>
        </w:numPr>
        <w:shd w:val="clear" w:color="auto" w:fill="FFFFFF"/>
        <w:jc w:val="both"/>
        <w:rPr>
          <w:rFonts w:ascii="Times New Roman" w:eastAsiaTheme="minorHAnsi" w:hAnsi="Times New Roman"/>
          <w:strike/>
          <w:sz w:val="22"/>
          <w:szCs w:val="22"/>
          <w:u w:val="single"/>
        </w:rPr>
      </w:pPr>
      <w:hyperlink r:id="rId167" w:history="1">
        <w:r w:rsidRPr="00A92673">
          <w:rPr>
            <w:rFonts w:ascii="Times New Roman" w:eastAsiaTheme="minorHAnsi" w:hAnsi="Times New Roman"/>
            <w:strike/>
            <w:color w:val="0000FF"/>
            <w:sz w:val="22"/>
            <w:szCs w:val="22"/>
            <w:u w:val="single"/>
          </w:rPr>
          <w:t>T-2-instructions</w:t>
        </w:r>
      </w:hyperlink>
      <w:r w:rsidR="003C20AA" w:rsidRPr="00A92673">
        <w:rPr>
          <w:rFonts w:ascii="Times New Roman" w:eastAsiaTheme="minorHAnsi" w:hAnsi="Times New Roman"/>
          <w:strike/>
          <w:sz w:val="22"/>
          <w:szCs w:val="22"/>
          <w:u w:val="single"/>
        </w:rPr>
        <w:t xml:space="preserve"> </w:t>
      </w:r>
    </w:p>
    <w:p w14:paraId="79F86C55" w14:textId="77B9D7E5" w:rsidR="003C20AA" w:rsidRPr="00A92673" w:rsidRDefault="003C20AA" w:rsidP="00D24A29">
      <w:pPr>
        <w:numPr>
          <w:ilvl w:val="0"/>
          <w:numId w:val="93"/>
        </w:numPr>
        <w:shd w:val="clear" w:color="auto" w:fill="FFFFFF"/>
        <w:spacing w:after="160" w:line="259" w:lineRule="auto"/>
        <w:contextualSpacing/>
        <w:jc w:val="both"/>
        <w:rPr>
          <w:rFonts w:ascii="Times New Roman" w:eastAsiaTheme="minorHAnsi" w:hAnsi="Times New Roman"/>
          <w:strike/>
          <w:sz w:val="22"/>
          <w:szCs w:val="22"/>
          <w:u w:val="single"/>
        </w:rPr>
      </w:pPr>
      <w:hyperlink r:id="rId168" w:history="1">
        <w:r w:rsidRPr="00A92673">
          <w:rPr>
            <w:rFonts w:ascii="Times New Roman" w:eastAsiaTheme="minorHAnsi" w:hAnsi="Times New Roman"/>
            <w:strike/>
            <w:color w:val="0000FF"/>
            <w:sz w:val="22"/>
            <w:szCs w:val="22"/>
            <w:u w:val="single"/>
          </w:rPr>
          <w:t>T-Report-Instruction</w:t>
        </w:r>
        <w:bookmarkStart w:id="133" w:name="_Hlt130290218"/>
        <w:bookmarkStart w:id="134" w:name="_Hlt130290219"/>
        <w:r w:rsidRPr="00A92673">
          <w:rPr>
            <w:rFonts w:ascii="Times New Roman" w:eastAsiaTheme="minorHAnsi" w:hAnsi="Times New Roman"/>
            <w:strike/>
            <w:color w:val="0000FF"/>
            <w:sz w:val="22"/>
            <w:szCs w:val="22"/>
            <w:u w:val="single"/>
          </w:rPr>
          <w:t>s</w:t>
        </w:r>
        <w:bookmarkEnd w:id="133"/>
        <w:bookmarkEnd w:id="134"/>
        <w:r w:rsidRPr="00A92673">
          <w:rPr>
            <w:rFonts w:ascii="Times New Roman" w:eastAsiaTheme="minorHAnsi" w:hAnsi="Times New Roman"/>
            <w:strike/>
            <w:color w:val="0000FF"/>
            <w:sz w:val="22"/>
            <w:szCs w:val="22"/>
            <w:u w:val="single"/>
          </w:rPr>
          <w:t>-Worksheets</w:t>
        </w:r>
      </w:hyperlink>
      <w:r w:rsidRPr="00A92673">
        <w:rPr>
          <w:rFonts w:ascii="Times New Roman" w:eastAsiaTheme="minorHAnsi" w:hAnsi="Times New Roman"/>
          <w:strike/>
          <w:sz w:val="22"/>
          <w:szCs w:val="22"/>
          <w:u w:val="single"/>
        </w:rPr>
        <w:t xml:space="preserve"> </w:t>
      </w:r>
    </w:p>
    <w:p w14:paraId="4A60E766" w14:textId="77777777" w:rsidR="003C20AA" w:rsidRPr="00033D30" w:rsidRDefault="003C20AA" w:rsidP="003C20AA">
      <w:pPr>
        <w:shd w:val="clear" w:color="auto" w:fill="FFFFFF"/>
        <w:ind w:left="360"/>
        <w:jc w:val="both"/>
        <w:rPr>
          <w:rFonts w:ascii="Times New Roman" w:eastAsiaTheme="minorHAnsi" w:hAnsi="Times New Roman"/>
          <w:sz w:val="22"/>
          <w:szCs w:val="22"/>
        </w:rPr>
      </w:pPr>
    </w:p>
    <w:p w14:paraId="029A0AE7" w14:textId="5BF99A32" w:rsidR="003C20AA" w:rsidRPr="00033D30" w:rsidRDefault="003C20AA" w:rsidP="003C20AA">
      <w:pPr>
        <w:shd w:val="clear" w:color="auto" w:fill="FFFFFF"/>
        <w:ind w:left="360"/>
        <w:jc w:val="both"/>
        <w:rPr>
          <w:rFonts w:ascii="Times New Roman" w:hAnsi="Times New Roman"/>
          <w:sz w:val="22"/>
          <w:szCs w:val="22"/>
        </w:rPr>
      </w:pPr>
      <w:r w:rsidRPr="00033D30">
        <w:rPr>
          <w:rFonts w:ascii="Times New Roman" w:hAnsi="Times New Roman"/>
          <w:sz w:val="22"/>
          <w:szCs w:val="22"/>
        </w:rPr>
        <w:t xml:space="preserve">T-2 Forms must be completed by the end of the fiscal </w:t>
      </w:r>
      <w:proofErr w:type="gramStart"/>
      <w:r w:rsidRPr="00033D30">
        <w:rPr>
          <w:rFonts w:ascii="Times New Roman" w:hAnsi="Times New Roman"/>
          <w:sz w:val="22"/>
          <w:szCs w:val="22"/>
        </w:rPr>
        <w:t>year, and</w:t>
      </w:r>
      <w:proofErr w:type="gramEnd"/>
      <w:r w:rsidRPr="00033D30">
        <w:rPr>
          <w:rFonts w:ascii="Times New Roman" w:hAnsi="Times New Roman"/>
          <w:sz w:val="22"/>
          <w:szCs w:val="22"/>
        </w:rPr>
        <w:t xml:space="preserve"> filed by August 31</w:t>
      </w:r>
      <w:r w:rsidRPr="00033D30">
        <w:rPr>
          <w:rFonts w:ascii="Times New Roman" w:hAnsi="Times New Roman"/>
          <w:sz w:val="22"/>
          <w:szCs w:val="22"/>
          <w:vertAlign w:val="superscript"/>
        </w:rPr>
        <w:t>st</w:t>
      </w:r>
      <w:r w:rsidRPr="00033D30">
        <w:rPr>
          <w:rFonts w:ascii="Times New Roman" w:hAnsi="Times New Roman"/>
          <w:sz w:val="22"/>
          <w:szCs w:val="22"/>
        </w:rPr>
        <w:t xml:space="preserve">.  See </w:t>
      </w:r>
      <w:hyperlink r:id="rId169" w:history="1">
        <w:r w:rsidR="005E2A44" w:rsidRPr="005E2A44">
          <w:rPr>
            <w:rStyle w:val="Hyperlink"/>
            <w:rFonts w:ascii="Times New Roman" w:hAnsi="Times New Roman"/>
            <w:sz w:val="22"/>
            <w:szCs w:val="22"/>
            <w:u w:val="wave"/>
          </w:rPr>
          <w:t>D</w:t>
        </w:r>
        <w:bookmarkStart w:id="135" w:name="_Hlt224113477"/>
        <w:bookmarkStart w:id="136" w:name="_Hlt224113478"/>
        <w:r w:rsidR="005E2A44" w:rsidRPr="005E2A44">
          <w:rPr>
            <w:rStyle w:val="Hyperlink"/>
            <w:rFonts w:ascii="Times New Roman" w:hAnsi="Times New Roman"/>
            <w:sz w:val="22"/>
            <w:szCs w:val="22"/>
            <w:u w:val="wave"/>
          </w:rPr>
          <w:t>E</w:t>
        </w:r>
        <w:bookmarkEnd w:id="135"/>
        <w:bookmarkEnd w:id="136"/>
        <w:r w:rsidR="005E2A44" w:rsidRPr="005E2A44">
          <w:rPr>
            <w:rStyle w:val="Hyperlink"/>
            <w:rFonts w:ascii="Times New Roman" w:hAnsi="Times New Roman"/>
            <w:sz w:val="22"/>
            <w:szCs w:val="22"/>
            <w:u w:val="wave"/>
          </w:rPr>
          <w:t>W’s Transportation Reporting</w:t>
        </w:r>
        <w:bookmarkStart w:id="137" w:name="_Hlt224112848"/>
        <w:bookmarkStart w:id="138" w:name="_Hlt224112849"/>
        <w:r w:rsidR="005E2A44" w:rsidRPr="005E2A44">
          <w:rPr>
            <w:rStyle w:val="Hyperlink"/>
            <w:rFonts w:ascii="Times New Roman" w:hAnsi="Times New Roman"/>
            <w:sz w:val="22"/>
            <w:szCs w:val="22"/>
            <w:u w:val="wave"/>
          </w:rPr>
          <w:t xml:space="preserve"> </w:t>
        </w:r>
        <w:bookmarkEnd w:id="137"/>
        <w:bookmarkEnd w:id="138"/>
        <w:r w:rsidR="005E2A44" w:rsidRPr="005E2A44">
          <w:rPr>
            <w:rStyle w:val="Hyperlink"/>
            <w:rFonts w:ascii="Times New Roman" w:hAnsi="Times New Roman"/>
            <w:sz w:val="22"/>
            <w:szCs w:val="22"/>
            <w:u w:val="wave"/>
          </w:rPr>
          <w:t>Requirements and Deadlines</w:t>
        </w:r>
      </w:hyperlink>
      <w:r w:rsidR="00FC0D0F" w:rsidRPr="00FC0D0F">
        <w:rPr>
          <w:rFonts w:ascii="Times New Roman" w:hAnsi="Times New Roman"/>
          <w:sz w:val="22"/>
          <w:szCs w:val="22"/>
        </w:rPr>
        <w:t>.</w:t>
      </w:r>
      <w:r w:rsidR="005E2A44" w:rsidRPr="00FC0D0F">
        <w:rPr>
          <w:rFonts w:ascii="Times New Roman" w:hAnsi="Times New Roman"/>
          <w:sz w:val="22"/>
          <w:szCs w:val="22"/>
        </w:rPr>
        <w:t xml:space="preserve"> </w:t>
      </w:r>
      <w:r w:rsidRPr="005E2A44">
        <w:rPr>
          <w:rFonts w:ascii="Times New Roman" w:hAnsi="Times New Roman"/>
          <w:strike/>
          <w:sz w:val="22"/>
          <w:szCs w:val="22"/>
        </w:rPr>
        <w:t xml:space="preserve">Calendar of Form deadlines </w:t>
      </w:r>
      <w:hyperlink r:id="rId170" w:history="1">
        <w:r w:rsidRPr="005E2A44">
          <w:rPr>
            <w:rFonts w:ascii="Times New Roman" w:hAnsi="Times New Roman"/>
            <w:strike/>
            <w:color w:val="0000FF"/>
            <w:sz w:val="22"/>
            <w:szCs w:val="22"/>
            <w:u w:val="single"/>
          </w:rPr>
          <w:t>here</w:t>
        </w:r>
        <w:r w:rsidRPr="005E2A44">
          <w:rPr>
            <w:rFonts w:ascii="Times New Roman" w:hAnsi="Times New Roman"/>
            <w:strike/>
            <w:color w:val="0000FF"/>
            <w:sz w:val="22"/>
            <w:szCs w:val="22"/>
          </w:rPr>
          <w:t xml:space="preserve">. </w:t>
        </w:r>
      </w:hyperlink>
      <w:r w:rsidRPr="00033D30">
        <w:rPr>
          <w:rFonts w:ascii="Times New Roman" w:hAnsi="Times New Roman"/>
          <w:sz w:val="22"/>
          <w:szCs w:val="22"/>
        </w:rPr>
        <w:t xml:space="preserve"> </w:t>
      </w:r>
    </w:p>
    <w:p w14:paraId="6AA0E109" w14:textId="77777777" w:rsidR="003C20AA" w:rsidRPr="00033D30" w:rsidRDefault="003C20AA" w:rsidP="003C20AA">
      <w:pPr>
        <w:jc w:val="both"/>
        <w:rPr>
          <w:rFonts w:ascii="Times New Roman" w:hAnsi="Times New Roman"/>
          <w:b/>
          <w:sz w:val="22"/>
          <w:szCs w:val="22"/>
        </w:rPr>
      </w:pPr>
    </w:p>
    <w:p w14:paraId="38E5FB0D" w14:textId="77777777" w:rsidR="003C20AA" w:rsidRPr="00033D30" w:rsidRDefault="003C20AA" w:rsidP="003C20AA">
      <w:pPr>
        <w:jc w:val="both"/>
        <w:rPr>
          <w:rFonts w:ascii="Times New Roman" w:hAnsi="Times New Roman"/>
          <w:b/>
          <w:sz w:val="22"/>
          <w:szCs w:val="22"/>
        </w:rPr>
      </w:pPr>
    </w:p>
    <w:p w14:paraId="69DCF7F7" w14:textId="77777777" w:rsidR="003C20AA" w:rsidRPr="00033D30" w:rsidRDefault="003C20AA" w:rsidP="00240203">
      <w:pPr>
        <w:jc w:val="both"/>
        <w:rPr>
          <w:rFonts w:ascii="Times New Roman" w:hAnsi="Times New Roman"/>
          <w:b/>
          <w:sz w:val="22"/>
          <w:szCs w:val="22"/>
        </w:rPr>
      </w:pPr>
      <w:r w:rsidRPr="00033D30">
        <w:rPr>
          <w:rFonts w:ascii="Times New Roman" w:hAnsi="Times New Roman"/>
          <w:b/>
          <w:sz w:val="22"/>
          <w:szCs w:val="22"/>
        </w:rPr>
        <w:t>Sample Questions and Procedures:</w:t>
      </w:r>
    </w:p>
    <w:p w14:paraId="5D219B31" w14:textId="77777777" w:rsidR="003C20AA" w:rsidRPr="00033D30" w:rsidRDefault="003C20AA" w:rsidP="003C20AA">
      <w:pPr>
        <w:jc w:val="both"/>
        <w:rPr>
          <w:rFonts w:ascii="Times New Roman" w:hAnsi="Times New Roman"/>
          <w:b/>
          <w:sz w:val="22"/>
          <w:szCs w:val="22"/>
        </w:rPr>
      </w:pPr>
    </w:p>
    <w:p w14:paraId="6D4B862F" w14:textId="2DCC7746" w:rsidR="003C20AA" w:rsidRPr="00033D30" w:rsidRDefault="003C20AA" w:rsidP="00D24A29">
      <w:pPr>
        <w:numPr>
          <w:ilvl w:val="0"/>
          <w:numId w:val="86"/>
        </w:numPr>
        <w:tabs>
          <w:tab w:val="left" w:pos="450"/>
        </w:tabs>
        <w:spacing w:after="160" w:line="259" w:lineRule="auto"/>
        <w:ind w:left="360"/>
        <w:contextualSpacing/>
        <w:jc w:val="both"/>
        <w:rPr>
          <w:rFonts w:ascii="Times New Roman" w:hAnsi="Times New Roman"/>
          <w:sz w:val="22"/>
          <w:szCs w:val="22"/>
        </w:rPr>
      </w:pPr>
      <w:r w:rsidRPr="00033D30">
        <w:rPr>
          <w:rFonts w:ascii="Times New Roman" w:hAnsi="Times New Roman"/>
          <w:sz w:val="22"/>
          <w:szCs w:val="22"/>
        </w:rPr>
        <w:t xml:space="preserve">Document the policy and procedures over the T-1 </w:t>
      </w:r>
      <w:proofErr w:type="gramStart"/>
      <w:r w:rsidR="004760AF" w:rsidRPr="00033D30">
        <w:rPr>
          <w:rFonts w:ascii="Times New Roman" w:hAnsi="Times New Roman"/>
          <w:sz w:val="22"/>
          <w:szCs w:val="22"/>
        </w:rPr>
        <w:t>f</w:t>
      </w:r>
      <w:r w:rsidRPr="00033D30">
        <w:rPr>
          <w:rFonts w:ascii="Times New Roman" w:hAnsi="Times New Roman"/>
          <w:sz w:val="22"/>
          <w:szCs w:val="22"/>
        </w:rPr>
        <w:t>orms?</w:t>
      </w:r>
      <w:proofErr w:type="gramEnd"/>
      <w:r w:rsidRPr="00033D30">
        <w:rPr>
          <w:rFonts w:ascii="Times New Roman" w:hAnsi="Times New Roman"/>
          <w:sz w:val="22"/>
          <w:szCs w:val="22"/>
        </w:rPr>
        <w:t xml:space="preserve"> </w:t>
      </w:r>
    </w:p>
    <w:p w14:paraId="05679BAF" w14:textId="77777777" w:rsidR="003C20AA" w:rsidRPr="00033D30" w:rsidRDefault="003C20AA" w:rsidP="003C20AA">
      <w:pPr>
        <w:tabs>
          <w:tab w:val="left" w:pos="450"/>
        </w:tabs>
        <w:ind w:left="360" w:hanging="360"/>
        <w:contextualSpacing/>
        <w:jc w:val="both"/>
        <w:rPr>
          <w:rFonts w:ascii="Times New Roman" w:hAnsi="Times New Roman"/>
          <w:sz w:val="22"/>
          <w:szCs w:val="22"/>
        </w:rPr>
      </w:pPr>
    </w:p>
    <w:p w14:paraId="72CC3D8C" w14:textId="56023C94" w:rsidR="003C20AA" w:rsidRPr="00033D30" w:rsidRDefault="003C20AA" w:rsidP="00D24A29">
      <w:pPr>
        <w:numPr>
          <w:ilvl w:val="0"/>
          <w:numId w:val="86"/>
        </w:numPr>
        <w:tabs>
          <w:tab w:val="left" w:pos="450"/>
        </w:tabs>
        <w:spacing w:after="160" w:line="259" w:lineRule="auto"/>
        <w:ind w:left="360"/>
        <w:contextualSpacing/>
        <w:jc w:val="both"/>
        <w:rPr>
          <w:rFonts w:ascii="Times New Roman" w:hAnsi="Times New Roman"/>
          <w:sz w:val="22"/>
          <w:szCs w:val="22"/>
        </w:rPr>
      </w:pPr>
      <w:r w:rsidRPr="00033D30">
        <w:rPr>
          <w:rFonts w:ascii="Times New Roman" w:hAnsi="Times New Roman"/>
          <w:sz w:val="22"/>
          <w:szCs w:val="22"/>
        </w:rPr>
        <w:t xml:space="preserve">Did the school district complete the T-1 </w:t>
      </w:r>
      <w:r w:rsidR="004760AF" w:rsidRPr="00033D30">
        <w:rPr>
          <w:rFonts w:ascii="Times New Roman" w:hAnsi="Times New Roman"/>
          <w:sz w:val="22"/>
          <w:szCs w:val="22"/>
        </w:rPr>
        <w:t>f</w:t>
      </w:r>
      <w:r w:rsidRPr="00033D30">
        <w:rPr>
          <w:rFonts w:ascii="Times New Roman" w:hAnsi="Times New Roman"/>
          <w:sz w:val="22"/>
          <w:szCs w:val="22"/>
        </w:rPr>
        <w:t>orms correctly?</w:t>
      </w:r>
      <w:r w:rsidR="00774E1A" w:rsidRPr="00CC13C1">
        <w:rPr>
          <w:rStyle w:val="FootnoteReference"/>
          <w:rFonts w:ascii="Times New Roman" w:hAnsi="Times New Roman"/>
          <w:sz w:val="22"/>
          <w:szCs w:val="22"/>
          <w:vertAlign w:val="baseline"/>
        </w:rPr>
        <w:t xml:space="preserve"> </w:t>
      </w:r>
    </w:p>
    <w:p w14:paraId="20620DCF" w14:textId="77777777" w:rsidR="003C20AA" w:rsidRPr="00033D30" w:rsidRDefault="003C20AA" w:rsidP="003C20AA">
      <w:pPr>
        <w:jc w:val="both"/>
        <w:rPr>
          <w:rFonts w:ascii="Times New Roman" w:hAnsi="Times New Roman"/>
          <w:sz w:val="22"/>
          <w:szCs w:val="22"/>
        </w:rPr>
      </w:pPr>
    </w:p>
    <w:p w14:paraId="6CB8920B" w14:textId="6D6AE657" w:rsidR="003C20AA" w:rsidRPr="00033D30" w:rsidRDefault="003C20AA" w:rsidP="00D24A29">
      <w:pPr>
        <w:numPr>
          <w:ilvl w:val="1"/>
          <w:numId w:val="86"/>
        </w:numPr>
        <w:spacing w:after="160" w:line="259" w:lineRule="auto"/>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Select </w:t>
      </w:r>
      <w:r w:rsidRPr="00033D30">
        <w:rPr>
          <w:rFonts w:ascii="Times New Roman" w:eastAsiaTheme="minorHAnsi" w:hAnsi="Times New Roman"/>
          <w:b/>
          <w:sz w:val="22"/>
          <w:szCs w:val="22"/>
        </w:rPr>
        <w:t>one</w:t>
      </w:r>
      <w:r w:rsidRPr="00033D30">
        <w:rPr>
          <w:rFonts w:ascii="Times New Roman" w:eastAsiaTheme="minorHAnsi" w:hAnsi="Times New Roman"/>
          <w:sz w:val="22"/>
          <w:szCs w:val="22"/>
        </w:rPr>
        <w:t xml:space="preserve"> specific transportation type listed below on the T-1 Report for the count week </w:t>
      </w:r>
      <w:proofErr w:type="gramStart"/>
      <w:r w:rsidRPr="00033D30">
        <w:rPr>
          <w:rFonts w:ascii="Times New Roman" w:eastAsiaTheme="minorHAnsi" w:hAnsi="Times New Roman"/>
          <w:sz w:val="22"/>
          <w:szCs w:val="22"/>
        </w:rPr>
        <w:t>and  determine</w:t>
      </w:r>
      <w:proofErr w:type="gramEnd"/>
      <w:r w:rsidRPr="00033D30">
        <w:rPr>
          <w:rFonts w:ascii="Times New Roman" w:eastAsiaTheme="minorHAnsi" w:hAnsi="Times New Roman"/>
          <w:sz w:val="22"/>
          <w:szCs w:val="22"/>
        </w:rPr>
        <w:t xml:space="preserve"> if key data for the transportation type agrees to underlying support:</w:t>
      </w:r>
    </w:p>
    <w:p w14:paraId="7FC793A6" w14:textId="33DDE6BD" w:rsidR="003C20AA" w:rsidRPr="00033D30" w:rsidRDefault="003C20AA" w:rsidP="003C20AA">
      <w:pPr>
        <w:spacing w:after="160" w:line="259" w:lineRule="auto"/>
        <w:ind w:left="144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w:t>
      </w:r>
      <w:r w:rsidRPr="00033D30">
        <w:rPr>
          <w:rFonts w:ascii="Times New Roman" w:eastAsiaTheme="minorHAnsi" w:hAnsi="Times New Roman"/>
          <w:b/>
          <w:sz w:val="22"/>
          <w:szCs w:val="22"/>
        </w:rPr>
        <w:t xml:space="preserve">Note: Type 1 or 2 would typically be selected. </w:t>
      </w:r>
      <w:r w:rsidRPr="00033D30">
        <w:rPr>
          <w:rFonts w:ascii="Times New Roman" w:eastAsiaTheme="minorHAnsi" w:hAnsi="Times New Roman"/>
          <w:sz w:val="22"/>
          <w:szCs w:val="22"/>
        </w:rPr>
        <w:t xml:space="preserve">Types </w:t>
      </w:r>
      <w:r w:rsidR="007A1ADD" w:rsidRPr="007A1ADD">
        <w:rPr>
          <w:rFonts w:ascii="Times New Roman" w:eastAsiaTheme="minorHAnsi" w:hAnsi="Times New Roman"/>
          <w:sz w:val="22"/>
          <w:szCs w:val="22"/>
          <w:u w:val="wave"/>
        </w:rPr>
        <w:t>1a and 5</w:t>
      </w:r>
      <w:r w:rsidR="007A1ADD">
        <w:rPr>
          <w:rFonts w:ascii="Times New Roman" w:eastAsiaTheme="minorHAnsi" w:hAnsi="Times New Roman"/>
          <w:sz w:val="22"/>
          <w:szCs w:val="22"/>
        </w:rPr>
        <w:t xml:space="preserve"> </w:t>
      </w:r>
      <w:r w:rsidRPr="007A1ADD">
        <w:rPr>
          <w:rFonts w:ascii="Times New Roman" w:eastAsiaTheme="minorHAnsi" w:hAnsi="Times New Roman"/>
          <w:strike/>
          <w:sz w:val="22"/>
          <w:szCs w:val="22"/>
        </w:rPr>
        <w:t>1a, 5 and 7</w:t>
      </w:r>
      <w:r w:rsidRPr="00033D30">
        <w:rPr>
          <w:rFonts w:ascii="Times New Roman" w:eastAsiaTheme="minorHAnsi" w:hAnsi="Times New Roman"/>
          <w:sz w:val="22"/>
          <w:szCs w:val="22"/>
        </w:rPr>
        <w:t xml:space="preserve"> are expected to be lower risk; however, auditors should use judgment on whether those Types should be selected for testing. For example, if a school has a low number for Type 1 and </w:t>
      </w:r>
      <w:r w:rsidR="00915477" w:rsidRPr="00033D30">
        <w:rPr>
          <w:rFonts w:ascii="Times New Roman" w:eastAsiaTheme="minorHAnsi" w:hAnsi="Times New Roman"/>
          <w:sz w:val="22"/>
          <w:szCs w:val="22"/>
        </w:rPr>
        <w:t>2</w:t>
      </w:r>
      <w:r w:rsidRPr="00033D30">
        <w:rPr>
          <w:rFonts w:ascii="Times New Roman" w:eastAsiaTheme="minorHAnsi" w:hAnsi="Times New Roman"/>
          <w:sz w:val="22"/>
          <w:szCs w:val="22"/>
        </w:rPr>
        <w:t xml:space="preserve"> and an unusually larger number for Type 5, auditors should take this into consideration when determining which type to test.)</w:t>
      </w:r>
    </w:p>
    <w:p w14:paraId="267837A0" w14:textId="77777777" w:rsidR="003C20AA" w:rsidRPr="003C20AA" w:rsidRDefault="003C20AA" w:rsidP="003C20AA">
      <w:pPr>
        <w:spacing w:after="160" w:line="259" w:lineRule="auto"/>
        <w:contextualSpacing/>
        <w:jc w:val="both"/>
        <w:rPr>
          <w:rFonts w:ascii="Times New Roman" w:eastAsiaTheme="minorHAnsi" w:hAnsi="Times New Roman"/>
          <w:sz w:val="22"/>
          <w:szCs w:val="22"/>
        </w:rPr>
      </w:pPr>
    </w:p>
    <w:p w14:paraId="6CFAB363" w14:textId="1C8428AC" w:rsidR="003C20AA" w:rsidRPr="003C20AA" w:rsidRDefault="003C20AA" w:rsidP="00D24A29">
      <w:pPr>
        <w:numPr>
          <w:ilvl w:val="0"/>
          <w:numId w:val="95"/>
        </w:numPr>
        <w:spacing w:after="160" w:line="259" w:lineRule="auto"/>
        <w:ind w:left="198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Type 1- </w:t>
      </w:r>
      <w:r w:rsidR="002A04DA" w:rsidRPr="002A04DA">
        <w:rPr>
          <w:rFonts w:ascii="Times New Roman" w:eastAsiaTheme="minorHAnsi" w:hAnsi="Times New Roman"/>
          <w:sz w:val="22"/>
          <w:szCs w:val="22"/>
          <w:u w:val="wave"/>
        </w:rPr>
        <w:t>Board-owned/leased operated school bus</w:t>
      </w:r>
      <w:r w:rsidR="002A04DA">
        <w:rPr>
          <w:rFonts w:ascii="Times New Roman" w:eastAsiaTheme="minorHAnsi" w:hAnsi="Times New Roman"/>
          <w:sz w:val="22"/>
          <w:szCs w:val="22"/>
          <w:u w:val="wave"/>
        </w:rPr>
        <w:t>.</w:t>
      </w:r>
      <w:r w:rsidR="002A04DA">
        <w:rPr>
          <w:rFonts w:ascii="Times New Roman" w:eastAsiaTheme="minorHAnsi" w:hAnsi="Times New Roman"/>
          <w:sz w:val="22"/>
          <w:szCs w:val="22"/>
        </w:rPr>
        <w:t xml:space="preserve"> </w:t>
      </w:r>
      <w:r w:rsidRPr="0068609D">
        <w:rPr>
          <w:rFonts w:ascii="Times New Roman" w:eastAsiaTheme="minorHAnsi" w:hAnsi="Times New Roman"/>
          <w:strike/>
          <w:sz w:val="22"/>
          <w:szCs w:val="22"/>
        </w:rPr>
        <w:t>board owned/leased and operated yellow bus</w:t>
      </w:r>
    </w:p>
    <w:p w14:paraId="68C0DAFE" w14:textId="1EAF4446" w:rsidR="003C20AA" w:rsidRPr="003C20AA" w:rsidRDefault="003C20AA" w:rsidP="00D24A29">
      <w:pPr>
        <w:numPr>
          <w:ilvl w:val="0"/>
          <w:numId w:val="95"/>
        </w:numPr>
        <w:spacing w:after="160" w:line="259" w:lineRule="auto"/>
        <w:ind w:left="1980" w:hanging="18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Type 1a-</w:t>
      </w:r>
      <w:r w:rsidR="002A04DA" w:rsidRPr="003C20AA">
        <w:rPr>
          <w:rFonts w:ascii="Times New Roman" w:eastAsiaTheme="minorEastAsia" w:hAnsi="Times New Roman"/>
          <w:sz w:val="22"/>
          <w:szCs w:val="22"/>
        </w:rPr>
        <w:t xml:space="preserve"> </w:t>
      </w:r>
      <w:r w:rsidR="002A04DA" w:rsidRPr="002A04DA">
        <w:rPr>
          <w:rFonts w:ascii="Times New Roman" w:hAnsi="Times New Roman"/>
          <w:sz w:val="22"/>
          <w:szCs w:val="22"/>
          <w:u w:val="wave"/>
        </w:rPr>
        <w:t>Students transported by school bus service pro</w:t>
      </w:r>
      <w:r w:rsidR="002A04DA" w:rsidRPr="0058405C">
        <w:rPr>
          <w:rFonts w:ascii="Times New Roman" w:hAnsi="Times New Roman"/>
          <w:sz w:val="22"/>
          <w:szCs w:val="22"/>
          <w:u w:val="wave"/>
        </w:rPr>
        <w:t>vided through contract</w:t>
      </w:r>
      <w:r w:rsidR="002A04DA">
        <w:rPr>
          <w:rFonts w:ascii="Times New Roman" w:hAnsi="Times New Roman"/>
          <w:sz w:val="22"/>
          <w:szCs w:val="22"/>
          <w:u w:val="wave"/>
        </w:rPr>
        <w:t xml:space="preserve"> with another school district or entity, including as part of a consortium.</w:t>
      </w:r>
      <w:r w:rsidRPr="002A04DA">
        <w:rPr>
          <w:rFonts w:ascii="Times New Roman" w:eastAsiaTheme="minorEastAsia" w:hAnsi="Times New Roman"/>
          <w:sz w:val="22"/>
          <w:szCs w:val="22"/>
        </w:rPr>
        <w:t xml:space="preserve"> </w:t>
      </w:r>
      <w:r w:rsidRPr="002A04DA">
        <w:rPr>
          <w:rFonts w:ascii="Times New Roman" w:eastAsiaTheme="minorEastAsia" w:hAnsi="Times New Roman"/>
          <w:strike/>
          <w:sz w:val="22"/>
          <w:szCs w:val="22"/>
        </w:rPr>
        <w:t>transported by school bus service contracted from another school</w:t>
      </w:r>
    </w:p>
    <w:p w14:paraId="499E3031" w14:textId="064EC330" w:rsidR="003C20AA" w:rsidRPr="002A04DA" w:rsidRDefault="003C20AA" w:rsidP="00D24A29">
      <w:pPr>
        <w:numPr>
          <w:ilvl w:val="0"/>
          <w:numId w:val="95"/>
        </w:numPr>
        <w:spacing w:after="160" w:line="259" w:lineRule="auto"/>
        <w:ind w:left="1980" w:hanging="180"/>
        <w:contextualSpacing/>
        <w:jc w:val="both"/>
        <w:rPr>
          <w:rFonts w:ascii="Times New Roman" w:eastAsiaTheme="minorHAnsi" w:hAnsi="Times New Roman"/>
          <w:strike/>
          <w:sz w:val="22"/>
          <w:szCs w:val="22"/>
        </w:rPr>
      </w:pPr>
      <w:r w:rsidRPr="003C20AA">
        <w:rPr>
          <w:rFonts w:ascii="Times New Roman" w:eastAsiaTheme="minorHAnsi" w:hAnsi="Times New Roman"/>
          <w:sz w:val="22"/>
          <w:szCs w:val="22"/>
        </w:rPr>
        <w:t xml:space="preserve">Type 2- </w:t>
      </w:r>
      <w:r w:rsidR="002A04DA" w:rsidRPr="002A04DA">
        <w:rPr>
          <w:rFonts w:ascii="Times New Roman" w:eastAsiaTheme="minorHAnsi" w:hAnsi="Times New Roman"/>
          <w:sz w:val="22"/>
          <w:szCs w:val="22"/>
          <w:u w:val="wave"/>
        </w:rPr>
        <w:t>Contractor owned/leased operated school buses.</w:t>
      </w:r>
      <w:r w:rsidR="002A04DA">
        <w:rPr>
          <w:rFonts w:ascii="Times New Roman" w:eastAsiaTheme="minorHAnsi" w:hAnsi="Times New Roman"/>
          <w:sz w:val="22"/>
          <w:szCs w:val="22"/>
        </w:rPr>
        <w:t xml:space="preserve"> </w:t>
      </w:r>
      <w:r w:rsidRPr="002A04DA">
        <w:rPr>
          <w:rFonts w:ascii="Times New Roman" w:eastAsiaTheme="minorHAnsi" w:hAnsi="Times New Roman"/>
          <w:strike/>
          <w:sz w:val="22"/>
          <w:szCs w:val="22"/>
        </w:rPr>
        <w:t>contractor owned, leased and operated school buses assigned exclusively to the district</w:t>
      </w:r>
    </w:p>
    <w:p w14:paraId="54ABB38C" w14:textId="30793A37" w:rsidR="003C20AA" w:rsidRPr="00C75016" w:rsidRDefault="003C20AA" w:rsidP="00D24A29">
      <w:pPr>
        <w:numPr>
          <w:ilvl w:val="0"/>
          <w:numId w:val="95"/>
        </w:numPr>
        <w:spacing w:after="160" w:line="259" w:lineRule="auto"/>
        <w:ind w:left="1980" w:hanging="180"/>
        <w:contextualSpacing/>
        <w:jc w:val="both"/>
        <w:rPr>
          <w:rFonts w:ascii="Times New Roman" w:eastAsiaTheme="minorHAnsi" w:hAnsi="Times New Roman"/>
          <w:strike/>
          <w:sz w:val="22"/>
          <w:szCs w:val="22"/>
        </w:rPr>
      </w:pPr>
      <w:r w:rsidRPr="003C20AA">
        <w:rPr>
          <w:rFonts w:ascii="Times New Roman" w:eastAsiaTheme="minorHAnsi" w:hAnsi="Times New Roman"/>
          <w:sz w:val="22"/>
          <w:szCs w:val="22"/>
        </w:rPr>
        <w:t xml:space="preserve">Type 5 - </w:t>
      </w:r>
      <w:r w:rsidR="00FA061F" w:rsidRPr="00FA061F">
        <w:rPr>
          <w:rFonts w:ascii="Times New Roman" w:hAnsi="Times New Roman"/>
          <w:sz w:val="22"/>
          <w:szCs w:val="22"/>
          <w:u w:val="wave"/>
        </w:rPr>
        <w:t>Board owned vehicles other than school buses (12-passeng</w:t>
      </w:r>
      <w:r w:rsidR="00FA061F" w:rsidRPr="00994389">
        <w:rPr>
          <w:rFonts w:ascii="Times New Roman" w:hAnsi="Times New Roman"/>
          <w:sz w:val="22"/>
          <w:szCs w:val="22"/>
          <w:u w:val="wave"/>
        </w:rPr>
        <w:t>ers or less</w:t>
      </w:r>
      <w:r w:rsidR="00FA061F">
        <w:rPr>
          <w:rFonts w:ascii="Times New Roman" w:hAnsi="Times New Roman"/>
          <w:sz w:val="22"/>
          <w:szCs w:val="22"/>
          <w:u w:val="wave"/>
        </w:rPr>
        <w:t>)</w:t>
      </w:r>
      <w:r w:rsidR="00FA061F" w:rsidRPr="00FA061F">
        <w:rPr>
          <w:rFonts w:ascii="Times New Roman" w:hAnsi="Times New Roman"/>
          <w:sz w:val="22"/>
          <w:szCs w:val="22"/>
        </w:rPr>
        <w:t xml:space="preserve"> </w:t>
      </w:r>
      <w:r w:rsidRPr="00FA061F">
        <w:rPr>
          <w:rFonts w:ascii="Times New Roman" w:eastAsiaTheme="minorHAnsi" w:hAnsi="Times New Roman"/>
          <w:strike/>
          <w:sz w:val="22"/>
          <w:szCs w:val="22"/>
        </w:rPr>
        <w:t>board owned vehicles other than buses, 9 or fewer passengers</w:t>
      </w:r>
    </w:p>
    <w:p w14:paraId="5A13E357" w14:textId="77777777" w:rsidR="003C20AA" w:rsidRPr="007A1ADD" w:rsidRDefault="003C20AA" w:rsidP="00D24A29">
      <w:pPr>
        <w:numPr>
          <w:ilvl w:val="0"/>
          <w:numId w:val="95"/>
        </w:numPr>
        <w:spacing w:after="160" w:line="259" w:lineRule="auto"/>
        <w:ind w:left="1980" w:hanging="180"/>
        <w:contextualSpacing/>
        <w:jc w:val="both"/>
        <w:rPr>
          <w:rFonts w:ascii="Times New Roman" w:eastAsiaTheme="minorHAnsi" w:hAnsi="Times New Roman"/>
          <w:strike/>
          <w:sz w:val="22"/>
          <w:szCs w:val="22"/>
        </w:rPr>
      </w:pPr>
      <w:r w:rsidRPr="00C75016">
        <w:rPr>
          <w:rFonts w:ascii="Times New Roman" w:eastAsiaTheme="minorHAnsi" w:hAnsi="Times New Roman"/>
          <w:strike/>
          <w:sz w:val="22"/>
          <w:szCs w:val="22"/>
        </w:rPr>
        <w:t>Type 7</w:t>
      </w:r>
      <w:r w:rsidRPr="007A1ADD">
        <w:rPr>
          <w:rFonts w:ascii="Times New Roman" w:eastAsiaTheme="minorHAnsi" w:hAnsi="Times New Roman"/>
          <w:strike/>
          <w:sz w:val="22"/>
          <w:szCs w:val="22"/>
        </w:rPr>
        <w:t xml:space="preserve">- community school students who are transported by the community school. </w:t>
      </w:r>
    </w:p>
    <w:p w14:paraId="48056682" w14:textId="77777777" w:rsidR="003C20AA" w:rsidRPr="003C20AA" w:rsidRDefault="003C20AA" w:rsidP="003C20AA">
      <w:pPr>
        <w:spacing w:after="160" w:line="259" w:lineRule="auto"/>
        <w:ind w:left="1620"/>
        <w:contextualSpacing/>
        <w:jc w:val="both"/>
        <w:rPr>
          <w:rFonts w:ascii="Times New Roman" w:eastAsiaTheme="minorHAnsi" w:hAnsi="Times New Roman"/>
          <w:sz w:val="22"/>
          <w:szCs w:val="22"/>
        </w:rPr>
      </w:pPr>
    </w:p>
    <w:p w14:paraId="123A6444" w14:textId="7189D8E4" w:rsidR="003C20AA" w:rsidRPr="003C20AA" w:rsidRDefault="003C20AA" w:rsidP="00D24A29">
      <w:pPr>
        <w:numPr>
          <w:ilvl w:val="1"/>
          <w:numId w:val="86"/>
        </w:numPr>
        <w:spacing w:after="160" w:line="259" w:lineRule="auto"/>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Select one bus/transportation vehicle from the transportation type selected above on the T-1 form and determine if the student numbers agree to the daily count sheets during count week.  </w:t>
      </w:r>
      <w:r w:rsidRPr="003C20AA">
        <w:rPr>
          <w:rFonts w:ascii="Times New Roman" w:eastAsiaTheme="minorHAnsi" w:hAnsi="Times New Roman"/>
          <w:sz w:val="22"/>
          <w:szCs w:val="22"/>
        </w:rPr>
        <w:t>(</w:t>
      </w:r>
      <w:r w:rsidRPr="003C20AA">
        <w:rPr>
          <w:rFonts w:ascii="Times New Roman" w:eastAsiaTheme="minorHAnsi" w:hAnsi="Times New Roman"/>
          <w:b/>
          <w:sz w:val="22"/>
          <w:szCs w:val="22"/>
        </w:rPr>
        <w:t xml:space="preserve">Note: Type 1 or 2 would typically be selected. </w:t>
      </w:r>
      <w:r w:rsidRPr="003C20AA">
        <w:rPr>
          <w:rFonts w:ascii="Times New Roman" w:eastAsiaTheme="minorHAnsi" w:hAnsi="Times New Roman"/>
          <w:sz w:val="22"/>
          <w:szCs w:val="22"/>
        </w:rPr>
        <w:t xml:space="preserve">Types </w:t>
      </w:r>
      <w:r w:rsidR="005F2F43" w:rsidRPr="005F2F43">
        <w:rPr>
          <w:rFonts w:ascii="Times New Roman" w:eastAsiaTheme="minorHAnsi" w:hAnsi="Times New Roman"/>
          <w:sz w:val="22"/>
          <w:szCs w:val="22"/>
          <w:u w:val="wave"/>
        </w:rPr>
        <w:t>1a and 5</w:t>
      </w:r>
      <w:r w:rsidR="005F2F43" w:rsidRPr="005F2F43">
        <w:rPr>
          <w:rFonts w:ascii="Times New Roman" w:eastAsiaTheme="minorHAnsi" w:hAnsi="Times New Roman"/>
          <w:sz w:val="22"/>
          <w:szCs w:val="22"/>
        </w:rPr>
        <w:t xml:space="preserve"> </w:t>
      </w:r>
      <w:r w:rsidRPr="005F2F43">
        <w:rPr>
          <w:rFonts w:ascii="Times New Roman" w:eastAsiaTheme="minorHAnsi" w:hAnsi="Times New Roman"/>
          <w:strike/>
          <w:sz w:val="22"/>
          <w:szCs w:val="22"/>
        </w:rPr>
        <w:t xml:space="preserve">1a, 5 and 7 </w:t>
      </w:r>
      <w:r w:rsidRPr="003C20AA">
        <w:rPr>
          <w:rFonts w:ascii="Times New Roman" w:eastAsiaTheme="minorHAnsi" w:hAnsi="Times New Roman"/>
          <w:sz w:val="22"/>
          <w:szCs w:val="22"/>
        </w:rPr>
        <w:t xml:space="preserve">are expected to be lower risk; however, auditors should use judgment on whether those Types should be selected for testing. For example, if a school has a low number for Type 1 and </w:t>
      </w:r>
      <w:r w:rsidR="002526D4">
        <w:rPr>
          <w:rFonts w:ascii="Times New Roman" w:eastAsiaTheme="minorHAnsi" w:hAnsi="Times New Roman"/>
          <w:sz w:val="22"/>
          <w:szCs w:val="22"/>
        </w:rPr>
        <w:t>2</w:t>
      </w:r>
      <w:r w:rsidRPr="003C20AA">
        <w:rPr>
          <w:rFonts w:ascii="Times New Roman" w:eastAsiaTheme="minorHAnsi" w:hAnsi="Times New Roman"/>
          <w:sz w:val="22"/>
          <w:szCs w:val="22"/>
        </w:rPr>
        <w:t xml:space="preserve"> and an unusually larger number for Type 5, auditors should take this into consideration when determining which type to test.)</w:t>
      </w:r>
    </w:p>
    <w:p w14:paraId="652552C7" w14:textId="315D3ECE" w:rsidR="003C20AA" w:rsidRPr="003C20AA" w:rsidRDefault="003C20AA" w:rsidP="00D24A29">
      <w:pPr>
        <w:numPr>
          <w:ilvl w:val="2"/>
          <w:numId w:val="86"/>
        </w:numPr>
        <w:spacing w:after="160" w:line="259" w:lineRule="auto"/>
        <w:ind w:left="198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lastRenderedPageBreak/>
        <w:t>Using the daily count sheets for the one transportation type, (</w:t>
      </w:r>
      <w:r w:rsidR="00AB6EA8" w:rsidRPr="003C20AA">
        <w:rPr>
          <w:rFonts w:ascii="Times New Roman" w:eastAsiaTheme="minorEastAsia" w:hAnsi="Times New Roman"/>
          <w:sz w:val="22"/>
          <w:szCs w:val="22"/>
        </w:rPr>
        <w:t>i.e.</w:t>
      </w:r>
      <w:r w:rsidRPr="003C20AA">
        <w:rPr>
          <w:rFonts w:ascii="Times New Roman" w:eastAsiaTheme="minorEastAsia" w:hAnsi="Times New Roman"/>
          <w:sz w:val="22"/>
          <w:szCs w:val="22"/>
        </w:rPr>
        <w:t xml:space="preserve"> Type 1, bus #1 for </w:t>
      </w:r>
      <w:proofErr w:type="gramStart"/>
      <w:r w:rsidRPr="003C20AA">
        <w:rPr>
          <w:rFonts w:ascii="Times New Roman" w:eastAsiaTheme="minorEastAsia" w:hAnsi="Times New Roman"/>
          <w:sz w:val="22"/>
          <w:szCs w:val="22"/>
        </w:rPr>
        <w:t xml:space="preserve">all </w:t>
      </w:r>
      <w:r w:rsidR="00AF55B2" w:rsidRPr="00D24962">
        <w:rPr>
          <w:rFonts w:ascii="Times New Roman" w:eastAsiaTheme="minorEastAsia" w:hAnsi="Times New Roman"/>
          <w:sz w:val="22"/>
          <w:szCs w:val="22"/>
        </w:rPr>
        <w:t>of</w:t>
      </w:r>
      <w:proofErr w:type="gramEnd"/>
      <w:r w:rsidR="00AF55B2" w:rsidRPr="00D24962">
        <w:rPr>
          <w:rFonts w:ascii="Times New Roman" w:eastAsiaTheme="minorEastAsia" w:hAnsi="Times New Roman"/>
          <w:sz w:val="22"/>
          <w:szCs w:val="22"/>
        </w:rPr>
        <w:t xml:space="preserve"> the</w:t>
      </w:r>
      <w:r w:rsidR="00AF55B2">
        <w:rPr>
          <w:rFonts w:ascii="Times New Roman" w:eastAsiaTheme="minorEastAsia" w:hAnsi="Times New Roman"/>
          <w:sz w:val="22"/>
          <w:szCs w:val="22"/>
        </w:rPr>
        <w:t xml:space="preserve"> </w:t>
      </w:r>
      <w:r w:rsidRPr="003C20AA">
        <w:rPr>
          <w:rFonts w:ascii="Times New Roman" w:eastAsiaTheme="minorEastAsia" w:hAnsi="Times New Roman"/>
          <w:sz w:val="22"/>
          <w:szCs w:val="22"/>
        </w:rPr>
        <w:t>days during count week) selected during count week determine:</w:t>
      </w:r>
    </w:p>
    <w:p w14:paraId="63E58078" w14:textId="77777777" w:rsidR="003C20AA" w:rsidRPr="003C20AA" w:rsidRDefault="003C20AA" w:rsidP="003C20AA">
      <w:pPr>
        <w:spacing w:after="160" w:line="259" w:lineRule="auto"/>
        <w:ind w:left="1800"/>
        <w:contextualSpacing/>
        <w:jc w:val="both"/>
        <w:rPr>
          <w:rFonts w:ascii="Times New Roman" w:eastAsiaTheme="minorEastAsia" w:hAnsi="Times New Roman"/>
          <w:sz w:val="22"/>
          <w:szCs w:val="22"/>
        </w:rPr>
      </w:pPr>
    </w:p>
    <w:p w14:paraId="590FC84E" w14:textId="6D25D4A0" w:rsidR="00F445EA" w:rsidRPr="00C56B5F" w:rsidRDefault="000F563E" w:rsidP="00C56B5F">
      <w:pPr>
        <w:numPr>
          <w:ilvl w:val="3"/>
          <w:numId w:val="86"/>
        </w:numPr>
        <w:spacing w:after="160" w:line="259" w:lineRule="auto"/>
        <w:ind w:left="2340"/>
        <w:contextualSpacing/>
        <w:jc w:val="both"/>
        <w:rPr>
          <w:rFonts w:ascii="Times New Roman" w:eastAsiaTheme="minorEastAsia" w:hAnsi="Times New Roman"/>
          <w:sz w:val="22"/>
          <w:szCs w:val="22"/>
          <w:u w:val="wave"/>
        </w:rPr>
      </w:pPr>
      <w:r w:rsidRPr="002E2F6E">
        <w:rPr>
          <w:rFonts w:ascii="Times New Roman" w:hAnsi="Times New Roman"/>
          <w:sz w:val="22"/>
          <w:szCs w:val="22"/>
          <w:u w:val="wave"/>
        </w:rPr>
        <w:t xml:space="preserve">The number of students recorded is determined by first calculating, for each day, the </w:t>
      </w:r>
      <w:r w:rsidR="00E1357C" w:rsidRPr="002E2F6E">
        <w:rPr>
          <w:rFonts w:ascii="Times New Roman" w:hAnsi="Times New Roman"/>
          <w:sz w:val="22"/>
          <w:szCs w:val="22"/>
          <w:u w:val="wave"/>
        </w:rPr>
        <w:t xml:space="preserve">higher </w:t>
      </w:r>
      <w:r w:rsidRPr="002E2F6E">
        <w:rPr>
          <w:rFonts w:ascii="Times New Roman" w:hAnsi="Times New Roman"/>
          <w:sz w:val="22"/>
          <w:szCs w:val="22"/>
          <w:u w:val="wave"/>
        </w:rPr>
        <w:t xml:space="preserve">average </w:t>
      </w:r>
      <w:r w:rsidR="00E1357C" w:rsidRPr="002E2F6E">
        <w:rPr>
          <w:rFonts w:ascii="Times New Roman" w:hAnsi="Times New Roman"/>
          <w:sz w:val="22"/>
          <w:szCs w:val="22"/>
          <w:u w:val="wave"/>
        </w:rPr>
        <w:t>of ALL AM head counts by bus or ALL PM head counts by bus</w:t>
      </w:r>
      <w:r w:rsidRPr="002E2F6E">
        <w:rPr>
          <w:rFonts w:ascii="Times New Roman" w:hAnsi="Times New Roman"/>
          <w:sz w:val="22"/>
          <w:szCs w:val="22"/>
          <w:u w:val="wave"/>
        </w:rPr>
        <w:t xml:space="preserve">. The higher of these two daily averages (AM or PM) is selected for </w:t>
      </w:r>
      <w:r w:rsidR="006F4FB1" w:rsidRPr="002E2F6E">
        <w:rPr>
          <w:rFonts w:ascii="Times New Roman" w:hAnsi="Times New Roman"/>
          <w:sz w:val="22"/>
          <w:szCs w:val="22"/>
          <w:u w:val="wave"/>
        </w:rPr>
        <w:t>each</w:t>
      </w:r>
      <w:r w:rsidRPr="002E2F6E">
        <w:rPr>
          <w:rFonts w:ascii="Times New Roman" w:hAnsi="Times New Roman"/>
          <w:sz w:val="22"/>
          <w:szCs w:val="22"/>
          <w:u w:val="wave"/>
        </w:rPr>
        <w:t xml:space="preserve"> day. The selected daily </w:t>
      </w:r>
      <w:r w:rsidR="006F4FB1" w:rsidRPr="002E2F6E">
        <w:rPr>
          <w:rFonts w:ascii="Times New Roman" w:hAnsi="Times New Roman"/>
          <w:sz w:val="22"/>
          <w:szCs w:val="22"/>
          <w:u w:val="wave"/>
        </w:rPr>
        <w:t>counts</w:t>
      </w:r>
      <w:r w:rsidRPr="002E2F6E">
        <w:rPr>
          <w:rFonts w:ascii="Times New Roman" w:hAnsi="Times New Roman"/>
          <w:sz w:val="22"/>
          <w:szCs w:val="22"/>
          <w:u w:val="wave"/>
        </w:rPr>
        <w:t xml:space="preserve"> are then summed for the week and divided by </w:t>
      </w:r>
      <w:r w:rsidR="00D53A82">
        <w:rPr>
          <w:rFonts w:ascii="Times New Roman" w:hAnsi="Times New Roman"/>
          <w:sz w:val="22"/>
          <w:szCs w:val="22"/>
          <w:u w:val="wave"/>
        </w:rPr>
        <w:t>5</w:t>
      </w:r>
      <w:r w:rsidRPr="002E2F6E">
        <w:rPr>
          <w:rFonts w:ascii="Times New Roman" w:hAnsi="Times New Roman"/>
          <w:sz w:val="22"/>
          <w:szCs w:val="22"/>
          <w:u w:val="wave"/>
        </w:rPr>
        <w:t xml:space="preserve"> to determine the weekly average. See the example provided by the</w:t>
      </w:r>
      <w:r w:rsidR="009A7158" w:rsidRPr="002E2F6E">
        <w:rPr>
          <w:rFonts w:ascii="Times New Roman" w:hAnsi="Times New Roman"/>
          <w:sz w:val="22"/>
          <w:szCs w:val="22"/>
          <w:u w:val="wave"/>
        </w:rPr>
        <w:t xml:space="preserve"> Ohio</w:t>
      </w:r>
      <w:r w:rsidRPr="002E2F6E">
        <w:rPr>
          <w:rFonts w:ascii="Times New Roman" w:hAnsi="Times New Roman"/>
          <w:sz w:val="22"/>
          <w:szCs w:val="22"/>
          <w:u w:val="wave"/>
        </w:rPr>
        <w:t xml:space="preserve"> Department of Education and Workforce</w:t>
      </w:r>
      <w:r w:rsidR="006F4FB1" w:rsidRPr="002E2F6E">
        <w:rPr>
          <w:rFonts w:ascii="Times New Roman" w:hAnsi="Times New Roman"/>
          <w:sz w:val="22"/>
          <w:szCs w:val="22"/>
          <w:u w:val="wave"/>
        </w:rPr>
        <w:t xml:space="preserve">: </w:t>
      </w:r>
      <w:hyperlink r:id="rId171" w:history="1">
        <w:r w:rsidR="006F4FB1" w:rsidRPr="002E2F6E">
          <w:rPr>
            <w:rStyle w:val="Hyperlink"/>
            <w:rFonts w:ascii="Times New Roman" w:eastAsiaTheme="minorEastAsia" w:hAnsi="Times New Roman"/>
            <w:sz w:val="22"/>
            <w:szCs w:val="22"/>
            <w:u w:val="wave"/>
          </w:rPr>
          <w:t>Chapter4_Sec_D-2-T-1-Reporting-Sample-Ridership-Averages-Example.xlsx</w:t>
        </w:r>
      </w:hyperlink>
      <w:r w:rsidR="006F4FB1" w:rsidRPr="002E2F6E">
        <w:rPr>
          <w:rFonts w:ascii="Times New Roman" w:eastAsiaTheme="minorEastAsia" w:hAnsi="Times New Roman"/>
          <w:sz w:val="22"/>
          <w:szCs w:val="22"/>
          <w:u w:val="wave"/>
        </w:rPr>
        <w:t>)</w:t>
      </w:r>
      <w:r w:rsidR="00C56B5F">
        <w:rPr>
          <w:rStyle w:val="FootnoteReference"/>
          <w:rFonts w:ascii="Times New Roman" w:eastAsiaTheme="minorEastAsia" w:hAnsi="Times New Roman"/>
          <w:sz w:val="22"/>
          <w:szCs w:val="22"/>
          <w:u w:val="wave"/>
        </w:rPr>
        <w:footnoteReference w:id="88"/>
      </w:r>
      <w:r w:rsidR="00F445EA">
        <w:rPr>
          <w:rFonts w:ascii="Times New Roman" w:eastAsiaTheme="minorEastAsia" w:hAnsi="Times New Roman"/>
          <w:sz w:val="22"/>
          <w:szCs w:val="22"/>
          <w:u w:val="wave"/>
        </w:rPr>
        <w:t xml:space="preserve">   </w:t>
      </w:r>
    </w:p>
    <w:p w14:paraId="314CAD87" w14:textId="77777777" w:rsidR="00B962AD" w:rsidRPr="002E2F6E" w:rsidRDefault="00B962AD" w:rsidP="002E2F6E">
      <w:pPr>
        <w:spacing w:after="160" w:line="259" w:lineRule="auto"/>
        <w:ind w:left="2340"/>
        <w:contextualSpacing/>
        <w:jc w:val="both"/>
        <w:rPr>
          <w:rFonts w:ascii="Times New Roman" w:eastAsiaTheme="minorEastAsia" w:hAnsi="Times New Roman"/>
          <w:sz w:val="22"/>
          <w:szCs w:val="22"/>
          <w:u w:val="wave"/>
        </w:rPr>
      </w:pPr>
    </w:p>
    <w:p w14:paraId="767E762C" w14:textId="305C5B8F" w:rsidR="003C20AA" w:rsidRDefault="003C20AA" w:rsidP="00C56B5F">
      <w:pPr>
        <w:spacing w:after="160" w:line="259" w:lineRule="auto"/>
        <w:ind w:left="2340"/>
        <w:contextualSpacing/>
        <w:jc w:val="both"/>
        <w:rPr>
          <w:rFonts w:ascii="Times New Roman" w:eastAsiaTheme="minorEastAsia" w:hAnsi="Times New Roman"/>
          <w:strike/>
          <w:sz w:val="22"/>
          <w:szCs w:val="22"/>
        </w:rPr>
      </w:pPr>
      <w:r w:rsidRPr="002E2F6E">
        <w:rPr>
          <w:rFonts w:ascii="Times New Roman" w:eastAsiaTheme="minorEastAsia" w:hAnsi="Times New Roman"/>
          <w:strike/>
          <w:sz w:val="22"/>
          <w:szCs w:val="22"/>
        </w:rPr>
        <w:t xml:space="preserve">The amount recorded for students equals the greater average of </w:t>
      </w:r>
      <w:r w:rsidRPr="002E2F6E">
        <w:rPr>
          <w:rFonts w:ascii="Times New Roman" w:eastAsiaTheme="minorEastAsia" w:hAnsi="Times New Roman"/>
          <w:b/>
          <w:strike/>
          <w:sz w:val="22"/>
          <w:szCs w:val="22"/>
        </w:rPr>
        <w:t>ALL</w:t>
      </w:r>
      <w:r w:rsidRPr="002E2F6E">
        <w:rPr>
          <w:rFonts w:ascii="Times New Roman" w:eastAsiaTheme="minorEastAsia" w:hAnsi="Times New Roman"/>
          <w:strike/>
          <w:sz w:val="22"/>
          <w:szCs w:val="22"/>
        </w:rPr>
        <w:t xml:space="preserve"> AM head counts by bus or </w:t>
      </w:r>
      <w:r w:rsidRPr="002E2F6E">
        <w:rPr>
          <w:rFonts w:ascii="Times New Roman" w:eastAsiaTheme="minorEastAsia" w:hAnsi="Times New Roman"/>
          <w:b/>
          <w:strike/>
          <w:sz w:val="22"/>
          <w:szCs w:val="22"/>
        </w:rPr>
        <w:t>ALL</w:t>
      </w:r>
      <w:r w:rsidRPr="002E2F6E">
        <w:rPr>
          <w:rFonts w:ascii="Times New Roman" w:eastAsiaTheme="minorEastAsia" w:hAnsi="Times New Roman"/>
          <w:strike/>
          <w:sz w:val="22"/>
          <w:szCs w:val="22"/>
        </w:rPr>
        <w:t xml:space="preserve"> PM head counts by bus (AM head count by bus divided by </w:t>
      </w:r>
      <w:r w:rsidR="003E67F5" w:rsidRPr="002E2F6E">
        <w:rPr>
          <w:rFonts w:ascii="Times New Roman" w:eastAsiaTheme="minorEastAsia" w:hAnsi="Times New Roman"/>
          <w:strike/>
          <w:sz w:val="22"/>
          <w:szCs w:val="22"/>
        </w:rPr>
        <w:t>the</w:t>
      </w:r>
      <w:r w:rsidR="00897C96" w:rsidRPr="002E2F6E">
        <w:rPr>
          <w:rFonts w:ascii="Times New Roman" w:eastAsiaTheme="minorEastAsia" w:hAnsi="Times New Roman"/>
          <w:strike/>
          <w:sz w:val="22"/>
          <w:szCs w:val="22"/>
        </w:rPr>
        <w:t xml:space="preserve"> </w:t>
      </w:r>
      <w:r w:rsidR="003E67F5" w:rsidRPr="00897C96">
        <w:rPr>
          <w:rFonts w:ascii="Times New Roman" w:eastAsiaTheme="minorEastAsia" w:hAnsi="Times New Roman"/>
          <w:strike/>
          <w:sz w:val="22"/>
          <w:szCs w:val="22"/>
        </w:rPr>
        <w:t>number of</w:t>
      </w:r>
      <w:r w:rsidRPr="002E2F6E">
        <w:rPr>
          <w:rFonts w:ascii="Times New Roman" w:eastAsiaTheme="minorEastAsia" w:hAnsi="Times New Roman"/>
          <w:strike/>
          <w:sz w:val="22"/>
          <w:szCs w:val="22"/>
        </w:rPr>
        <w:t xml:space="preserve"> days</w:t>
      </w:r>
      <w:r w:rsidR="003E67F5" w:rsidRPr="002E2F6E">
        <w:rPr>
          <w:rFonts w:ascii="Times New Roman" w:eastAsiaTheme="minorEastAsia" w:hAnsi="Times New Roman"/>
          <w:strike/>
          <w:sz w:val="22"/>
          <w:szCs w:val="22"/>
        </w:rPr>
        <w:t xml:space="preserve"> in the count week</w:t>
      </w:r>
      <w:r w:rsidRPr="002E2F6E">
        <w:rPr>
          <w:rFonts w:ascii="Times New Roman" w:eastAsiaTheme="minorEastAsia" w:hAnsi="Times New Roman"/>
          <w:strike/>
          <w:sz w:val="22"/>
          <w:szCs w:val="22"/>
        </w:rPr>
        <w:t xml:space="preserve"> or PM head count by bus divided by </w:t>
      </w:r>
      <w:r w:rsidR="003E67F5" w:rsidRPr="002E2F6E">
        <w:rPr>
          <w:rFonts w:ascii="Times New Roman" w:eastAsiaTheme="minorEastAsia" w:hAnsi="Times New Roman"/>
          <w:strike/>
          <w:sz w:val="22"/>
          <w:szCs w:val="22"/>
        </w:rPr>
        <w:t xml:space="preserve">the </w:t>
      </w:r>
      <w:r w:rsidR="003E67F5" w:rsidRPr="00897C96">
        <w:rPr>
          <w:rFonts w:ascii="Times New Roman" w:eastAsiaTheme="minorEastAsia" w:hAnsi="Times New Roman"/>
          <w:strike/>
          <w:sz w:val="22"/>
          <w:szCs w:val="22"/>
        </w:rPr>
        <w:t>number of</w:t>
      </w:r>
      <w:r w:rsidR="003E67F5" w:rsidRPr="002E2F6E">
        <w:rPr>
          <w:rFonts w:ascii="Times New Roman" w:eastAsiaTheme="minorEastAsia" w:hAnsi="Times New Roman"/>
          <w:strike/>
          <w:sz w:val="22"/>
          <w:szCs w:val="22"/>
        </w:rPr>
        <w:t xml:space="preserve"> </w:t>
      </w:r>
      <w:r w:rsidRPr="002E2F6E">
        <w:rPr>
          <w:rFonts w:ascii="Times New Roman" w:eastAsiaTheme="minorEastAsia" w:hAnsi="Times New Roman"/>
          <w:strike/>
          <w:sz w:val="22"/>
          <w:szCs w:val="22"/>
        </w:rPr>
        <w:t>days</w:t>
      </w:r>
      <w:r w:rsidR="003E67F5" w:rsidRPr="002E2F6E">
        <w:rPr>
          <w:rFonts w:ascii="Times New Roman" w:eastAsiaTheme="minorEastAsia" w:hAnsi="Times New Roman"/>
          <w:strike/>
          <w:sz w:val="22"/>
          <w:szCs w:val="22"/>
        </w:rPr>
        <w:t xml:space="preserve"> in the count week</w:t>
      </w:r>
      <w:r w:rsidR="009A4F6C" w:rsidRPr="002E2F6E">
        <w:rPr>
          <w:rFonts w:ascii="Times New Roman" w:eastAsiaTheme="minorEastAsia" w:hAnsi="Times New Roman"/>
          <w:strike/>
          <w:sz w:val="22"/>
          <w:szCs w:val="22"/>
        </w:rPr>
        <w:t>.</w:t>
      </w:r>
      <w:r w:rsidRPr="002E2F6E">
        <w:rPr>
          <w:rFonts w:ascii="Times New Roman" w:eastAsiaTheme="minorEastAsia" w:hAnsi="Times New Roman"/>
          <w:strike/>
          <w:sz w:val="22"/>
          <w:szCs w:val="22"/>
        </w:rPr>
        <w:t xml:space="preserve">) </w:t>
      </w:r>
    </w:p>
    <w:p w14:paraId="55E5E7A9" w14:textId="77777777" w:rsidR="002E2F6E" w:rsidRPr="00CD7096" w:rsidRDefault="002E2F6E" w:rsidP="002E2F6E">
      <w:pPr>
        <w:spacing w:after="160" w:line="259" w:lineRule="auto"/>
        <w:ind w:left="2340"/>
        <w:contextualSpacing/>
        <w:jc w:val="both"/>
        <w:rPr>
          <w:rFonts w:ascii="Times New Roman" w:eastAsiaTheme="minorEastAsia" w:hAnsi="Times New Roman"/>
          <w:sz w:val="22"/>
          <w:szCs w:val="22"/>
        </w:rPr>
      </w:pPr>
    </w:p>
    <w:p w14:paraId="4B1C5652" w14:textId="313E99D9" w:rsidR="003C20AA" w:rsidRPr="00F67C0C" w:rsidRDefault="00CD7096" w:rsidP="00D24A29">
      <w:pPr>
        <w:numPr>
          <w:ilvl w:val="3"/>
          <w:numId w:val="86"/>
        </w:numPr>
        <w:spacing w:after="160" w:line="259" w:lineRule="auto"/>
        <w:ind w:left="2340"/>
        <w:contextualSpacing/>
        <w:jc w:val="both"/>
        <w:rPr>
          <w:rFonts w:ascii="Times New Roman" w:eastAsiaTheme="minorEastAsia" w:hAnsi="Times New Roman"/>
          <w:strike/>
          <w:sz w:val="22"/>
          <w:szCs w:val="22"/>
        </w:rPr>
      </w:pPr>
      <w:r w:rsidRPr="00901B8E">
        <w:rPr>
          <w:rFonts w:ascii="Times New Roman" w:eastAsiaTheme="minorEastAsia" w:hAnsi="Times New Roman"/>
          <w:sz w:val="22"/>
          <w:szCs w:val="22"/>
          <w:u w:val="wave"/>
        </w:rPr>
        <w:t>The mileage recorded equals the total mileage for all routes driven for the week divided by 5</w:t>
      </w:r>
      <w:r w:rsidRPr="00CD7096">
        <w:rPr>
          <w:rFonts w:ascii="Times New Roman" w:eastAsiaTheme="minorEastAsia" w:hAnsi="Times New Roman"/>
          <w:sz w:val="22"/>
          <w:szCs w:val="22"/>
        </w:rPr>
        <w:t>.</w:t>
      </w:r>
      <w:r w:rsidR="00F67C0C">
        <w:rPr>
          <w:rFonts w:ascii="Times New Roman" w:eastAsiaTheme="minorEastAsia" w:hAnsi="Times New Roman"/>
          <w:sz w:val="22"/>
          <w:szCs w:val="22"/>
        </w:rPr>
        <w:t xml:space="preserve"> </w:t>
      </w:r>
      <w:r w:rsidR="001E53FA" w:rsidRPr="001E53FA">
        <w:rPr>
          <w:rFonts w:ascii="Times New Roman" w:eastAsiaTheme="minorEastAsia" w:hAnsi="Times New Roman"/>
          <w:sz w:val="22"/>
          <w:szCs w:val="22"/>
          <w:u w:val="wave"/>
        </w:rPr>
        <w:t>See the example provided</w:t>
      </w:r>
      <w:r w:rsidR="001E53FA" w:rsidRPr="001E53FA">
        <w:rPr>
          <w:u w:val="wave"/>
        </w:rPr>
        <w:t xml:space="preserve"> </w:t>
      </w:r>
      <w:r w:rsidR="001E53FA" w:rsidRPr="001E53FA">
        <w:rPr>
          <w:rFonts w:ascii="Times New Roman" w:eastAsiaTheme="minorEastAsia" w:hAnsi="Times New Roman"/>
          <w:sz w:val="22"/>
          <w:szCs w:val="22"/>
          <w:u w:val="wave"/>
        </w:rPr>
        <w:t xml:space="preserve">by the Ohio Department of Education and Workforce in step a. above. </w:t>
      </w:r>
      <w:r w:rsidR="001E53FA">
        <w:rPr>
          <w:rFonts w:ascii="Times New Roman" w:eastAsiaTheme="minorEastAsia" w:hAnsi="Times New Roman"/>
          <w:sz w:val="22"/>
          <w:szCs w:val="22"/>
        </w:rPr>
        <w:t xml:space="preserve"> </w:t>
      </w:r>
      <w:r w:rsidR="00F67C0C" w:rsidRPr="00CD7096">
        <w:rPr>
          <w:rFonts w:ascii="Times New Roman" w:eastAsiaTheme="minorEastAsia" w:hAnsi="Times New Roman"/>
          <w:strike/>
          <w:sz w:val="22"/>
          <w:szCs w:val="22"/>
        </w:rPr>
        <w:t xml:space="preserve"> </w:t>
      </w:r>
      <w:r w:rsidR="003C20AA" w:rsidRPr="00F67C0C">
        <w:rPr>
          <w:rFonts w:ascii="Times New Roman" w:eastAsiaTheme="minorEastAsia" w:hAnsi="Times New Roman"/>
          <w:strike/>
          <w:sz w:val="22"/>
          <w:szCs w:val="22"/>
        </w:rPr>
        <w:t>The mileage recorded for that same selection equals the total routes driven each day totaled for</w:t>
      </w:r>
      <w:r w:rsidR="00A0322C" w:rsidRPr="00F67C0C">
        <w:rPr>
          <w:rFonts w:ascii="Times New Roman" w:eastAsiaTheme="minorEastAsia" w:hAnsi="Times New Roman"/>
          <w:strike/>
          <w:sz w:val="22"/>
          <w:szCs w:val="22"/>
        </w:rPr>
        <w:t xml:space="preserve"> the number of days </w:t>
      </w:r>
      <w:r w:rsidR="009D5471" w:rsidRPr="00F67C0C">
        <w:rPr>
          <w:rFonts w:ascii="Times New Roman" w:eastAsiaTheme="minorEastAsia" w:hAnsi="Times New Roman"/>
          <w:strike/>
          <w:sz w:val="22"/>
          <w:szCs w:val="22"/>
        </w:rPr>
        <w:t xml:space="preserve">the </w:t>
      </w:r>
      <w:r w:rsidR="006A5A33" w:rsidRPr="00F67C0C">
        <w:rPr>
          <w:rFonts w:ascii="Times New Roman" w:eastAsiaTheme="minorEastAsia" w:hAnsi="Times New Roman"/>
          <w:strike/>
          <w:sz w:val="22"/>
          <w:szCs w:val="22"/>
        </w:rPr>
        <w:t>school is in session for</w:t>
      </w:r>
      <w:r w:rsidR="00A0322C" w:rsidRPr="00F67C0C">
        <w:rPr>
          <w:rFonts w:ascii="Times New Roman" w:eastAsiaTheme="minorEastAsia" w:hAnsi="Times New Roman"/>
          <w:strike/>
          <w:sz w:val="22"/>
          <w:szCs w:val="22"/>
        </w:rPr>
        <w:t xml:space="preserve"> the count week</w:t>
      </w:r>
      <w:r w:rsidR="003C20AA" w:rsidRPr="00F67C0C">
        <w:rPr>
          <w:rFonts w:ascii="Times New Roman" w:eastAsiaTheme="minorEastAsia" w:hAnsi="Times New Roman"/>
          <w:strike/>
          <w:sz w:val="22"/>
          <w:szCs w:val="22"/>
        </w:rPr>
        <w:t xml:space="preserve"> </w:t>
      </w:r>
      <w:r w:rsidR="00393271" w:rsidRPr="00F67C0C">
        <w:rPr>
          <w:rFonts w:ascii="Times New Roman" w:eastAsiaTheme="minorEastAsia" w:hAnsi="Times New Roman"/>
          <w:strike/>
          <w:sz w:val="22"/>
          <w:szCs w:val="22"/>
        </w:rPr>
        <w:t>divided by the</w:t>
      </w:r>
      <w:r w:rsidR="00217ABE" w:rsidRPr="00F67C0C">
        <w:rPr>
          <w:rFonts w:ascii="Times New Roman" w:eastAsiaTheme="minorEastAsia" w:hAnsi="Times New Roman"/>
          <w:strike/>
          <w:sz w:val="22"/>
          <w:szCs w:val="22"/>
        </w:rPr>
        <w:t xml:space="preserve"> </w:t>
      </w:r>
      <w:r w:rsidR="00393271" w:rsidRPr="00F67C0C">
        <w:rPr>
          <w:rFonts w:ascii="Times New Roman" w:eastAsiaTheme="minorEastAsia" w:hAnsi="Times New Roman"/>
          <w:strike/>
          <w:sz w:val="22"/>
          <w:szCs w:val="22"/>
        </w:rPr>
        <w:t xml:space="preserve">number of days </w:t>
      </w:r>
      <w:r w:rsidR="006A5A33" w:rsidRPr="00F67C0C">
        <w:rPr>
          <w:rFonts w:ascii="Times New Roman" w:eastAsiaTheme="minorEastAsia" w:hAnsi="Times New Roman"/>
          <w:strike/>
          <w:sz w:val="22"/>
          <w:szCs w:val="22"/>
        </w:rPr>
        <w:t>the school is in session for</w:t>
      </w:r>
      <w:r w:rsidR="00393271" w:rsidRPr="00F67C0C">
        <w:rPr>
          <w:rFonts w:ascii="Times New Roman" w:eastAsiaTheme="minorEastAsia" w:hAnsi="Times New Roman"/>
          <w:strike/>
          <w:sz w:val="22"/>
          <w:szCs w:val="22"/>
        </w:rPr>
        <w:t xml:space="preserve"> the count week. </w:t>
      </w:r>
      <w:r w:rsidR="0008157D" w:rsidRPr="00F67C0C">
        <w:rPr>
          <w:rFonts w:ascii="Times New Roman" w:eastAsiaTheme="minorEastAsia" w:hAnsi="Times New Roman"/>
          <w:strike/>
          <w:sz w:val="22"/>
          <w:szCs w:val="22"/>
        </w:rPr>
        <w:t>(</w:t>
      </w:r>
      <w:r w:rsidR="00393271" w:rsidRPr="00F67C0C">
        <w:rPr>
          <w:rFonts w:ascii="Times New Roman" w:eastAsiaTheme="minorEastAsia" w:hAnsi="Times New Roman"/>
          <w:strike/>
          <w:sz w:val="22"/>
          <w:szCs w:val="22"/>
        </w:rPr>
        <w:t>For example, if the school was in session for</w:t>
      </w:r>
      <w:r w:rsidR="000D5A86" w:rsidRPr="00F67C0C">
        <w:rPr>
          <w:rFonts w:ascii="Times New Roman" w:eastAsiaTheme="minorEastAsia" w:hAnsi="Times New Roman"/>
          <w:strike/>
          <w:sz w:val="22"/>
          <w:szCs w:val="22"/>
        </w:rPr>
        <w:t xml:space="preserve"> 5 days during count week, the mileage recorded equals the total routes driven each day</w:t>
      </w:r>
      <w:r w:rsidR="00720964" w:rsidRPr="00F67C0C">
        <w:rPr>
          <w:rFonts w:ascii="Times New Roman" w:eastAsiaTheme="minorEastAsia" w:hAnsi="Times New Roman"/>
          <w:strike/>
          <w:sz w:val="22"/>
          <w:szCs w:val="22"/>
        </w:rPr>
        <w:t xml:space="preserve"> totaled for</w:t>
      </w:r>
      <w:r w:rsidR="00393271" w:rsidRPr="00F67C0C">
        <w:rPr>
          <w:rFonts w:ascii="Times New Roman" w:eastAsiaTheme="minorEastAsia" w:hAnsi="Times New Roman"/>
          <w:strike/>
          <w:sz w:val="22"/>
          <w:szCs w:val="22"/>
        </w:rPr>
        <w:t xml:space="preserve"> </w:t>
      </w:r>
      <w:r w:rsidR="003C20AA" w:rsidRPr="00F67C0C">
        <w:rPr>
          <w:rFonts w:ascii="Times New Roman" w:eastAsiaTheme="minorEastAsia" w:hAnsi="Times New Roman"/>
          <w:strike/>
          <w:sz w:val="22"/>
          <w:szCs w:val="22"/>
        </w:rPr>
        <w:t>5 days and divided by 5.</w:t>
      </w:r>
      <w:r w:rsidR="0008157D" w:rsidRPr="00F67C0C">
        <w:rPr>
          <w:rFonts w:ascii="Times New Roman" w:eastAsiaTheme="minorEastAsia" w:hAnsi="Times New Roman"/>
          <w:strike/>
          <w:sz w:val="22"/>
          <w:szCs w:val="22"/>
        </w:rPr>
        <w:t>)</w:t>
      </w:r>
    </w:p>
    <w:p w14:paraId="4A23E861" w14:textId="77777777" w:rsidR="002E2F6E" w:rsidRPr="00F67C0C" w:rsidRDefault="002E2F6E" w:rsidP="002E2F6E">
      <w:pPr>
        <w:spacing w:after="160" w:line="259" w:lineRule="auto"/>
        <w:ind w:left="2340"/>
        <w:contextualSpacing/>
        <w:jc w:val="both"/>
        <w:rPr>
          <w:rFonts w:ascii="Times New Roman" w:eastAsiaTheme="minorEastAsia" w:hAnsi="Times New Roman"/>
          <w:strike/>
          <w:sz w:val="22"/>
          <w:szCs w:val="22"/>
        </w:rPr>
      </w:pPr>
    </w:p>
    <w:p w14:paraId="19286753" w14:textId="6081946F" w:rsidR="003C20AA" w:rsidRPr="003C20AA" w:rsidRDefault="00DC542B" w:rsidP="00D24A29">
      <w:pPr>
        <w:numPr>
          <w:ilvl w:val="3"/>
          <w:numId w:val="86"/>
        </w:numPr>
        <w:spacing w:after="160" w:line="259" w:lineRule="auto"/>
        <w:ind w:left="2340"/>
        <w:contextualSpacing/>
        <w:jc w:val="both"/>
        <w:rPr>
          <w:rFonts w:ascii="Times New Roman" w:eastAsiaTheme="minorEastAsia" w:hAnsi="Times New Roman"/>
          <w:sz w:val="22"/>
          <w:szCs w:val="22"/>
        </w:rPr>
      </w:pPr>
      <w:r w:rsidRPr="00DC542B">
        <w:rPr>
          <w:rFonts w:ascii="Times New Roman" w:eastAsiaTheme="minorEastAsia" w:hAnsi="Times New Roman"/>
          <w:sz w:val="22"/>
          <w:szCs w:val="22"/>
          <w:u w:val="wave"/>
        </w:rPr>
        <w:t>If students were identified as special education students on regular school bus routes, determine whether more than 50% of the riders on the route had an IEP with transportation identified as a related service.</w:t>
      </w:r>
      <w:r w:rsidRPr="00DC542B">
        <w:rPr>
          <w:rFonts w:ascii="Times New Roman" w:eastAsiaTheme="minorEastAsia" w:hAnsi="Times New Roman"/>
          <w:sz w:val="22"/>
          <w:szCs w:val="22"/>
        </w:rPr>
        <w:t xml:space="preserve"> </w:t>
      </w:r>
      <w:r w:rsidR="003C20AA" w:rsidRPr="00E736A6">
        <w:rPr>
          <w:rFonts w:ascii="Times New Roman" w:eastAsiaTheme="minorEastAsia" w:hAnsi="Times New Roman"/>
          <w:strike/>
          <w:sz w:val="22"/>
          <w:szCs w:val="22"/>
        </w:rPr>
        <w:t xml:space="preserve">If students were counted as special </w:t>
      </w:r>
      <w:proofErr w:type="gramStart"/>
      <w:r w:rsidR="003C20AA" w:rsidRPr="00E736A6">
        <w:rPr>
          <w:rFonts w:ascii="Times New Roman" w:eastAsiaTheme="minorEastAsia" w:hAnsi="Times New Roman"/>
          <w:strike/>
          <w:sz w:val="22"/>
          <w:szCs w:val="22"/>
        </w:rPr>
        <w:t>needs</w:t>
      </w:r>
      <w:proofErr w:type="gramEnd"/>
      <w:r w:rsidR="003C20AA" w:rsidRPr="00E736A6">
        <w:rPr>
          <w:rFonts w:ascii="Times New Roman" w:eastAsiaTheme="minorEastAsia" w:hAnsi="Times New Roman"/>
          <w:strike/>
          <w:sz w:val="22"/>
          <w:szCs w:val="22"/>
        </w:rPr>
        <w:t xml:space="preserve"> determine that the number of students recorded </w:t>
      </w:r>
      <w:proofErr w:type="gramStart"/>
      <w:r w:rsidR="003C20AA" w:rsidRPr="00E736A6">
        <w:rPr>
          <w:rFonts w:ascii="Times New Roman" w:eastAsiaTheme="minorEastAsia" w:hAnsi="Times New Roman"/>
          <w:strike/>
          <w:sz w:val="22"/>
          <w:szCs w:val="22"/>
        </w:rPr>
        <w:t>were</w:t>
      </w:r>
      <w:proofErr w:type="gramEnd"/>
      <w:r w:rsidR="003C20AA" w:rsidRPr="00E736A6">
        <w:rPr>
          <w:rFonts w:ascii="Times New Roman" w:eastAsiaTheme="minorEastAsia" w:hAnsi="Times New Roman"/>
          <w:strike/>
          <w:sz w:val="22"/>
          <w:szCs w:val="22"/>
        </w:rPr>
        <w:t xml:space="preserve"> at least 50% </w:t>
      </w:r>
      <w:r w:rsidR="00A53117" w:rsidRPr="00E736A6">
        <w:rPr>
          <w:rFonts w:ascii="Times New Roman" w:eastAsiaTheme="minorEastAsia" w:hAnsi="Times New Roman"/>
          <w:strike/>
          <w:sz w:val="22"/>
          <w:szCs w:val="22"/>
        </w:rPr>
        <w:t xml:space="preserve">or more </w:t>
      </w:r>
      <w:r w:rsidR="003C20AA" w:rsidRPr="00E736A6">
        <w:rPr>
          <w:rFonts w:ascii="Times New Roman" w:eastAsiaTheme="minorEastAsia" w:hAnsi="Times New Roman"/>
          <w:strike/>
          <w:sz w:val="22"/>
          <w:szCs w:val="22"/>
        </w:rPr>
        <w:t xml:space="preserve">of </w:t>
      </w:r>
      <w:r w:rsidR="00B50B0D" w:rsidRPr="00E736A6">
        <w:rPr>
          <w:rFonts w:ascii="Times New Roman" w:eastAsiaTheme="minorEastAsia" w:hAnsi="Times New Roman"/>
          <w:strike/>
          <w:sz w:val="22"/>
          <w:szCs w:val="22"/>
        </w:rPr>
        <w:t xml:space="preserve">the </w:t>
      </w:r>
      <w:r w:rsidR="003C20AA" w:rsidRPr="00E83CAD">
        <w:rPr>
          <w:rFonts w:ascii="Times New Roman" w:eastAsiaTheme="minorEastAsia" w:hAnsi="Times New Roman"/>
          <w:strike/>
          <w:sz w:val="22"/>
          <w:szCs w:val="22"/>
        </w:rPr>
        <w:t>ridership</w:t>
      </w:r>
      <w:r w:rsidR="003C20AA" w:rsidRPr="2BE482D2">
        <w:rPr>
          <w:rFonts w:ascii="Times New Roman" w:eastAsiaTheme="minorEastAsia" w:hAnsi="Times New Roman"/>
          <w:sz w:val="22"/>
          <w:szCs w:val="22"/>
        </w:rPr>
        <w:t xml:space="preserve"> </w:t>
      </w:r>
      <w:r w:rsidR="003C20AA" w:rsidRPr="0067137C">
        <w:rPr>
          <w:rFonts w:ascii="Times New Roman" w:eastAsiaTheme="minorEastAsia" w:hAnsi="Times New Roman"/>
          <w:strike/>
          <w:sz w:val="22"/>
          <w:szCs w:val="22"/>
        </w:rPr>
        <w:t>and each student had an IEP</w:t>
      </w:r>
      <w:r w:rsidR="003C20AA" w:rsidRPr="2BE482D2">
        <w:rPr>
          <w:rFonts w:ascii="Times New Roman" w:eastAsiaTheme="minorEastAsia" w:hAnsi="Times New Roman"/>
          <w:sz w:val="22"/>
          <w:szCs w:val="22"/>
        </w:rPr>
        <w:t xml:space="preserve">.  </w:t>
      </w:r>
    </w:p>
    <w:p w14:paraId="3E10A555" w14:textId="77777777" w:rsidR="003C20AA" w:rsidRPr="003C20AA" w:rsidRDefault="003C20AA" w:rsidP="003C20AA">
      <w:pPr>
        <w:spacing w:after="160" w:line="259" w:lineRule="auto"/>
        <w:ind w:left="2340"/>
        <w:contextualSpacing/>
        <w:jc w:val="both"/>
        <w:rPr>
          <w:rFonts w:ascii="Times New Roman" w:eastAsiaTheme="minorHAnsi" w:hAnsi="Times New Roman"/>
          <w:sz w:val="22"/>
          <w:szCs w:val="22"/>
        </w:rPr>
      </w:pPr>
    </w:p>
    <w:p w14:paraId="1FA380FA" w14:textId="77777777" w:rsidR="003C20AA" w:rsidRPr="003C20AA" w:rsidRDefault="003C20AA" w:rsidP="003C20AA">
      <w:pPr>
        <w:spacing w:after="160" w:line="259" w:lineRule="auto"/>
        <w:ind w:left="234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Examples:</w:t>
      </w:r>
    </w:p>
    <w:p w14:paraId="5E97BB27" w14:textId="53180D0E" w:rsidR="003C20AA" w:rsidRPr="00790CE3" w:rsidRDefault="003C20AA" w:rsidP="00D24A29">
      <w:pPr>
        <w:pStyle w:val="ListParagraph"/>
        <w:numPr>
          <w:ilvl w:val="4"/>
          <w:numId w:val="94"/>
        </w:numPr>
        <w:spacing w:after="160" w:line="259" w:lineRule="auto"/>
        <w:ind w:left="2880"/>
        <w:contextualSpacing/>
        <w:jc w:val="both"/>
        <w:rPr>
          <w:rFonts w:ascii="Times New Roman" w:eastAsiaTheme="minorHAnsi" w:hAnsi="Times New Roman"/>
          <w:sz w:val="22"/>
          <w:szCs w:val="22"/>
        </w:rPr>
      </w:pPr>
      <w:r w:rsidRPr="00790CE3">
        <w:rPr>
          <w:rFonts w:ascii="Times New Roman" w:eastAsiaTheme="minorHAnsi" w:hAnsi="Times New Roman"/>
          <w:sz w:val="22"/>
          <w:szCs w:val="22"/>
        </w:rPr>
        <w:t xml:space="preserve">If there were 11 riders in the AM and 5 are regular students and 6 are </w:t>
      </w:r>
      <w:r w:rsidR="00204F52" w:rsidRPr="00204F52">
        <w:rPr>
          <w:rFonts w:ascii="Times New Roman" w:eastAsiaTheme="minorHAnsi" w:hAnsi="Times New Roman"/>
          <w:sz w:val="22"/>
          <w:szCs w:val="22"/>
          <w:u w:val="wave"/>
        </w:rPr>
        <w:t xml:space="preserve">children </w:t>
      </w:r>
      <w:proofErr w:type="gramStart"/>
      <w:r w:rsidR="00204F52" w:rsidRPr="00204F52">
        <w:rPr>
          <w:rFonts w:ascii="Times New Roman" w:eastAsiaTheme="minorHAnsi" w:hAnsi="Times New Roman"/>
          <w:sz w:val="22"/>
          <w:szCs w:val="22"/>
          <w:u w:val="wave"/>
        </w:rPr>
        <w:t>with disabilities</w:t>
      </w:r>
      <w:proofErr w:type="gramEnd"/>
      <w:r w:rsidR="00204F52">
        <w:rPr>
          <w:rFonts w:ascii="Times New Roman" w:eastAsiaTheme="minorHAnsi" w:hAnsi="Times New Roman"/>
          <w:sz w:val="22"/>
          <w:szCs w:val="22"/>
        </w:rPr>
        <w:t xml:space="preserve"> </w:t>
      </w:r>
      <w:r w:rsidRPr="00204F52">
        <w:rPr>
          <w:rFonts w:ascii="Times New Roman" w:eastAsiaTheme="minorHAnsi" w:hAnsi="Times New Roman"/>
          <w:strike/>
          <w:sz w:val="22"/>
          <w:szCs w:val="22"/>
        </w:rPr>
        <w:t>special needs students</w:t>
      </w:r>
      <w:r w:rsidRPr="00790CE3">
        <w:rPr>
          <w:rFonts w:ascii="Times New Roman" w:eastAsiaTheme="minorHAnsi" w:hAnsi="Times New Roman"/>
          <w:sz w:val="22"/>
          <w:szCs w:val="22"/>
        </w:rPr>
        <w:t xml:space="preserve">, then it meets the 50% test and the </w:t>
      </w:r>
      <w:r w:rsidR="0051465C" w:rsidRPr="0051465C">
        <w:rPr>
          <w:rFonts w:ascii="Times New Roman" w:eastAsiaTheme="minorHAnsi" w:hAnsi="Times New Roman"/>
          <w:sz w:val="22"/>
          <w:szCs w:val="22"/>
          <w:u w:val="wave"/>
        </w:rPr>
        <w:t>children with disabilities</w:t>
      </w:r>
      <w:r w:rsidR="0051465C">
        <w:rPr>
          <w:rFonts w:ascii="Times New Roman" w:eastAsiaTheme="minorHAnsi" w:hAnsi="Times New Roman"/>
          <w:sz w:val="22"/>
          <w:szCs w:val="22"/>
        </w:rPr>
        <w:t xml:space="preserve"> </w:t>
      </w:r>
      <w:r w:rsidRPr="005B6BB1">
        <w:rPr>
          <w:rFonts w:ascii="Times New Roman" w:eastAsiaTheme="minorHAnsi" w:hAnsi="Times New Roman"/>
          <w:strike/>
          <w:sz w:val="22"/>
          <w:szCs w:val="22"/>
        </w:rPr>
        <w:t>special needs students</w:t>
      </w:r>
      <w:r w:rsidRPr="00790CE3">
        <w:rPr>
          <w:rFonts w:ascii="Times New Roman" w:eastAsiaTheme="minorHAnsi" w:hAnsi="Times New Roman"/>
          <w:sz w:val="22"/>
          <w:szCs w:val="22"/>
        </w:rPr>
        <w:t xml:space="preserve"> are allowed to be counted as special </w:t>
      </w:r>
      <w:r w:rsidR="0033026B" w:rsidRPr="00C97A39">
        <w:rPr>
          <w:rFonts w:ascii="Times New Roman" w:eastAsiaTheme="minorHAnsi" w:hAnsi="Times New Roman"/>
          <w:sz w:val="22"/>
          <w:szCs w:val="22"/>
          <w:u w:val="wave"/>
        </w:rPr>
        <w:t>education students</w:t>
      </w:r>
      <w:r w:rsidR="0033026B">
        <w:rPr>
          <w:rFonts w:ascii="Times New Roman" w:eastAsiaTheme="minorHAnsi" w:hAnsi="Times New Roman"/>
          <w:sz w:val="22"/>
          <w:szCs w:val="22"/>
        </w:rPr>
        <w:t xml:space="preserve"> </w:t>
      </w:r>
      <w:r w:rsidRPr="0033026B">
        <w:rPr>
          <w:rFonts w:ascii="Times New Roman" w:eastAsiaTheme="minorHAnsi" w:hAnsi="Times New Roman"/>
          <w:strike/>
          <w:sz w:val="22"/>
          <w:szCs w:val="22"/>
        </w:rPr>
        <w:t xml:space="preserve">needs </w:t>
      </w:r>
      <w:r w:rsidRPr="001D0151">
        <w:rPr>
          <w:rFonts w:ascii="Times New Roman" w:eastAsiaTheme="minorHAnsi" w:hAnsi="Times New Roman"/>
          <w:sz w:val="22"/>
          <w:szCs w:val="22"/>
        </w:rPr>
        <w:t>as long as they also have IEPs</w:t>
      </w:r>
      <w:r w:rsidR="001D0151" w:rsidRPr="001D0151">
        <w:t xml:space="preserve"> </w:t>
      </w:r>
      <w:r w:rsidR="001D0151" w:rsidRPr="001D0151">
        <w:rPr>
          <w:rFonts w:ascii="Times New Roman" w:eastAsiaTheme="minorHAnsi" w:hAnsi="Times New Roman"/>
          <w:sz w:val="22"/>
          <w:szCs w:val="22"/>
          <w:u w:val="wave"/>
        </w:rPr>
        <w:t>that requires transportation as a related service</w:t>
      </w:r>
      <w:r w:rsidRPr="001D0151">
        <w:rPr>
          <w:rFonts w:ascii="Times New Roman" w:eastAsiaTheme="minorHAnsi" w:hAnsi="Times New Roman"/>
          <w:sz w:val="22"/>
          <w:szCs w:val="22"/>
        </w:rPr>
        <w:t xml:space="preserve">. </w:t>
      </w:r>
      <w:r w:rsidRPr="00790CE3">
        <w:rPr>
          <w:rFonts w:ascii="Times New Roman" w:eastAsiaTheme="minorHAnsi" w:hAnsi="Times New Roman"/>
          <w:sz w:val="22"/>
          <w:szCs w:val="22"/>
        </w:rPr>
        <w:t xml:space="preserve"> </w:t>
      </w:r>
    </w:p>
    <w:p w14:paraId="7DF3BA2E" w14:textId="1B431475" w:rsidR="003C20AA" w:rsidRPr="003C20AA" w:rsidRDefault="003C20AA" w:rsidP="00D24A29">
      <w:pPr>
        <w:numPr>
          <w:ilvl w:val="4"/>
          <w:numId w:val="94"/>
        </w:numPr>
        <w:spacing w:after="160" w:line="259" w:lineRule="auto"/>
        <w:ind w:left="28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If there were 11 riders in the AM and 10 are recorded as regular students (no </w:t>
      </w:r>
      <w:r w:rsidR="00135C7F" w:rsidRPr="00135C7F">
        <w:rPr>
          <w:rFonts w:ascii="Times New Roman" w:eastAsiaTheme="minorHAnsi" w:hAnsi="Times New Roman"/>
          <w:sz w:val="22"/>
          <w:szCs w:val="22"/>
          <w:u w:val="wave"/>
        </w:rPr>
        <w:t>children with disabilities</w:t>
      </w:r>
      <w:r w:rsidR="00135C7F">
        <w:rPr>
          <w:rFonts w:ascii="Times New Roman" w:eastAsiaTheme="minorHAnsi" w:hAnsi="Times New Roman"/>
          <w:sz w:val="22"/>
          <w:szCs w:val="22"/>
        </w:rPr>
        <w:t xml:space="preserve"> </w:t>
      </w:r>
      <w:r w:rsidRPr="00101AD5">
        <w:rPr>
          <w:rFonts w:ascii="Times New Roman" w:eastAsiaTheme="minorHAnsi" w:hAnsi="Times New Roman"/>
          <w:strike/>
          <w:sz w:val="22"/>
          <w:szCs w:val="22"/>
        </w:rPr>
        <w:t>special needs</w:t>
      </w:r>
      <w:r w:rsidRPr="003C20AA">
        <w:rPr>
          <w:rFonts w:ascii="Times New Roman" w:eastAsiaTheme="minorHAnsi" w:hAnsi="Times New Roman"/>
          <w:sz w:val="22"/>
          <w:szCs w:val="22"/>
        </w:rPr>
        <w:t xml:space="preserve">) and 1 student is recorded as </w:t>
      </w:r>
      <w:r w:rsidR="00135C7F">
        <w:rPr>
          <w:rFonts w:ascii="Times New Roman" w:eastAsiaTheme="minorHAnsi" w:hAnsi="Times New Roman"/>
          <w:sz w:val="22"/>
          <w:szCs w:val="22"/>
        </w:rPr>
        <w:t xml:space="preserve">a </w:t>
      </w:r>
      <w:r w:rsidR="00135C7F" w:rsidRPr="00135C7F">
        <w:rPr>
          <w:rFonts w:ascii="Times New Roman" w:eastAsiaTheme="minorHAnsi" w:hAnsi="Times New Roman"/>
          <w:sz w:val="22"/>
          <w:szCs w:val="22"/>
          <w:u w:val="wave"/>
        </w:rPr>
        <w:t>child with disabilities</w:t>
      </w:r>
      <w:r w:rsidR="00135C7F">
        <w:rPr>
          <w:rFonts w:ascii="Times New Roman" w:eastAsiaTheme="minorHAnsi" w:hAnsi="Times New Roman"/>
          <w:sz w:val="22"/>
          <w:szCs w:val="22"/>
        </w:rPr>
        <w:t xml:space="preserve"> </w:t>
      </w:r>
      <w:r w:rsidRPr="00135C7F">
        <w:rPr>
          <w:rFonts w:ascii="Times New Roman" w:eastAsiaTheme="minorHAnsi" w:hAnsi="Times New Roman"/>
          <w:strike/>
          <w:sz w:val="22"/>
          <w:szCs w:val="22"/>
        </w:rPr>
        <w:t>special needs</w:t>
      </w:r>
      <w:r w:rsidRPr="003C20AA">
        <w:rPr>
          <w:rFonts w:ascii="Times New Roman" w:eastAsiaTheme="minorHAnsi" w:hAnsi="Times New Roman"/>
          <w:sz w:val="22"/>
          <w:szCs w:val="22"/>
        </w:rPr>
        <w:t xml:space="preserve">, usually this would be unallowable.  However, if the bus was running tiered routes and transported 10 </w:t>
      </w:r>
      <w:r w:rsidR="00844572" w:rsidRPr="00844572">
        <w:rPr>
          <w:rFonts w:ascii="Times New Roman" w:eastAsiaTheme="minorHAnsi" w:hAnsi="Times New Roman"/>
          <w:sz w:val="22"/>
          <w:szCs w:val="22"/>
          <w:u w:val="wave"/>
        </w:rPr>
        <w:t>regular</w:t>
      </w:r>
      <w:r w:rsidR="00844572">
        <w:rPr>
          <w:rFonts w:ascii="Times New Roman" w:eastAsiaTheme="minorHAnsi" w:hAnsi="Times New Roman"/>
          <w:sz w:val="22"/>
          <w:szCs w:val="22"/>
        </w:rPr>
        <w:t xml:space="preserve"> </w:t>
      </w:r>
      <w:r w:rsidRPr="003C20AA">
        <w:rPr>
          <w:rFonts w:ascii="Times New Roman" w:eastAsiaTheme="minorHAnsi" w:hAnsi="Times New Roman"/>
          <w:sz w:val="22"/>
          <w:szCs w:val="22"/>
        </w:rPr>
        <w:t xml:space="preserve">high school students and then ran a second route picking up one </w:t>
      </w:r>
      <w:r w:rsidR="00844572" w:rsidRPr="00844572">
        <w:rPr>
          <w:rFonts w:ascii="Times New Roman" w:eastAsiaTheme="minorHAnsi" w:hAnsi="Times New Roman"/>
          <w:sz w:val="22"/>
          <w:szCs w:val="22"/>
          <w:u w:val="wave"/>
        </w:rPr>
        <w:t>child</w:t>
      </w:r>
      <w:r w:rsidR="00135C7F" w:rsidRPr="00844572">
        <w:rPr>
          <w:rFonts w:ascii="Times New Roman" w:eastAsiaTheme="minorHAnsi" w:hAnsi="Times New Roman"/>
          <w:sz w:val="22"/>
          <w:szCs w:val="22"/>
          <w:u w:val="wave"/>
        </w:rPr>
        <w:t xml:space="preserve"> with </w:t>
      </w:r>
      <w:r w:rsidR="00844572" w:rsidRPr="00844572">
        <w:rPr>
          <w:rFonts w:ascii="Times New Roman" w:eastAsiaTheme="minorHAnsi" w:hAnsi="Times New Roman"/>
          <w:sz w:val="22"/>
          <w:szCs w:val="22"/>
          <w:u w:val="wave"/>
        </w:rPr>
        <w:lastRenderedPageBreak/>
        <w:t>disabilities</w:t>
      </w:r>
      <w:r w:rsidR="00844572">
        <w:rPr>
          <w:rFonts w:ascii="Times New Roman" w:eastAsiaTheme="minorHAnsi" w:hAnsi="Times New Roman"/>
          <w:sz w:val="22"/>
          <w:szCs w:val="22"/>
        </w:rPr>
        <w:t xml:space="preserve"> </w:t>
      </w:r>
      <w:r w:rsidRPr="00135C7F">
        <w:rPr>
          <w:rFonts w:ascii="Times New Roman" w:eastAsiaTheme="minorHAnsi" w:hAnsi="Times New Roman"/>
          <w:strike/>
          <w:sz w:val="22"/>
          <w:szCs w:val="22"/>
        </w:rPr>
        <w:t>special needs</w:t>
      </w:r>
      <w:r w:rsidRPr="003C20AA">
        <w:rPr>
          <w:rFonts w:ascii="Times New Roman" w:eastAsiaTheme="minorHAnsi" w:hAnsi="Times New Roman"/>
          <w:sz w:val="22"/>
          <w:szCs w:val="22"/>
        </w:rPr>
        <w:t xml:space="preserve"> </w:t>
      </w:r>
      <w:r w:rsidRPr="00844572">
        <w:rPr>
          <w:rFonts w:ascii="Times New Roman" w:eastAsiaTheme="minorHAnsi" w:hAnsi="Times New Roman"/>
          <w:strike/>
          <w:sz w:val="22"/>
          <w:szCs w:val="22"/>
        </w:rPr>
        <w:t xml:space="preserve">student </w:t>
      </w:r>
      <w:r w:rsidRPr="00125B87">
        <w:rPr>
          <w:rFonts w:ascii="Times New Roman" w:eastAsiaTheme="minorHAnsi" w:hAnsi="Times New Roman"/>
          <w:sz w:val="22"/>
          <w:szCs w:val="22"/>
        </w:rPr>
        <w:t>that had an IEP</w:t>
      </w:r>
      <w:r w:rsidR="00016226" w:rsidRPr="00016226">
        <w:t xml:space="preserve"> </w:t>
      </w:r>
      <w:r w:rsidR="00016226" w:rsidRPr="00016226">
        <w:rPr>
          <w:rFonts w:ascii="Times New Roman" w:eastAsiaTheme="minorHAnsi" w:hAnsi="Times New Roman"/>
          <w:sz w:val="22"/>
          <w:szCs w:val="22"/>
          <w:u w:val="wave"/>
        </w:rPr>
        <w:t>that requires transportation as a related service</w:t>
      </w:r>
      <w:r w:rsidR="00337927">
        <w:rPr>
          <w:rFonts w:ascii="Times New Roman" w:eastAsiaTheme="minorHAnsi" w:hAnsi="Times New Roman"/>
          <w:sz w:val="22"/>
          <w:szCs w:val="22"/>
          <w:u w:val="wave"/>
        </w:rPr>
        <w:t>,</w:t>
      </w:r>
      <w:r w:rsidRPr="003C20AA">
        <w:rPr>
          <w:rFonts w:ascii="Times New Roman" w:eastAsiaTheme="minorHAnsi" w:hAnsi="Times New Roman"/>
          <w:sz w:val="22"/>
          <w:szCs w:val="22"/>
        </w:rPr>
        <w:t xml:space="preserve"> this would be allowable to record the </w:t>
      </w:r>
      <w:r w:rsidR="00C71B78" w:rsidRPr="00C71B78">
        <w:rPr>
          <w:rFonts w:ascii="Times New Roman" w:eastAsiaTheme="minorHAnsi" w:hAnsi="Times New Roman"/>
          <w:sz w:val="22"/>
          <w:szCs w:val="22"/>
          <w:u w:val="wave"/>
        </w:rPr>
        <w:t>child with disabilities</w:t>
      </w:r>
      <w:r w:rsidR="00C71B78">
        <w:rPr>
          <w:rFonts w:ascii="Times New Roman" w:eastAsiaTheme="minorHAnsi" w:hAnsi="Times New Roman"/>
          <w:sz w:val="22"/>
          <w:szCs w:val="22"/>
        </w:rPr>
        <w:t xml:space="preserve"> </w:t>
      </w:r>
      <w:r w:rsidRPr="00C71B78">
        <w:rPr>
          <w:rFonts w:ascii="Times New Roman" w:eastAsiaTheme="minorHAnsi" w:hAnsi="Times New Roman"/>
          <w:strike/>
          <w:sz w:val="22"/>
          <w:szCs w:val="22"/>
        </w:rPr>
        <w:t>special needs student</w:t>
      </w:r>
      <w:r w:rsidRPr="003C20AA">
        <w:rPr>
          <w:rFonts w:ascii="Times New Roman" w:eastAsiaTheme="minorHAnsi" w:hAnsi="Times New Roman"/>
          <w:sz w:val="22"/>
          <w:szCs w:val="22"/>
        </w:rPr>
        <w:t xml:space="preserve"> as </w:t>
      </w:r>
      <w:r w:rsidR="00955C3A" w:rsidRPr="00955C3A">
        <w:rPr>
          <w:rFonts w:ascii="Times New Roman" w:eastAsiaTheme="minorHAnsi" w:hAnsi="Times New Roman"/>
          <w:sz w:val="22"/>
          <w:szCs w:val="22"/>
          <w:u w:val="wave"/>
        </w:rPr>
        <w:t>a</w:t>
      </w:r>
      <w:r w:rsidR="00955C3A">
        <w:rPr>
          <w:rFonts w:ascii="Times New Roman" w:eastAsiaTheme="minorHAnsi" w:hAnsi="Times New Roman"/>
          <w:sz w:val="22"/>
          <w:szCs w:val="22"/>
        </w:rPr>
        <w:t xml:space="preserve"> </w:t>
      </w:r>
      <w:r w:rsidRPr="003C20AA">
        <w:rPr>
          <w:rFonts w:ascii="Times New Roman" w:eastAsiaTheme="minorHAnsi" w:hAnsi="Times New Roman"/>
          <w:sz w:val="22"/>
          <w:szCs w:val="22"/>
        </w:rPr>
        <w:t xml:space="preserve">special </w:t>
      </w:r>
      <w:r w:rsidR="00955C3A" w:rsidRPr="00955C3A">
        <w:rPr>
          <w:rFonts w:ascii="Times New Roman" w:eastAsiaTheme="minorHAnsi" w:hAnsi="Times New Roman"/>
          <w:sz w:val="22"/>
          <w:szCs w:val="22"/>
          <w:u w:val="wave"/>
        </w:rPr>
        <w:t>education student</w:t>
      </w:r>
      <w:r w:rsidR="00955C3A">
        <w:rPr>
          <w:rFonts w:ascii="Times New Roman" w:eastAsiaTheme="minorHAnsi" w:hAnsi="Times New Roman"/>
          <w:sz w:val="22"/>
          <w:szCs w:val="22"/>
        </w:rPr>
        <w:t xml:space="preserve"> </w:t>
      </w:r>
      <w:r w:rsidRPr="00C71B78">
        <w:rPr>
          <w:rFonts w:ascii="Times New Roman" w:eastAsiaTheme="minorHAnsi" w:hAnsi="Times New Roman"/>
          <w:strike/>
          <w:sz w:val="22"/>
          <w:szCs w:val="22"/>
        </w:rPr>
        <w:t>needs</w:t>
      </w:r>
      <w:r w:rsidRPr="003C20AA">
        <w:rPr>
          <w:rFonts w:ascii="Times New Roman" w:eastAsiaTheme="minorHAnsi" w:hAnsi="Times New Roman"/>
          <w:sz w:val="22"/>
          <w:szCs w:val="22"/>
        </w:rPr>
        <w:t xml:space="preserve"> on the count.</w:t>
      </w:r>
    </w:p>
    <w:p w14:paraId="0A3A6FF3" w14:textId="77777777" w:rsidR="003C20AA" w:rsidRPr="003C20AA" w:rsidRDefault="003C20AA" w:rsidP="00D24A29">
      <w:pPr>
        <w:numPr>
          <w:ilvl w:val="3"/>
          <w:numId w:val="86"/>
        </w:numPr>
        <w:spacing w:after="160" w:line="259" w:lineRule="auto"/>
        <w:ind w:left="234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Auditors should verify that open enrolled students were not included on the count sheets for reimbursement. </w:t>
      </w:r>
    </w:p>
    <w:p w14:paraId="67947115" w14:textId="77777777" w:rsidR="007326AF" w:rsidRPr="007326AF" w:rsidRDefault="007326AF" w:rsidP="007326AF">
      <w:pPr>
        <w:spacing w:after="160" w:line="259" w:lineRule="auto"/>
        <w:ind w:left="360"/>
        <w:contextualSpacing/>
        <w:jc w:val="both"/>
        <w:rPr>
          <w:rFonts w:ascii="Times New Roman" w:eastAsiaTheme="minorHAnsi" w:hAnsi="Times New Roman"/>
          <w:sz w:val="22"/>
          <w:szCs w:val="22"/>
        </w:rPr>
      </w:pPr>
    </w:p>
    <w:p w14:paraId="7EE56CDA" w14:textId="1727A93E" w:rsidR="003C20AA" w:rsidRPr="003C20AA" w:rsidRDefault="003C20AA" w:rsidP="00D24A29">
      <w:pPr>
        <w:numPr>
          <w:ilvl w:val="0"/>
          <w:numId w:val="86"/>
        </w:numPr>
        <w:spacing w:after="160" w:line="259" w:lineRule="auto"/>
        <w:ind w:left="360"/>
        <w:contextualSpacing/>
        <w:jc w:val="both"/>
        <w:rPr>
          <w:rFonts w:ascii="Times New Roman" w:eastAsiaTheme="minorHAnsi" w:hAnsi="Times New Roman"/>
          <w:sz w:val="22"/>
          <w:szCs w:val="22"/>
        </w:rPr>
      </w:pPr>
      <w:r w:rsidRPr="003C20AA">
        <w:rPr>
          <w:rFonts w:ascii="Times New Roman" w:eastAsiaTheme="minorEastAsia" w:hAnsi="Times New Roman"/>
          <w:sz w:val="22"/>
          <w:szCs w:val="22"/>
        </w:rPr>
        <w:t xml:space="preserve">If Type 3 for Public Transport was used (e.g., Metro, COTA, TARTA, etc.) for students that were in kindergarten to 8th grade, then determine if the district is maintaining agreements for allowing the student to use public transportation.   Determine if the agreements were approved by the district and </w:t>
      </w:r>
      <w:r w:rsidRPr="003C20AA">
        <w:rPr>
          <w:rFonts w:ascii="Times New Roman" w:hAnsi="Times New Roman"/>
          <w:sz w:val="22"/>
          <w:szCs w:val="22"/>
        </w:rPr>
        <w:t>community school or chartered nonpublic school</w:t>
      </w:r>
      <w:r w:rsidRPr="003C20AA">
        <w:rPr>
          <w:rFonts w:ascii="Times New Roman" w:eastAsiaTheme="minorEastAsia" w:hAnsi="Times New Roman"/>
          <w:sz w:val="22"/>
          <w:szCs w:val="22"/>
        </w:rPr>
        <w:t xml:space="preserve"> and if they were executed prior to count week.  (</w:t>
      </w:r>
      <w:r w:rsidRPr="003C20AA">
        <w:rPr>
          <w:rFonts w:ascii="Times New Roman" w:hAnsi="Times New Roman"/>
          <w:sz w:val="22"/>
          <w:szCs w:val="22"/>
        </w:rPr>
        <w:t>Ohio Rev. Code § 3327.017(B))</w:t>
      </w:r>
    </w:p>
    <w:p w14:paraId="428DF483" w14:textId="77777777" w:rsidR="003C20AA" w:rsidRPr="003C20AA" w:rsidRDefault="003C20AA" w:rsidP="003C20AA">
      <w:pPr>
        <w:spacing w:after="160" w:line="259" w:lineRule="auto"/>
        <w:ind w:left="360"/>
        <w:contextualSpacing/>
        <w:jc w:val="both"/>
        <w:rPr>
          <w:rFonts w:ascii="Times New Roman" w:eastAsiaTheme="minorHAnsi" w:hAnsi="Times New Roman"/>
          <w:sz w:val="22"/>
          <w:szCs w:val="22"/>
        </w:rPr>
      </w:pPr>
    </w:p>
    <w:p w14:paraId="5AEA0F3E" w14:textId="7B16AD5C" w:rsidR="003C20AA" w:rsidRPr="003C20AA" w:rsidRDefault="003C20AA" w:rsidP="00D24A29">
      <w:pPr>
        <w:numPr>
          <w:ilvl w:val="0"/>
          <w:numId w:val="86"/>
        </w:numPr>
        <w:spacing w:after="160" w:line="259" w:lineRule="auto"/>
        <w:ind w:left="360"/>
        <w:contextualSpacing/>
        <w:jc w:val="both"/>
        <w:rPr>
          <w:rFonts w:ascii="Times New Roman" w:eastAsiaTheme="minorEastAsia" w:hAnsi="Times New Roman"/>
          <w:sz w:val="22"/>
          <w:szCs w:val="22"/>
        </w:rPr>
      </w:pPr>
      <w:r w:rsidRPr="701F28A2">
        <w:rPr>
          <w:rFonts w:ascii="Times New Roman" w:eastAsiaTheme="minorEastAsia" w:hAnsi="Times New Roman"/>
          <w:sz w:val="22"/>
          <w:szCs w:val="22"/>
        </w:rPr>
        <w:t xml:space="preserve">Determine if an explanation has been provided for large variances (over 50%) on the T-1 Audit report.  </w:t>
      </w:r>
    </w:p>
    <w:p w14:paraId="6057AC91" w14:textId="77777777" w:rsidR="003C20AA" w:rsidRPr="003C20AA" w:rsidRDefault="003C20AA" w:rsidP="003C20AA">
      <w:pPr>
        <w:spacing w:after="160" w:line="259" w:lineRule="auto"/>
        <w:ind w:left="360"/>
        <w:contextualSpacing/>
        <w:jc w:val="both"/>
        <w:rPr>
          <w:rFonts w:ascii="Times New Roman" w:eastAsiaTheme="minorHAnsi" w:hAnsi="Times New Roman"/>
          <w:sz w:val="22"/>
          <w:szCs w:val="22"/>
        </w:rPr>
      </w:pPr>
    </w:p>
    <w:p w14:paraId="1E8417DC" w14:textId="33F57213" w:rsidR="003C20AA" w:rsidRPr="003C20AA" w:rsidRDefault="003C20AA" w:rsidP="00D24A29">
      <w:pPr>
        <w:numPr>
          <w:ilvl w:val="0"/>
          <w:numId w:val="86"/>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Did the school district submit the form to </w:t>
      </w:r>
      <w:r w:rsidR="00152A4E">
        <w:rPr>
          <w:rFonts w:ascii="Times New Roman" w:hAnsi="Times New Roman"/>
          <w:sz w:val="22"/>
          <w:szCs w:val="22"/>
        </w:rPr>
        <w:t>DEW</w:t>
      </w:r>
      <w:r w:rsidRPr="003C20AA">
        <w:rPr>
          <w:rFonts w:ascii="Times New Roman" w:hAnsi="Times New Roman"/>
          <w:sz w:val="22"/>
          <w:szCs w:val="22"/>
        </w:rPr>
        <w:t xml:space="preserve"> by the deadline?</w:t>
      </w:r>
    </w:p>
    <w:p w14:paraId="4C941CF3" w14:textId="77777777" w:rsidR="003C20AA" w:rsidRPr="003C20AA" w:rsidRDefault="003C20AA" w:rsidP="003C20AA">
      <w:pPr>
        <w:spacing w:after="160" w:line="259" w:lineRule="auto"/>
        <w:ind w:left="720"/>
        <w:contextualSpacing/>
        <w:jc w:val="both"/>
        <w:rPr>
          <w:rFonts w:ascii="Times New Roman" w:hAnsi="Times New Roman"/>
          <w:sz w:val="22"/>
          <w:szCs w:val="22"/>
        </w:rPr>
      </w:pPr>
    </w:p>
    <w:p w14:paraId="692781CC" w14:textId="4EAC232A" w:rsidR="003C20AA" w:rsidRPr="003C20AA" w:rsidRDefault="003C20AA" w:rsidP="00240203">
      <w:pPr>
        <w:jc w:val="both"/>
        <w:rPr>
          <w:rFonts w:ascii="Times New Roman" w:hAnsi="Times New Roman"/>
          <w:b/>
          <w:sz w:val="22"/>
          <w:szCs w:val="22"/>
        </w:rPr>
      </w:pPr>
      <w:r w:rsidRPr="50275E7D">
        <w:rPr>
          <w:rFonts w:ascii="Times New Roman" w:hAnsi="Times New Roman"/>
          <w:b/>
          <w:bCs/>
          <w:sz w:val="22"/>
          <w:szCs w:val="22"/>
        </w:rPr>
        <w:t>If T-2 forms are material</w:t>
      </w:r>
      <w:r w:rsidR="00A50F91" w:rsidRPr="50275E7D">
        <w:rPr>
          <w:rFonts w:ascii="Times New Roman" w:hAnsi="Times New Roman"/>
          <w:b/>
          <w:bCs/>
          <w:sz w:val="22"/>
          <w:szCs w:val="22"/>
        </w:rPr>
        <w:t>,</w:t>
      </w:r>
      <w:r w:rsidR="0075003A" w:rsidRPr="50275E7D">
        <w:rPr>
          <w:rStyle w:val="FootnoteReference"/>
          <w:rFonts w:ascii="Times New Roman" w:hAnsi="Times New Roman"/>
          <w:b/>
          <w:bCs/>
          <w:sz w:val="22"/>
          <w:szCs w:val="22"/>
        </w:rPr>
        <w:footnoteReference w:id="89"/>
      </w:r>
      <w:r w:rsidRPr="50275E7D">
        <w:rPr>
          <w:rFonts w:ascii="Times New Roman" w:hAnsi="Times New Roman"/>
          <w:b/>
          <w:bCs/>
          <w:sz w:val="22"/>
          <w:szCs w:val="22"/>
        </w:rPr>
        <w:t xml:space="preserve"> test the following steps:</w:t>
      </w:r>
    </w:p>
    <w:p w14:paraId="2BAB620D" w14:textId="77777777" w:rsidR="003C20AA" w:rsidRPr="003C20AA" w:rsidRDefault="003C20AA" w:rsidP="003C20AA">
      <w:pPr>
        <w:jc w:val="both"/>
        <w:rPr>
          <w:rFonts w:ascii="Times New Roman" w:hAnsi="Times New Roman"/>
          <w:sz w:val="22"/>
          <w:szCs w:val="22"/>
        </w:rPr>
      </w:pPr>
    </w:p>
    <w:p w14:paraId="68DD589F" w14:textId="51035FAC" w:rsidR="003C20AA" w:rsidRPr="003C20AA" w:rsidRDefault="003C20AA" w:rsidP="00D24A29">
      <w:pPr>
        <w:numPr>
          <w:ilvl w:val="0"/>
          <w:numId w:val="87"/>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Document the policy and procedures over the T-2</w:t>
      </w:r>
      <w:r w:rsidR="004760AF">
        <w:rPr>
          <w:rFonts w:ascii="Times New Roman" w:hAnsi="Times New Roman"/>
          <w:sz w:val="22"/>
          <w:szCs w:val="22"/>
        </w:rPr>
        <w:t xml:space="preserve"> </w:t>
      </w:r>
      <w:proofErr w:type="gramStart"/>
      <w:r w:rsidR="004760AF">
        <w:rPr>
          <w:rFonts w:ascii="Times New Roman" w:hAnsi="Times New Roman"/>
          <w:sz w:val="22"/>
          <w:szCs w:val="22"/>
        </w:rPr>
        <w:t>f</w:t>
      </w:r>
      <w:r w:rsidRPr="003C20AA">
        <w:rPr>
          <w:rFonts w:ascii="Times New Roman" w:hAnsi="Times New Roman"/>
          <w:sz w:val="22"/>
          <w:szCs w:val="22"/>
        </w:rPr>
        <w:t>orms?</w:t>
      </w:r>
      <w:proofErr w:type="gramEnd"/>
      <w:r w:rsidRPr="003C20AA">
        <w:rPr>
          <w:rFonts w:ascii="Times New Roman" w:hAnsi="Times New Roman"/>
          <w:sz w:val="22"/>
          <w:szCs w:val="22"/>
        </w:rPr>
        <w:t xml:space="preserve"> </w:t>
      </w:r>
    </w:p>
    <w:p w14:paraId="0E9DCC0B" w14:textId="77777777" w:rsidR="003C20AA" w:rsidRPr="003C20AA" w:rsidRDefault="003C20AA" w:rsidP="003C20AA">
      <w:pPr>
        <w:ind w:left="360"/>
        <w:jc w:val="both"/>
        <w:rPr>
          <w:rFonts w:ascii="Times New Roman" w:hAnsi="Times New Roman"/>
          <w:sz w:val="22"/>
          <w:szCs w:val="22"/>
        </w:rPr>
      </w:pPr>
    </w:p>
    <w:p w14:paraId="56A97446" w14:textId="77777777" w:rsidR="003C20AA" w:rsidRPr="003C20AA" w:rsidRDefault="003C20AA" w:rsidP="00D24A29">
      <w:pPr>
        <w:numPr>
          <w:ilvl w:val="0"/>
          <w:numId w:val="87"/>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Select </w:t>
      </w:r>
      <w:proofErr w:type="gramStart"/>
      <w:r w:rsidRPr="003C20AA">
        <w:rPr>
          <w:rFonts w:ascii="Times New Roman" w:hAnsi="Times New Roman"/>
          <w:sz w:val="22"/>
          <w:szCs w:val="22"/>
        </w:rPr>
        <w:t>three line</w:t>
      </w:r>
      <w:proofErr w:type="gramEnd"/>
      <w:r w:rsidRPr="003C20AA">
        <w:rPr>
          <w:rFonts w:ascii="Times New Roman" w:hAnsi="Times New Roman"/>
          <w:sz w:val="22"/>
          <w:szCs w:val="22"/>
        </w:rPr>
        <w:t xml:space="preserve"> items on the T-2 form and agree them to </w:t>
      </w:r>
      <w:proofErr w:type="gramStart"/>
      <w:r w:rsidRPr="003C20AA">
        <w:rPr>
          <w:rFonts w:ascii="Times New Roman" w:hAnsi="Times New Roman"/>
          <w:sz w:val="22"/>
          <w:szCs w:val="22"/>
        </w:rPr>
        <w:t>supporting</w:t>
      </w:r>
      <w:proofErr w:type="gramEnd"/>
      <w:r w:rsidRPr="003C20AA">
        <w:rPr>
          <w:rFonts w:ascii="Times New Roman" w:hAnsi="Times New Roman"/>
          <w:sz w:val="22"/>
          <w:szCs w:val="22"/>
        </w:rPr>
        <w:t xml:space="preserve"> documentation.  </w:t>
      </w:r>
    </w:p>
    <w:p w14:paraId="3DDE76B3" w14:textId="77777777" w:rsidR="003C20AA" w:rsidRPr="003C20AA" w:rsidRDefault="003C20AA" w:rsidP="003C20AA">
      <w:pPr>
        <w:ind w:left="360"/>
        <w:jc w:val="both"/>
        <w:rPr>
          <w:rFonts w:ascii="Times New Roman" w:hAnsi="Times New Roman"/>
          <w:sz w:val="22"/>
          <w:szCs w:val="22"/>
        </w:rPr>
      </w:pPr>
    </w:p>
    <w:p w14:paraId="1A7C7FA1" w14:textId="6B09A980" w:rsidR="003C20AA" w:rsidRPr="003C20AA" w:rsidRDefault="003C20AA" w:rsidP="00D24A29">
      <w:pPr>
        <w:numPr>
          <w:ilvl w:val="0"/>
          <w:numId w:val="87"/>
        </w:numPr>
        <w:spacing w:after="160" w:line="259" w:lineRule="auto"/>
        <w:ind w:left="360"/>
        <w:contextualSpacing/>
        <w:jc w:val="both"/>
        <w:rPr>
          <w:rFonts w:ascii="Times New Roman" w:eastAsiaTheme="minorHAnsi" w:hAnsi="Times New Roman"/>
          <w:sz w:val="22"/>
          <w:szCs w:val="22"/>
        </w:rPr>
      </w:pPr>
      <w:r w:rsidRPr="003C20AA">
        <w:rPr>
          <w:rFonts w:ascii="Times New Roman" w:hAnsi="Times New Roman"/>
          <w:sz w:val="22"/>
          <w:szCs w:val="22"/>
        </w:rPr>
        <w:t xml:space="preserve">Did the school district submit the form to </w:t>
      </w:r>
      <w:r w:rsidR="00152A4E">
        <w:rPr>
          <w:rFonts w:ascii="Times New Roman" w:hAnsi="Times New Roman"/>
          <w:sz w:val="22"/>
          <w:szCs w:val="22"/>
        </w:rPr>
        <w:t>DEW</w:t>
      </w:r>
      <w:r w:rsidRPr="003C20AA">
        <w:rPr>
          <w:rFonts w:ascii="Times New Roman" w:hAnsi="Times New Roman"/>
          <w:sz w:val="22"/>
          <w:szCs w:val="22"/>
        </w:rPr>
        <w:t xml:space="preserve"> by the deadline?</w:t>
      </w:r>
    </w:p>
    <w:p w14:paraId="68836F94" w14:textId="77777777" w:rsidR="003C20AA" w:rsidRPr="003C20AA" w:rsidRDefault="003C20AA" w:rsidP="003C20AA">
      <w:pPr>
        <w:spacing w:line="276" w:lineRule="auto"/>
        <w:jc w:val="both"/>
        <w:rPr>
          <w:rFonts w:ascii="Times New Roman" w:eastAsiaTheme="majorEastAsia" w:hAnsi="Times New Roman" w:cstheme="majorBidi"/>
          <w:b/>
          <w:bCs/>
          <w:i/>
          <w:sz w:val="22"/>
          <w:szCs w:val="22"/>
        </w:rPr>
      </w:pPr>
    </w:p>
    <w:p w14:paraId="155C6386" w14:textId="77777777" w:rsid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C20AA">
        <w:rPr>
          <w:rFonts w:ascii="Times New Roman" w:hAnsi="Times New Roman"/>
          <w:b/>
          <w:sz w:val="22"/>
          <w:szCs w:val="22"/>
        </w:rPr>
        <w:t>Conclusion: (effects on the audit opinions and/or footnote disclosures, significant deficiencies/material weaknesses, and management letter comments):</w:t>
      </w:r>
    </w:p>
    <w:p w14:paraId="224AEDBB" w14:textId="77777777" w:rsidR="00615963" w:rsidRDefault="00615963"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5C8F0B5" w14:textId="77777777" w:rsidR="00615963" w:rsidRPr="003C20AA" w:rsidRDefault="00615963"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462CE98" w14:textId="77777777" w:rsidR="003C20AA" w:rsidRP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B82ACDD" w14:textId="77777777" w:rsidR="00CA68EF" w:rsidRDefault="00CA68EF" w:rsidP="0035761C">
      <w:pPr>
        <w:tabs>
          <w:tab w:val="left" w:pos="8655"/>
        </w:tabs>
        <w:rPr>
          <w:rFonts w:ascii="Times New Roman" w:hAnsi="Times New Roman"/>
          <w:b/>
          <w:sz w:val="22"/>
          <w:szCs w:val="22"/>
        </w:rPr>
      </w:pPr>
    </w:p>
    <w:p w14:paraId="10251314" w14:textId="77777777" w:rsidR="00E7067A" w:rsidRDefault="00E7067A" w:rsidP="003F1923">
      <w:pPr>
        <w:keepNext/>
        <w:keepLines/>
        <w:jc w:val="both"/>
        <w:outlineLvl w:val="2"/>
        <w:rPr>
          <w:rFonts w:ascii="Times New Roman" w:eastAsia="Yu Gothic Light" w:hAnsi="Times New Roman"/>
          <w:b/>
          <w:bCs/>
          <w:sz w:val="22"/>
          <w:szCs w:val="22"/>
        </w:rPr>
        <w:sectPr w:rsidR="00E7067A" w:rsidSect="005039DA">
          <w:headerReference w:type="default" r:id="rId172"/>
          <w:pgSz w:w="12240" w:h="15840"/>
          <w:pgMar w:top="1440" w:right="1440" w:bottom="1440" w:left="1440" w:header="720" w:footer="720" w:gutter="0"/>
          <w:cols w:space="720"/>
          <w:docGrid w:linePitch="360"/>
        </w:sectPr>
      </w:pPr>
    </w:p>
    <w:p w14:paraId="7714AE04" w14:textId="7736DE7A" w:rsidR="003372BE" w:rsidRPr="008A342D" w:rsidRDefault="003372BE" w:rsidP="00E3520F">
      <w:pPr>
        <w:pStyle w:val="Heading3"/>
        <w:rPr>
          <w:rFonts w:cs="Times New Roman"/>
          <w:b w:val="0"/>
          <w:bCs w:val="0"/>
          <w:color w:val="4472C4"/>
        </w:rPr>
      </w:pPr>
      <w:bookmarkStart w:id="139" w:name="_Ref128665974"/>
      <w:bookmarkStart w:id="140" w:name="_Toc230158394"/>
      <w:bookmarkStart w:id="141" w:name="_Hlk128665644"/>
      <w:r w:rsidRPr="008A342D">
        <w:rPr>
          <w:rFonts w:cs="Times New Roman"/>
        </w:rPr>
        <w:lastRenderedPageBreak/>
        <w:t xml:space="preserve">4D-3 </w:t>
      </w:r>
      <w:r w:rsidR="00BF6ECE" w:rsidRPr="008A342D">
        <w:rPr>
          <w:rFonts w:cs="Times New Roman"/>
        </w:rPr>
        <w:t>Compliance</w:t>
      </w:r>
      <w:r w:rsidRPr="008A342D">
        <w:rPr>
          <w:rFonts w:cs="Times New Roman"/>
        </w:rPr>
        <w:t xml:space="preserve"> Requirement: </w:t>
      </w:r>
      <w:r w:rsidR="0057037D" w:rsidRPr="00283665">
        <w:rPr>
          <w:b w:val="0"/>
          <w:bCs w:val="0"/>
          <w:i/>
          <w:iCs/>
          <w:u w:val="single"/>
        </w:rPr>
        <w:t>Other Laws and Regulations</w:t>
      </w:r>
      <w:r w:rsidR="0057037D">
        <w:t xml:space="preserve"> - </w:t>
      </w:r>
      <w:r w:rsidRPr="008A342D">
        <w:rPr>
          <w:rFonts w:cs="Times New Roman"/>
          <w:b w:val="0"/>
          <w:bCs w:val="0"/>
        </w:rPr>
        <w:t xml:space="preserve">Ohio Rev. Code </w:t>
      </w:r>
      <w:r w:rsidRPr="008A342D">
        <w:rPr>
          <w:rFonts w:eastAsia="Yu Mincho" w:cs="Times New Roman"/>
          <w:b w:val="0"/>
          <w:bCs w:val="0"/>
        </w:rPr>
        <w:t xml:space="preserve">§ </w:t>
      </w:r>
      <w:r w:rsidRPr="008A342D">
        <w:rPr>
          <w:rFonts w:cs="Times New Roman"/>
          <w:b w:val="0"/>
          <w:bCs w:val="0"/>
        </w:rPr>
        <w:t>3365.04 – College Credit Plus Program (CCP)</w:t>
      </w:r>
      <w:bookmarkEnd w:id="139"/>
      <w:bookmarkEnd w:id="140"/>
    </w:p>
    <w:bookmarkEnd w:id="141"/>
    <w:p w14:paraId="6F64C517" w14:textId="77777777" w:rsidR="003372BE" w:rsidRPr="008A342D" w:rsidRDefault="003372BE" w:rsidP="003372BE">
      <w:pPr>
        <w:jc w:val="both"/>
        <w:rPr>
          <w:rFonts w:ascii="Times New Roman" w:hAnsi="Times New Roman"/>
          <w:b/>
          <w:sz w:val="22"/>
          <w:szCs w:val="22"/>
        </w:rPr>
      </w:pPr>
    </w:p>
    <w:p w14:paraId="07E9E417" w14:textId="4F2694A4" w:rsidR="003372BE" w:rsidRPr="008A342D" w:rsidRDefault="03BBE409" w:rsidP="003372BE">
      <w:pPr>
        <w:jc w:val="both"/>
        <w:rPr>
          <w:rFonts w:ascii="Times New Roman" w:hAnsi="Times New Roman"/>
          <w:b/>
          <w:bCs/>
          <w:sz w:val="22"/>
          <w:szCs w:val="22"/>
        </w:rPr>
      </w:pPr>
      <w:r w:rsidRPr="008A342D">
        <w:rPr>
          <w:rFonts w:ascii="Times New Roman" w:hAnsi="Times New Roman"/>
          <w:b/>
          <w:bCs/>
          <w:sz w:val="22"/>
          <w:szCs w:val="22"/>
        </w:rPr>
        <w:t>Note: As stated on pg. 1 of Chapter 4D, this section should be</w:t>
      </w:r>
      <w:r w:rsidRPr="008A342D">
        <w:rPr>
          <w:rFonts w:ascii="Times New Roman" w:hAnsi="Times New Roman"/>
          <w:b/>
          <w:bCs/>
          <w:i/>
          <w:iCs/>
          <w:sz w:val="22"/>
          <w:szCs w:val="22"/>
        </w:rPr>
        <w:t xml:space="preserve"> </w:t>
      </w:r>
      <w:r w:rsidRPr="008A342D">
        <w:rPr>
          <w:rFonts w:ascii="Times New Roman" w:hAnsi="Times New Roman"/>
          <w:b/>
          <w:bCs/>
          <w:sz w:val="22"/>
          <w:szCs w:val="22"/>
        </w:rPr>
        <w:t>performed</w:t>
      </w:r>
      <w:r w:rsidRPr="008A342D">
        <w:rPr>
          <w:rFonts w:ascii="Times New Roman" w:hAnsi="Times New Roman"/>
          <w:b/>
          <w:bCs/>
          <w:i/>
          <w:iCs/>
          <w:sz w:val="22"/>
          <w:szCs w:val="22"/>
        </w:rPr>
        <w:t xml:space="preserve"> ANNUALLY </w:t>
      </w:r>
      <w:r w:rsidRPr="008A342D">
        <w:rPr>
          <w:rFonts w:ascii="Times New Roman" w:hAnsi="Times New Roman"/>
          <w:b/>
          <w:bCs/>
          <w:sz w:val="22"/>
          <w:szCs w:val="22"/>
        </w:rPr>
        <w:t>if applicable to your schoo</w:t>
      </w:r>
      <w:r w:rsidR="164450FC" w:rsidRPr="008A342D">
        <w:rPr>
          <w:rFonts w:ascii="Times New Roman" w:hAnsi="Times New Roman"/>
          <w:b/>
          <w:bCs/>
          <w:sz w:val="22"/>
          <w:szCs w:val="22"/>
        </w:rPr>
        <w:t>l.  See further guidance on pg. 1 of Section 4D.</w:t>
      </w:r>
    </w:p>
    <w:p w14:paraId="32E00D04" w14:textId="77777777" w:rsidR="003372BE" w:rsidRPr="008A342D" w:rsidRDefault="003372BE" w:rsidP="003372BE">
      <w:pPr>
        <w:jc w:val="both"/>
        <w:rPr>
          <w:rFonts w:ascii="Times New Roman" w:hAnsi="Times New Roman"/>
          <w:sz w:val="22"/>
          <w:szCs w:val="22"/>
        </w:rPr>
      </w:pPr>
    </w:p>
    <w:p w14:paraId="586010F1" w14:textId="77777777" w:rsidR="003372BE" w:rsidRPr="008A342D" w:rsidRDefault="003372BE" w:rsidP="003372BE">
      <w:pPr>
        <w:jc w:val="both"/>
        <w:rPr>
          <w:rFonts w:ascii="Times New Roman" w:hAnsi="Times New Roman"/>
          <w:b/>
          <w:sz w:val="22"/>
          <w:szCs w:val="22"/>
        </w:rPr>
      </w:pPr>
      <w:r w:rsidRPr="008A342D">
        <w:rPr>
          <w:rFonts w:ascii="Times New Roman" w:hAnsi="Times New Roman"/>
          <w:b/>
          <w:sz w:val="22"/>
          <w:szCs w:val="22"/>
        </w:rPr>
        <w:t>Summary of Requirements:</w:t>
      </w:r>
    </w:p>
    <w:p w14:paraId="7876DA1E" w14:textId="77777777" w:rsidR="003372BE" w:rsidRPr="008A342D" w:rsidRDefault="003372BE" w:rsidP="003372BE">
      <w:pPr>
        <w:jc w:val="both"/>
        <w:rPr>
          <w:rFonts w:ascii="Times New Roman" w:hAnsi="Times New Roman"/>
          <w:b/>
          <w:bCs/>
          <w:sz w:val="22"/>
          <w:szCs w:val="22"/>
        </w:rPr>
      </w:pPr>
    </w:p>
    <w:p w14:paraId="391F8168" w14:textId="4C6F8C68" w:rsidR="0033777F" w:rsidRPr="008A342D" w:rsidRDefault="003372BE" w:rsidP="252CBC96">
      <w:pPr>
        <w:jc w:val="both"/>
        <w:rPr>
          <w:rFonts w:ascii="Times New Roman" w:hAnsi="Times New Roman"/>
          <w:sz w:val="22"/>
          <w:szCs w:val="22"/>
        </w:rPr>
      </w:pPr>
      <w:r w:rsidRPr="008A342D">
        <w:rPr>
          <w:rFonts w:ascii="Times New Roman" w:hAnsi="Times New Roman"/>
          <w:sz w:val="22"/>
          <w:szCs w:val="22"/>
        </w:rPr>
        <w:t>The College Credit Plus program functions as a collaborative effort with the Ohio Department of Higher Education and Ohio Department of Educatio</w:t>
      </w:r>
      <w:r w:rsidR="00E93F02" w:rsidRPr="008A342D">
        <w:rPr>
          <w:rFonts w:ascii="Times New Roman" w:hAnsi="Times New Roman"/>
          <w:sz w:val="22"/>
          <w:szCs w:val="22"/>
        </w:rPr>
        <w:t xml:space="preserve">n and Workforce </w:t>
      </w:r>
      <w:r w:rsidRPr="008A342D">
        <w:rPr>
          <w:rFonts w:ascii="Times New Roman" w:hAnsi="Times New Roman"/>
          <w:sz w:val="22"/>
          <w:szCs w:val="22"/>
        </w:rPr>
        <w:t xml:space="preserve">providing funding and general oversight of high schools, colleges, and universities responsible for the education of students. In August 2022, an Ohio Auditor of State (AOS) </w:t>
      </w:r>
      <w:hyperlink r:id="rId173">
        <w:r w:rsidRPr="008A342D">
          <w:rPr>
            <w:rFonts w:ascii="Times New Roman" w:hAnsi="Times New Roman"/>
            <w:color w:val="0563C1"/>
            <w:sz w:val="22"/>
            <w:szCs w:val="22"/>
            <w:u w:val="single"/>
          </w:rPr>
          <w:t>Performance Audit of the CCP program</w:t>
        </w:r>
      </w:hyperlink>
      <w:r w:rsidRPr="008A342D">
        <w:rPr>
          <w:rFonts w:ascii="Times New Roman" w:hAnsi="Times New Roman"/>
          <w:sz w:val="22"/>
          <w:szCs w:val="22"/>
        </w:rPr>
        <w:t xml:space="preserve"> identified key areas where school districts fail to comply with CCP requirements.  These failures can directly impact Ohio students and their families.  Ohio benefits from a well-educated workforce and identifying ways to increase participation in CCP can help give graduating seniors a competitive edge. For this reason, AOS requires auditors annually test this Stewardship requirement.</w:t>
      </w:r>
      <w:r w:rsidR="38FBEFA0" w:rsidRPr="008A342D">
        <w:rPr>
          <w:rFonts w:ascii="Times New Roman" w:hAnsi="Times New Roman"/>
          <w:sz w:val="22"/>
          <w:szCs w:val="22"/>
        </w:rPr>
        <w:t xml:space="preserve">  </w:t>
      </w:r>
      <w:r w:rsidR="0099582A" w:rsidRPr="008A342D">
        <w:rPr>
          <w:rFonts w:ascii="Times New Roman" w:hAnsi="Times New Roman"/>
          <w:sz w:val="22"/>
          <w:szCs w:val="22"/>
        </w:rPr>
        <w:t>In additio</w:t>
      </w:r>
      <w:r w:rsidR="006D6C52" w:rsidRPr="008A342D">
        <w:rPr>
          <w:rFonts w:ascii="Times New Roman" w:hAnsi="Times New Roman"/>
          <w:sz w:val="22"/>
          <w:szCs w:val="22"/>
        </w:rPr>
        <w:t xml:space="preserve">n, </w:t>
      </w:r>
      <w:r w:rsidR="003A445A" w:rsidRPr="008A342D">
        <w:rPr>
          <w:rFonts w:ascii="Times New Roman" w:hAnsi="Times New Roman"/>
          <w:sz w:val="22"/>
          <w:szCs w:val="22"/>
        </w:rPr>
        <w:t>Ohio House Bill 33 of the 135</w:t>
      </w:r>
      <w:r w:rsidR="003A445A" w:rsidRPr="008A342D">
        <w:rPr>
          <w:rFonts w:ascii="Times New Roman" w:hAnsi="Times New Roman"/>
          <w:sz w:val="22"/>
          <w:szCs w:val="22"/>
          <w:vertAlign w:val="superscript"/>
        </w:rPr>
        <w:t>th</w:t>
      </w:r>
      <w:r w:rsidR="003A445A" w:rsidRPr="008A342D">
        <w:rPr>
          <w:rFonts w:ascii="Times New Roman" w:hAnsi="Times New Roman"/>
          <w:sz w:val="22"/>
          <w:szCs w:val="22"/>
        </w:rPr>
        <w:t xml:space="preserve"> GA</w:t>
      </w:r>
      <w:r w:rsidR="009F46B0" w:rsidRPr="008A342D">
        <w:rPr>
          <w:rFonts w:ascii="Times New Roman" w:hAnsi="Times New Roman"/>
          <w:sz w:val="22"/>
          <w:szCs w:val="22"/>
        </w:rPr>
        <w:t>, Section 381.720(A) states the Chancellor of Higher Education…</w:t>
      </w:r>
      <w:r w:rsidR="0033777F" w:rsidRPr="008A342D">
        <w:rPr>
          <w:rFonts w:ascii="Times New Roman" w:hAnsi="Times New Roman"/>
          <w:sz w:val="22"/>
          <w:szCs w:val="22"/>
        </w:rPr>
        <w:t xml:space="preserve">may </w:t>
      </w:r>
      <w:proofErr w:type="gramStart"/>
      <w:r w:rsidR="0033777F" w:rsidRPr="008A342D">
        <w:rPr>
          <w:rFonts w:ascii="Times New Roman" w:hAnsi="Times New Roman"/>
          <w:sz w:val="22"/>
          <w:szCs w:val="22"/>
        </w:rPr>
        <w:t>take action</w:t>
      </w:r>
      <w:proofErr w:type="gramEnd"/>
      <w:r w:rsidR="0033777F" w:rsidRPr="008A342D">
        <w:rPr>
          <w:rFonts w:ascii="Times New Roman" w:hAnsi="Times New Roman"/>
          <w:sz w:val="22"/>
          <w:szCs w:val="22"/>
        </w:rPr>
        <w:t xml:space="preserve"> as necessary to ensure that</w:t>
      </w:r>
      <w:proofErr w:type="gramStart"/>
      <w:r w:rsidR="0033777F" w:rsidRPr="008A342D">
        <w:rPr>
          <w:rFonts w:ascii="Times New Roman" w:hAnsi="Times New Roman"/>
          <w:sz w:val="22"/>
          <w:szCs w:val="22"/>
        </w:rPr>
        <w:t>….school</w:t>
      </w:r>
      <w:proofErr w:type="gramEnd"/>
      <w:r w:rsidR="0033777F" w:rsidRPr="008A342D">
        <w:rPr>
          <w:rFonts w:ascii="Times New Roman" w:hAnsi="Times New Roman"/>
          <w:sz w:val="22"/>
          <w:szCs w:val="22"/>
        </w:rPr>
        <w:t xml:space="preserve"> districts are fully engaging and participating in the College Credit Plus Program as required by Chapter 3365 of the Revised Code.  </w:t>
      </w:r>
      <w:r w:rsidR="009F46B0" w:rsidRPr="008A342D">
        <w:rPr>
          <w:rFonts w:ascii="Times New Roman" w:hAnsi="Times New Roman"/>
          <w:sz w:val="22"/>
          <w:szCs w:val="22"/>
        </w:rPr>
        <w:t xml:space="preserve"> </w:t>
      </w:r>
      <w:r w:rsidR="0099582A" w:rsidRPr="008A342D">
        <w:rPr>
          <w:rFonts w:ascii="Times New Roman" w:hAnsi="Times New Roman"/>
          <w:sz w:val="22"/>
          <w:szCs w:val="22"/>
        </w:rPr>
        <w:t xml:space="preserve"> </w:t>
      </w:r>
    </w:p>
    <w:p w14:paraId="06A7700D" w14:textId="77777777" w:rsidR="0033777F" w:rsidRPr="008A342D" w:rsidRDefault="0033777F" w:rsidP="252CBC96">
      <w:pPr>
        <w:jc w:val="both"/>
        <w:rPr>
          <w:rFonts w:ascii="Times New Roman" w:hAnsi="Times New Roman"/>
          <w:sz w:val="22"/>
          <w:szCs w:val="22"/>
        </w:rPr>
      </w:pPr>
    </w:p>
    <w:p w14:paraId="310DFD74" w14:textId="28B05E00" w:rsidR="003372BE" w:rsidRPr="008A342D" w:rsidRDefault="38FBEFA0" w:rsidP="252CBC96">
      <w:pPr>
        <w:jc w:val="both"/>
        <w:rPr>
          <w:rFonts w:ascii="Times New Roman" w:hAnsi="Times New Roman"/>
          <w:sz w:val="22"/>
          <w:szCs w:val="22"/>
        </w:rPr>
      </w:pPr>
      <w:r w:rsidRPr="008A342D">
        <w:rPr>
          <w:rFonts w:ascii="Times New Roman" w:hAnsi="Times New Roman"/>
          <w:sz w:val="22"/>
          <w:szCs w:val="22"/>
        </w:rPr>
        <w:t xml:space="preserve">A school MUST be compliant with Ohio Rev. Code § 3365.04(E) to be eligible for an AOS Award.  </w:t>
      </w:r>
    </w:p>
    <w:p w14:paraId="04AB570F" w14:textId="77777777" w:rsidR="003372BE" w:rsidRPr="008A342D" w:rsidRDefault="003372BE" w:rsidP="003372BE">
      <w:pPr>
        <w:jc w:val="both"/>
        <w:rPr>
          <w:rFonts w:ascii="Times New Roman" w:hAnsi="Times New Roman"/>
          <w:b/>
          <w:bCs/>
          <w:sz w:val="22"/>
          <w:szCs w:val="22"/>
        </w:rPr>
      </w:pPr>
    </w:p>
    <w:p w14:paraId="3C37933F" w14:textId="286DEA30" w:rsidR="003372BE" w:rsidRPr="008A342D" w:rsidRDefault="421FA0B3" w:rsidP="003372BE">
      <w:pPr>
        <w:shd w:val="clear" w:color="auto" w:fill="FFFFFF"/>
        <w:jc w:val="both"/>
        <w:rPr>
          <w:rFonts w:ascii="Times New Roman" w:hAnsi="Times New Roman"/>
          <w:sz w:val="22"/>
          <w:szCs w:val="22"/>
        </w:rPr>
      </w:pPr>
      <w:r w:rsidRPr="008A342D">
        <w:rPr>
          <w:rFonts w:ascii="Times New Roman" w:hAnsi="Times New Roman"/>
          <w:b/>
          <w:bCs/>
          <w:sz w:val="22"/>
          <w:szCs w:val="22"/>
        </w:rPr>
        <w:t xml:space="preserve">Ohio Rev. Code </w:t>
      </w:r>
      <w:r w:rsidRPr="008A342D">
        <w:rPr>
          <w:rFonts w:ascii="Times New Roman" w:eastAsia="Yu Mincho" w:hAnsi="Times New Roman"/>
          <w:b/>
          <w:bCs/>
          <w:sz w:val="22"/>
          <w:szCs w:val="22"/>
        </w:rPr>
        <w:t xml:space="preserve">§ </w:t>
      </w:r>
      <w:r w:rsidRPr="008A342D">
        <w:rPr>
          <w:rFonts w:ascii="Times New Roman" w:hAnsi="Times New Roman"/>
          <w:b/>
          <w:bCs/>
          <w:sz w:val="22"/>
          <w:szCs w:val="22"/>
        </w:rPr>
        <w:t xml:space="preserve">3365.04 </w:t>
      </w:r>
      <w:r w:rsidRPr="008A342D">
        <w:rPr>
          <w:rFonts w:ascii="Times New Roman" w:hAnsi="Times New Roman"/>
          <w:sz w:val="22"/>
          <w:szCs w:val="22"/>
        </w:rPr>
        <w:t>states, in part, each public and participating nonpublic secondary school</w:t>
      </w:r>
      <w:r w:rsidR="00F001D7" w:rsidRPr="00CE3E95">
        <w:rPr>
          <w:rStyle w:val="FootnoteReference"/>
          <w:rFonts w:ascii="Times New Roman" w:hAnsi="Times New Roman"/>
          <w:sz w:val="22"/>
          <w:szCs w:val="22"/>
        </w:rPr>
        <w:footnoteReference w:id="90"/>
      </w:r>
      <w:r w:rsidR="00F25900" w:rsidRPr="008A342D">
        <w:rPr>
          <w:rFonts w:ascii="Times New Roman" w:hAnsi="Times New Roman"/>
          <w:sz w:val="22"/>
          <w:szCs w:val="22"/>
        </w:rPr>
        <w:t xml:space="preserve"> </w:t>
      </w:r>
      <w:r w:rsidRPr="008A342D">
        <w:rPr>
          <w:rFonts w:ascii="Times New Roman" w:hAnsi="Times New Roman"/>
          <w:sz w:val="22"/>
          <w:szCs w:val="22"/>
        </w:rPr>
        <w:t xml:space="preserve">shall do </w:t>
      </w:r>
      <w:proofErr w:type="gramStart"/>
      <w:r w:rsidRPr="008A342D">
        <w:rPr>
          <w:rFonts w:ascii="Times New Roman" w:hAnsi="Times New Roman"/>
          <w:sz w:val="22"/>
          <w:szCs w:val="22"/>
        </w:rPr>
        <w:t>all of</w:t>
      </w:r>
      <w:proofErr w:type="gramEnd"/>
      <w:r w:rsidRPr="008A342D">
        <w:rPr>
          <w:rFonts w:ascii="Times New Roman" w:hAnsi="Times New Roman"/>
          <w:sz w:val="22"/>
          <w:szCs w:val="22"/>
        </w:rPr>
        <w:t xml:space="preserve"> the following with respect to the college credit plus program:</w:t>
      </w:r>
    </w:p>
    <w:p w14:paraId="3B18BC95" w14:textId="77777777" w:rsidR="003372BE" w:rsidRPr="008A342D" w:rsidRDefault="003372BE" w:rsidP="003372BE">
      <w:pPr>
        <w:shd w:val="clear" w:color="auto" w:fill="FFFFFF"/>
        <w:ind w:left="720" w:hanging="360"/>
        <w:jc w:val="both"/>
        <w:rPr>
          <w:rFonts w:ascii="Times New Roman" w:hAnsi="Times New Roman"/>
          <w:sz w:val="22"/>
          <w:szCs w:val="22"/>
        </w:rPr>
      </w:pPr>
      <w:proofErr w:type="gramStart"/>
      <w:r w:rsidRPr="008A342D">
        <w:rPr>
          <w:rFonts w:ascii="Times New Roman" w:hAnsi="Times New Roman"/>
          <w:sz w:val="22"/>
          <w:szCs w:val="22"/>
        </w:rPr>
        <w:t>(A) Provide</w:t>
      </w:r>
      <w:proofErr w:type="gramEnd"/>
      <w:r w:rsidRPr="008A342D">
        <w:rPr>
          <w:rFonts w:ascii="Times New Roman" w:hAnsi="Times New Roman"/>
          <w:sz w:val="22"/>
          <w:szCs w:val="22"/>
        </w:rPr>
        <w:t xml:space="preserve"> information about the program prior to the first day of February of each year to all students enrolled in grades six through </w:t>
      </w:r>
      <w:proofErr w:type="gramStart"/>
      <w:r w:rsidRPr="008A342D">
        <w:rPr>
          <w:rFonts w:ascii="Times New Roman" w:hAnsi="Times New Roman"/>
          <w:sz w:val="22"/>
          <w:szCs w:val="22"/>
        </w:rPr>
        <w:t>eleven;</w:t>
      </w:r>
      <w:proofErr w:type="gramEnd"/>
    </w:p>
    <w:p w14:paraId="3F076F7A" w14:textId="77777777" w:rsidR="003372BE" w:rsidRPr="008A342D" w:rsidRDefault="003372BE" w:rsidP="003372BE">
      <w:pPr>
        <w:shd w:val="clear" w:color="auto" w:fill="FFFFFF"/>
        <w:ind w:left="720" w:hanging="360"/>
        <w:jc w:val="both"/>
        <w:rPr>
          <w:rFonts w:ascii="Times New Roman" w:hAnsi="Times New Roman"/>
          <w:sz w:val="22"/>
          <w:szCs w:val="22"/>
        </w:rPr>
      </w:pPr>
      <w:proofErr w:type="gramStart"/>
      <w:r w:rsidRPr="008A342D">
        <w:rPr>
          <w:rFonts w:ascii="Times New Roman" w:hAnsi="Times New Roman"/>
          <w:sz w:val="22"/>
          <w:szCs w:val="22"/>
        </w:rPr>
        <w:t>(B) Provide</w:t>
      </w:r>
      <w:proofErr w:type="gramEnd"/>
      <w:r w:rsidRPr="008A342D">
        <w:rPr>
          <w:rFonts w:ascii="Times New Roman" w:hAnsi="Times New Roman"/>
          <w:sz w:val="22"/>
          <w:szCs w:val="22"/>
        </w:rPr>
        <w:t xml:space="preserve"> counseling services to students in grades six through eleven and to their parents before the students participate in the program under this chapter to ensure that students and parents are fully aware of the possible consequences and benefits of participation. Counseling information shall include:</w:t>
      </w:r>
    </w:p>
    <w:p w14:paraId="1B4C82E0"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 xml:space="preserve">(1) Program </w:t>
      </w:r>
      <w:proofErr w:type="gramStart"/>
      <w:r w:rsidRPr="008A342D">
        <w:rPr>
          <w:rFonts w:ascii="Times New Roman" w:hAnsi="Times New Roman"/>
          <w:sz w:val="22"/>
          <w:szCs w:val="22"/>
        </w:rPr>
        <w:t>eligibility;</w:t>
      </w:r>
      <w:proofErr w:type="gramEnd"/>
    </w:p>
    <w:p w14:paraId="61457FE6"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 xml:space="preserve">(2) The process </w:t>
      </w:r>
      <w:proofErr w:type="gramStart"/>
      <w:r w:rsidRPr="008A342D">
        <w:rPr>
          <w:rFonts w:ascii="Times New Roman" w:hAnsi="Times New Roman"/>
          <w:sz w:val="22"/>
          <w:szCs w:val="22"/>
        </w:rPr>
        <w:t>for</w:t>
      </w:r>
      <w:proofErr w:type="gramEnd"/>
      <w:r w:rsidRPr="008A342D">
        <w:rPr>
          <w:rFonts w:ascii="Times New Roman" w:hAnsi="Times New Roman"/>
          <w:sz w:val="22"/>
          <w:szCs w:val="22"/>
        </w:rPr>
        <w:t xml:space="preserve"> granting academic </w:t>
      </w:r>
      <w:proofErr w:type="gramStart"/>
      <w:r w:rsidRPr="008A342D">
        <w:rPr>
          <w:rFonts w:ascii="Times New Roman" w:hAnsi="Times New Roman"/>
          <w:sz w:val="22"/>
          <w:szCs w:val="22"/>
        </w:rPr>
        <w:t>credits;</w:t>
      </w:r>
      <w:proofErr w:type="gramEnd"/>
    </w:p>
    <w:p w14:paraId="4248810F"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 xml:space="preserve">(3) Any necessary financial arrangements for tuition, textbooks, and </w:t>
      </w:r>
      <w:proofErr w:type="gramStart"/>
      <w:r w:rsidRPr="008A342D">
        <w:rPr>
          <w:rFonts w:ascii="Times New Roman" w:hAnsi="Times New Roman"/>
          <w:sz w:val="22"/>
          <w:szCs w:val="22"/>
        </w:rPr>
        <w:t>fees;</w:t>
      </w:r>
      <w:proofErr w:type="gramEnd"/>
    </w:p>
    <w:p w14:paraId="728BE281"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 xml:space="preserve">(4) Criteria for any transportation </w:t>
      </w:r>
      <w:proofErr w:type="gramStart"/>
      <w:r w:rsidRPr="008A342D">
        <w:rPr>
          <w:rFonts w:ascii="Times New Roman" w:hAnsi="Times New Roman"/>
          <w:sz w:val="22"/>
          <w:szCs w:val="22"/>
        </w:rPr>
        <w:t>aid;</w:t>
      </w:r>
      <w:proofErr w:type="gramEnd"/>
    </w:p>
    <w:p w14:paraId="7B7D68B2"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 xml:space="preserve">(5) Available support </w:t>
      </w:r>
      <w:proofErr w:type="gramStart"/>
      <w:r w:rsidRPr="008A342D">
        <w:rPr>
          <w:rFonts w:ascii="Times New Roman" w:hAnsi="Times New Roman"/>
          <w:sz w:val="22"/>
          <w:szCs w:val="22"/>
        </w:rPr>
        <w:t>services;</w:t>
      </w:r>
      <w:proofErr w:type="gramEnd"/>
    </w:p>
    <w:p w14:paraId="15265BFE"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 xml:space="preserve">(6) </w:t>
      </w:r>
      <w:proofErr w:type="gramStart"/>
      <w:r w:rsidRPr="008A342D">
        <w:rPr>
          <w:rFonts w:ascii="Times New Roman" w:hAnsi="Times New Roman"/>
          <w:sz w:val="22"/>
          <w:szCs w:val="22"/>
        </w:rPr>
        <w:t>Scheduling;</w:t>
      </w:r>
      <w:proofErr w:type="gramEnd"/>
    </w:p>
    <w:p w14:paraId="7BA3E554" w14:textId="77777777" w:rsidR="003372BE" w:rsidRPr="008A342D" w:rsidRDefault="003372BE" w:rsidP="003372BE">
      <w:pPr>
        <w:shd w:val="clear" w:color="auto" w:fill="FFFFFF"/>
        <w:ind w:left="1080" w:hanging="360"/>
        <w:jc w:val="both"/>
        <w:rPr>
          <w:rFonts w:ascii="Times New Roman" w:hAnsi="Times New Roman"/>
          <w:sz w:val="22"/>
          <w:szCs w:val="22"/>
        </w:rPr>
      </w:pPr>
      <w:r w:rsidRPr="008A342D">
        <w:rPr>
          <w:rFonts w:ascii="Times New Roman" w:hAnsi="Times New Roman"/>
          <w:sz w:val="22"/>
          <w:szCs w:val="22"/>
        </w:rPr>
        <w:t xml:space="preserve">(7) Communicating the possible consequences and benefits of participation, including </w:t>
      </w:r>
      <w:proofErr w:type="gramStart"/>
      <w:r w:rsidRPr="008A342D">
        <w:rPr>
          <w:rFonts w:ascii="Times New Roman" w:hAnsi="Times New Roman"/>
          <w:sz w:val="22"/>
          <w:szCs w:val="22"/>
        </w:rPr>
        <w:t>all of</w:t>
      </w:r>
      <w:proofErr w:type="gramEnd"/>
      <w:r w:rsidRPr="008A342D">
        <w:rPr>
          <w:rFonts w:ascii="Times New Roman" w:hAnsi="Times New Roman"/>
          <w:sz w:val="22"/>
          <w:szCs w:val="22"/>
        </w:rPr>
        <w:t xml:space="preserve"> the following:</w:t>
      </w:r>
    </w:p>
    <w:p w14:paraId="59A1C159" w14:textId="77777777" w:rsidR="003372BE" w:rsidRPr="008A342D" w:rsidRDefault="003372BE" w:rsidP="003372BE">
      <w:pPr>
        <w:shd w:val="clear" w:color="auto" w:fill="FFFFFF"/>
        <w:ind w:left="1350" w:hanging="270"/>
        <w:jc w:val="both"/>
        <w:rPr>
          <w:rFonts w:ascii="Times New Roman" w:hAnsi="Times New Roman"/>
          <w:sz w:val="22"/>
          <w:szCs w:val="22"/>
        </w:rPr>
      </w:pPr>
      <w:r w:rsidRPr="008A342D">
        <w:rPr>
          <w:rFonts w:ascii="Times New Roman" w:hAnsi="Times New Roman"/>
          <w:sz w:val="22"/>
          <w:szCs w:val="22"/>
        </w:rPr>
        <w:t xml:space="preserve">(a) The consequences of failing or not completing a course under the program, including the effect on the student's ability to complete the secondary school's graduation </w:t>
      </w:r>
      <w:proofErr w:type="gramStart"/>
      <w:r w:rsidRPr="008A342D">
        <w:rPr>
          <w:rFonts w:ascii="Times New Roman" w:hAnsi="Times New Roman"/>
          <w:sz w:val="22"/>
          <w:szCs w:val="22"/>
        </w:rPr>
        <w:t>requirements;</w:t>
      </w:r>
      <w:proofErr w:type="gramEnd"/>
    </w:p>
    <w:p w14:paraId="2D835AA9" w14:textId="77777777" w:rsidR="003372BE" w:rsidRPr="008A342D" w:rsidRDefault="003372BE" w:rsidP="003372BE">
      <w:pPr>
        <w:shd w:val="clear" w:color="auto" w:fill="FFFFFF"/>
        <w:ind w:left="1350" w:hanging="270"/>
        <w:jc w:val="both"/>
        <w:rPr>
          <w:rFonts w:ascii="Times New Roman" w:hAnsi="Times New Roman"/>
          <w:sz w:val="22"/>
          <w:szCs w:val="22"/>
        </w:rPr>
      </w:pPr>
      <w:r w:rsidRPr="008A342D">
        <w:rPr>
          <w:rFonts w:ascii="Times New Roman" w:hAnsi="Times New Roman"/>
          <w:sz w:val="22"/>
          <w:szCs w:val="22"/>
        </w:rPr>
        <w:t xml:space="preserve">(b) The effect of the grade attained in a course under the program being included in the student's grade point average, as </w:t>
      </w:r>
      <w:proofErr w:type="gramStart"/>
      <w:r w:rsidRPr="008A342D">
        <w:rPr>
          <w:rFonts w:ascii="Times New Roman" w:hAnsi="Times New Roman"/>
          <w:sz w:val="22"/>
          <w:szCs w:val="22"/>
        </w:rPr>
        <w:t>applicable;</w:t>
      </w:r>
      <w:proofErr w:type="gramEnd"/>
    </w:p>
    <w:p w14:paraId="2339CB61" w14:textId="77777777" w:rsidR="003372BE" w:rsidRPr="008A342D" w:rsidRDefault="003372BE" w:rsidP="003372BE">
      <w:pPr>
        <w:shd w:val="clear" w:color="auto" w:fill="FFFFFF"/>
        <w:ind w:left="1350" w:hanging="270"/>
        <w:jc w:val="both"/>
        <w:rPr>
          <w:rFonts w:ascii="Times New Roman" w:hAnsi="Times New Roman"/>
          <w:sz w:val="22"/>
          <w:szCs w:val="22"/>
        </w:rPr>
      </w:pPr>
      <w:r w:rsidRPr="008A342D">
        <w:rPr>
          <w:rFonts w:ascii="Times New Roman" w:hAnsi="Times New Roman"/>
          <w:sz w:val="22"/>
          <w:szCs w:val="22"/>
        </w:rPr>
        <w:t>(c) The benefits to the student for successfully completing a course under the program, including the ability to reduce the overall costs of, and the amount of time required for, a college education.</w:t>
      </w:r>
    </w:p>
    <w:p w14:paraId="7B3C14BD"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 xml:space="preserve">(8) The academic and social responsibilities of students and parents under the </w:t>
      </w:r>
      <w:proofErr w:type="gramStart"/>
      <w:r w:rsidRPr="008A342D">
        <w:rPr>
          <w:rFonts w:ascii="Times New Roman" w:hAnsi="Times New Roman"/>
          <w:sz w:val="22"/>
          <w:szCs w:val="22"/>
        </w:rPr>
        <w:t>program;</w:t>
      </w:r>
      <w:proofErr w:type="gramEnd"/>
    </w:p>
    <w:p w14:paraId="4AF481F5" w14:textId="77777777" w:rsidR="003372BE" w:rsidRPr="008A342D" w:rsidRDefault="003372BE" w:rsidP="003372BE">
      <w:pPr>
        <w:shd w:val="clear" w:color="auto" w:fill="FFFFFF"/>
        <w:ind w:left="1080" w:hanging="360"/>
        <w:jc w:val="both"/>
        <w:rPr>
          <w:rFonts w:ascii="Times New Roman" w:hAnsi="Times New Roman"/>
          <w:sz w:val="22"/>
          <w:szCs w:val="22"/>
        </w:rPr>
      </w:pPr>
      <w:r w:rsidRPr="008A342D">
        <w:rPr>
          <w:rFonts w:ascii="Times New Roman" w:hAnsi="Times New Roman"/>
          <w:sz w:val="22"/>
          <w:szCs w:val="22"/>
        </w:rPr>
        <w:lastRenderedPageBreak/>
        <w:t xml:space="preserve">(9) Information about and encouragement to use the counseling services of the college in which the student intends to </w:t>
      </w:r>
      <w:proofErr w:type="gramStart"/>
      <w:r w:rsidRPr="008A342D">
        <w:rPr>
          <w:rFonts w:ascii="Times New Roman" w:hAnsi="Times New Roman"/>
          <w:sz w:val="22"/>
          <w:szCs w:val="22"/>
        </w:rPr>
        <w:t>enroll;</w:t>
      </w:r>
      <w:proofErr w:type="gramEnd"/>
    </w:p>
    <w:p w14:paraId="212A720B" w14:textId="77777777" w:rsidR="003372BE" w:rsidRPr="008A342D" w:rsidRDefault="003372BE" w:rsidP="003372BE">
      <w:pPr>
        <w:shd w:val="clear" w:color="auto" w:fill="FFFFFF"/>
        <w:ind w:left="1080" w:hanging="450"/>
        <w:jc w:val="both"/>
        <w:rPr>
          <w:rFonts w:ascii="Times New Roman" w:hAnsi="Times New Roman"/>
          <w:sz w:val="22"/>
          <w:szCs w:val="22"/>
        </w:rPr>
      </w:pPr>
      <w:r w:rsidRPr="008A342D">
        <w:rPr>
          <w:rFonts w:ascii="Times New Roman" w:hAnsi="Times New Roman"/>
          <w:sz w:val="22"/>
          <w:szCs w:val="22"/>
        </w:rPr>
        <w:t xml:space="preserve">(10) The standard packet of information for the program developed by the chancellor of higher education pursuant to section 3365.15 of the Revised </w:t>
      </w:r>
      <w:proofErr w:type="gramStart"/>
      <w:r w:rsidRPr="008A342D">
        <w:rPr>
          <w:rFonts w:ascii="Times New Roman" w:hAnsi="Times New Roman"/>
          <w:sz w:val="22"/>
          <w:szCs w:val="22"/>
        </w:rPr>
        <w:t>Code;</w:t>
      </w:r>
      <w:proofErr w:type="gramEnd"/>
    </w:p>
    <w:p w14:paraId="7465C1E5" w14:textId="77777777" w:rsidR="003372BE" w:rsidRPr="008A342D" w:rsidRDefault="003372BE" w:rsidP="003372BE">
      <w:pPr>
        <w:shd w:val="clear" w:color="auto" w:fill="FFFFFF"/>
        <w:ind w:left="1080"/>
        <w:jc w:val="both"/>
        <w:rPr>
          <w:rFonts w:ascii="Times New Roman" w:hAnsi="Times New Roman"/>
          <w:sz w:val="22"/>
          <w:szCs w:val="22"/>
        </w:rPr>
      </w:pPr>
      <w:r w:rsidRPr="008A342D">
        <w:rPr>
          <w:rFonts w:ascii="Times New Roman" w:hAnsi="Times New Roman"/>
          <w:sz w:val="22"/>
          <w:szCs w:val="22"/>
        </w:rPr>
        <w:t>For a participating nonpublic secondary school, counseling information shall also include an explanation that funding may be limited and that not all students who wish to participate may be able to do so.</w:t>
      </w:r>
    </w:p>
    <w:p w14:paraId="7ECC6D57" w14:textId="77777777" w:rsidR="003372BE" w:rsidRPr="008A342D" w:rsidRDefault="003372BE" w:rsidP="003372BE">
      <w:pPr>
        <w:shd w:val="clear" w:color="auto" w:fill="FFFFFF"/>
        <w:ind w:left="1080" w:hanging="450"/>
        <w:jc w:val="both"/>
        <w:rPr>
          <w:rFonts w:ascii="Times New Roman" w:hAnsi="Times New Roman"/>
          <w:sz w:val="22"/>
          <w:szCs w:val="22"/>
        </w:rPr>
      </w:pPr>
      <w:r w:rsidRPr="008A342D">
        <w:rPr>
          <w:rFonts w:ascii="Times New Roman" w:hAnsi="Times New Roman"/>
          <w:sz w:val="22"/>
          <w:szCs w:val="22"/>
        </w:rPr>
        <w:t>(11) Information about the potential for mature subject matter, as defined in section 3365.035 of the Revised Code, in courses in which the student intends to enroll through the program and notification that courses will not be modified based upon program enrollee participation regardless of where course instruction occurs. The information shall include the permission slip described in division (B) of section 3365.035 of the Revised Code.</w:t>
      </w:r>
    </w:p>
    <w:p w14:paraId="038BAC41" w14:textId="77777777" w:rsidR="003372BE" w:rsidRPr="008A342D" w:rsidRDefault="003372BE" w:rsidP="003372BE">
      <w:pPr>
        <w:shd w:val="clear" w:color="auto" w:fill="FFFFFF"/>
        <w:ind w:left="720" w:hanging="360"/>
        <w:jc w:val="both"/>
        <w:rPr>
          <w:rFonts w:ascii="Times New Roman" w:hAnsi="Times New Roman"/>
          <w:sz w:val="22"/>
          <w:szCs w:val="22"/>
        </w:rPr>
      </w:pPr>
      <w:r w:rsidRPr="008A342D">
        <w:rPr>
          <w:rFonts w:ascii="Times New Roman" w:hAnsi="Times New Roman"/>
          <w:sz w:val="22"/>
          <w:szCs w:val="22"/>
        </w:rPr>
        <w:t xml:space="preserve">(C) Promote the program on the school's web site, including the details of the school's current agreements with partnering </w:t>
      </w:r>
      <w:proofErr w:type="gramStart"/>
      <w:r w:rsidRPr="008A342D">
        <w:rPr>
          <w:rFonts w:ascii="Times New Roman" w:hAnsi="Times New Roman"/>
          <w:sz w:val="22"/>
          <w:szCs w:val="22"/>
        </w:rPr>
        <w:t>colleges;</w:t>
      </w:r>
      <w:proofErr w:type="gramEnd"/>
    </w:p>
    <w:p w14:paraId="205BE0A7" w14:textId="77777777" w:rsidR="003372BE" w:rsidRPr="008A342D" w:rsidRDefault="003372BE" w:rsidP="003372BE">
      <w:pPr>
        <w:shd w:val="clear" w:color="auto" w:fill="FFFFFF"/>
        <w:spacing w:after="300"/>
        <w:ind w:left="720" w:hanging="360"/>
        <w:jc w:val="both"/>
        <w:rPr>
          <w:rFonts w:ascii="Times New Roman" w:hAnsi="Times New Roman"/>
          <w:sz w:val="22"/>
          <w:szCs w:val="22"/>
        </w:rPr>
      </w:pPr>
      <w:r w:rsidRPr="008A342D">
        <w:rPr>
          <w:rFonts w:ascii="Times New Roman" w:hAnsi="Times New Roman"/>
          <w:sz w:val="22"/>
          <w:szCs w:val="22"/>
        </w:rPr>
        <w:t>(D) Schedule at least one informational session per school year to allow each participating college that is located within thirty miles of the school to meet with interested students and parents. The session shall include the benefits and consequences of participation and shall outline any changes or additions to the requirements of the program. If there are no participating colleges located within thirty miles of the school, the school shall coordinate with the closest participating college to offer an informational session.</w:t>
      </w:r>
    </w:p>
    <w:p w14:paraId="7FC6327E"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For the purposes of division (D) of this section, "participating college" shall include both of the following:</w:t>
      </w:r>
    </w:p>
    <w:p w14:paraId="718C0514"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 xml:space="preserve">(1) A partnering </w:t>
      </w:r>
      <w:proofErr w:type="gramStart"/>
      <w:r w:rsidRPr="008A342D">
        <w:rPr>
          <w:rFonts w:ascii="Times New Roman" w:hAnsi="Times New Roman"/>
          <w:sz w:val="22"/>
          <w:szCs w:val="22"/>
        </w:rPr>
        <w:t>college;</w:t>
      </w:r>
      <w:proofErr w:type="gramEnd"/>
    </w:p>
    <w:p w14:paraId="23ABD378" w14:textId="77777777" w:rsidR="003372BE" w:rsidRPr="008A342D" w:rsidRDefault="003372BE" w:rsidP="003372BE">
      <w:pPr>
        <w:shd w:val="clear" w:color="auto" w:fill="FFFFFF"/>
        <w:ind w:left="1080" w:hanging="360"/>
        <w:jc w:val="both"/>
        <w:rPr>
          <w:rFonts w:ascii="Times New Roman" w:hAnsi="Times New Roman"/>
          <w:sz w:val="22"/>
          <w:szCs w:val="22"/>
        </w:rPr>
      </w:pPr>
      <w:r w:rsidRPr="008A342D">
        <w:rPr>
          <w:rFonts w:ascii="Times New Roman" w:hAnsi="Times New Roman"/>
          <w:sz w:val="22"/>
          <w:szCs w:val="22"/>
        </w:rPr>
        <w:t>(2) Any public college, private college, or eligible out-of-state college to which both of the following apply:</w:t>
      </w:r>
    </w:p>
    <w:p w14:paraId="11DC582C" w14:textId="77777777" w:rsidR="003372BE" w:rsidRPr="008A342D" w:rsidRDefault="003372BE" w:rsidP="003372BE">
      <w:pPr>
        <w:shd w:val="clear" w:color="auto" w:fill="FFFFFF"/>
        <w:ind w:left="1080"/>
        <w:jc w:val="both"/>
        <w:rPr>
          <w:rFonts w:ascii="Times New Roman" w:hAnsi="Times New Roman"/>
          <w:sz w:val="22"/>
          <w:szCs w:val="22"/>
        </w:rPr>
      </w:pPr>
      <w:r w:rsidRPr="008A342D">
        <w:rPr>
          <w:rFonts w:ascii="Times New Roman" w:hAnsi="Times New Roman"/>
          <w:sz w:val="22"/>
          <w:szCs w:val="22"/>
        </w:rPr>
        <w:t>(a) The college participates in the college credit plus program.</w:t>
      </w:r>
    </w:p>
    <w:p w14:paraId="4D2F3E97" w14:textId="77777777" w:rsidR="003372BE" w:rsidRPr="008A342D" w:rsidRDefault="003372BE" w:rsidP="003372BE">
      <w:pPr>
        <w:shd w:val="clear" w:color="auto" w:fill="FFFFFF"/>
        <w:ind w:left="1440" w:hanging="360"/>
        <w:jc w:val="both"/>
        <w:rPr>
          <w:rFonts w:ascii="Times New Roman" w:hAnsi="Times New Roman"/>
          <w:sz w:val="22"/>
          <w:szCs w:val="22"/>
        </w:rPr>
      </w:pPr>
      <w:r w:rsidRPr="008A342D">
        <w:rPr>
          <w:rFonts w:ascii="Times New Roman" w:hAnsi="Times New Roman"/>
          <w:sz w:val="22"/>
          <w:szCs w:val="22"/>
        </w:rPr>
        <w:t>(b) The college submits to the public or participating nonpublic secondary school a request to attend an informational session.</w:t>
      </w:r>
    </w:p>
    <w:p w14:paraId="34C29602" w14:textId="77777777" w:rsidR="008A1B0D" w:rsidRDefault="003372BE" w:rsidP="00101EC1">
      <w:pPr>
        <w:tabs>
          <w:tab w:val="left" w:pos="450"/>
        </w:tabs>
        <w:ind w:left="720" w:hanging="360"/>
        <w:jc w:val="both"/>
        <w:rPr>
          <w:rFonts w:ascii="Times New Roman" w:eastAsia="Yu Mincho" w:hAnsi="Times New Roman"/>
          <w:sz w:val="22"/>
          <w:szCs w:val="22"/>
        </w:rPr>
      </w:pPr>
      <w:r w:rsidRPr="008A342D">
        <w:rPr>
          <w:rFonts w:ascii="Times New Roman" w:hAnsi="Times New Roman"/>
          <w:color w:val="333333" w:themeColor="accent5" w:themeShade="80"/>
          <w:sz w:val="22"/>
          <w:szCs w:val="22"/>
        </w:rPr>
        <w:t xml:space="preserve">(E) </w:t>
      </w:r>
      <w:r w:rsidRPr="008A342D">
        <w:rPr>
          <w:rFonts w:ascii="Times New Roman" w:hAnsi="Times New Roman"/>
          <w:sz w:val="22"/>
          <w:szCs w:val="22"/>
        </w:rPr>
        <w:t xml:space="preserve">Implement a policy for the awarding of grades and the calculation of class standing for courses taken under division (A)(2) or (B) of section 3365.06 of the Revised Code. The policy adopted under this division shall be equivalent to the school's policy for courses taken under the advanced standing programs described in divisions (A)(2) and (3) of section 3313.6013 of the Revised Code or for other courses designated as </w:t>
      </w:r>
      <w:r w:rsidR="792F4F3F" w:rsidRPr="008A342D">
        <w:rPr>
          <w:rFonts w:ascii="Times New Roman" w:hAnsi="Times New Roman"/>
          <w:sz w:val="22"/>
          <w:szCs w:val="22"/>
        </w:rPr>
        <w:t>Advanced Placement or H</w:t>
      </w:r>
      <w:r w:rsidR="30943C7A" w:rsidRPr="008A342D">
        <w:rPr>
          <w:rFonts w:ascii="Times New Roman" w:hAnsi="Times New Roman"/>
          <w:sz w:val="22"/>
          <w:szCs w:val="22"/>
        </w:rPr>
        <w:t>onors</w:t>
      </w:r>
      <w:r w:rsidRPr="008A342D">
        <w:rPr>
          <w:rFonts w:ascii="Times New Roman" w:hAnsi="Times New Roman"/>
          <w:sz w:val="22"/>
          <w:szCs w:val="22"/>
        </w:rPr>
        <w:t xml:space="preserve"> courses by the school. If the policy includes awarding a weighted grade or enhancing a student's class standing for these </w:t>
      </w:r>
      <w:r w:rsidR="591CB503" w:rsidRPr="008A342D">
        <w:rPr>
          <w:rFonts w:ascii="Times New Roman" w:hAnsi="Times New Roman"/>
          <w:sz w:val="22"/>
          <w:szCs w:val="22"/>
        </w:rPr>
        <w:t>types of</w:t>
      </w:r>
      <w:r w:rsidR="30943C7A" w:rsidRPr="008A342D">
        <w:rPr>
          <w:rFonts w:ascii="Times New Roman" w:hAnsi="Times New Roman"/>
          <w:sz w:val="22"/>
          <w:szCs w:val="22"/>
        </w:rPr>
        <w:t xml:space="preserve"> </w:t>
      </w:r>
      <w:r w:rsidRPr="008A342D">
        <w:rPr>
          <w:rFonts w:ascii="Times New Roman" w:hAnsi="Times New Roman"/>
          <w:sz w:val="22"/>
          <w:szCs w:val="22"/>
        </w:rPr>
        <w:t xml:space="preserve">courses, the policy adopted under this section shall also provide for these procedures to be applied to </w:t>
      </w:r>
      <w:r w:rsidR="3E4A0569" w:rsidRPr="008A342D">
        <w:rPr>
          <w:rFonts w:ascii="Times New Roman" w:hAnsi="Times New Roman"/>
          <w:sz w:val="22"/>
          <w:szCs w:val="22"/>
        </w:rPr>
        <w:t>any</w:t>
      </w:r>
      <w:r w:rsidR="30943C7A" w:rsidRPr="008A342D">
        <w:rPr>
          <w:rFonts w:ascii="Times New Roman" w:hAnsi="Times New Roman"/>
          <w:sz w:val="22"/>
          <w:szCs w:val="22"/>
        </w:rPr>
        <w:t xml:space="preserve"> </w:t>
      </w:r>
      <w:r w:rsidRPr="008A342D">
        <w:rPr>
          <w:rFonts w:ascii="Times New Roman" w:hAnsi="Times New Roman"/>
          <w:sz w:val="22"/>
          <w:szCs w:val="22"/>
        </w:rPr>
        <w:t>courses taken under the college credit plus program.</w:t>
      </w:r>
      <w:r w:rsidRPr="008A342D">
        <w:rPr>
          <w:rFonts w:ascii="Times New Roman" w:eastAsia="Yu Mincho" w:hAnsi="Times New Roman"/>
          <w:sz w:val="22"/>
          <w:szCs w:val="22"/>
        </w:rPr>
        <w:t xml:space="preserve"> </w:t>
      </w:r>
    </w:p>
    <w:p w14:paraId="2880FFF2" w14:textId="47C1AB02" w:rsidR="003372BE" w:rsidRPr="00E66CD9" w:rsidRDefault="003A1D17" w:rsidP="003A1D17">
      <w:pPr>
        <w:pStyle w:val="ListParagraph"/>
        <w:numPr>
          <w:ilvl w:val="0"/>
          <w:numId w:val="93"/>
        </w:numPr>
        <w:tabs>
          <w:tab w:val="left" w:pos="450"/>
        </w:tabs>
        <w:jc w:val="both"/>
        <w:rPr>
          <w:rFonts w:ascii="Times New Roman" w:eastAsia="Yu Mincho" w:hAnsi="Times New Roman"/>
          <w:strike/>
          <w:sz w:val="22"/>
          <w:szCs w:val="22"/>
        </w:rPr>
      </w:pPr>
      <w:r w:rsidRPr="00854D66">
        <w:rPr>
          <w:rFonts w:ascii="Times New Roman" w:eastAsia="Yu Mincho" w:hAnsi="Times New Roman"/>
          <w:sz w:val="22"/>
          <w:szCs w:val="22"/>
          <w:u w:val="wave"/>
        </w:rPr>
        <w:t>Note:</w:t>
      </w:r>
      <w:r>
        <w:rPr>
          <w:rFonts w:ascii="Times New Roman" w:eastAsia="Yu Mincho" w:hAnsi="Times New Roman"/>
          <w:sz w:val="22"/>
          <w:szCs w:val="22"/>
        </w:rPr>
        <w:t xml:space="preserve">  </w:t>
      </w:r>
      <w:r w:rsidR="333C8F3B" w:rsidRPr="008A342D">
        <w:rPr>
          <w:rFonts w:ascii="Times New Roman" w:eastAsia="Yu Mincho" w:hAnsi="Times New Roman"/>
          <w:sz w:val="22"/>
          <w:szCs w:val="22"/>
        </w:rPr>
        <w:t>DE</w:t>
      </w:r>
      <w:r w:rsidR="00C60890" w:rsidRPr="008A342D">
        <w:rPr>
          <w:rFonts w:ascii="Times New Roman" w:eastAsia="Yu Mincho" w:hAnsi="Times New Roman"/>
          <w:sz w:val="22"/>
          <w:szCs w:val="22"/>
        </w:rPr>
        <w:t>W</w:t>
      </w:r>
      <w:r w:rsidR="333C8F3B" w:rsidRPr="008A342D">
        <w:rPr>
          <w:rFonts w:ascii="Times New Roman" w:eastAsia="Yu Mincho" w:hAnsi="Times New Roman"/>
          <w:sz w:val="22"/>
          <w:szCs w:val="22"/>
        </w:rPr>
        <w:t xml:space="preserve"> and ODHE provided joint guidance on Weighting CCP Courses available at </w:t>
      </w:r>
      <w:hyperlink r:id="rId174" w:history="1">
        <w:r w:rsidR="00E66CD9" w:rsidRPr="00E66CD9">
          <w:rPr>
            <w:rStyle w:val="Hyperlink"/>
            <w:rFonts w:ascii="Times New Roman" w:eastAsia="Yu Mincho" w:hAnsi="Times New Roman"/>
            <w:sz w:val="22"/>
            <w:szCs w:val="22"/>
            <w:u w:val="wave"/>
          </w:rPr>
          <w:t>https://dam.assets.ohio.gov/image/upload/highered.ohio.gov/ccp/QA-Weighting-CCP-Courses.pdf</w:t>
        </w:r>
      </w:hyperlink>
      <w:r w:rsidR="00E66CD9" w:rsidRPr="00E66CD9">
        <w:rPr>
          <w:rFonts w:ascii="Times New Roman" w:eastAsia="Yu Mincho" w:hAnsi="Times New Roman"/>
          <w:sz w:val="22"/>
          <w:szCs w:val="22"/>
          <w:u w:val="wave"/>
        </w:rPr>
        <w:t xml:space="preserve"> </w:t>
      </w:r>
      <w:r w:rsidR="333C8F3B" w:rsidRPr="003A1D17">
        <w:rPr>
          <w:rFonts w:ascii="Times New Roman" w:eastAsia="Yu Mincho" w:hAnsi="Times New Roman"/>
          <w:sz w:val="22"/>
          <w:szCs w:val="22"/>
        </w:rPr>
        <w:t xml:space="preserve"> </w:t>
      </w:r>
      <w:r w:rsidR="333C8F3B" w:rsidRPr="008A342D">
        <w:rPr>
          <w:rFonts w:ascii="Times New Roman" w:eastAsia="Yu Mincho" w:hAnsi="Times New Roman"/>
          <w:sz w:val="22"/>
          <w:szCs w:val="22"/>
        </w:rPr>
        <w:t xml:space="preserve"> </w:t>
      </w:r>
      <w:hyperlink r:id="rId175" w:anchor=":~:text=With%20the%20College%20Credit%20Plus%20program%20entering%20its,updating%20their%20policies%20in%20compliance%20with%20Ohio%20law.">
        <w:r w:rsidR="333C8F3B" w:rsidRPr="00E66CD9">
          <w:rPr>
            <w:rStyle w:val="Hyperlink"/>
            <w:rFonts w:ascii="Times New Roman" w:hAnsi="Times New Roman"/>
            <w:strike/>
            <w:sz w:val="22"/>
            <w:szCs w:val="22"/>
          </w:rPr>
          <w:t>QA Weighting CCP Courses final September 20 2018.pdf (ohio.gov).</w:t>
        </w:r>
      </w:hyperlink>
      <w:r w:rsidR="333C8F3B" w:rsidRPr="00E66CD9">
        <w:rPr>
          <w:rFonts w:ascii="Times New Roman" w:hAnsi="Times New Roman"/>
          <w:strike/>
          <w:sz w:val="22"/>
          <w:szCs w:val="22"/>
        </w:rPr>
        <w:t xml:space="preserve"> </w:t>
      </w:r>
    </w:p>
    <w:p w14:paraId="77E7BFA0" w14:textId="77777777" w:rsidR="003372BE" w:rsidRPr="008A342D" w:rsidRDefault="003372BE" w:rsidP="003372BE">
      <w:pPr>
        <w:shd w:val="clear" w:color="auto" w:fill="FFFFFF"/>
        <w:ind w:left="720" w:hanging="360"/>
        <w:jc w:val="both"/>
        <w:rPr>
          <w:rFonts w:ascii="Times New Roman" w:hAnsi="Times New Roman"/>
          <w:sz w:val="22"/>
          <w:szCs w:val="22"/>
        </w:rPr>
      </w:pPr>
      <w:r w:rsidRPr="008A342D">
        <w:rPr>
          <w:rFonts w:ascii="Times New Roman" w:hAnsi="Times New Roman"/>
          <w:sz w:val="22"/>
          <w:szCs w:val="22"/>
        </w:rPr>
        <w:t>(F) Develop model course pathways, pursuant to section 3365.13 of the Revised Code, and publish the course pathways among the school's official list of course offerings for the program.</w:t>
      </w:r>
    </w:p>
    <w:p w14:paraId="0547CE59" w14:textId="77777777" w:rsidR="003372BE" w:rsidRPr="008A342D" w:rsidRDefault="003372BE" w:rsidP="003372BE">
      <w:pPr>
        <w:shd w:val="clear" w:color="auto" w:fill="FFFFFF"/>
        <w:ind w:left="720" w:hanging="360"/>
        <w:jc w:val="both"/>
        <w:rPr>
          <w:rFonts w:ascii="Times New Roman" w:hAnsi="Times New Roman"/>
          <w:sz w:val="22"/>
          <w:szCs w:val="22"/>
        </w:rPr>
      </w:pPr>
      <w:bookmarkStart w:id="142" w:name="_Hlk127265560"/>
      <w:r w:rsidRPr="008A342D">
        <w:rPr>
          <w:rFonts w:ascii="Times New Roman" w:hAnsi="Times New Roman"/>
          <w:sz w:val="22"/>
          <w:szCs w:val="22"/>
        </w:rPr>
        <w:t xml:space="preserve">(G) Annually collect, report, and track specified data related to the program according to data reporting guidelines adopted by the chancellor and the </w:t>
      </w:r>
      <w:r w:rsidR="00696145" w:rsidRPr="008A342D">
        <w:rPr>
          <w:rFonts w:ascii="Times New Roman" w:hAnsi="Times New Roman"/>
          <w:sz w:val="22"/>
          <w:szCs w:val="22"/>
        </w:rPr>
        <w:t xml:space="preserve">department of education and workforce </w:t>
      </w:r>
      <w:r w:rsidRPr="008A342D">
        <w:rPr>
          <w:rFonts w:ascii="Times New Roman" w:hAnsi="Times New Roman"/>
          <w:sz w:val="22"/>
          <w:szCs w:val="22"/>
        </w:rPr>
        <w:t>pursuant to section 3365.15 of the Revised Code.</w:t>
      </w:r>
    </w:p>
    <w:bookmarkEnd w:id="142"/>
    <w:p w14:paraId="15B4841D" w14:textId="19524C5A" w:rsidR="00F96121" w:rsidRPr="00CE3E95" w:rsidRDefault="00797363" w:rsidP="00797363">
      <w:pPr>
        <w:shd w:val="clear" w:color="auto" w:fill="FFFFFF"/>
        <w:ind w:left="720" w:hanging="360"/>
        <w:jc w:val="both"/>
        <w:rPr>
          <w:rFonts w:ascii="Times New Roman" w:hAnsi="Times New Roman"/>
          <w:sz w:val="22"/>
          <w:szCs w:val="22"/>
        </w:rPr>
      </w:pPr>
      <w:r w:rsidRPr="00CE3E95">
        <w:rPr>
          <w:rFonts w:ascii="Times New Roman" w:hAnsi="Times New Roman"/>
          <w:sz w:val="22"/>
          <w:szCs w:val="22"/>
        </w:rPr>
        <w:t>(H) Use the forms developed by the chancellor and the department of education and workforce. No public or participating nonpublic secondary school shall modify any such form without prior approval from the chancellor and the department.</w:t>
      </w:r>
    </w:p>
    <w:p w14:paraId="32F82D20" w14:textId="77777777" w:rsidR="003372BE" w:rsidRDefault="003372BE" w:rsidP="003372BE">
      <w:pPr>
        <w:jc w:val="both"/>
        <w:rPr>
          <w:rFonts w:ascii="Times New Roman" w:hAnsi="Times New Roman"/>
          <w:sz w:val="22"/>
          <w:szCs w:val="22"/>
        </w:rPr>
      </w:pPr>
    </w:p>
    <w:p w14:paraId="75E7F432" w14:textId="7D491D62" w:rsidR="003372BE" w:rsidRPr="008A342D" w:rsidRDefault="003372BE" w:rsidP="003372BE">
      <w:pPr>
        <w:jc w:val="both"/>
        <w:rPr>
          <w:rFonts w:ascii="Times New Roman" w:hAnsi="Times New Roman"/>
          <w:sz w:val="22"/>
          <w:szCs w:val="22"/>
        </w:rPr>
      </w:pPr>
      <w:r w:rsidRPr="008A342D">
        <w:rPr>
          <w:rFonts w:ascii="Times New Roman" w:hAnsi="Times New Roman"/>
          <w:sz w:val="22"/>
          <w:szCs w:val="22"/>
        </w:rPr>
        <w:lastRenderedPageBreak/>
        <w:t xml:space="preserve">The data/guidelines required in Ohio Rev. Code </w:t>
      </w:r>
      <w:r w:rsidRPr="008A342D">
        <w:rPr>
          <w:rFonts w:ascii="Times New Roman" w:eastAsia="Yu Mincho" w:hAnsi="Times New Roman"/>
          <w:sz w:val="22"/>
          <w:szCs w:val="22"/>
        </w:rPr>
        <w:t xml:space="preserve">§ </w:t>
      </w:r>
      <w:r w:rsidRPr="008A342D">
        <w:rPr>
          <w:rFonts w:ascii="Times New Roman" w:hAnsi="Times New Roman"/>
          <w:sz w:val="22"/>
          <w:szCs w:val="22"/>
        </w:rPr>
        <w:t xml:space="preserve">3365.04(G) are detailed on </w:t>
      </w:r>
      <w:r w:rsidR="00134948" w:rsidRPr="008A342D">
        <w:rPr>
          <w:rFonts w:ascii="Times New Roman" w:hAnsi="Times New Roman"/>
          <w:sz w:val="22"/>
          <w:szCs w:val="22"/>
        </w:rPr>
        <w:t>DEW</w:t>
      </w:r>
      <w:r w:rsidR="00F83BD0" w:rsidRPr="008A342D">
        <w:rPr>
          <w:rFonts w:ascii="Times New Roman" w:hAnsi="Times New Roman"/>
          <w:sz w:val="22"/>
          <w:szCs w:val="22"/>
        </w:rPr>
        <w:t xml:space="preserve">’s website at - </w:t>
      </w:r>
      <w:hyperlink r:id="rId176" w:history="1">
        <w:r w:rsidR="00F83BD0" w:rsidRPr="008A342D">
          <w:rPr>
            <w:rStyle w:val="Hyperlink"/>
            <w:rFonts w:ascii="Times New Roman" w:hAnsi="Times New Roman"/>
            <w:sz w:val="22"/>
            <w:szCs w:val="22"/>
          </w:rPr>
          <w:t>https://education.ohio.gov/Topics/Data/EMIS/EMIS-Documentation/FY16-EMIS-Validation-and-Report-Explanation-Docume</w:t>
        </w:r>
      </w:hyperlink>
      <w:r w:rsidR="00F83BD0" w:rsidRPr="008A342D">
        <w:rPr>
          <w:rFonts w:ascii="Times New Roman" w:hAnsi="Times New Roman"/>
          <w:sz w:val="22"/>
          <w:szCs w:val="22"/>
        </w:rPr>
        <w:t xml:space="preserve"> </w:t>
      </w:r>
      <w:r w:rsidR="00FB3FE2" w:rsidRPr="008A342D">
        <w:rPr>
          <w:rFonts w:ascii="Times New Roman" w:hAnsi="Times New Roman"/>
          <w:sz w:val="22"/>
          <w:szCs w:val="22"/>
        </w:rPr>
        <w:t>Note: The colleges report enro</w:t>
      </w:r>
      <w:r w:rsidR="0059722D" w:rsidRPr="008A342D">
        <w:rPr>
          <w:rFonts w:ascii="Times New Roman" w:hAnsi="Times New Roman"/>
          <w:sz w:val="22"/>
          <w:szCs w:val="22"/>
        </w:rPr>
        <w:t>ll</w:t>
      </w:r>
      <w:r w:rsidR="00FB3FE2" w:rsidRPr="008A342D">
        <w:rPr>
          <w:rFonts w:ascii="Times New Roman" w:hAnsi="Times New Roman"/>
          <w:sz w:val="22"/>
          <w:szCs w:val="22"/>
        </w:rPr>
        <w:t>ment information using</w:t>
      </w:r>
      <w:r w:rsidR="00C219AF" w:rsidRPr="008A342D">
        <w:rPr>
          <w:rFonts w:ascii="Times New Roman" w:hAnsi="Times New Roman"/>
          <w:sz w:val="22"/>
          <w:szCs w:val="22"/>
        </w:rPr>
        <w:t xml:space="preserve"> the</w:t>
      </w:r>
      <w:r w:rsidR="00FB3FE2" w:rsidRPr="008A342D">
        <w:rPr>
          <w:rFonts w:ascii="Times New Roman" w:hAnsi="Times New Roman"/>
          <w:sz w:val="22"/>
          <w:szCs w:val="22"/>
        </w:rPr>
        <w:t xml:space="preserve"> HEI</w:t>
      </w:r>
      <w:r w:rsidR="00C219AF" w:rsidRPr="008A342D">
        <w:rPr>
          <w:rFonts w:ascii="Times New Roman" w:hAnsi="Times New Roman"/>
          <w:sz w:val="22"/>
          <w:szCs w:val="22"/>
        </w:rPr>
        <w:t xml:space="preserve"> system</w:t>
      </w:r>
      <w:r w:rsidR="00FB3FE2" w:rsidRPr="008A342D">
        <w:rPr>
          <w:rFonts w:ascii="Times New Roman" w:hAnsi="Times New Roman"/>
          <w:sz w:val="22"/>
          <w:szCs w:val="22"/>
        </w:rPr>
        <w:t xml:space="preserve"> and the CCP data portal.  The school districts (secondary schools) submit their enrollment data through EMIS. HEI and EMIS “talk” to one another through the Ohio District Data Exchange (ODDEX).  Both the colleges and the secondary schools then </w:t>
      </w:r>
      <w:proofErr w:type="gramStart"/>
      <w:r w:rsidR="00FB3FE2" w:rsidRPr="008A342D">
        <w:rPr>
          <w:rFonts w:ascii="Times New Roman" w:hAnsi="Times New Roman"/>
          <w:sz w:val="22"/>
          <w:szCs w:val="22"/>
        </w:rPr>
        <w:t>have the ability to</w:t>
      </w:r>
      <w:proofErr w:type="gramEnd"/>
      <w:r w:rsidR="00FB3FE2" w:rsidRPr="008A342D">
        <w:rPr>
          <w:rFonts w:ascii="Times New Roman" w:hAnsi="Times New Roman"/>
          <w:sz w:val="22"/>
          <w:szCs w:val="22"/>
        </w:rPr>
        <w:t xml:space="preserve"> access ODDEX to ensure the CCP students are coded correctly</w:t>
      </w:r>
      <w:r w:rsidR="00C65E46" w:rsidRPr="008A342D">
        <w:rPr>
          <w:rFonts w:ascii="Times New Roman" w:hAnsi="Times New Roman"/>
          <w:sz w:val="22"/>
          <w:szCs w:val="22"/>
        </w:rPr>
        <w:t xml:space="preserve"> (PS – post secondary)</w:t>
      </w:r>
      <w:r w:rsidR="00FB3FE2" w:rsidRPr="008A342D">
        <w:rPr>
          <w:rFonts w:ascii="Times New Roman" w:hAnsi="Times New Roman"/>
          <w:sz w:val="22"/>
          <w:szCs w:val="22"/>
        </w:rPr>
        <w:t>, and payment is occurring at the accurate rate. </w:t>
      </w:r>
    </w:p>
    <w:p w14:paraId="5E901E9E" w14:textId="77777777" w:rsidR="003372BE" w:rsidRPr="008A342D" w:rsidRDefault="003372BE" w:rsidP="003372BE">
      <w:pPr>
        <w:jc w:val="both"/>
        <w:rPr>
          <w:rFonts w:ascii="Times New Roman" w:hAnsi="Times New Roman"/>
          <w:sz w:val="22"/>
          <w:szCs w:val="22"/>
        </w:rPr>
      </w:pPr>
    </w:p>
    <w:p w14:paraId="59F3885C" w14:textId="77777777" w:rsidR="003372BE" w:rsidRPr="008A342D" w:rsidRDefault="003372BE" w:rsidP="003372BE">
      <w:pPr>
        <w:autoSpaceDE w:val="0"/>
        <w:autoSpaceDN w:val="0"/>
        <w:adjustRightInd w:val="0"/>
        <w:spacing w:line="276" w:lineRule="auto"/>
        <w:jc w:val="both"/>
        <w:rPr>
          <w:rFonts w:ascii="Times New Roman" w:hAnsi="Times New Roman"/>
          <w:sz w:val="22"/>
          <w:szCs w:val="22"/>
        </w:rPr>
      </w:pPr>
      <w:r w:rsidRPr="008A342D">
        <w:rPr>
          <w:rFonts w:ascii="Times New Roman" w:hAnsi="Times New Roman"/>
          <w:sz w:val="22"/>
          <w:szCs w:val="22"/>
        </w:rPr>
        <w:t>Additional resources:</w:t>
      </w:r>
    </w:p>
    <w:p w14:paraId="2726B5E6" w14:textId="1749434A" w:rsidR="00292F72" w:rsidRPr="008A342D" w:rsidRDefault="003372BE" w:rsidP="00D24A29">
      <w:pPr>
        <w:numPr>
          <w:ilvl w:val="0"/>
          <w:numId w:val="113"/>
        </w:numPr>
        <w:autoSpaceDE w:val="0"/>
        <w:autoSpaceDN w:val="0"/>
        <w:adjustRightInd w:val="0"/>
        <w:spacing w:line="276" w:lineRule="auto"/>
        <w:contextualSpacing/>
        <w:jc w:val="both"/>
        <w:rPr>
          <w:rFonts w:ascii="Times New Roman" w:hAnsi="Times New Roman"/>
          <w:sz w:val="22"/>
          <w:szCs w:val="22"/>
        </w:rPr>
      </w:pPr>
      <w:r w:rsidRPr="008A342D">
        <w:rPr>
          <w:rFonts w:ascii="Times New Roman" w:hAnsi="Times New Roman"/>
          <w:sz w:val="22"/>
          <w:szCs w:val="22"/>
        </w:rPr>
        <w:t xml:space="preserve">Department of Higher Education’s website – for schools/administrators - </w:t>
      </w:r>
      <w:hyperlink r:id="rId177" w:history="1">
        <w:r w:rsidR="00A65797" w:rsidRPr="008A342D">
          <w:rPr>
            <w:rStyle w:val="Hyperlink"/>
            <w:rFonts w:ascii="Times New Roman" w:hAnsi="Times New Roman"/>
            <w:sz w:val="22"/>
            <w:szCs w:val="22"/>
          </w:rPr>
          <w:t>https://highered.ohio.gov/initiatives/access-acceleration/college-credit-plus</w:t>
        </w:r>
      </w:hyperlink>
      <w:r w:rsidR="00292F72" w:rsidRPr="008A342D">
        <w:rPr>
          <w:rFonts w:ascii="Times New Roman" w:hAnsi="Times New Roman"/>
          <w:sz w:val="22"/>
          <w:szCs w:val="22"/>
        </w:rPr>
        <w:t xml:space="preserve"> and</w:t>
      </w:r>
    </w:p>
    <w:p w14:paraId="6EC32003" w14:textId="3E094FF4" w:rsidR="003372BE" w:rsidRPr="008A342D" w:rsidRDefault="0061206B" w:rsidP="00790AB7">
      <w:pPr>
        <w:autoSpaceDE w:val="0"/>
        <w:autoSpaceDN w:val="0"/>
        <w:adjustRightInd w:val="0"/>
        <w:spacing w:line="276" w:lineRule="auto"/>
        <w:ind w:left="360" w:firstLine="360"/>
        <w:contextualSpacing/>
        <w:jc w:val="both"/>
        <w:rPr>
          <w:rFonts w:ascii="Times New Roman" w:hAnsi="Times New Roman"/>
          <w:sz w:val="22"/>
          <w:szCs w:val="22"/>
          <w:u w:val="single"/>
        </w:rPr>
      </w:pPr>
      <w:hyperlink r:id="rId178" w:history="1">
        <w:r w:rsidRPr="008A342D">
          <w:rPr>
            <w:rStyle w:val="Hyperlink"/>
            <w:rFonts w:ascii="Times New Roman" w:hAnsi="Times New Roman"/>
            <w:sz w:val="22"/>
            <w:szCs w:val="22"/>
          </w:rPr>
          <w:t>https://highered.ohio.gov/initiatives/access-acceleration/college-credit-plus/faqs/11-ccp-faq</w:t>
        </w:r>
      </w:hyperlink>
      <w:r w:rsidRPr="008A342D">
        <w:rPr>
          <w:rFonts w:ascii="Times New Roman" w:hAnsi="Times New Roman"/>
          <w:sz w:val="22"/>
          <w:szCs w:val="22"/>
        </w:rPr>
        <w:t xml:space="preserve"> </w:t>
      </w:r>
      <w:r w:rsidR="00292F72" w:rsidRPr="008A342D">
        <w:rPr>
          <w:rFonts w:ascii="Times New Roman" w:hAnsi="Times New Roman"/>
          <w:sz w:val="22"/>
          <w:szCs w:val="22"/>
        </w:rPr>
        <w:tab/>
      </w:r>
    </w:p>
    <w:p w14:paraId="4EB01730" w14:textId="75AFF9BE" w:rsidR="003372BE" w:rsidRPr="008A342D" w:rsidRDefault="003372BE" w:rsidP="00D24A29">
      <w:pPr>
        <w:numPr>
          <w:ilvl w:val="0"/>
          <w:numId w:val="113"/>
        </w:numPr>
        <w:autoSpaceDE w:val="0"/>
        <w:autoSpaceDN w:val="0"/>
        <w:adjustRightInd w:val="0"/>
        <w:spacing w:line="276" w:lineRule="auto"/>
        <w:contextualSpacing/>
        <w:jc w:val="both"/>
        <w:rPr>
          <w:rFonts w:ascii="Times New Roman" w:hAnsi="Times New Roman"/>
          <w:sz w:val="22"/>
          <w:szCs w:val="22"/>
        </w:rPr>
      </w:pPr>
      <w:r w:rsidRPr="008A342D">
        <w:rPr>
          <w:rFonts w:ascii="Times New Roman" w:hAnsi="Times New Roman"/>
          <w:sz w:val="22"/>
          <w:szCs w:val="22"/>
        </w:rPr>
        <w:t>Ohio Department of Education</w:t>
      </w:r>
      <w:r w:rsidR="007C6C8F" w:rsidRPr="008A342D">
        <w:rPr>
          <w:rFonts w:ascii="Times New Roman" w:hAnsi="Times New Roman"/>
          <w:sz w:val="22"/>
          <w:szCs w:val="22"/>
        </w:rPr>
        <w:t xml:space="preserve"> and Workforce</w:t>
      </w:r>
      <w:r w:rsidRPr="008A342D">
        <w:rPr>
          <w:rFonts w:ascii="Times New Roman" w:hAnsi="Times New Roman"/>
          <w:sz w:val="22"/>
          <w:szCs w:val="22"/>
        </w:rPr>
        <w:t>’s (</w:t>
      </w:r>
      <w:r w:rsidR="00A743D2" w:rsidRPr="008A342D">
        <w:rPr>
          <w:rFonts w:ascii="Times New Roman" w:hAnsi="Times New Roman"/>
          <w:sz w:val="22"/>
          <w:szCs w:val="22"/>
        </w:rPr>
        <w:t>DEW</w:t>
      </w:r>
      <w:r w:rsidRPr="008A342D">
        <w:rPr>
          <w:rFonts w:ascii="Times New Roman" w:hAnsi="Times New Roman"/>
          <w:sz w:val="22"/>
          <w:szCs w:val="22"/>
        </w:rPr>
        <w:t xml:space="preserve">) website – for students -   </w:t>
      </w:r>
      <w:hyperlink r:id="rId179">
        <w:r w:rsidRPr="008A342D">
          <w:rPr>
            <w:rFonts w:ascii="Times New Roman" w:hAnsi="Times New Roman"/>
            <w:color w:val="0000FF"/>
            <w:sz w:val="22"/>
            <w:szCs w:val="22"/>
            <w:u w:val="single"/>
          </w:rPr>
          <w:t>https://education.ohio.gov/Topics/Ohio-Education-Options/College-Credit-Plus</w:t>
        </w:r>
      </w:hyperlink>
      <w:r w:rsidRPr="008A342D">
        <w:rPr>
          <w:rFonts w:ascii="Times New Roman" w:hAnsi="Times New Roman"/>
          <w:sz w:val="22"/>
          <w:szCs w:val="22"/>
        </w:rPr>
        <w:t xml:space="preserve"> </w:t>
      </w:r>
      <w:r w:rsidR="00F44E24" w:rsidRPr="008A342D">
        <w:rPr>
          <w:rFonts w:ascii="Times New Roman" w:hAnsi="Times New Roman"/>
          <w:sz w:val="22"/>
          <w:szCs w:val="22"/>
        </w:rPr>
        <w:t>.</w:t>
      </w:r>
    </w:p>
    <w:p w14:paraId="54766F44" w14:textId="77777777" w:rsidR="003372BE" w:rsidRPr="008A342D" w:rsidRDefault="003372BE" w:rsidP="003372BE">
      <w:pPr>
        <w:autoSpaceDE w:val="0"/>
        <w:autoSpaceDN w:val="0"/>
        <w:adjustRightInd w:val="0"/>
        <w:spacing w:line="276" w:lineRule="auto"/>
        <w:rPr>
          <w:rFonts w:ascii="Times New Roman" w:hAnsi="Times New Roman"/>
          <w:sz w:val="22"/>
          <w:szCs w:val="22"/>
        </w:rPr>
      </w:pPr>
    </w:p>
    <w:p w14:paraId="5E9773F2" w14:textId="77777777" w:rsidR="003372BE" w:rsidRPr="008A342D" w:rsidRDefault="003372BE" w:rsidP="003372BE">
      <w:pPr>
        <w:jc w:val="both"/>
        <w:rPr>
          <w:rFonts w:ascii="Times New Roman" w:hAnsi="Times New Roman"/>
          <w:b/>
          <w:sz w:val="22"/>
          <w:szCs w:val="22"/>
        </w:rPr>
      </w:pPr>
      <w:r w:rsidRPr="008A342D">
        <w:rPr>
          <w:rFonts w:ascii="Times New Roman" w:hAnsi="Times New Roman"/>
          <w:b/>
          <w:sz w:val="22"/>
          <w:szCs w:val="22"/>
        </w:rPr>
        <w:t>Sample Questions and Procedures:</w:t>
      </w:r>
    </w:p>
    <w:p w14:paraId="7347E87F" w14:textId="77777777" w:rsidR="003372BE" w:rsidRPr="008A342D" w:rsidRDefault="003372BE" w:rsidP="003372BE">
      <w:pPr>
        <w:jc w:val="both"/>
        <w:rPr>
          <w:rFonts w:ascii="Times New Roman" w:hAnsi="Times New Roman"/>
          <w:sz w:val="22"/>
          <w:szCs w:val="22"/>
        </w:rPr>
      </w:pPr>
    </w:p>
    <w:p w14:paraId="28AF4B52" w14:textId="77777777" w:rsidR="003372BE" w:rsidRPr="008A342D" w:rsidRDefault="003372BE" w:rsidP="00D24A29">
      <w:pPr>
        <w:numPr>
          <w:ilvl w:val="0"/>
          <w:numId w:val="114"/>
        </w:numPr>
        <w:jc w:val="both"/>
        <w:rPr>
          <w:rFonts w:ascii="Times New Roman" w:hAnsi="Times New Roman"/>
          <w:sz w:val="22"/>
          <w:szCs w:val="22"/>
        </w:rPr>
      </w:pPr>
      <w:r w:rsidRPr="008A342D">
        <w:rPr>
          <w:rFonts w:ascii="Times New Roman" w:hAnsi="Times New Roman"/>
          <w:sz w:val="22"/>
          <w:szCs w:val="22"/>
        </w:rPr>
        <w:t xml:space="preserve">Obtain a copy of the school’s CCP and Grading Policies as well as any CCP promotional or marketing communication for students and families.  </w:t>
      </w:r>
    </w:p>
    <w:p w14:paraId="67E953F1" w14:textId="78F92159" w:rsidR="003372BE" w:rsidRPr="008A342D" w:rsidRDefault="003372BE" w:rsidP="00D24A29">
      <w:pPr>
        <w:numPr>
          <w:ilvl w:val="0"/>
          <w:numId w:val="114"/>
        </w:numPr>
        <w:jc w:val="both"/>
        <w:rPr>
          <w:rFonts w:ascii="Times New Roman" w:hAnsi="Times New Roman"/>
          <w:sz w:val="22"/>
          <w:szCs w:val="22"/>
        </w:rPr>
      </w:pPr>
      <w:r w:rsidRPr="008A342D">
        <w:rPr>
          <w:rFonts w:ascii="Times New Roman" w:hAnsi="Times New Roman"/>
          <w:sz w:val="22"/>
          <w:szCs w:val="22"/>
        </w:rPr>
        <w:t xml:space="preserve">Evaluate whether the school complied with Ohio Rev. Code </w:t>
      </w:r>
      <w:r w:rsidRPr="008A342D">
        <w:rPr>
          <w:rFonts w:ascii="Times New Roman" w:eastAsia="Yu Mincho" w:hAnsi="Times New Roman"/>
          <w:sz w:val="22"/>
          <w:szCs w:val="22"/>
        </w:rPr>
        <w:t xml:space="preserve">§ </w:t>
      </w:r>
      <w:r w:rsidRPr="008A342D">
        <w:rPr>
          <w:rFonts w:ascii="Times New Roman" w:hAnsi="Times New Roman"/>
          <w:sz w:val="22"/>
          <w:szCs w:val="22"/>
        </w:rPr>
        <w:t xml:space="preserve">3365.04 by assessing whether the school has documentation </w:t>
      </w:r>
      <w:r w:rsidR="73F07ED5" w:rsidRPr="008A342D">
        <w:rPr>
          <w:rFonts w:ascii="Times New Roman" w:hAnsi="Times New Roman"/>
          <w:sz w:val="22"/>
          <w:szCs w:val="22"/>
        </w:rPr>
        <w:t>showing</w:t>
      </w:r>
      <w:r w:rsidR="00340F28" w:rsidRPr="008A342D">
        <w:rPr>
          <w:rFonts w:ascii="Times New Roman" w:hAnsi="Times New Roman"/>
          <w:sz w:val="22"/>
          <w:szCs w:val="22"/>
        </w:rPr>
        <w:t xml:space="preserve"> </w:t>
      </w:r>
      <w:r w:rsidRPr="008A342D">
        <w:rPr>
          <w:rFonts w:ascii="Times New Roman" w:hAnsi="Times New Roman"/>
          <w:sz w:val="22"/>
          <w:szCs w:val="22"/>
        </w:rPr>
        <w:t>it:</w:t>
      </w:r>
    </w:p>
    <w:p w14:paraId="7D462581" w14:textId="1B4807A2" w:rsidR="003372BE" w:rsidRPr="008A342D" w:rsidRDefault="003372BE"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 xml:space="preserve">Provided information about the program prior to the first day of February of each year </w:t>
      </w:r>
      <w:proofErr w:type="gramStart"/>
      <w:r w:rsidRPr="008A342D">
        <w:rPr>
          <w:rFonts w:ascii="Times New Roman" w:hAnsi="Times New Roman"/>
          <w:sz w:val="22"/>
          <w:szCs w:val="22"/>
        </w:rPr>
        <w:t>to</w:t>
      </w:r>
      <w:proofErr w:type="gramEnd"/>
      <w:r w:rsidRPr="008A342D">
        <w:rPr>
          <w:rFonts w:ascii="Times New Roman" w:hAnsi="Times New Roman"/>
          <w:sz w:val="22"/>
          <w:szCs w:val="22"/>
        </w:rPr>
        <w:t xml:space="preserve"> students enrolled in grades six through </w:t>
      </w:r>
      <w:proofErr w:type="gramStart"/>
      <w:r w:rsidRPr="008A342D">
        <w:rPr>
          <w:rFonts w:ascii="Times New Roman" w:hAnsi="Times New Roman"/>
          <w:sz w:val="22"/>
          <w:szCs w:val="22"/>
        </w:rPr>
        <w:t>eleven;</w:t>
      </w:r>
      <w:proofErr w:type="gramEnd"/>
    </w:p>
    <w:p w14:paraId="24346ADA" w14:textId="4F5EDA37" w:rsidR="002329F1" w:rsidRPr="00CE3E95" w:rsidRDefault="002329F1" w:rsidP="002329F1">
      <w:pPr>
        <w:numPr>
          <w:ilvl w:val="2"/>
          <w:numId w:val="114"/>
        </w:numPr>
        <w:contextualSpacing/>
        <w:jc w:val="both"/>
        <w:rPr>
          <w:rFonts w:ascii="Times New Roman" w:hAnsi="Times New Roman"/>
          <w:sz w:val="22"/>
          <w:szCs w:val="22"/>
        </w:rPr>
      </w:pPr>
      <w:r w:rsidRPr="00CE3E95">
        <w:rPr>
          <w:rFonts w:ascii="Times New Roman" w:hAnsi="Times New Roman"/>
          <w:sz w:val="22"/>
          <w:szCs w:val="22"/>
        </w:rPr>
        <w:t>Be sure to consider Ohio Adm</w:t>
      </w:r>
      <w:r w:rsidR="007A7B6B" w:rsidRPr="00CE3E95">
        <w:rPr>
          <w:rFonts w:ascii="Times New Roman" w:hAnsi="Times New Roman"/>
          <w:sz w:val="22"/>
          <w:szCs w:val="22"/>
        </w:rPr>
        <w:t>in</w:t>
      </w:r>
      <w:r w:rsidRPr="00CE3E95">
        <w:rPr>
          <w:rFonts w:ascii="Times New Roman" w:hAnsi="Times New Roman"/>
          <w:sz w:val="22"/>
          <w:szCs w:val="22"/>
        </w:rPr>
        <w:t xml:space="preserve">. Code § 3333-1-65.1(A)(1) in analyzing whether the school has provided timely and sufficient information about the program. </w:t>
      </w:r>
    </w:p>
    <w:p w14:paraId="1E85F902" w14:textId="3433A329" w:rsidR="002329F1" w:rsidRPr="00CE3E95" w:rsidRDefault="002329F1" w:rsidP="005B4EA1">
      <w:pPr>
        <w:numPr>
          <w:ilvl w:val="2"/>
          <w:numId w:val="114"/>
        </w:numPr>
        <w:contextualSpacing/>
        <w:jc w:val="both"/>
        <w:rPr>
          <w:rFonts w:ascii="Times New Roman" w:hAnsi="Times New Roman"/>
          <w:sz w:val="22"/>
          <w:szCs w:val="22"/>
        </w:rPr>
      </w:pPr>
      <w:r w:rsidRPr="00CE3E95">
        <w:rPr>
          <w:rFonts w:ascii="Times New Roman" w:hAnsi="Times New Roman"/>
          <w:sz w:val="22"/>
          <w:szCs w:val="22"/>
        </w:rPr>
        <w:t xml:space="preserve">In the case of joint vocational school districts (or “career centers”), it is possible that the career center may assert it has timely provided the relevant information to students by coordinating with the students’ “partner” or “home” school district. If this is the case, be sure to obtain copies of communications or other documentation showing that the career center coordinated with the “partner” or “home” high school to ensure students timely received the relevant information about the program. The documentation should establish that authorized representatives from each entity reached agreement </w:t>
      </w:r>
      <w:r w:rsidR="00D46211" w:rsidRPr="00CE3E95">
        <w:rPr>
          <w:rFonts w:ascii="Times New Roman" w:hAnsi="Times New Roman"/>
          <w:sz w:val="22"/>
          <w:szCs w:val="22"/>
        </w:rPr>
        <w:t>about which of</w:t>
      </w:r>
      <w:r w:rsidRPr="00CE3E95">
        <w:rPr>
          <w:rFonts w:ascii="Times New Roman" w:hAnsi="Times New Roman"/>
          <w:sz w:val="22"/>
          <w:szCs w:val="22"/>
        </w:rPr>
        <w:t xml:space="preserve"> the </w:t>
      </w:r>
      <w:r w:rsidR="00D46211" w:rsidRPr="00CE3E95">
        <w:rPr>
          <w:rFonts w:ascii="Times New Roman" w:hAnsi="Times New Roman"/>
          <w:sz w:val="22"/>
          <w:szCs w:val="22"/>
        </w:rPr>
        <w:t>two entities</w:t>
      </w:r>
      <w:r w:rsidRPr="00CE3E95">
        <w:rPr>
          <w:rFonts w:ascii="Times New Roman" w:hAnsi="Times New Roman"/>
          <w:sz w:val="22"/>
          <w:szCs w:val="22"/>
        </w:rPr>
        <w:t xml:space="preserve"> would be responsible for timely providing </w:t>
      </w:r>
      <w:r w:rsidR="000063FA" w:rsidRPr="00CE3E95">
        <w:rPr>
          <w:rFonts w:ascii="Times New Roman" w:hAnsi="Times New Roman"/>
          <w:sz w:val="22"/>
          <w:szCs w:val="22"/>
        </w:rPr>
        <w:t>the</w:t>
      </w:r>
      <w:r w:rsidRPr="00CE3E95">
        <w:rPr>
          <w:rFonts w:ascii="Times New Roman" w:hAnsi="Times New Roman"/>
          <w:sz w:val="22"/>
          <w:szCs w:val="22"/>
        </w:rPr>
        <w:t xml:space="preserve"> information to students who attend both the district’s high school and the career center. </w:t>
      </w:r>
      <w:r w:rsidR="00216F5A" w:rsidRPr="00CE3E95">
        <w:rPr>
          <w:rFonts w:ascii="Times New Roman" w:hAnsi="Times New Roman"/>
          <w:sz w:val="22"/>
          <w:szCs w:val="22"/>
        </w:rPr>
        <w:t xml:space="preserve">If the career center has students who attend the career center fulltime, the career center will be responsible for providing the information to those students </w:t>
      </w:r>
      <w:proofErr w:type="gramStart"/>
      <w:r w:rsidR="00216F5A" w:rsidRPr="00CE3E95">
        <w:rPr>
          <w:rFonts w:ascii="Times New Roman" w:hAnsi="Times New Roman"/>
          <w:sz w:val="22"/>
          <w:szCs w:val="22"/>
        </w:rPr>
        <w:t>itself</w:t>
      </w:r>
      <w:proofErr w:type="gramEnd"/>
      <w:r w:rsidR="00216F5A" w:rsidRPr="00CE3E95">
        <w:rPr>
          <w:rFonts w:ascii="Times New Roman" w:hAnsi="Times New Roman"/>
          <w:sz w:val="22"/>
          <w:szCs w:val="22"/>
        </w:rPr>
        <w:t>, rather than through a joint effort with the school district.</w:t>
      </w:r>
    </w:p>
    <w:p w14:paraId="0719C7B8" w14:textId="57A9B45E" w:rsidR="003372BE" w:rsidRPr="008A342D" w:rsidRDefault="0649A989"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 xml:space="preserve">Provided </w:t>
      </w:r>
      <w:r w:rsidR="003372BE" w:rsidRPr="008A342D">
        <w:rPr>
          <w:rFonts w:ascii="Times New Roman" w:hAnsi="Times New Roman"/>
          <w:i/>
          <w:sz w:val="22"/>
          <w:szCs w:val="22"/>
        </w:rPr>
        <w:t>policy/process/procedures</w:t>
      </w:r>
      <w:r w:rsidR="003372BE" w:rsidRPr="008A342D">
        <w:rPr>
          <w:rFonts w:ascii="Times New Roman" w:hAnsi="Times New Roman"/>
          <w:sz w:val="22"/>
          <w:szCs w:val="22"/>
        </w:rPr>
        <w:t xml:space="preserve"> for the requirements of Ohio Rev. Code </w:t>
      </w:r>
      <w:r w:rsidR="003372BE" w:rsidRPr="008A342D">
        <w:rPr>
          <w:rFonts w:ascii="Times New Roman" w:eastAsia="Yu Mincho" w:hAnsi="Times New Roman"/>
          <w:sz w:val="22"/>
          <w:szCs w:val="22"/>
        </w:rPr>
        <w:t xml:space="preserve">§ </w:t>
      </w:r>
      <w:r w:rsidR="003372BE" w:rsidRPr="008A342D">
        <w:rPr>
          <w:rFonts w:ascii="Times New Roman" w:hAnsi="Times New Roman"/>
          <w:sz w:val="22"/>
          <w:szCs w:val="22"/>
        </w:rPr>
        <w:t>3365.04(B)(1) - (11) and document who or which groups within the school are responsible for providing counseling services to CCP students</w:t>
      </w:r>
      <w:r w:rsidR="00BE19DA" w:rsidRPr="008A342D">
        <w:rPr>
          <w:rFonts w:ascii="Times New Roman" w:hAnsi="Times New Roman"/>
          <w:sz w:val="22"/>
          <w:szCs w:val="22"/>
        </w:rPr>
        <w:t>.</w:t>
      </w:r>
      <w:r w:rsidR="003372BE" w:rsidRPr="008A342D">
        <w:rPr>
          <w:rFonts w:ascii="Times New Roman" w:hAnsi="Times New Roman"/>
          <w:sz w:val="22"/>
          <w:szCs w:val="22"/>
        </w:rPr>
        <w:t xml:space="preserve"> </w:t>
      </w:r>
      <w:r w:rsidR="003372BE" w:rsidRPr="008A342D">
        <w:rPr>
          <w:rFonts w:ascii="Times New Roman" w:hAnsi="Times New Roman"/>
          <w:i/>
          <w:iCs/>
          <w:sz w:val="22"/>
          <w:szCs w:val="22"/>
        </w:rPr>
        <w:t>(</w:t>
      </w:r>
      <w:r w:rsidR="004B4EEE" w:rsidRPr="008A342D">
        <w:rPr>
          <w:rFonts w:ascii="Times New Roman" w:hAnsi="Times New Roman"/>
          <w:i/>
          <w:iCs/>
          <w:sz w:val="22"/>
          <w:szCs w:val="22"/>
        </w:rPr>
        <w:t>I</w:t>
      </w:r>
      <w:r w:rsidR="003372BE" w:rsidRPr="008A342D">
        <w:rPr>
          <w:rFonts w:ascii="Times New Roman" w:hAnsi="Times New Roman"/>
          <w:i/>
          <w:iCs/>
          <w:sz w:val="22"/>
          <w:szCs w:val="22"/>
        </w:rPr>
        <w:t>n many schools, this responsibility falls upon the school counselors</w:t>
      </w:r>
      <w:r w:rsidR="7A6F778C" w:rsidRPr="008A342D">
        <w:rPr>
          <w:rFonts w:ascii="Times New Roman" w:hAnsi="Times New Roman"/>
          <w:i/>
          <w:iCs/>
          <w:sz w:val="22"/>
          <w:szCs w:val="22"/>
        </w:rPr>
        <w:t>.  The law does not require a written policy or process; however, counseling services must be made available.  Therefore,</w:t>
      </w:r>
      <w:r w:rsidR="54F96C02" w:rsidRPr="008A342D">
        <w:rPr>
          <w:rFonts w:ascii="Times New Roman" w:hAnsi="Times New Roman"/>
          <w:i/>
          <w:iCs/>
          <w:sz w:val="22"/>
          <w:szCs w:val="22"/>
        </w:rPr>
        <w:t xml:space="preserve"> auditors will have to test this step relying predominantly on inquiry of those responsible for providing the services.</w:t>
      </w:r>
      <w:r w:rsidR="003372BE" w:rsidRPr="008A342D">
        <w:rPr>
          <w:rFonts w:ascii="Times New Roman" w:hAnsi="Times New Roman"/>
          <w:i/>
          <w:iCs/>
          <w:sz w:val="22"/>
          <w:szCs w:val="22"/>
        </w:rPr>
        <w:t>)</w:t>
      </w:r>
      <w:r w:rsidR="003372BE" w:rsidRPr="008A342D">
        <w:rPr>
          <w:rFonts w:ascii="Times New Roman" w:hAnsi="Times New Roman"/>
          <w:sz w:val="22"/>
          <w:szCs w:val="22"/>
        </w:rPr>
        <w:t xml:space="preserve"> </w:t>
      </w:r>
      <w:r w:rsidR="003372BE" w:rsidRPr="008A342D">
        <w:rPr>
          <w:rFonts w:ascii="Times New Roman" w:hAnsi="Times New Roman"/>
          <w:i/>
          <w:iCs/>
          <w:sz w:val="22"/>
          <w:szCs w:val="22"/>
          <w:shd w:val="clear" w:color="auto" w:fill="FFFFFF"/>
        </w:rPr>
        <w:t>(</w:t>
      </w:r>
      <w:r w:rsidR="00BE19DA" w:rsidRPr="008A342D">
        <w:rPr>
          <w:rFonts w:ascii="Times New Roman" w:hAnsi="Times New Roman"/>
          <w:i/>
          <w:iCs/>
          <w:sz w:val="22"/>
          <w:szCs w:val="22"/>
          <w:shd w:val="clear" w:color="auto" w:fill="FFFFFF"/>
        </w:rPr>
        <w:t>N</w:t>
      </w:r>
      <w:r w:rsidR="003372BE" w:rsidRPr="008A342D">
        <w:rPr>
          <w:rFonts w:ascii="Times New Roman" w:hAnsi="Times New Roman"/>
          <w:i/>
          <w:iCs/>
          <w:sz w:val="22"/>
          <w:szCs w:val="22"/>
          <w:shd w:val="clear" w:color="auto" w:fill="FFFFFF"/>
        </w:rPr>
        <w:t>ote</w:t>
      </w:r>
      <w:proofErr w:type="gramStart"/>
      <w:r w:rsidR="003372BE" w:rsidRPr="008A342D">
        <w:rPr>
          <w:rFonts w:ascii="Times New Roman" w:hAnsi="Times New Roman"/>
          <w:i/>
          <w:iCs/>
          <w:sz w:val="22"/>
          <w:szCs w:val="22"/>
          <w:shd w:val="clear" w:color="auto" w:fill="FFFFFF"/>
        </w:rPr>
        <w:t>:  auditors</w:t>
      </w:r>
      <w:proofErr w:type="gramEnd"/>
      <w:r w:rsidR="003372BE" w:rsidRPr="008A342D">
        <w:rPr>
          <w:rFonts w:ascii="Times New Roman" w:hAnsi="Times New Roman"/>
          <w:i/>
          <w:iCs/>
          <w:sz w:val="22"/>
          <w:szCs w:val="22"/>
          <w:shd w:val="clear" w:color="auto" w:fill="FFFFFF"/>
        </w:rPr>
        <w:t xml:space="preserve"> are not expected to test the sufficiency of each item, just that each item was addressed</w:t>
      </w:r>
      <w:proofErr w:type="gramStart"/>
      <w:r w:rsidR="003372BE" w:rsidRPr="008A342D">
        <w:rPr>
          <w:rFonts w:ascii="Times New Roman" w:hAnsi="Times New Roman"/>
          <w:i/>
          <w:iCs/>
          <w:sz w:val="22"/>
          <w:szCs w:val="22"/>
          <w:shd w:val="clear" w:color="auto" w:fill="FFFFFF"/>
        </w:rPr>
        <w:t>)</w:t>
      </w:r>
      <w:r w:rsidR="003372BE" w:rsidRPr="008A342D">
        <w:rPr>
          <w:rFonts w:ascii="Times New Roman" w:hAnsi="Times New Roman"/>
          <w:sz w:val="22"/>
          <w:szCs w:val="22"/>
        </w:rPr>
        <w:t>;</w:t>
      </w:r>
      <w:proofErr w:type="gramEnd"/>
    </w:p>
    <w:p w14:paraId="030F8915" w14:textId="6717A412" w:rsidR="003372BE" w:rsidRPr="008A342D" w:rsidRDefault="003372BE"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 xml:space="preserve">Promotes the program on the school's web site, including the details of the school's current agreements with partnering colleges </w:t>
      </w:r>
      <w:r w:rsidRPr="008A342D">
        <w:rPr>
          <w:rFonts w:ascii="Times New Roman" w:hAnsi="Times New Roman"/>
          <w:i/>
          <w:sz w:val="22"/>
          <w:szCs w:val="22"/>
        </w:rPr>
        <w:t>(note: Auditors should be alert for promotional or other communication that might deliberately discourage participation.  Consult with CFAE for further evaluation, if needed</w:t>
      </w:r>
      <w:proofErr w:type="gramStart"/>
      <w:r w:rsidRPr="008A342D">
        <w:rPr>
          <w:rFonts w:ascii="Times New Roman" w:hAnsi="Times New Roman"/>
          <w:i/>
          <w:sz w:val="22"/>
          <w:szCs w:val="22"/>
        </w:rPr>
        <w:t>)</w:t>
      </w:r>
      <w:r w:rsidRPr="008A342D">
        <w:rPr>
          <w:rFonts w:ascii="Times New Roman" w:hAnsi="Times New Roman"/>
          <w:sz w:val="22"/>
          <w:szCs w:val="22"/>
        </w:rPr>
        <w:t>;</w:t>
      </w:r>
      <w:proofErr w:type="gramEnd"/>
    </w:p>
    <w:p w14:paraId="060A96B1" w14:textId="77777777" w:rsidR="00B14780" w:rsidRPr="008A342D" w:rsidRDefault="003372BE"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lastRenderedPageBreak/>
        <w:t xml:space="preserve">Scheduled at least one informational session per school year; and the session included the benefits and consequences of participation and outlined any changes or additions to the requirements of the </w:t>
      </w:r>
      <w:proofErr w:type="gramStart"/>
      <w:r w:rsidRPr="008A342D">
        <w:rPr>
          <w:rFonts w:ascii="Times New Roman" w:hAnsi="Times New Roman"/>
          <w:sz w:val="22"/>
          <w:szCs w:val="22"/>
        </w:rPr>
        <w:t>program;</w:t>
      </w:r>
      <w:proofErr w:type="gramEnd"/>
      <w:r w:rsidRPr="008A342D">
        <w:rPr>
          <w:rFonts w:ascii="Times New Roman" w:eastAsia="Yu Mincho" w:hAnsi="Times New Roman"/>
          <w:sz w:val="22"/>
          <w:szCs w:val="22"/>
        </w:rPr>
        <w:t xml:space="preserve"> </w:t>
      </w:r>
    </w:p>
    <w:p w14:paraId="5F43B049" w14:textId="0A320463" w:rsidR="003372BE" w:rsidRPr="008A342D" w:rsidRDefault="5BD1A5C8" w:rsidP="00D24A29">
      <w:pPr>
        <w:numPr>
          <w:ilvl w:val="1"/>
          <w:numId w:val="114"/>
        </w:numPr>
        <w:ind w:left="720"/>
        <w:contextualSpacing/>
        <w:jc w:val="both"/>
        <w:rPr>
          <w:rFonts w:ascii="Times New Roman" w:hAnsi="Times New Roman"/>
          <w:sz w:val="22"/>
          <w:szCs w:val="22"/>
        </w:rPr>
      </w:pPr>
      <w:proofErr w:type="gramStart"/>
      <w:r w:rsidRPr="008A342D">
        <w:rPr>
          <w:rFonts w:ascii="Times New Roman" w:hAnsi="Times New Roman"/>
          <w:sz w:val="22"/>
          <w:szCs w:val="22"/>
        </w:rPr>
        <w:t>Has</w:t>
      </w:r>
      <w:proofErr w:type="gramEnd"/>
      <w:r w:rsidRPr="008A342D">
        <w:rPr>
          <w:rFonts w:ascii="Times New Roman" w:hAnsi="Times New Roman"/>
          <w:sz w:val="22"/>
          <w:szCs w:val="22"/>
        </w:rPr>
        <w:t xml:space="preserve"> a policy for awarding </w:t>
      </w:r>
      <w:r w:rsidR="2B3C2F8F" w:rsidRPr="008A342D">
        <w:rPr>
          <w:rFonts w:ascii="Times New Roman" w:eastAsia="Calibri" w:hAnsi="Times New Roman"/>
          <w:sz w:val="22"/>
          <w:szCs w:val="22"/>
        </w:rPr>
        <w:t xml:space="preserve">grades </w:t>
      </w:r>
      <w:r w:rsidR="2B3C2F8F" w:rsidRPr="008A342D">
        <w:rPr>
          <w:rFonts w:ascii="Times New Roman" w:eastAsia="Calibri" w:hAnsi="Times New Roman"/>
          <w:color w:val="000000" w:themeColor="text1"/>
          <w:sz w:val="22"/>
          <w:szCs w:val="22"/>
        </w:rPr>
        <w:t>and calculating class standing for CCP courses that does not assign weight differently to CCP courses and non-CCP courses. [</w:t>
      </w:r>
      <w:r w:rsidR="2B3C2F8F" w:rsidRPr="008A342D">
        <w:rPr>
          <w:rFonts w:ascii="Times New Roman" w:eastAsia="Calibri" w:hAnsi="Times New Roman"/>
          <w:i/>
          <w:iCs/>
          <w:color w:val="000000" w:themeColor="text1"/>
          <w:sz w:val="22"/>
          <w:szCs w:val="22"/>
        </w:rPr>
        <w:t>Note: The school can have a policy that addresses awarding grades and calculation of class standing for CCP courses and a policy that addresses awarding grades and calculation of class standing for non-CCP courses.</w:t>
      </w:r>
      <w:r w:rsidR="35BF72D3" w:rsidRPr="008A342D">
        <w:rPr>
          <w:rFonts w:ascii="Times New Roman" w:eastAsia="Calibri" w:hAnsi="Times New Roman"/>
          <w:i/>
          <w:iCs/>
          <w:color w:val="000000" w:themeColor="text1"/>
          <w:sz w:val="22"/>
          <w:szCs w:val="22"/>
        </w:rPr>
        <w:t xml:space="preserve"> </w:t>
      </w:r>
      <w:r w:rsidR="2B3C2F8F" w:rsidRPr="008A342D">
        <w:rPr>
          <w:rFonts w:ascii="Times New Roman" w:eastAsia="Calibri" w:hAnsi="Times New Roman"/>
          <w:i/>
          <w:iCs/>
          <w:color w:val="000000" w:themeColor="text1"/>
          <w:sz w:val="22"/>
          <w:szCs w:val="22"/>
        </w:rPr>
        <w:t>Alternatively, the school can have a single policy that addresses awarding grades and calculation of class standing without differentiating between CCP and non-CCP courses. However, if the school provides weighting or enhancing a student’s class standing in two policies (one for CCP courses and a separate policy for non-CCP courses), the policy for CCP courses must be equivalent to the policy for the advanced standing program or honors courses in the same subject area. The law is intended to ensure that the school does not place CCP students taking courses in the same subject area as an advanced standing course or program (</w:t>
      </w:r>
      <w:r w:rsidR="0028044F" w:rsidRPr="008A342D">
        <w:rPr>
          <w:rFonts w:ascii="Times New Roman" w:eastAsia="Calibri" w:hAnsi="Times New Roman"/>
          <w:i/>
          <w:iCs/>
          <w:color w:val="000000" w:themeColor="text1"/>
          <w:sz w:val="22"/>
          <w:szCs w:val="22"/>
        </w:rPr>
        <w:t>Advance Placement (</w:t>
      </w:r>
      <w:r w:rsidR="2B3C2F8F" w:rsidRPr="008A342D">
        <w:rPr>
          <w:rFonts w:ascii="Times New Roman" w:eastAsia="Calibri" w:hAnsi="Times New Roman"/>
          <w:i/>
          <w:iCs/>
          <w:color w:val="000000" w:themeColor="text1"/>
          <w:sz w:val="22"/>
          <w:szCs w:val="22"/>
        </w:rPr>
        <w:t>AP</w:t>
      </w:r>
      <w:r w:rsidR="0028044F" w:rsidRPr="008A342D">
        <w:rPr>
          <w:rFonts w:ascii="Times New Roman" w:eastAsia="Calibri" w:hAnsi="Times New Roman"/>
          <w:i/>
          <w:iCs/>
          <w:color w:val="000000" w:themeColor="text1"/>
          <w:sz w:val="22"/>
          <w:szCs w:val="22"/>
        </w:rPr>
        <w:t>)</w:t>
      </w:r>
      <w:r w:rsidR="2B3C2F8F" w:rsidRPr="008A342D">
        <w:rPr>
          <w:rFonts w:ascii="Times New Roman" w:eastAsia="Calibri" w:hAnsi="Times New Roman"/>
          <w:i/>
          <w:iCs/>
          <w:color w:val="000000" w:themeColor="text1"/>
          <w:sz w:val="22"/>
          <w:szCs w:val="22"/>
        </w:rPr>
        <w:t xml:space="preserve"> or</w:t>
      </w:r>
      <w:r w:rsidR="0028044F" w:rsidRPr="008A342D">
        <w:rPr>
          <w:rFonts w:ascii="Times New Roman" w:eastAsia="Calibri" w:hAnsi="Times New Roman"/>
          <w:i/>
          <w:iCs/>
          <w:color w:val="000000" w:themeColor="text1"/>
          <w:sz w:val="22"/>
          <w:szCs w:val="22"/>
        </w:rPr>
        <w:t xml:space="preserve"> International Baccalaureate</w:t>
      </w:r>
      <w:r w:rsidR="2B3C2F8F" w:rsidRPr="008A342D">
        <w:rPr>
          <w:rFonts w:ascii="Times New Roman" w:eastAsia="Calibri" w:hAnsi="Times New Roman"/>
          <w:i/>
          <w:iCs/>
          <w:color w:val="000000" w:themeColor="text1"/>
          <w:sz w:val="22"/>
          <w:szCs w:val="22"/>
        </w:rPr>
        <w:t xml:space="preserve"> </w:t>
      </w:r>
      <w:r w:rsidR="0028044F" w:rsidRPr="008A342D">
        <w:rPr>
          <w:rFonts w:ascii="Times New Roman" w:eastAsia="Calibri" w:hAnsi="Times New Roman"/>
          <w:i/>
          <w:iCs/>
          <w:color w:val="000000" w:themeColor="text1"/>
          <w:sz w:val="22"/>
          <w:szCs w:val="22"/>
        </w:rPr>
        <w:t>(</w:t>
      </w:r>
      <w:r w:rsidR="2B3C2F8F" w:rsidRPr="008A342D">
        <w:rPr>
          <w:rFonts w:ascii="Times New Roman" w:eastAsia="Calibri" w:hAnsi="Times New Roman"/>
          <w:i/>
          <w:iCs/>
          <w:color w:val="000000" w:themeColor="text1"/>
          <w:sz w:val="22"/>
          <w:szCs w:val="22"/>
        </w:rPr>
        <w:t>IB</w:t>
      </w:r>
      <w:r w:rsidR="0028044F" w:rsidRPr="008A342D">
        <w:rPr>
          <w:rFonts w:ascii="Times New Roman" w:eastAsia="Calibri" w:hAnsi="Times New Roman"/>
          <w:i/>
          <w:iCs/>
          <w:color w:val="000000" w:themeColor="text1"/>
          <w:sz w:val="22"/>
          <w:szCs w:val="22"/>
        </w:rPr>
        <w:t>)</w:t>
      </w:r>
      <w:r w:rsidR="2B3C2F8F" w:rsidRPr="008A342D">
        <w:rPr>
          <w:rFonts w:ascii="Times New Roman" w:eastAsia="Calibri" w:hAnsi="Times New Roman"/>
          <w:i/>
          <w:iCs/>
          <w:color w:val="000000" w:themeColor="text1"/>
          <w:sz w:val="22"/>
          <w:szCs w:val="22"/>
        </w:rPr>
        <w:t xml:space="preserve">) or honors course at a disadvantage to other students when weighting for courses are assigned or class standing is calculated. If the school has a grading policy that </w:t>
      </w:r>
      <w:proofErr w:type="gramStart"/>
      <w:r w:rsidR="2B3C2F8F" w:rsidRPr="008A342D">
        <w:rPr>
          <w:rFonts w:ascii="Times New Roman" w:eastAsia="Calibri" w:hAnsi="Times New Roman"/>
          <w:i/>
          <w:iCs/>
          <w:color w:val="000000" w:themeColor="text1"/>
          <w:sz w:val="22"/>
          <w:szCs w:val="22"/>
        </w:rPr>
        <w:t>weights</w:t>
      </w:r>
      <w:proofErr w:type="gramEnd"/>
      <w:r w:rsidR="2B3C2F8F" w:rsidRPr="008A342D">
        <w:rPr>
          <w:rFonts w:ascii="Times New Roman" w:eastAsia="Calibri" w:hAnsi="Times New Roman"/>
          <w:i/>
          <w:iCs/>
          <w:color w:val="000000" w:themeColor="text1"/>
          <w:sz w:val="22"/>
          <w:szCs w:val="22"/>
        </w:rPr>
        <w:t xml:space="preserve"> or enhances clas</w:t>
      </w:r>
      <w:r w:rsidR="00035ACE" w:rsidRPr="008A342D">
        <w:rPr>
          <w:rFonts w:ascii="Times New Roman" w:eastAsia="Calibri" w:hAnsi="Times New Roman"/>
          <w:i/>
          <w:iCs/>
          <w:color w:val="000000" w:themeColor="text1"/>
          <w:sz w:val="22"/>
          <w:szCs w:val="22"/>
        </w:rPr>
        <w:t>s</w:t>
      </w:r>
      <w:r w:rsidR="2B3C2F8F" w:rsidRPr="008A342D">
        <w:rPr>
          <w:rFonts w:ascii="Times New Roman" w:eastAsia="Calibri" w:hAnsi="Times New Roman"/>
          <w:i/>
          <w:iCs/>
          <w:color w:val="000000" w:themeColor="text1"/>
          <w:sz w:val="22"/>
          <w:szCs w:val="22"/>
        </w:rPr>
        <w:t xml:space="preserve"> standing for advanced standing courses or programs (AP or IB) or honors courses in a subject area, then the school’s grading policy must </w:t>
      </w:r>
      <w:proofErr w:type="gramStart"/>
      <w:r w:rsidR="2B3C2F8F" w:rsidRPr="008A342D">
        <w:rPr>
          <w:rFonts w:ascii="Times New Roman" w:eastAsia="Calibri" w:hAnsi="Times New Roman"/>
          <w:i/>
          <w:iCs/>
          <w:color w:val="000000" w:themeColor="text1"/>
          <w:sz w:val="22"/>
          <w:szCs w:val="22"/>
        </w:rPr>
        <w:t>weight</w:t>
      </w:r>
      <w:proofErr w:type="gramEnd"/>
      <w:r w:rsidR="2B3C2F8F" w:rsidRPr="008A342D">
        <w:rPr>
          <w:rFonts w:ascii="Times New Roman" w:eastAsia="Calibri" w:hAnsi="Times New Roman"/>
          <w:i/>
          <w:iCs/>
          <w:color w:val="000000" w:themeColor="text1"/>
          <w:sz w:val="22"/>
          <w:szCs w:val="22"/>
        </w:rPr>
        <w:t xml:space="preserve"> or enhance class standing for a CCP course in that same subject area. If the school has an </w:t>
      </w:r>
      <w:proofErr w:type="gramStart"/>
      <w:r w:rsidR="2B3C2F8F" w:rsidRPr="008A342D">
        <w:rPr>
          <w:rFonts w:ascii="Times New Roman" w:eastAsia="Calibri" w:hAnsi="Times New Roman"/>
          <w:i/>
          <w:iCs/>
          <w:color w:val="000000" w:themeColor="text1"/>
          <w:sz w:val="22"/>
          <w:szCs w:val="22"/>
        </w:rPr>
        <w:t>honors</w:t>
      </w:r>
      <w:proofErr w:type="gramEnd"/>
      <w:r w:rsidR="2B3C2F8F" w:rsidRPr="008A342D">
        <w:rPr>
          <w:rFonts w:ascii="Times New Roman" w:eastAsia="Calibri" w:hAnsi="Times New Roman"/>
          <w:i/>
          <w:iCs/>
          <w:color w:val="000000" w:themeColor="text1"/>
          <w:sz w:val="22"/>
          <w:szCs w:val="22"/>
        </w:rPr>
        <w:t xml:space="preserve">, AP or IB course in a subject area and does not </w:t>
      </w:r>
      <w:proofErr w:type="gramStart"/>
      <w:r w:rsidR="2B3C2F8F" w:rsidRPr="008A342D">
        <w:rPr>
          <w:rFonts w:ascii="Times New Roman" w:eastAsia="Calibri" w:hAnsi="Times New Roman"/>
          <w:i/>
          <w:iCs/>
          <w:color w:val="000000" w:themeColor="text1"/>
          <w:sz w:val="22"/>
          <w:szCs w:val="22"/>
        </w:rPr>
        <w:t>weight</w:t>
      </w:r>
      <w:proofErr w:type="gramEnd"/>
      <w:r w:rsidR="2B3C2F8F" w:rsidRPr="008A342D">
        <w:rPr>
          <w:rFonts w:ascii="Times New Roman" w:eastAsia="Calibri" w:hAnsi="Times New Roman"/>
          <w:i/>
          <w:iCs/>
          <w:color w:val="000000" w:themeColor="text1"/>
          <w:sz w:val="22"/>
          <w:szCs w:val="22"/>
        </w:rPr>
        <w:t xml:space="preserve"> or enhance class standing for that course, then the school’s grading policy cannot </w:t>
      </w:r>
      <w:proofErr w:type="gramStart"/>
      <w:r w:rsidR="2B3C2F8F" w:rsidRPr="008A342D">
        <w:rPr>
          <w:rFonts w:ascii="Times New Roman" w:eastAsia="Calibri" w:hAnsi="Times New Roman"/>
          <w:i/>
          <w:iCs/>
          <w:color w:val="000000" w:themeColor="text1"/>
          <w:sz w:val="22"/>
          <w:szCs w:val="22"/>
        </w:rPr>
        <w:t>weight</w:t>
      </w:r>
      <w:proofErr w:type="gramEnd"/>
      <w:r w:rsidR="2B3C2F8F" w:rsidRPr="008A342D">
        <w:rPr>
          <w:rFonts w:ascii="Times New Roman" w:eastAsia="Calibri" w:hAnsi="Times New Roman"/>
          <w:i/>
          <w:iCs/>
          <w:color w:val="000000" w:themeColor="text1"/>
          <w:sz w:val="22"/>
          <w:szCs w:val="22"/>
        </w:rPr>
        <w:t xml:space="preserve"> or enhance class standing for CCP courses in that same subject area. If the school has no honors, AP, or IB courses in a subject area, then the school’s grading policy may choose</w:t>
      </w:r>
      <w:r w:rsidR="2B3C2F8F" w:rsidRPr="008A342D">
        <w:rPr>
          <w:rFonts w:ascii="Times New Roman" w:eastAsia="Calibri" w:hAnsi="Times New Roman"/>
          <w:i/>
          <w:color w:val="000000" w:themeColor="text1"/>
          <w:sz w:val="22"/>
          <w:szCs w:val="22"/>
        </w:rPr>
        <w:t xml:space="preserve"> </w:t>
      </w:r>
      <w:r w:rsidR="00C35CB4" w:rsidRPr="008A342D">
        <w:rPr>
          <w:rFonts w:ascii="Times New Roman" w:eastAsia="Calibri" w:hAnsi="Times New Roman"/>
          <w:i/>
          <w:iCs/>
          <w:color w:val="000000" w:themeColor="text1"/>
          <w:sz w:val="22"/>
          <w:szCs w:val="22"/>
        </w:rPr>
        <w:t>to</w:t>
      </w:r>
      <w:r w:rsidR="2B3C2F8F" w:rsidRPr="008A342D">
        <w:rPr>
          <w:rFonts w:ascii="Times New Roman" w:eastAsia="Calibri" w:hAnsi="Times New Roman"/>
          <w:i/>
          <w:iCs/>
          <w:color w:val="000000" w:themeColor="text1"/>
          <w:sz w:val="22"/>
          <w:szCs w:val="22"/>
        </w:rPr>
        <w:t xml:space="preserve"> or choose not to </w:t>
      </w:r>
      <w:proofErr w:type="gramStart"/>
      <w:r w:rsidR="2B3C2F8F" w:rsidRPr="008A342D">
        <w:rPr>
          <w:rFonts w:ascii="Times New Roman" w:eastAsia="Calibri" w:hAnsi="Times New Roman"/>
          <w:i/>
          <w:iCs/>
          <w:color w:val="000000" w:themeColor="text1"/>
          <w:sz w:val="22"/>
          <w:szCs w:val="22"/>
        </w:rPr>
        <w:t>weight</w:t>
      </w:r>
      <w:proofErr w:type="gramEnd"/>
      <w:r w:rsidR="2B3C2F8F" w:rsidRPr="008A342D">
        <w:rPr>
          <w:rFonts w:ascii="Times New Roman" w:eastAsia="Calibri" w:hAnsi="Times New Roman"/>
          <w:i/>
          <w:iCs/>
          <w:color w:val="000000" w:themeColor="text1"/>
          <w:sz w:val="22"/>
          <w:szCs w:val="22"/>
        </w:rPr>
        <w:t xml:space="preserve"> or enhance class standing for CCP courses in that subject area. To determine whether a course is the same subject area, consult the course substitution crosswalk available here:</w:t>
      </w:r>
      <w:r w:rsidR="0084710E" w:rsidRPr="008A342D">
        <w:rPr>
          <w:rFonts w:ascii="Times New Roman" w:hAnsi="Times New Roman"/>
          <w:sz w:val="22"/>
          <w:szCs w:val="22"/>
        </w:rPr>
        <w:t xml:space="preserve"> </w:t>
      </w:r>
      <w:hyperlink r:id="rId180" w:history="1">
        <w:r w:rsidR="0084710E" w:rsidRPr="008A342D">
          <w:rPr>
            <w:rStyle w:val="Hyperlink"/>
            <w:rFonts w:ascii="Times New Roman" w:hAnsi="Times New Roman"/>
            <w:sz w:val="22"/>
            <w:szCs w:val="22"/>
          </w:rPr>
          <w:t>https://highered.ohio.gov/initiatives/access-acceleration/college-credit-plus/ccp-resources-secondary-schools/ccp-secondary-crosswalk/ccp-hs-graduation-course-substitution-crosswalk</w:t>
        </w:r>
      </w:hyperlink>
      <w:r w:rsidR="2B3C2F8F" w:rsidRPr="008A342D">
        <w:rPr>
          <w:rFonts w:ascii="Times New Roman" w:eastAsia="Calibri" w:hAnsi="Times New Roman"/>
          <w:i/>
          <w:iCs/>
          <w:color w:val="000000" w:themeColor="text1"/>
          <w:sz w:val="22"/>
          <w:szCs w:val="22"/>
        </w:rPr>
        <w:t xml:space="preserve">.  For additional explanation, consult </w:t>
      </w:r>
      <w:hyperlink r:id="rId181" w:history="1">
        <w:r w:rsidR="00C30D77" w:rsidRPr="00E66CD9">
          <w:rPr>
            <w:rStyle w:val="Hyperlink"/>
            <w:rFonts w:ascii="Times New Roman" w:eastAsia="Yu Mincho" w:hAnsi="Times New Roman"/>
            <w:sz w:val="22"/>
            <w:szCs w:val="22"/>
            <w:u w:val="wave"/>
          </w:rPr>
          <w:t>https://dam.assets.ohio.gov/image/upload/highered.ohio.gov/ccp/QA-Weighting-CCP-Courses.pdf</w:t>
        </w:r>
      </w:hyperlink>
      <w:r w:rsidR="2B3C2F8F">
        <w:rPr>
          <w:rFonts w:ascii="Times New Roman" w:eastAsia="Yu Mincho" w:hAnsi="Times New Roman"/>
          <w:sz w:val="22"/>
          <w:szCs w:val="22"/>
          <w:u w:val="wave"/>
        </w:rPr>
        <w:t xml:space="preserve"> </w:t>
      </w:r>
      <w:hyperlink r:id="rId182" w:history="1">
        <w:r w:rsidR="2B3C2F8F" w:rsidRPr="00C30D77">
          <w:rPr>
            <w:rStyle w:val="Hyperlink"/>
            <w:rFonts w:ascii="Times New Roman" w:eastAsia="Calibri" w:hAnsi="Times New Roman"/>
            <w:strike/>
            <w:sz w:val="22"/>
            <w:szCs w:val="22"/>
          </w:rPr>
          <w:t>https://dam.assets.ohio.gov/image/upload/highered.ohio.gov/ccp/QA</w:t>
        </w:r>
        <w:bookmarkStart w:id="143" w:name="_Hlt166739913"/>
        <w:bookmarkStart w:id="144" w:name="_Hlt166739914"/>
        <w:r w:rsidR="2B3C2F8F" w:rsidRPr="00C30D77">
          <w:rPr>
            <w:rStyle w:val="Hyperlink"/>
            <w:rFonts w:ascii="Times New Roman" w:eastAsia="Calibri" w:hAnsi="Times New Roman"/>
            <w:strike/>
            <w:sz w:val="22"/>
            <w:szCs w:val="22"/>
          </w:rPr>
          <w:t>-</w:t>
        </w:r>
        <w:bookmarkEnd w:id="143"/>
        <w:bookmarkEnd w:id="144"/>
        <w:r w:rsidR="2B3C2F8F" w:rsidRPr="00C30D77">
          <w:rPr>
            <w:rStyle w:val="Hyperlink"/>
            <w:rFonts w:ascii="Times New Roman" w:eastAsia="Calibri" w:hAnsi="Times New Roman"/>
            <w:strike/>
            <w:sz w:val="22"/>
            <w:szCs w:val="22"/>
          </w:rPr>
          <w:t>Weighting-CCP-Courses.pdf</w:t>
        </w:r>
      </w:hyperlink>
      <w:r w:rsidR="2B3C2F8F" w:rsidRPr="008A342D">
        <w:rPr>
          <w:rFonts w:ascii="Times New Roman" w:eastAsia="Calibri" w:hAnsi="Times New Roman"/>
          <w:sz w:val="22"/>
          <w:szCs w:val="22"/>
        </w:rPr>
        <w:t>.</w:t>
      </w:r>
      <w:r w:rsidR="0084710E" w:rsidRPr="008A342D">
        <w:rPr>
          <w:rFonts w:ascii="Times New Roman" w:hAnsi="Times New Roman"/>
          <w:color w:val="333333" w:themeColor="accent5" w:themeShade="80"/>
          <w:sz w:val="22"/>
          <w:szCs w:val="22"/>
        </w:rPr>
        <w:t>]</w:t>
      </w:r>
    </w:p>
    <w:p w14:paraId="42CEC2E4" w14:textId="77777777" w:rsidR="003372BE" w:rsidRPr="008A342D" w:rsidRDefault="003372BE" w:rsidP="00D24A29">
      <w:pPr>
        <w:numPr>
          <w:ilvl w:val="1"/>
          <w:numId w:val="114"/>
        </w:numPr>
        <w:ind w:left="720"/>
        <w:contextualSpacing/>
        <w:jc w:val="both"/>
        <w:rPr>
          <w:rFonts w:ascii="Times New Roman" w:hAnsi="Times New Roman"/>
          <w:sz w:val="22"/>
          <w:szCs w:val="22"/>
        </w:rPr>
      </w:pPr>
      <w:proofErr w:type="gramStart"/>
      <w:r w:rsidRPr="008A342D">
        <w:rPr>
          <w:rFonts w:ascii="Times New Roman" w:hAnsi="Times New Roman"/>
          <w:sz w:val="22"/>
          <w:szCs w:val="22"/>
        </w:rPr>
        <w:t>Developed model</w:t>
      </w:r>
      <w:proofErr w:type="gramEnd"/>
      <w:r w:rsidRPr="008A342D">
        <w:rPr>
          <w:rFonts w:ascii="Times New Roman" w:hAnsi="Times New Roman"/>
          <w:sz w:val="22"/>
          <w:szCs w:val="22"/>
        </w:rPr>
        <w:t xml:space="preserve"> course pathways, and published such among the school's official list of course offerings for the </w:t>
      </w:r>
      <w:proofErr w:type="gramStart"/>
      <w:r w:rsidRPr="008A342D">
        <w:rPr>
          <w:rFonts w:ascii="Times New Roman" w:hAnsi="Times New Roman"/>
          <w:sz w:val="22"/>
          <w:szCs w:val="22"/>
        </w:rPr>
        <w:t>program;</w:t>
      </w:r>
      <w:proofErr w:type="gramEnd"/>
    </w:p>
    <w:p w14:paraId="5C311AEC" w14:textId="49A14CF3" w:rsidR="0049514D" w:rsidRPr="008A342D" w:rsidRDefault="003372BE"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Collected, reported, and tracked specified data related to the program according to data reporting guidelines adopted by the chancellor and</w:t>
      </w:r>
      <w:r w:rsidR="00134948" w:rsidRPr="008A342D">
        <w:rPr>
          <w:rFonts w:ascii="Times New Roman" w:hAnsi="Times New Roman"/>
          <w:sz w:val="22"/>
          <w:szCs w:val="22"/>
        </w:rPr>
        <w:t xml:space="preserve"> DEW</w:t>
      </w:r>
      <w:r w:rsidRPr="008A342D">
        <w:rPr>
          <w:rFonts w:ascii="Times New Roman" w:hAnsi="Times New Roman"/>
          <w:sz w:val="22"/>
          <w:szCs w:val="22"/>
        </w:rPr>
        <w:t xml:space="preserve"> (see website above).  </w:t>
      </w:r>
      <w:r w:rsidRPr="008A342D">
        <w:rPr>
          <w:rFonts w:ascii="Times New Roman" w:hAnsi="Times New Roman"/>
          <w:i/>
          <w:sz w:val="22"/>
          <w:szCs w:val="22"/>
        </w:rPr>
        <w:t>Note</w:t>
      </w:r>
      <w:proofErr w:type="gramStart"/>
      <w:r w:rsidRPr="008A342D">
        <w:rPr>
          <w:rFonts w:ascii="Times New Roman" w:hAnsi="Times New Roman"/>
          <w:i/>
          <w:sz w:val="22"/>
          <w:szCs w:val="22"/>
        </w:rPr>
        <w:t>:  Auditors</w:t>
      </w:r>
      <w:proofErr w:type="gramEnd"/>
      <w:r w:rsidRPr="008A342D">
        <w:rPr>
          <w:rFonts w:ascii="Times New Roman" w:hAnsi="Times New Roman"/>
          <w:i/>
          <w:sz w:val="22"/>
          <w:szCs w:val="22"/>
        </w:rPr>
        <w:t xml:space="preserve"> are only expected to scan to see if such guidelines were complied with.</w:t>
      </w:r>
      <w:r w:rsidR="00F163E2" w:rsidRPr="008A342D">
        <w:rPr>
          <w:rFonts w:ascii="Times New Roman" w:hAnsi="Times New Roman"/>
          <w:i/>
          <w:sz w:val="22"/>
          <w:szCs w:val="22"/>
        </w:rPr>
        <w:t xml:space="preserve">  </w:t>
      </w:r>
      <w:r w:rsidR="0049514D" w:rsidRPr="008A342D">
        <w:rPr>
          <w:rFonts w:ascii="Times New Roman" w:hAnsi="Times New Roman"/>
          <w:i/>
          <w:iCs/>
          <w:sz w:val="22"/>
          <w:szCs w:val="22"/>
        </w:rPr>
        <w:t>To test this, auditors should request the CCP Projected Payment Report (or similar report) from the EMIS Coordinator, and scan that data fields are completed.</w:t>
      </w:r>
    </w:p>
    <w:p w14:paraId="4E6239C7" w14:textId="6E82D8D4" w:rsidR="00CF6FFB" w:rsidRPr="00CE3E95" w:rsidRDefault="00407ACB" w:rsidP="00D24A29">
      <w:pPr>
        <w:numPr>
          <w:ilvl w:val="1"/>
          <w:numId w:val="114"/>
        </w:numPr>
        <w:ind w:left="720"/>
        <w:contextualSpacing/>
        <w:jc w:val="both"/>
        <w:rPr>
          <w:rFonts w:ascii="Times New Roman" w:hAnsi="Times New Roman"/>
          <w:sz w:val="22"/>
          <w:szCs w:val="22"/>
        </w:rPr>
      </w:pPr>
      <w:r w:rsidRPr="00CE3E95">
        <w:rPr>
          <w:rFonts w:ascii="Times New Roman" w:hAnsi="Times New Roman"/>
          <w:sz w:val="22"/>
          <w:szCs w:val="22"/>
        </w:rPr>
        <w:t xml:space="preserve">Used </w:t>
      </w:r>
      <w:r w:rsidR="00D12C37" w:rsidRPr="00CE3E95">
        <w:rPr>
          <w:rFonts w:ascii="Times New Roman" w:hAnsi="Times New Roman"/>
          <w:sz w:val="22"/>
          <w:szCs w:val="22"/>
        </w:rPr>
        <w:t xml:space="preserve">the Intent to Participate, Counseling &amp; Annual Notice </w:t>
      </w:r>
      <w:r w:rsidRPr="00CE3E95">
        <w:rPr>
          <w:rFonts w:ascii="Times New Roman" w:hAnsi="Times New Roman"/>
          <w:sz w:val="22"/>
          <w:szCs w:val="22"/>
        </w:rPr>
        <w:t xml:space="preserve">forms developed by </w:t>
      </w:r>
      <w:r w:rsidR="00544953" w:rsidRPr="00CE3E95">
        <w:rPr>
          <w:rFonts w:ascii="Times New Roman" w:hAnsi="Times New Roman"/>
          <w:sz w:val="22"/>
          <w:szCs w:val="22"/>
        </w:rPr>
        <w:t>the chancellor &amp; DEW.</w:t>
      </w:r>
      <w:r w:rsidR="00F1755D" w:rsidRPr="00CE3E95">
        <w:rPr>
          <w:rFonts w:ascii="Times New Roman" w:hAnsi="Times New Roman"/>
          <w:sz w:val="22"/>
          <w:szCs w:val="22"/>
        </w:rPr>
        <w:t xml:space="preserve">  </w:t>
      </w:r>
      <w:r w:rsidR="006879C4" w:rsidRPr="00CE3E95">
        <w:rPr>
          <w:rFonts w:ascii="Times New Roman" w:hAnsi="Times New Roman"/>
          <w:i/>
          <w:iCs/>
          <w:sz w:val="22"/>
          <w:szCs w:val="22"/>
        </w:rPr>
        <w:t xml:space="preserve">Note:  Such forms are located at </w:t>
      </w:r>
      <w:hyperlink r:id="rId183" w:history="1">
        <w:r w:rsidR="006879C4" w:rsidRPr="0041215A">
          <w:rPr>
            <w:rStyle w:val="Hyperlink"/>
            <w:rFonts w:ascii="Times New Roman" w:hAnsi="Times New Roman"/>
            <w:i/>
            <w:iCs/>
            <w:sz w:val="22"/>
            <w:szCs w:val="22"/>
          </w:rPr>
          <w:t>https://highered.ohio.gov/initiatives/access-acceleration/college-credit-plus/ccp-overview/ccp-standard-info/01-ccp-standard-packet</w:t>
        </w:r>
      </w:hyperlink>
      <w:r w:rsidR="006879C4" w:rsidRPr="00CE3E95">
        <w:rPr>
          <w:rFonts w:ascii="Times New Roman" w:hAnsi="Times New Roman"/>
          <w:i/>
          <w:iCs/>
          <w:sz w:val="22"/>
          <w:szCs w:val="22"/>
        </w:rPr>
        <w:t xml:space="preserve"> .</w:t>
      </w:r>
    </w:p>
    <w:p w14:paraId="1F8D8ACF" w14:textId="77777777" w:rsidR="0049514D" w:rsidRPr="008A342D" w:rsidRDefault="0049514D" w:rsidP="0049514D">
      <w:pPr>
        <w:ind w:left="720"/>
        <w:contextualSpacing/>
        <w:jc w:val="both"/>
        <w:rPr>
          <w:rFonts w:ascii="Times New Roman" w:hAnsi="Times New Roman"/>
          <w:color w:val="333333"/>
          <w:sz w:val="22"/>
          <w:szCs w:val="22"/>
        </w:rPr>
      </w:pPr>
    </w:p>
    <w:p w14:paraId="4DF01175" w14:textId="77777777" w:rsidR="003372BE" w:rsidRPr="003372BE" w:rsidRDefault="003372BE" w:rsidP="003372BE">
      <w:pPr>
        <w:ind w:left="360"/>
        <w:jc w:val="both"/>
        <w:rPr>
          <w:rFonts w:ascii="Times New Roman" w:hAnsi="Times New Roman"/>
          <w:sz w:val="22"/>
          <w:szCs w:val="22"/>
        </w:rPr>
      </w:pPr>
    </w:p>
    <w:p w14:paraId="0DDA84C8"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372BE">
        <w:rPr>
          <w:rFonts w:ascii="Times New Roman" w:hAnsi="Times New Roman"/>
          <w:b/>
          <w:sz w:val="22"/>
          <w:szCs w:val="22"/>
        </w:rPr>
        <w:t>Conclusion: (effects on the audit opinions and/or footnote disclosures, significant deficiencies/material weaknesses, and management letter comments):</w:t>
      </w:r>
    </w:p>
    <w:p w14:paraId="1324A6E1"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022BE63"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FEE9BBA"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6B1DFAF" w14:textId="77777777" w:rsidR="00495EC5" w:rsidRPr="00954AC5" w:rsidRDefault="00495EC5" w:rsidP="00495EC5">
      <w:pPr>
        <w:tabs>
          <w:tab w:val="right" w:pos="8640"/>
        </w:tabs>
        <w:jc w:val="center"/>
        <w:rPr>
          <w:rFonts w:ascii="Times New Roman" w:hAnsi="Times New Roman"/>
        </w:rPr>
      </w:pPr>
    </w:p>
    <w:p w14:paraId="20A3397D" w14:textId="77777777" w:rsidR="007F3421" w:rsidRDefault="007F3421" w:rsidP="00495EC5">
      <w:pPr>
        <w:tabs>
          <w:tab w:val="right" w:pos="8640"/>
        </w:tabs>
        <w:jc w:val="center"/>
      </w:pPr>
    </w:p>
    <w:p w14:paraId="083F3101" w14:textId="77777777" w:rsidR="00BF2012" w:rsidRDefault="00BF2012" w:rsidP="006639D2">
      <w:pPr>
        <w:sectPr w:rsidR="00BF2012" w:rsidSect="005039DA">
          <w:headerReference w:type="default" r:id="rId184"/>
          <w:pgSz w:w="12240" w:h="15840"/>
          <w:pgMar w:top="1440" w:right="1440" w:bottom="1440" w:left="1440" w:header="720" w:footer="720" w:gutter="0"/>
          <w:cols w:space="720"/>
          <w:docGrid w:linePitch="360"/>
        </w:sectPr>
      </w:pPr>
    </w:p>
    <w:p w14:paraId="0583B208" w14:textId="15B628E7" w:rsidR="00495EC5" w:rsidRDefault="00495EC5" w:rsidP="00D90597">
      <w:pPr>
        <w:pStyle w:val="Heading1"/>
      </w:pPr>
      <w:bookmarkStart w:id="145" w:name="_Toc110923152"/>
      <w:bookmarkStart w:id="146" w:name="_Toc230158342"/>
      <w:bookmarkStart w:id="147" w:name="_Toc230158586"/>
      <w:bookmarkStart w:id="148" w:name="D"/>
      <w:bookmarkEnd w:id="118"/>
      <w:r>
        <w:lastRenderedPageBreak/>
        <w:t>CHAPTER 4</w:t>
      </w:r>
      <w:r w:rsidR="00310178">
        <w:t>E</w:t>
      </w:r>
      <w:r>
        <w:t xml:space="preserve"> – SCHOOL OPTIONAL PROCEDURES</w:t>
      </w:r>
      <w:bookmarkEnd w:id="145"/>
      <w:bookmarkEnd w:id="146"/>
      <w:bookmarkEnd w:id="147"/>
      <w:r>
        <w:t xml:space="preserve"> </w:t>
      </w:r>
    </w:p>
    <w:p w14:paraId="64B3801A" w14:textId="77777777" w:rsidR="00495EC5" w:rsidRDefault="00495EC5" w:rsidP="00495EC5">
      <w:pPr>
        <w:tabs>
          <w:tab w:val="right" w:pos="8640"/>
        </w:tabs>
        <w:jc w:val="center"/>
      </w:pPr>
    </w:p>
    <w:p w14:paraId="6B676B93" w14:textId="510AF9C2" w:rsidR="00495EC5" w:rsidRDefault="00495EC5" w:rsidP="00495EC5">
      <w:pPr>
        <w:tabs>
          <w:tab w:val="right" w:pos="8640"/>
        </w:tabs>
        <w:jc w:val="center"/>
        <w:rPr>
          <w:rFonts w:ascii="Times New Roman" w:hAnsi="Times New Roman"/>
          <w:b/>
          <w:bCs/>
          <w:sz w:val="22"/>
          <w:szCs w:val="22"/>
        </w:rPr>
      </w:pPr>
      <w:r w:rsidRPr="4E0D6F2F">
        <w:rPr>
          <w:rFonts w:ascii="Times New Roman" w:hAnsi="Times New Roman"/>
          <w:b/>
          <w:bCs/>
          <w:sz w:val="22"/>
          <w:szCs w:val="22"/>
        </w:rPr>
        <w:t xml:space="preserve">The Ohio Compliance Supplement School Optional Procedures </w:t>
      </w:r>
    </w:p>
    <w:p w14:paraId="7996CDF3" w14:textId="77777777" w:rsidR="00495EC5" w:rsidRDefault="00495EC5" w:rsidP="00495EC5">
      <w:pPr>
        <w:tabs>
          <w:tab w:val="right" w:pos="8640"/>
        </w:tabs>
        <w:jc w:val="both"/>
        <w:rPr>
          <w:rFonts w:ascii="Times New Roman" w:hAnsi="Times New Roman"/>
          <w:b/>
          <w:sz w:val="22"/>
          <w:szCs w:val="22"/>
        </w:rPr>
      </w:pPr>
    </w:p>
    <w:p w14:paraId="2967E4AE" w14:textId="01B255DB" w:rsidR="00495EC5" w:rsidRPr="00C968EA" w:rsidRDefault="00495EC5" w:rsidP="4E0D6F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4E0D6F2F">
        <w:rPr>
          <w:rFonts w:ascii="Times New Roman" w:hAnsi="Times New Roman"/>
          <w:i/>
          <w:iCs/>
          <w:sz w:val="22"/>
          <w:szCs w:val="22"/>
          <w:lang w:eastAsia="ja-JP"/>
        </w:rPr>
        <w:t xml:space="preserve">The Auditor of State selects a few audits randomly each year, to test requirements listed in this School Optional Procedures Chapter.  </w:t>
      </w:r>
      <w:r w:rsidR="001F6157" w:rsidRPr="00CE3E95">
        <w:rPr>
          <w:rFonts w:ascii="Times New Roman" w:hAnsi="Times New Roman"/>
          <w:b/>
          <w:bCs/>
          <w:sz w:val="22"/>
          <w:szCs w:val="22"/>
        </w:rPr>
        <w:t>However, auditors should evaluate the requirements in the OPM for possible testing in the current audit based upon both quantitative and qualitative materiality factors.</w:t>
      </w:r>
      <w:r w:rsidR="001F6157">
        <w:rPr>
          <w:rFonts w:ascii="Times New Roman" w:hAnsi="Times New Roman"/>
          <w:i/>
          <w:iCs/>
          <w:sz w:val="22"/>
          <w:szCs w:val="22"/>
          <w:lang w:eastAsia="ja-JP"/>
        </w:rPr>
        <w:t xml:space="preserve">  </w:t>
      </w:r>
      <w:r w:rsidRPr="4E0D6F2F">
        <w:rPr>
          <w:rFonts w:ascii="Times New Roman" w:hAnsi="Times New Roman"/>
          <w:i/>
          <w:iCs/>
          <w:sz w:val="22"/>
          <w:szCs w:val="22"/>
          <w:lang w:eastAsia="ja-JP"/>
        </w:rPr>
        <w:t>These requirements represent additional tests of compliance whic</w:t>
      </w:r>
      <w:r w:rsidR="003821AC" w:rsidRPr="4E0D6F2F">
        <w:rPr>
          <w:rFonts w:ascii="Times New Roman" w:hAnsi="Times New Roman"/>
          <w:i/>
          <w:iCs/>
          <w:sz w:val="22"/>
          <w:szCs w:val="22"/>
          <w:lang w:eastAsia="ja-JP"/>
        </w:rPr>
        <w:t>h are not included in Chapters 4</w:t>
      </w:r>
      <w:r w:rsidR="0012527A">
        <w:rPr>
          <w:rFonts w:ascii="Times New Roman" w:hAnsi="Times New Roman"/>
          <w:i/>
          <w:iCs/>
          <w:sz w:val="22"/>
          <w:szCs w:val="22"/>
          <w:lang w:eastAsia="ja-JP"/>
        </w:rPr>
        <w:t>A through 4D</w:t>
      </w:r>
      <w:r w:rsidRPr="4E0D6F2F">
        <w:rPr>
          <w:rFonts w:ascii="Times New Roman" w:hAnsi="Times New Roman"/>
          <w:i/>
          <w:iCs/>
          <w:sz w:val="22"/>
          <w:szCs w:val="22"/>
          <w:lang w:eastAsia="ja-JP"/>
        </w:rPr>
        <w:t xml:space="preserve"> of the Ohio Compliance Supplement.  However, the omission of these requirements from the Supplement does not lessen a government’s responsibility for compliance and for instituting controls it believes are necessary to assure compliance with any laws and regulations that apply to the government. See the OCS Implementation Guide for more information about the Auditor of State’s compliance testing requirements.  </w:t>
      </w:r>
    </w:p>
    <w:p w14:paraId="11BCB55D" w14:textId="77777777" w:rsidR="00495EC5" w:rsidRPr="00C968EA" w:rsidRDefault="00495EC5"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30DC46E6" w14:textId="3F5CD4CA" w:rsidR="00294102" w:rsidRDefault="00495EC5" w:rsidP="4E0D6F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4E0D6F2F">
        <w:rPr>
          <w:rFonts w:ascii="Times New Roman" w:hAnsi="Times New Roman"/>
          <w:i/>
          <w:iCs/>
          <w:sz w:val="22"/>
          <w:szCs w:val="22"/>
          <w:lang w:eastAsia="ja-JP"/>
        </w:rPr>
        <w:t xml:space="preserve">Tests of the compliance requirements included in this Chapter will help ensure public officials entrusted with public resources are meeting their responsibility for complying with these laws and regulations. </w:t>
      </w:r>
    </w:p>
    <w:p w14:paraId="53A723E2" w14:textId="4D76F7BC" w:rsidR="00294102" w:rsidRDefault="00294102"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2E671597" w14:textId="77777777" w:rsidR="009D5A59" w:rsidRDefault="009327AF" w:rsidP="001968D4">
      <w:pPr>
        <w:pStyle w:val="TOC1"/>
      </w:pPr>
      <w:r w:rsidRPr="008D6C23">
        <w:rPr>
          <w:rFonts w:cs="Times New Roman"/>
          <w:i w:val="0"/>
          <w:color w:val="0070C0"/>
          <w:sz w:val="28"/>
          <w:szCs w:val="28"/>
        </w:rPr>
        <w:t>Compliance Requirements</w:t>
      </w:r>
      <w:r w:rsidR="00DF54CF" w:rsidRPr="008D6C23">
        <w:rPr>
          <w:rFonts w:cs="Times New Roman"/>
          <w:i w:val="0"/>
          <w:iCs/>
          <w:color w:val="0070C0"/>
          <w:sz w:val="28"/>
          <w:szCs w:val="28"/>
        </w:rPr>
        <w:t>………</w:t>
      </w:r>
      <w:r w:rsidR="004630DE" w:rsidRPr="008D6C23">
        <w:rPr>
          <w:rFonts w:cs="Times New Roman"/>
          <w:i w:val="0"/>
          <w:iCs/>
          <w:color w:val="0070C0"/>
          <w:sz w:val="28"/>
          <w:szCs w:val="28"/>
        </w:rPr>
        <w:t>...</w:t>
      </w:r>
      <w:r w:rsidR="00DF54CF" w:rsidRPr="008D6C23">
        <w:rPr>
          <w:rFonts w:cs="Times New Roman"/>
          <w:i w:val="0"/>
          <w:iCs/>
          <w:color w:val="0070C0"/>
          <w:sz w:val="28"/>
          <w:szCs w:val="28"/>
        </w:rPr>
        <w:t>……………………</w:t>
      </w:r>
      <w:r w:rsidRPr="008D6C23">
        <w:rPr>
          <w:rFonts w:cs="Times New Roman"/>
          <w:i w:val="0"/>
          <w:iCs/>
          <w:color w:val="0070C0"/>
          <w:sz w:val="28"/>
          <w:szCs w:val="28"/>
        </w:rPr>
        <w:t>……………</w:t>
      </w:r>
      <w:r w:rsidR="00DF54CF" w:rsidRPr="008D6C23">
        <w:rPr>
          <w:rFonts w:cs="Times New Roman"/>
          <w:i w:val="0"/>
          <w:iCs/>
          <w:color w:val="0070C0"/>
          <w:sz w:val="28"/>
          <w:szCs w:val="28"/>
        </w:rPr>
        <w:t>……...</w:t>
      </w:r>
      <w:r w:rsidRPr="008D6C23">
        <w:rPr>
          <w:rFonts w:cs="Times New Roman"/>
          <w:i w:val="0"/>
          <w:color w:val="0070C0"/>
          <w:sz w:val="28"/>
          <w:szCs w:val="28"/>
        </w:rPr>
        <w:t>Page</w:t>
      </w:r>
      <w:r w:rsidR="00294102" w:rsidRPr="00AA1F26">
        <w:rPr>
          <w:sz w:val="22"/>
          <w:szCs w:val="22"/>
        </w:rPr>
        <w:fldChar w:fldCharType="begin"/>
      </w:r>
      <w:r w:rsidR="00294102" w:rsidRPr="4E0D6F2F">
        <w:rPr>
          <w:sz w:val="22"/>
          <w:szCs w:val="22"/>
        </w:rPr>
        <w:instrText xml:space="preserve"> TOC \b D \* MERGEFORMAT </w:instrText>
      </w:r>
      <w:r w:rsidR="00294102" w:rsidRPr="00AA1F26">
        <w:rPr>
          <w:sz w:val="22"/>
          <w:szCs w:val="22"/>
        </w:rPr>
        <w:fldChar w:fldCharType="separate"/>
      </w:r>
    </w:p>
    <w:p w14:paraId="43B403B8" w14:textId="04AD675C" w:rsidR="009D5A59" w:rsidRDefault="009D5A59">
      <w:pPr>
        <w:pStyle w:val="TOC1"/>
        <w:rPr>
          <w:b w:val="0"/>
          <w:i w:val="0"/>
          <w:kern w:val="2"/>
          <w:lang w:eastAsia="en-US"/>
          <w14:ligatures w14:val="standardContextual"/>
        </w:rPr>
      </w:pPr>
      <w:r>
        <w:t>CHAPTER 4E – SCHOOL OPTIONAL PROCEDURES</w:t>
      </w:r>
      <w:r>
        <w:tab/>
      </w:r>
      <w:r>
        <w:fldChar w:fldCharType="begin"/>
      </w:r>
      <w:r>
        <w:instrText xml:space="preserve"> PAGEREF _Toc230158342 \h </w:instrText>
      </w:r>
      <w:r>
        <w:fldChar w:fldCharType="separate"/>
      </w:r>
      <w:r>
        <w:t>120</w:t>
      </w:r>
      <w:r>
        <w:fldChar w:fldCharType="end"/>
      </w:r>
    </w:p>
    <w:p w14:paraId="6BFF76B8" w14:textId="6A678B3F" w:rsidR="009D5A59" w:rsidRDefault="009D5A59">
      <w:pPr>
        <w:pStyle w:val="TOC3"/>
        <w:rPr>
          <w:rFonts w:asciiTheme="minorHAnsi" w:hAnsiTheme="minorHAnsi" w:cstheme="minorBidi"/>
          <w:kern w:val="2"/>
          <w:sz w:val="24"/>
          <w:szCs w:val="24"/>
          <w:lang w:eastAsia="en-US"/>
          <w14:ligatures w14:val="standardContextual"/>
        </w:rPr>
      </w:pPr>
      <w:r>
        <w:t xml:space="preserve">4E-1 Compliance Requirement: </w:t>
      </w:r>
      <w:r w:rsidRPr="00E456FE">
        <w:rPr>
          <w:i/>
          <w:iCs/>
          <w:u w:val="single"/>
        </w:rPr>
        <w:t>Budgetary</w:t>
      </w:r>
      <w:r>
        <w:t xml:space="preserve"> - </w:t>
      </w:r>
      <w:r w:rsidRPr="00E456FE">
        <w:t xml:space="preserve">Ohio Rev. Code §§ 3316.043, 5705.391 and Ohio Admin. Code 3301-92-04: School districts and community schools per Ohio Rev. Code § 3314.03(A)(11)(d) must prepare </w:t>
      </w:r>
      <w:r w:rsidRPr="00E456FE">
        <w:rPr>
          <w:u w:val="double"/>
        </w:rPr>
        <w:t>current budget information and three-year</w:t>
      </w:r>
      <w:r w:rsidRPr="00E456FE">
        <w:rPr>
          <w:strike/>
        </w:rPr>
        <w:t xml:space="preserve"> five-year</w:t>
      </w:r>
      <w:r w:rsidRPr="00E456FE">
        <w:t xml:space="preserve"> projections.</w:t>
      </w:r>
      <w:r>
        <w:tab/>
      </w:r>
      <w:r>
        <w:fldChar w:fldCharType="begin"/>
      </w:r>
      <w:r>
        <w:instrText xml:space="preserve"> PAGEREF _Toc230158343 \h </w:instrText>
      </w:r>
      <w:r>
        <w:fldChar w:fldCharType="separate"/>
      </w:r>
      <w:r>
        <w:t>121</w:t>
      </w:r>
      <w:r>
        <w:fldChar w:fldCharType="end"/>
      </w:r>
    </w:p>
    <w:p w14:paraId="427A589F" w14:textId="73C9AEFF" w:rsidR="009D5A59" w:rsidRDefault="009D5A59">
      <w:pPr>
        <w:pStyle w:val="TOC3"/>
        <w:rPr>
          <w:rFonts w:asciiTheme="minorHAnsi" w:hAnsiTheme="minorHAnsi" w:cstheme="minorBidi"/>
          <w:kern w:val="2"/>
          <w:sz w:val="24"/>
          <w:szCs w:val="24"/>
          <w:lang w:eastAsia="en-US"/>
          <w14:ligatures w14:val="standardContextual"/>
        </w:rPr>
      </w:pPr>
      <w:r>
        <w:t xml:space="preserve">4E-2 Compliance Requirements: </w:t>
      </w:r>
      <w:r w:rsidRPr="00E456FE">
        <w:rPr>
          <w:i/>
          <w:iCs/>
          <w:u w:val="single"/>
        </w:rPr>
        <w:t>Budgetary</w:t>
      </w:r>
      <w:r>
        <w:t xml:space="preserve"> - </w:t>
      </w:r>
      <w:r w:rsidRPr="00E456FE">
        <w:t>Ohio Rev. Code §§ 3315.18 and .181 (capital); 3317.02; Ohio Admin. Code 3301-92-02; (defines statewide average base cost per pupil) – Capital and maintenance reserve account.</w:t>
      </w:r>
      <w:r>
        <w:tab/>
      </w:r>
      <w:r>
        <w:fldChar w:fldCharType="begin"/>
      </w:r>
      <w:r>
        <w:instrText xml:space="preserve"> PAGEREF _Toc230158344 \h </w:instrText>
      </w:r>
      <w:r>
        <w:fldChar w:fldCharType="separate"/>
      </w:r>
      <w:r>
        <w:t>126</w:t>
      </w:r>
      <w:r>
        <w:fldChar w:fldCharType="end"/>
      </w:r>
    </w:p>
    <w:p w14:paraId="6AA69544" w14:textId="377307AA" w:rsidR="009D5A59" w:rsidRDefault="009D5A59">
      <w:pPr>
        <w:pStyle w:val="TOC3"/>
        <w:rPr>
          <w:rFonts w:asciiTheme="minorHAnsi" w:hAnsiTheme="minorHAnsi" w:cstheme="minorBidi"/>
          <w:kern w:val="2"/>
          <w:sz w:val="24"/>
          <w:szCs w:val="24"/>
          <w:lang w:eastAsia="en-US"/>
          <w14:ligatures w14:val="standardContextual"/>
        </w:rPr>
      </w:pPr>
      <w:r w:rsidRPr="00E456FE">
        <w:t xml:space="preserve">4E-3 Compliance Requirements: </w:t>
      </w:r>
      <w:r w:rsidRPr="00E456FE">
        <w:rPr>
          <w:i/>
          <w:iCs/>
          <w:u w:val="single"/>
        </w:rPr>
        <w:t>Budgetary</w:t>
      </w:r>
      <w:r>
        <w:t xml:space="preserve"> - </w:t>
      </w:r>
      <w:r w:rsidRPr="00E456FE">
        <w:t>Ohio Rev. Code § 3314.032 - Community school budget requirements.</w:t>
      </w:r>
      <w:r>
        <w:tab/>
      </w:r>
      <w:r>
        <w:fldChar w:fldCharType="begin"/>
      </w:r>
      <w:r>
        <w:instrText xml:space="preserve"> PAGEREF _Toc230158345 \h </w:instrText>
      </w:r>
      <w:r>
        <w:fldChar w:fldCharType="separate"/>
      </w:r>
      <w:r>
        <w:t>136</w:t>
      </w:r>
      <w:r>
        <w:fldChar w:fldCharType="end"/>
      </w:r>
    </w:p>
    <w:p w14:paraId="13B932D0" w14:textId="54FD5ADA" w:rsidR="009D5A59" w:rsidRDefault="009D5A59">
      <w:pPr>
        <w:pStyle w:val="TOC3"/>
        <w:rPr>
          <w:rFonts w:asciiTheme="minorHAnsi" w:hAnsiTheme="minorHAnsi" w:cstheme="minorBidi"/>
          <w:kern w:val="2"/>
          <w:sz w:val="24"/>
          <w:szCs w:val="24"/>
          <w:lang w:eastAsia="en-US"/>
          <w14:ligatures w14:val="standardContextual"/>
        </w:rPr>
      </w:pPr>
      <w:r w:rsidRPr="00E456FE">
        <w:rPr>
          <w:strike/>
        </w:rPr>
        <w:t>4E-4 Compliance Requirement:  Ohio Rev. Code § 3314.50- Community School Audit Fee Bond.</w:t>
      </w:r>
      <w:r>
        <w:tab/>
      </w:r>
      <w:r>
        <w:fldChar w:fldCharType="begin"/>
      </w:r>
      <w:r>
        <w:instrText xml:space="preserve"> PAGEREF _Toc230158346 \h </w:instrText>
      </w:r>
      <w:r>
        <w:fldChar w:fldCharType="separate"/>
      </w:r>
      <w:r>
        <w:t>137</w:t>
      </w:r>
      <w:r>
        <w:fldChar w:fldCharType="end"/>
      </w:r>
    </w:p>
    <w:p w14:paraId="736F948F" w14:textId="61A00183" w:rsidR="00294102" w:rsidRDefault="00294102"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AA1F26">
        <w:rPr>
          <w:rFonts w:ascii="Times New Roman" w:hAnsi="Times New Roman"/>
          <w:i/>
          <w:sz w:val="22"/>
          <w:szCs w:val="22"/>
          <w:lang w:eastAsia="ja-JP"/>
        </w:rPr>
        <w:fldChar w:fldCharType="end"/>
      </w:r>
    </w:p>
    <w:p w14:paraId="27606F9B" w14:textId="77777777" w:rsidR="00261D6E" w:rsidRPr="00261D6E" w:rsidRDefault="00261D6E" w:rsidP="00261D6E">
      <w:pPr>
        <w:rPr>
          <w:lang w:eastAsia="ja-JP"/>
        </w:rPr>
      </w:pPr>
    </w:p>
    <w:p w14:paraId="6103C12A" w14:textId="11EA21CC" w:rsidR="00261D6E" w:rsidRPr="00261D6E" w:rsidRDefault="00261D6E" w:rsidP="00261D6E">
      <w:pPr>
        <w:tabs>
          <w:tab w:val="left" w:pos="1884"/>
        </w:tabs>
        <w:rPr>
          <w:rFonts w:eastAsiaTheme="minorEastAsia"/>
          <w:lang w:eastAsia="ja-JP"/>
        </w:rPr>
      </w:pPr>
    </w:p>
    <w:p w14:paraId="3D95B558" w14:textId="77777777" w:rsidR="00261D6E" w:rsidRDefault="00261D6E" w:rsidP="00261D6E">
      <w:pPr>
        <w:rPr>
          <w:rFonts w:ascii="Times New Roman" w:eastAsiaTheme="minorEastAsia" w:hAnsi="Times New Roman"/>
          <w:b/>
          <w:bCs/>
          <w:caps/>
          <w:noProof/>
          <w:sz w:val="28"/>
          <w:szCs w:val="28"/>
          <w:lang w:eastAsia="ja-JP"/>
        </w:rPr>
      </w:pPr>
    </w:p>
    <w:p w14:paraId="72F39AF7" w14:textId="6816610A" w:rsidR="00495EC5" w:rsidRPr="00954AC5" w:rsidRDefault="00495EC5" w:rsidP="00261D6E">
      <w:pPr>
        <w:rPr>
          <w:rFonts w:ascii="Times New Roman" w:hAnsi="Times New Roman"/>
          <w:sz w:val="22"/>
          <w:szCs w:val="22"/>
          <w:lang w:eastAsia="ja-JP"/>
        </w:rPr>
        <w:sectPr w:rsidR="00495EC5" w:rsidRPr="00954AC5" w:rsidSect="005039DA">
          <w:headerReference w:type="default" r:id="rId185"/>
          <w:pgSz w:w="12240" w:h="15840"/>
          <w:pgMar w:top="1440" w:right="1440" w:bottom="1440" w:left="1440" w:header="720" w:footer="720" w:gutter="0"/>
          <w:cols w:space="720"/>
          <w:docGrid w:linePitch="360"/>
        </w:sectPr>
      </w:pPr>
    </w:p>
    <w:bookmarkStart w:id="149" w:name="_Ref33106663"/>
    <w:bookmarkStart w:id="150" w:name="_Toc87359668"/>
    <w:p w14:paraId="3E89A5FA" w14:textId="26946834" w:rsidR="00F93EF1" w:rsidRDefault="00F93EF1" w:rsidP="00F93EF1">
      <w:r>
        <w:rPr>
          <w:noProof/>
        </w:rPr>
        <w:lastRenderedPageBreak/>
        <mc:AlternateContent>
          <mc:Choice Requires="wps">
            <w:drawing>
              <wp:inline distT="0" distB="0" distL="0" distR="0" wp14:anchorId="633F1068" wp14:editId="650ACEAF">
                <wp:extent cx="2011680" cy="437515"/>
                <wp:effectExtent l="0" t="0" r="26670" b="16510"/>
                <wp:docPr id="1963850726" name="Text Box 1963850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3552685D" w14:textId="77777777" w:rsidR="00F93EF1" w:rsidRDefault="00F93EF1" w:rsidP="00F93EF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357A78C0" w14:textId="77777777" w:rsidR="00F93EF1" w:rsidRDefault="00F93EF1" w:rsidP="00F93EF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wps:txbx>
                      <wps:bodyPr rot="0" vertOverflow="clip" horzOverflow="clip" vert="horz" wrap="square" lIns="91440" tIns="45720" rIns="91440" bIns="45720" anchor="t" anchorCtr="0">
                        <a:spAutoFit/>
                      </wps:bodyPr>
                    </wps:wsp>
                  </a:graphicData>
                </a:graphic>
              </wp:inline>
            </w:drawing>
          </mc:Choice>
          <mc:Fallback>
            <w:pict>
              <v:shape w14:anchorId="633F1068" id="Text Box 1963850726" o:spid="_x0000_s1040"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2eJQIAAE8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keR4jRF4rEEdk1sEwubhp4R5FrQHz5VpZShpwP1/eRT8cErRQ0uF0l9T/2DMnKdEf&#10;DXbxKp/P4zokZb64nKHizi3VuYUZjlAlDZQMx01IK5QItjfY7a1KjXjOeKwNpzb1Z9ywuBbnevJ6&#10;/g+sHwEAAP//AwBQSwMEFAAGAAgAAAAhAK7iYP3bAAAABAEAAA8AAABkcnMvZG93bnJldi54bWxM&#10;j8FOwzAQRO9I/IO1SNyoUxBRCXEqRNUzpUVC3Bx7G0eN1yF205SvZ+ECl5FWs5p5Uy4n34kRh9gG&#10;UjCfZSCQTLAtNQreduubBYiYNFndBUIFZ4ywrC4vSl3YcKJXHLepERxCsdAKXEp9IWU0Dr2Os9Aj&#10;sbcPg9eJz6GRdtAnDvedvM2yXHrdEjc43eOzQ3PYHr2CuNp89ma/qQ/Onr9eVuO9eV9/KHV9NT09&#10;gkg4pb9n+MFndKiYqQ5HslF0CnhI+lX27uY5z6gV5IsHkFUp/8NX3wAAAP//AwBQSwECLQAUAAYA&#10;CAAAACEAtoM4kv4AAADhAQAAEwAAAAAAAAAAAAAAAAAAAAAAW0NvbnRlbnRfVHlwZXNdLnhtbFBL&#10;AQItABQABgAIAAAAIQA4/SH/1gAAAJQBAAALAAAAAAAAAAAAAAAAAC8BAABfcmVscy8ucmVsc1BL&#10;AQItABQABgAIAAAAIQARXQ2eJQIAAE8EAAAOAAAAAAAAAAAAAAAAAC4CAABkcnMvZTJvRG9jLnht&#10;bFBLAQItABQABgAIAAAAIQCu4mD92wAAAAQBAAAPAAAAAAAAAAAAAAAAAH8EAABkcnMvZG93bnJl&#10;di54bWxQSwUGAAAAAAQABADzAAAAhwUAAAAA&#10;">
                <v:textbox style="mso-fit-shape-to-text:t">
                  <w:txbxContent>
                    <w:p w14:paraId="3552685D" w14:textId="77777777" w:rsidR="00F93EF1" w:rsidRDefault="00F93EF1" w:rsidP="00F93EF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357A78C0" w14:textId="77777777" w:rsidR="00F93EF1" w:rsidRDefault="00F93EF1" w:rsidP="00F93EF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v:textbox>
                <w10:anchorlock/>
              </v:shape>
            </w:pict>
          </mc:Fallback>
        </mc:AlternateContent>
      </w:r>
    </w:p>
    <w:p w14:paraId="4D12E3FE" w14:textId="77777777" w:rsidR="00F93EF1" w:rsidRDefault="00F93EF1" w:rsidP="00F93EF1"/>
    <w:p w14:paraId="2DBD0844" w14:textId="16D34A00" w:rsidR="00495EC5" w:rsidRPr="00294102" w:rsidRDefault="00337FA6" w:rsidP="00294102">
      <w:pPr>
        <w:pStyle w:val="Heading3"/>
        <w:rPr>
          <w:b w:val="0"/>
        </w:rPr>
      </w:pPr>
      <w:bookmarkStart w:id="151" w:name="_Toc230158343"/>
      <w:r>
        <w:t>4E</w:t>
      </w:r>
      <w:r w:rsidR="00495EC5">
        <w:t>-1</w:t>
      </w:r>
      <w:r w:rsidR="00495EC5" w:rsidRPr="00495EC5">
        <w:t xml:space="preserve"> Compliance Requirement: </w:t>
      </w:r>
      <w:r w:rsidR="00E2231F" w:rsidRPr="00E2231F">
        <w:rPr>
          <w:b w:val="0"/>
          <w:bCs w:val="0"/>
          <w:i/>
          <w:iCs/>
          <w:u w:val="single"/>
        </w:rPr>
        <w:t>Budgetary</w:t>
      </w:r>
      <w:r w:rsidR="00E2231F">
        <w:t xml:space="preserve"> - </w:t>
      </w:r>
      <w:r w:rsidR="00495EC5" w:rsidRPr="00294102">
        <w:rPr>
          <w:b w:val="0"/>
        </w:rPr>
        <w:t xml:space="preserve">Ohio Rev. Code §§ 3316.043, 5705.391 and Ohio Admin. Code 3301-92-04: School districts and community schools per Ohio Rev. Code § 3314.03(A)(11)(d) must prepare </w:t>
      </w:r>
      <w:r w:rsidR="007452B3" w:rsidRPr="00503022">
        <w:rPr>
          <w:u w:val="double"/>
        </w:rPr>
        <w:t>current budget information and three-year</w:t>
      </w:r>
      <w:r w:rsidR="007452B3" w:rsidRPr="00826E78">
        <w:rPr>
          <w:b w:val="0"/>
          <w:strike/>
        </w:rPr>
        <w:t xml:space="preserve"> </w:t>
      </w:r>
      <w:r w:rsidR="00495EC5" w:rsidRPr="00826E78">
        <w:rPr>
          <w:b w:val="0"/>
          <w:strike/>
        </w:rPr>
        <w:t>five-year</w:t>
      </w:r>
      <w:r w:rsidR="00495EC5" w:rsidRPr="00294102">
        <w:rPr>
          <w:b w:val="0"/>
        </w:rPr>
        <w:t xml:space="preserve"> projections.</w:t>
      </w:r>
      <w:bookmarkEnd w:id="149"/>
      <w:bookmarkEnd w:id="150"/>
      <w:bookmarkEnd w:id="151"/>
    </w:p>
    <w:p w14:paraId="47F2D3BF" w14:textId="77777777" w:rsidR="00495EC5" w:rsidRPr="00294102" w:rsidRDefault="00495EC5" w:rsidP="00495EC5">
      <w:pPr>
        <w:jc w:val="both"/>
        <w:rPr>
          <w:rFonts w:ascii="Times New Roman" w:hAnsi="Times New Roman"/>
          <w:sz w:val="22"/>
          <w:szCs w:val="22"/>
        </w:rPr>
      </w:pPr>
      <w:r w:rsidRPr="00294102">
        <w:rPr>
          <w:rFonts w:ascii="Times New Roman" w:hAnsi="Times New Roman"/>
          <w:sz w:val="22"/>
          <w:szCs w:val="22"/>
        </w:rPr>
        <w:t xml:space="preserve"> </w:t>
      </w:r>
    </w:p>
    <w:p w14:paraId="49B2255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 xml:space="preserve">Summary of Requirements: </w:t>
      </w:r>
    </w:p>
    <w:p w14:paraId="524E99F2" w14:textId="1BCE9168" w:rsidR="00495EC5" w:rsidRPr="00495EC5" w:rsidRDefault="00B050EE" w:rsidP="00B050EE">
      <w:pPr>
        <w:tabs>
          <w:tab w:val="left" w:pos="3213"/>
        </w:tabs>
        <w:jc w:val="both"/>
        <w:rPr>
          <w:rFonts w:ascii="Times New Roman" w:hAnsi="Times New Roman"/>
          <w:sz w:val="22"/>
          <w:szCs w:val="22"/>
        </w:rPr>
      </w:pPr>
      <w:r>
        <w:rPr>
          <w:rFonts w:ascii="Times New Roman" w:hAnsi="Times New Roman"/>
          <w:sz w:val="22"/>
          <w:szCs w:val="22"/>
        </w:rPr>
        <w:tab/>
      </w:r>
    </w:p>
    <w:p w14:paraId="2D1BB5D0" w14:textId="11DC29CE" w:rsidR="0013150B" w:rsidRDefault="00495EC5" w:rsidP="00A903D0">
      <w:pPr>
        <w:jc w:val="both"/>
        <w:rPr>
          <w:rFonts w:ascii="Times New Roman" w:hAnsi="Times New Roman"/>
          <w:sz w:val="22"/>
          <w:szCs w:val="22"/>
          <w:u w:val="double"/>
        </w:rPr>
      </w:pPr>
      <w:r w:rsidRPr="001930BC">
        <w:rPr>
          <w:rFonts w:ascii="Times New Roman" w:hAnsi="Times New Roman"/>
          <w:sz w:val="22"/>
          <w:szCs w:val="22"/>
          <w:u w:val="double"/>
        </w:rPr>
        <w:t xml:space="preserve">School </w:t>
      </w:r>
      <w:r w:rsidR="001930BC">
        <w:rPr>
          <w:rFonts w:ascii="Times New Roman" w:hAnsi="Times New Roman"/>
          <w:sz w:val="22"/>
          <w:szCs w:val="22"/>
          <w:u w:val="double"/>
        </w:rPr>
        <w:t xml:space="preserve">district </w:t>
      </w:r>
      <w:r w:rsidRPr="001930BC">
        <w:rPr>
          <w:rFonts w:ascii="Times New Roman" w:hAnsi="Times New Roman"/>
          <w:sz w:val="22"/>
          <w:szCs w:val="22"/>
          <w:u w:val="double"/>
        </w:rPr>
        <w:t>board</w:t>
      </w:r>
      <w:r w:rsidR="001930BC">
        <w:rPr>
          <w:rFonts w:ascii="Times New Roman" w:hAnsi="Times New Roman"/>
          <w:sz w:val="22"/>
          <w:szCs w:val="22"/>
          <w:u w:val="double"/>
        </w:rPr>
        <w:t xml:space="preserve"> of educations</w:t>
      </w:r>
      <w:r w:rsidRPr="001930BC">
        <w:rPr>
          <w:rFonts w:ascii="Times New Roman" w:hAnsi="Times New Roman"/>
          <w:sz w:val="22"/>
          <w:szCs w:val="22"/>
          <w:u w:val="double"/>
        </w:rPr>
        <w:t xml:space="preserve"> </w:t>
      </w:r>
      <w:r w:rsidR="003401D9">
        <w:rPr>
          <w:rFonts w:ascii="Times New Roman" w:hAnsi="Times New Roman"/>
          <w:sz w:val="22"/>
          <w:szCs w:val="22"/>
          <w:u w:val="double"/>
        </w:rPr>
        <w:t>shall</w:t>
      </w:r>
      <w:r w:rsidR="00DB2823" w:rsidRPr="001930BC">
        <w:rPr>
          <w:rFonts w:ascii="Times New Roman" w:hAnsi="Times New Roman"/>
          <w:sz w:val="22"/>
          <w:szCs w:val="22"/>
          <w:u w:val="double"/>
        </w:rPr>
        <w:t xml:space="preserve"> s</w:t>
      </w:r>
      <w:r w:rsidR="00DB2823" w:rsidRPr="00AD3A66">
        <w:rPr>
          <w:rFonts w:ascii="Times New Roman" w:hAnsi="Times New Roman"/>
          <w:sz w:val="22"/>
          <w:szCs w:val="22"/>
          <w:u w:val="double"/>
        </w:rPr>
        <w:t>ub</w:t>
      </w:r>
      <w:r w:rsidR="00DB2823" w:rsidRPr="001D0327">
        <w:rPr>
          <w:rFonts w:ascii="Times New Roman" w:hAnsi="Times New Roman"/>
          <w:sz w:val="22"/>
          <w:szCs w:val="22"/>
          <w:u w:val="double"/>
        </w:rPr>
        <w:t>mit</w:t>
      </w:r>
      <w:r w:rsidR="00D16330" w:rsidRPr="001D0327">
        <w:rPr>
          <w:rFonts w:ascii="Times New Roman" w:hAnsi="Times New Roman"/>
          <w:sz w:val="22"/>
          <w:szCs w:val="22"/>
          <w:u w:val="double"/>
        </w:rPr>
        <w:t xml:space="preserve"> </w:t>
      </w:r>
      <w:r w:rsidR="00277793" w:rsidRPr="00277793">
        <w:rPr>
          <w:rFonts w:ascii="Times New Roman" w:hAnsi="Times New Roman"/>
          <w:sz w:val="22"/>
          <w:szCs w:val="22"/>
          <w:u w:val="double"/>
        </w:rPr>
        <w:t>to the Ohio Department of Education and Workforce (DEW)</w:t>
      </w:r>
      <w:r w:rsidR="00277793">
        <w:rPr>
          <w:rFonts w:ascii="Times New Roman" w:hAnsi="Times New Roman"/>
          <w:sz w:val="22"/>
          <w:szCs w:val="22"/>
          <w:u w:val="double"/>
        </w:rPr>
        <w:t xml:space="preserve"> </w:t>
      </w:r>
      <w:r w:rsidR="00D16330" w:rsidRPr="001D0327">
        <w:rPr>
          <w:rFonts w:ascii="Times New Roman" w:hAnsi="Times New Roman"/>
          <w:sz w:val="22"/>
          <w:szCs w:val="22"/>
          <w:u w:val="double"/>
        </w:rPr>
        <w:t>appropriations, revenue, and fund balance assumptions contained in the budget adopted by the board for that fiscal year</w:t>
      </w:r>
      <w:r w:rsidR="0070153C" w:rsidRPr="001D0327">
        <w:rPr>
          <w:rFonts w:ascii="Times New Roman" w:hAnsi="Times New Roman"/>
          <w:sz w:val="22"/>
          <w:szCs w:val="22"/>
          <w:u w:val="double"/>
        </w:rPr>
        <w:t xml:space="preserve"> and projections of expenditures, revenues, and fund balance</w:t>
      </w:r>
      <w:r w:rsidR="001D0327" w:rsidRPr="001D0327">
        <w:rPr>
          <w:rFonts w:ascii="Times New Roman" w:hAnsi="Times New Roman"/>
          <w:sz w:val="22"/>
          <w:szCs w:val="22"/>
          <w:u w:val="double"/>
        </w:rPr>
        <w:t xml:space="preserve"> for the three succeeding yea</w:t>
      </w:r>
      <w:r w:rsidR="001D0327" w:rsidRPr="001930BC">
        <w:rPr>
          <w:rFonts w:ascii="Times New Roman" w:hAnsi="Times New Roman"/>
          <w:sz w:val="22"/>
          <w:szCs w:val="22"/>
          <w:u w:val="double"/>
        </w:rPr>
        <w:t>rs</w:t>
      </w:r>
      <w:r w:rsidR="001930BC" w:rsidRPr="001930BC">
        <w:rPr>
          <w:rFonts w:ascii="Times New Roman" w:hAnsi="Times New Roman"/>
          <w:sz w:val="22"/>
          <w:szCs w:val="22"/>
          <w:u w:val="double"/>
        </w:rPr>
        <w:t>.</w:t>
      </w:r>
      <w:r w:rsidR="0013150B" w:rsidRPr="0013150B">
        <w:rPr>
          <w:rFonts w:ascii="Times New Roman" w:eastAsiaTheme="minorHAnsi" w:hAnsi="Times New Roman"/>
          <w:sz w:val="22"/>
          <w:szCs w:val="22"/>
          <w:u w:val="double"/>
        </w:rPr>
        <w:t xml:space="preserve"> </w:t>
      </w:r>
      <w:r w:rsidR="0013150B" w:rsidRPr="000A3676">
        <w:rPr>
          <w:rFonts w:ascii="Times New Roman" w:eastAsiaTheme="minorHAnsi" w:hAnsi="Times New Roman"/>
          <w:sz w:val="22"/>
          <w:szCs w:val="22"/>
          <w:u w:val="double"/>
        </w:rPr>
        <w:t>[</w:t>
      </w:r>
      <w:r w:rsidR="0013150B" w:rsidRPr="000A3676">
        <w:rPr>
          <w:rStyle w:val="Emphasis"/>
          <w:rFonts w:ascii="Times New Roman" w:hAnsi="Times New Roman"/>
          <w:i w:val="0"/>
          <w:iCs w:val="0"/>
          <w:sz w:val="22"/>
          <w:szCs w:val="22"/>
          <w:u w:val="double"/>
        </w:rPr>
        <w:t>Ohio Rev. Code § 5705.391</w:t>
      </w:r>
      <w:r w:rsidR="0013150B" w:rsidRPr="000A3676">
        <w:rPr>
          <w:rFonts w:ascii="Times New Roman" w:hAnsi="Times New Roman"/>
          <w:sz w:val="22"/>
          <w:szCs w:val="22"/>
          <w:u w:val="double"/>
        </w:rPr>
        <w:t>(A)]</w:t>
      </w:r>
    </w:p>
    <w:p w14:paraId="5F828298" w14:textId="77777777" w:rsidR="001A170C" w:rsidRDefault="001A170C" w:rsidP="00A903D0">
      <w:pPr>
        <w:jc w:val="both"/>
        <w:rPr>
          <w:rFonts w:ascii="Times New Roman" w:hAnsi="Times New Roman"/>
          <w:sz w:val="22"/>
          <w:szCs w:val="22"/>
          <w:u w:val="double"/>
        </w:rPr>
      </w:pPr>
    </w:p>
    <w:p w14:paraId="38C9C173" w14:textId="1B5F06C4" w:rsidR="001A170C" w:rsidRPr="00637F20" w:rsidRDefault="001A170C" w:rsidP="001C5E3B">
      <w:pPr>
        <w:ind w:left="180"/>
        <w:jc w:val="both"/>
        <w:rPr>
          <w:rFonts w:ascii="Times New Roman" w:hAnsi="Times New Roman"/>
          <w:b/>
          <w:bCs/>
          <w:sz w:val="22"/>
          <w:szCs w:val="22"/>
          <w:u w:val="wave"/>
        </w:rPr>
      </w:pPr>
      <w:r w:rsidRPr="00637F20">
        <w:rPr>
          <w:rFonts w:ascii="Times New Roman" w:hAnsi="Times New Roman"/>
          <w:b/>
          <w:bCs/>
          <w:sz w:val="22"/>
          <w:szCs w:val="22"/>
          <w:u w:val="wave"/>
        </w:rPr>
        <w:t>Submission Dates:</w:t>
      </w:r>
    </w:p>
    <w:p w14:paraId="2F0F3624" w14:textId="38CBBC43" w:rsidR="001A170C" w:rsidRPr="0067323B" w:rsidRDefault="001A170C" w:rsidP="001A170C">
      <w:pPr>
        <w:pStyle w:val="ListParagraph"/>
        <w:numPr>
          <w:ilvl w:val="0"/>
          <w:numId w:val="113"/>
        </w:numPr>
        <w:autoSpaceDE w:val="0"/>
        <w:autoSpaceDN w:val="0"/>
        <w:adjustRightInd w:val="0"/>
        <w:jc w:val="both"/>
        <w:rPr>
          <w:rFonts w:ascii="Times New Roman" w:eastAsiaTheme="minorHAnsi" w:hAnsi="Times New Roman"/>
          <w:sz w:val="22"/>
          <w:szCs w:val="22"/>
          <w:u w:val="double"/>
        </w:rPr>
      </w:pPr>
      <w:r w:rsidRPr="0067323B">
        <w:rPr>
          <w:rFonts w:ascii="Times New Roman" w:eastAsiaTheme="minorHAnsi" w:hAnsi="Times New Roman"/>
          <w:b/>
          <w:bCs/>
          <w:sz w:val="22"/>
          <w:szCs w:val="22"/>
          <w:u w:val="double"/>
        </w:rPr>
        <w:t>For fiscal year 2026</w:t>
      </w:r>
      <w:r w:rsidRPr="0067323B">
        <w:rPr>
          <w:rFonts w:ascii="Times New Roman" w:eastAsiaTheme="minorHAnsi" w:hAnsi="Times New Roman"/>
          <w:sz w:val="22"/>
          <w:szCs w:val="22"/>
          <w:u w:val="double"/>
        </w:rPr>
        <w:t>, each school district board of education shall make the initial submission of current budget information and three-year projections required under Ohio Rev. Code § 5705.391(</w:t>
      </w:r>
      <w:r w:rsidR="002C0703">
        <w:rPr>
          <w:rFonts w:ascii="Times New Roman" w:eastAsiaTheme="minorHAnsi" w:hAnsi="Times New Roman"/>
          <w:sz w:val="22"/>
          <w:szCs w:val="22"/>
          <w:u w:val="double"/>
        </w:rPr>
        <w:t>A</w:t>
      </w:r>
      <w:r w:rsidRPr="0067323B">
        <w:rPr>
          <w:rFonts w:ascii="Times New Roman" w:eastAsiaTheme="minorHAnsi" w:hAnsi="Times New Roman"/>
          <w:sz w:val="22"/>
          <w:szCs w:val="22"/>
          <w:u w:val="double"/>
        </w:rPr>
        <w:t>) of the Revised Code not later than October 15, 2025. [Ohio House Bill 96 of the 136th GA, Section 265.660]</w:t>
      </w:r>
    </w:p>
    <w:p w14:paraId="759CC2FD" w14:textId="77777777" w:rsidR="001A170C" w:rsidRPr="0067323B" w:rsidRDefault="001A170C" w:rsidP="001A170C">
      <w:pPr>
        <w:pStyle w:val="ListParagraph"/>
        <w:autoSpaceDE w:val="0"/>
        <w:autoSpaceDN w:val="0"/>
        <w:adjustRightInd w:val="0"/>
        <w:jc w:val="both"/>
        <w:rPr>
          <w:rFonts w:ascii="Times New Roman" w:eastAsiaTheme="minorHAnsi" w:hAnsi="Times New Roman"/>
          <w:sz w:val="22"/>
          <w:szCs w:val="22"/>
        </w:rPr>
      </w:pPr>
    </w:p>
    <w:p w14:paraId="19F161CB" w14:textId="0EE557E2" w:rsidR="001A170C" w:rsidRPr="0067323B" w:rsidRDefault="001A170C" w:rsidP="00C117CB">
      <w:pPr>
        <w:pStyle w:val="ListParagraph"/>
        <w:numPr>
          <w:ilvl w:val="0"/>
          <w:numId w:val="172"/>
        </w:numPr>
        <w:autoSpaceDE w:val="0"/>
        <w:autoSpaceDN w:val="0"/>
        <w:adjustRightInd w:val="0"/>
        <w:jc w:val="both"/>
        <w:rPr>
          <w:rFonts w:ascii="Times New Roman" w:eastAsiaTheme="minorHAnsi" w:hAnsi="Times New Roman"/>
          <w:sz w:val="22"/>
          <w:szCs w:val="22"/>
          <w:u w:val="double"/>
        </w:rPr>
      </w:pPr>
      <w:r w:rsidRPr="0067323B">
        <w:rPr>
          <w:rFonts w:ascii="Times New Roman" w:eastAsiaTheme="minorHAnsi" w:hAnsi="Times New Roman"/>
          <w:sz w:val="22"/>
          <w:szCs w:val="22"/>
          <w:u w:val="double"/>
        </w:rPr>
        <w:t xml:space="preserve">Not later than </w:t>
      </w:r>
      <w:proofErr w:type="gramStart"/>
      <w:r w:rsidRPr="0067323B">
        <w:rPr>
          <w:rFonts w:ascii="Times New Roman" w:eastAsiaTheme="minorHAnsi" w:hAnsi="Times New Roman"/>
          <w:sz w:val="22"/>
          <w:szCs w:val="22"/>
          <w:u w:val="double"/>
        </w:rPr>
        <w:t>the August</w:t>
      </w:r>
      <w:proofErr w:type="gramEnd"/>
      <w:r w:rsidRPr="0067323B">
        <w:rPr>
          <w:rFonts w:ascii="Times New Roman" w:eastAsiaTheme="minorHAnsi" w:hAnsi="Times New Roman"/>
          <w:sz w:val="22"/>
          <w:szCs w:val="22"/>
          <w:u w:val="double"/>
        </w:rPr>
        <w:t xml:space="preserve"> 31</w:t>
      </w:r>
      <w:r w:rsidRPr="0067323B">
        <w:rPr>
          <w:rFonts w:ascii="Times New Roman" w:eastAsiaTheme="minorHAnsi" w:hAnsi="Times New Roman"/>
          <w:sz w:val="22"/>
          <w:szCs w:val="22"/>
          <w:u w:val="double"/>
          <w:vertAlign w:val="superscript"/>
        </w:rPr>
        <w:t>st</w:t>
      </w:r>
      <w:r w:rsidRPr="0067323B">
        <w:rPr>
          <w:rFonts w:ascii="Times New Roman" w:eastAsiaTheme="minorHAnsi" w:hAnsi="Times New Roman"/>
          <w:sz w:val="22"/>
          <w:szCs w:val="22"/>
          <w:u w:val="double"/>
        </w:rPr>
        <w:t xml:space="preserve"> of each fiscal year, </w:t>
      </w:r>
      <w:r w:rsidR="00240680" w:rsidRPr="00240680">
        <w:rPr>
          <w:rFonts w:ascii="Times New Roman" w:eastAsiaTheme="minorHAnsi" w:hAnsi="Times New Roman"/>
          <w:b/>
          <w:bCs/>
          <w:sz w:val="22"/>
          <w:szCs w:val="22"/>
          <w:u w:val="double"/>
        </w:rPr>
        <w:t>beginning for fiscal year 2027</w:t>
      </w:r>
      <w:r w:rsidR="00240680">
        <w:rPr>
          <w:rFonts w:ascii="Times New Roman" w:eastAsiaTheme="minorHAnsi" w:hAnsi="Times New Roman"/>
          <w:sz w:val="22"/>
          <w:szCs w:val="22"/>
          <w:u w:val="double"/>
        </w:rPr>
        <w:t xml:space="preserve">, </w:t>
      </w:r>
      <w:r w:rsidRPr="0067323B">
        <w:rPr>
          <w:rFonts w:ascii="Times New Roman" w:eastAsiaTheme="minorHAnsi" w:hAnsi="Times New Roman"/>
          <w:sz w:val="22"/>
          <w:szCs w:val="22"/>
          <w:u w:val="double"/>
        </w:rPr>
        <w:t xml:space="preserve">each school district board of education shall submit to </w:t>
      </w:r>
      <w:r w:rsidR="009D4D15">
        <w:rPr>
          <w:rFonts w:ascii="Times New Roman" w:eastAsiaTheme="minorHAnsi" w:hAnsi="Times New Roman"/>
          <w:sz w:val="22"/>
          <w:szCs w:val="22"/>
          <w:u w:val="double"/>
        </w:rPr>
        <w:t xml:space="preserve">the </w:t>
      </w:r>
      <w:r w:rsidR="000D1A15">
        <w:rPr>
          <w:rFonts w:ascii="Times New Roman" w:eastAsiaTheme="minorHAnsi" w:hAnsi="Times New Roman"/>
          <w:sz w:val="22"/>
          <w:szCs w:val="22"/>
          <w:u w:val="double"/>
        </w:rPr>
        <w:t>DEW</w:t>
      </w:r>
      <w:r w:rsidRPr="0067323B">
        <w:rPr>
          <w:rFonts w:ascii="Times New Roman" w:eastAsiaTheme="minorHAnsi" w:hAnsi="Times New Roman"/>
          <w:sz w:val="22"/>
          <w:szCs w:val="22"/>
          <w:u w:val="double"/>
        </w:rPr>
        <w:t xml:space="preserve"> appropriations, revenue, and fund balance assumptions contained in the budget adopted by the board for that fiscal year and projections of expenditures, revenues, and fund balance for the three succeeding fiscal years. </w:t>
      </w:r>
      <w:r w:rsidRPr="000A3676">
        <w:rPr>
          <w:rFonts w:ascii="Times New Roman" w:eastAsiaTheme="minorHAnsi" w:hAnsi="Times New Roman"/>
          <w:sz w:val="22"/>
          <w:szCs w:val="22"/>
          <w:u w:val="double"/>
        </w:rPr>
        <w:t>[</w:t>
      </w:r>
      <w:r w:rsidRPr="000A3676">
        <w:rPr>
          <w:rStyle w:val="Emphasis"/>
          <w:rFonts w:ascii="Times New Roman" w:hAnsi="Times New Roman"/>
          <w:i w:val="0"/>
          <w:iCs w:val="0"/>
          <w:sz w:val="22"/>
          <w:szCs w:val="22"/>
          <w:u w:val="double"/>
        </w:rPr>
        <w:t>Ohio Rev. Code § 5705.391</w:t>
      </w:r>
      <w:r w:rsidRPr="000A3676">
        <w:rPr>
          <w:rFonts w:ascii="Times New Roman" w:hAnsi="Times New Roman"/>
          <w:sz w:val="22"/>
          <w:szCs w:val="22"/>
          <w:u w:val="double"/>
        </w:rPr>
        <w:t>(A)]</w:t>
      </w:r>
    </w:p>
    <w:p w14:paraId="5C416237" w14:textId="77777777" w:rsidR="001A170C" w:rsidRPr="0067323B" w:rsidRDefault="001A170C" w:rsidP="001A170C">
      <w:pPr>
        <w:autoSpaceDE w:val="0"/>
        <w:autoSpaceDN w:val="0"/>
        <w:adjustRightInd w:val="0"/>
        <w:ind w:left="360"/>
        <w:jc w:val="both"/>
        <w:rPr>
          <w:rFonts w:ascii="Times New Roman" w:eastAsiaTheme="minorHAnsi" w:hAnsi="Times New Roman"/>
          <w:sz w:val="22"/>
          <w:szCs w:val="22"/>
          <w:u w:val="double"/>
        </w:rPr>
      </w:pPr>
    </w:p>
    <w:p w14:paraId="5361BE08" w14:textId="2327B2D3" w:rsidR="001A170C" w:rsidRPr="00125D49" w:rsidRDefault="001A170C" w:rsidP="00C117CB">
      <w:pPr>
        <w:pStyle w:val="ListParagraph"/>
        <w:numPr>
          <w:ilvl w:val="0"/>
          <w:numId w:val="172"/>
        </w:numPr>
        <w:autoSpaceDE w:val="0"/>
        <w:autoSpaceDN w:val="0"/>
        <w:adjustRightInd w:val="0"/>
        <w:jc w:val="both"/>
        <w:rPr>
          <w:rFonts w:ascii="Times New Roman" w:eastAsiaTheme="minorHAnsi" w:hAnsi="Times New Roman"/>
          <w:sz w:val="22"/>
          <w:szCs w:val="22"/>
          <w:u w:val="double"/>
        </w:rPr>
      </w:pPr>
      <w:r w:rsidRPr="0067323B">
        <w:rPr>
          <w:rFonts w:ascii="Times New Roman" w:eastAsiaTheme="minorHAnsi" w:hAnsi="Times New Roman"/>
          <w:sz w:val="22"/>
          <w:szCs w:val="22"/>
          <w:u w:val="double"/>
        </w:rPr>
        <w:t>Not later than the last day of February of each fiscal year, each school district board of education shall submit updated appropriations, revenue, and fund balance information for the budget adopted for the fiscal year and updated projections of expenditures, revenues, and fund balance for the three succeeding fiscal years. [</w:t>
      </w:r>
      <w:r w:rsidRPr="0067323B">
        <w:rPr>
          <w:rFonts w:ascii="Times New Roman" w:hAnsi="Times New Roman"/>
          <w:sz w:val="22"/>
          <w:szCs w:val="22"/>
          <w:u w:val="double"/>
        </w:rPr>
        <w:t>Ohio Rev. Code § 5705.391(A)]</w:t>
      </w:r>
    </w:p>
    <w:p w14:paraId="0F5CFE0B" w14:textId="77777777" w:rsidR="00125D49" w:rsidRPr="00125D49" w:rsidRDefault="00125D49" w:rsidP="00125D49">
      <w:pPr>
        <w:pStyle w:val="ListParagraph"/>
        <w:rPr>
          <w:rFonts w:ascii="Times New Roman" w:eastAsiaTheme="minorHAnsi" w:hAnsi="Times New Roman"/>
          <w:sz w:val="22"/>
          <w:szCs w:val="22"/>
          <w:u w:val="double"/>
        </w:rPr>
      </w:pPr>
    </w:p>
    <w:p w14:paraId="1FFBBF97" w14:textId="16D6A017" w:rsidR="00DF33F0" w:rsidRPr="001A3D44" w:rsidRDefault="00864D97" w:rsidP="00125D49">
      <w:pPr>
        <w:autoSpaceDE w:val="0"/>
        <w:autoSpaceDN w:val="0"/>
        <w:adjustRightInd w:val="0"/>
        <w:jc w:val="both"/>
        <w:rPr>
          <w:rFonts w:ascii="Times New Roman" w:eastAsiaTheme="minorHAnsi" w:hAnsi="Times New Roman"/>
          <w:sz w:val="22"/>
          <w:szCs w:val="22"/>
          <w:u w:val="double"/>
        </w:rPr>
      </w:pPr>
      <w:r>
        <w:rPr>
          <w:rFonts w:ascii="Times New Roman" w:eastAsiaTheme="minorHAnsi" w:hAnsi="Times New Roman"/>
          <w:sz w:val="22"/>
          <w:szCs w:val="22"/>
          <w:u w:val="wave"/>
        </w:rPr>
        <w:t xml:space="preserve">The </w:t>
      </w:r>
      <w:r w:rsidR="002C7378" w:rsidRPr="002C7378">
        <w:rPr>
          <w:rFonts w:ascii="Times New Roman" w:eastAsiaTheme="minorHAnsi" w:hAnsi="Times New Roman"/>
          <w:sz w:val="22"/>
          <w:szCs w:val="22"/>
          <w:u w:val="wave"/>
        </w:rPr>
        <w:t xml:space="preserve">DEW and Auditor of State (AOS) shall jointly adopt rules </w:t>
      </w:r>
      <w:r w:rsidR="002C7378" w:rsidRPr="006F02B0">
        <w:rPr>
          <w:rFonts w:ascii="Times New Roman" w:eastAsiaTheme="minorHAnsi" w:hAnsi="Times New Roman"/>
          <w:sz w:val="22"/>
          <w:szCs w:val="22"/>
          <w:u w:val="double"/>
        </w:rPr>
        <w:t>governing the submission of current budget information and three-year</w:t>
      </w:r>
      <w:r w:rsidR="002C7378">
        <w:rPr>
          <w:rFonts w:ascii="Times New Roman" w:eastAsiaTheme="minorHAnsi" w:hAnsi="Times New Roman"/>
          <w:sz w:val="22"/>
          <w:szCs w:val="22"/>
          <w:u w:val="wave"/>
        </w:rPr>
        <w:t xml:space="preserve"> projections of operational revenue and expenditures </w:t>
      </w:r>
      <w:r w:rsidR="002C7378" w:rsidRPr="001A3D44">
        <w:rPr>
          <w:rFonts w:ascii="Times New Roman" w:eastAsiaTheme="minorHAnsi" w:hAnsi="Times New Roman"/>
          <w:sz w:val="22"/>
          <w:szCs w:val="22"/>
          <w:u w:val="double"/>
        </w:rPr>
        <w:t>by boards of education</w:t>
      </w:r>
      <w:r w:rsidR="00C342D6" w:rsidRPr="001A3D44">
        <w:rPr>
          <w:rFonts w:ascii="Times New Roman" w:eastAsiaTheme="minorHAnsi" w:hAnsi="Times New Roman"/>
          <w:sz w:val="22"/>
          <w:szCs w:val="22"/>
          <w:u w:val="double"/>
        </w:rPr>
        <w:t xml:space="preserve">.  </w:t>
      </w:r>
    </w:p>
    <w:p w14:paraId="31159267" w14:textId="77777777" w:rsidR="00DF33F0" w:rsidRDefault="00DF33F0" w:rsidP="00125D49">
      <w:pPr>
        <w:autoSpaceDE w:val="0"/>
        <w:autoSpaceDN w:val="0"/>
        <w:adjustRightInd w:val="0"/>
        <w:jc w:val="both"/>
        <w:rPr>
          <w:rFonts w:ascii="Times New Roman" w:eastAsiaTheme="minorHAnsi" w:hAnsi="Times New Roman"/>
          <w:sz w:val="22"/>
          <w:szCs w:val="22"/>
          <w:u w:val="wave"/>
        </w:rPr>
      </w:pPr>
    </w:p>
    <w:p w14:paraId="6837A949" w14:textId="74FB7D51" w:rsidR="00DF33F0" w:rsidRPr="001A3D44" w:rsidRDefault="00C342D6" w:rsidP="00C117CB">
      <w:pPr>
        <w:pStyle w:val="ListParagraph"/>
        <w:numPr>
          <w:ilvl w:val="0"/>
          <w:numId w:val="176"/>
        </w:numPr>
        <w:autoSpaceDE w:val="0"/>
        <w:autoSpaceDN w:val="0"/>
        <w:adjustRightInd w:val="0"/>
        <w:jc w:val="both"/>
        <w:rPr>
          <w:rFonts w:ascii="Times New Roman" w:eastAsiaTheme="minorHAnsi" w:hAnsi="Times New Roman"/>
          <w:sz w:val="22"/>
          <w:szCs w:val="22"/>
          <w:u w:val="double"/>
        </w:rPr>
      </w:pPr>
      <w:r w:rsidRPr="001A3D44">
        <w:rPr>
          <w:rFonts w:ascii="Times New Roman" w:eastAsiaTheme="minorHAnsi" w:hAnsi="Times New Roman"/>
          <w:sz w:val="22"/>
          <w:szCs w:val="22"/>
          <w:u w:val="double"/>
        </w:rPr>
        <w:t>The rule</w:t>
      </w:r>
      <w:r w:rsidR="00EB6B09">
        <w:rPr>
          <w:rFonts w:ascii="Times New Roman" w:eastAsiaTheme="minorHAnsi" w:hAnsi="Times New Roman"/>
          <w:sz w:val="22"/>
          <w:szCs w:val="22"/>
          <w:u w:val="double"/>
        </w:rPr>
        <w:t>s</w:t>
      </w:r>
      <w:r w:rsidRPr="001A3D44">
        <w:rPr>
          <w:rFonts w:ascii="Times New Roman" w:eastAsiaTheme="minorHAnsi" w:hAnsi="Times New Roman"/>
          <w:sz w:val="22"/>
          <w:szCs w:val="22"/>
          <w:u w:val="double"/>
        </w:rPr>
        <w:t xml:space="preserve"> shall specify the information required for current budget information and three-year</w:t>
      </w:r>
      <w:r w:rsidR="00AA12ED" w:rsidRPr="001A3D44">
        <w:rPr>
          <w:rFonts w:ascii="Times New Roman" w:eastAsiaTheme="minorHAnsi" w:hAnsi="Times New Roman"/>
          <w:sz w:val="22"/>
          <w:szCs w:val="22"/>
          <w:u w:val="double"/>
        </w:rPr>
        <w:t xml:space="preserve"> </w:t>
      </w:r>
      <w:r w:rsidR="006C1915" w:rsidRPr="001A3D44">
        <w:rPr>
          <w:rFonts w:ascii="Times New Roman" w:eastAsiaTheme="minorHAnsi" w:hAnsi="Times New Roman"/>
          <w:sz w:val="22"/>
          <w:szCs w:val="22"/>
          <w:u w:val="double"/>
        </w:rPr>
        <w:t>forecast</w:t>
      </w:r>
      <w:r w:rsidR="00AA12ED" w:rsidRPr="001A3D44">
        <w:rPr>
          <w:rFonts w:ascii="Times New Roman" w:eastAsiaTheme="minorHAnsi" w:hAnsi="Times New Roman"/>
          <w:sz w:val="22"/>
          <w:szCs w:val="22"/>
          <w:u w:val="double"/>
        </w:rPr>
        <w:t xml:space="preserve"> submission and any additional school district financial and operating information </w:t>
      </w:r>
      <w:r w:rsidR="002F644D" w:rsidRPr="001A3D44">
        <w:rPr>
          <w:rFonts w:ascii="Times New Roman" w:eastAsiaTheme="minorHAnsi" w:hAnsi="Times New Roman"/>
          <w:sz w:val="22"/>
          <w:szCs w:val="22"/>
          <w:u w:val="double"/>
        </w:rPr>
        <w:t xml:space="preserve">necessary for the audits and analyses </w:t>
      </w:r>
      <w:r w:rsidR="00DF33F0" w:rsidRPr="001A3D44">
        <w:rPr>
          <w:rFonts w:ascii="Times New Roman" w:eastAsiaTheme="minorHAnsi" w:hAnsi="Times New Roman"/>
          <w:sz w:val="22"/>
          <w:szCs w:val="22"/>
          <w:u w:val="double"/>
        </w:rPr>
        <w:t>conducted</w:t>
      </w:r>
      <w:r w:rsidR="002F644D" w:rsidRPr="001A3D44">
        <w:rPr>
          <w:rFonts w:ascii="Times New Roman" w:eastAsiaTheme="minorHAnsi" w:hAnsi="Times New Roman"/>
          <w:sz w:val="22"/>
          <w:szCs w:val="22"/>
          <w:u w:val="double"/>
        </w:rPr>
        <w:t xml:space="preserve"> by </w:t>
      </w:r>
      <w:r w:rsidR="00864D97">
        <w:rPr>
          <w:rFonts w:ascii="Times New Roman" w:eastAsiaTheme="minorHAnsi" w:hAnsi="Times New Roman"/>
          <w:sz w:val="22"/>
          <w:szCs w:val="22"/>
          <w:u w:val="double"/>
        </w:rPr>
        <w:t xml:space="preserve">the </w:t>
      </w:r>
      <w:r w:rsidR="002F644D" w:rsidRPr="001A3D44">
        <w:rPr>
          <w:rFonts w:ascii="Times New Roman" w:eastAsiaTheme="minorHAnsi" w:hAnsi="Times New Roman"/>
          <w:sz w:val="22"/>
          <w:szCs w:val="22"/>
          <w:u w:val="double"/>
        </w:rPr>
        <w:t>AOS</w:t>
      </w:r>
      <w:r w:rsidR="00F54710" w:rsidRPr="001A3D44">
        <w:rPr>
          <w:rFonts w:ascii="Times New Roman" w:eastAsiaTheme="minorHAnsi" w:hAnsi="Times New Roman"/>
          <w:sz w:val="22"/>
          <w:szCs w:val="22"/>
          <w:u w:val="double"/>
        </w:rPr>
        <w:t xml:space="preserve"> or DEW, including special and federal fund expenditures, revenues and balances.  </w:t>
      </w:r>
    </w:p>
    <w:p w14:paraId="7E7B5F59" w14:textId="77777777" w:rsidR="00DF33F0" w:rsidRDefault="00DF33F0" w:rsidP="00125D49">
      <w:pPr>
        <w:autoSpaceDE w:val="0"/>
        <w:autoSpaceDN w:val="0"/>
        <w:adjustRightInd w:val="0"/>
        <w:jc w:val="both"/>
        <w:rPr>
          <w:rFonts w:ascii="Times New Roman" w:eastAsiaTheme="minorHAnsi" w:hAnsi="Times New Roman"/>
          <w:sz w:val="22"/>
          <w:szCs w:val="22"/>
          <w:u w:val="wave"/>
        </w:rPr>
      </w:pPr>
    </w:p>
    <w:p w14:paraId="4AF40C69" w14:textId="6F037DF1" w:rsidR="00AE490C" w:rsidRDefault="00777F01" w:rsidP="00C117CB">
      <w:pPr>
        <w:pStyle w:val="ListParagraph"/>
        <w:numPr>
          <w:ilvl w:val="0"/>
          <w:numId w:val="176"/>
        </w:numPr>
        <w:autoSpaceDE w:val="0"/>
        <w:autoSpaceDN w:val="0"/>
        <w:adjustRightInd w:val="0"/>
        <w:jc w:val="both"/>
        <w:rPr>
          <w:rFonts w:ascii="Times New Roman" w:eastAsiaTheme="minorHAnsi" w:hAnsi="Times New Roman"/>
          <w:sz w:val="22"/>
          <w:szCs w:val="22"/>
          <w:u w:val="wave"/>
        </w:rPr>
      </w:pPr>
      <w:r w:rsidRPr="00DF33F0">
        <w:rPr>
          <w:rFonts w:ascii="Times New Roman" w:eastAsiaTheme="minorHAnsi" w:hAnsi="Times New Roman"/>
          <w:sz w:val="22"/>
          <w:szCs w:val="22"/>
          <w:u w:val="wave"/>
        </w:rPr>
        <w:t>The rule</w:t>
      </w:r>
      <w:r w:rsidR="00EB6B09">
        <w:rPr>
          <w:rFonts w:ascii="Times New Roman" w:eastAsiaTheme="minorHAnsi" w:hAnsi="Times New Roman"/>
          <w:sz w:val="22"/>
          <w:szCs w:val="22"/>
          <w:u w:val="wave"/>
        </w:rPr>
        <w:t>s</w:t>
      </w:r>
      <w:r w:rsidRPr="00DF33F0">
        <w:rPr>
          <w:rFonts w:ascii="Times New Roman" w:eastAsiaTheme="minorHAnsi" w:hAnsi="Times New Roman"/>
          <w:sz w:val="22"/>
          <w:szCs w:val="22"/>
          <w:u w:val="wave"/>
        </w:rPr>
        <w:t xml:space="preserve"> shall provide for </w:t>
      </w:r>
      <w:r w:rsidR="00156391">
        <w:rPr>
          <w:rFonts w:ascii="Times New Roman" w:eastAsiaTheme="minorHAnsi" w:hAnsi="Times New Roman"/>
          <w:sz w:val="22"/>
          <w:szCs w:val="22"/>
          <w:u w:val="wave"/>
        </w:rPr>
        <w:t xml:space="preserve">the </w:t>
      </w:r>
      <w:r w:rsidRPr="00DF33F0">
        <w:rPr>
          <w:rFonts w:ascii="Times New Roman" w:eastAsiaTheme="minorHAnsi" w:hAnsi="Times New Roman"/>
          <w:sz w:val="22"/>
          <w:szCs w:val="22"/>
          <w:u w:val="wave"/>
        </w:rPr>
        <w:t xml:space="preserve">AOS or DEW to examine the </w:t>
      </w:r>
      <w:r w:rsidRPr="001A3D44">
        <w:rPr>
          <w:rFonts w:ascii="Times New Roman" w:eastAsiaTheme="minorHAnsi" w:hAnsi="Times New Roman"/>
          <w:sz w:val="22"/>
          <w:szCs w:val="22"/>
          <w:u w:val="double"/>
        </w:rPr>
        <w:t>current budget</w:t>
      </w:r>
      <w:r w:rsidR="00BA066C" w:rsidRPr="001A3D44">
        <w:rPr>
          <w:rFonts w:ascii="Times New Roman" w:eastAsiaTheme="minorHAnsi" w:hAnsi="Times New Roman"/>
          <w:sz w:val="22"/>
          <w:szCs w:val="22"/>
          <w:u w:val="double"/>
        </w:rPr>
        <w:t xml:space="preserve"> information and three-year</w:t>
      </w:r>
      <w:r w:rsidR="00BA066C" w:rsidRPr="00DF33F0">
        <w:rPr>
          <w:rFonts w:ascii="Times New Roman" w:eastAsiaTheme="minorHAnsi" w:hAnsi="Times New Roman"/>
          <w:sz w:val="22"/>
          <w:szCs w:val="22"/>
          <w:u w:val="wave"/>
        </w:rPr>
        <w:t xml:space="preserve"> projections and to determine whether any further fiscal analysis is needed to ascertain </w:t>
      </w:r>
      <w:r w:rsidR="00DF33F0" w:rsidRPr="00DF33F0">
        <w:rPr>
          <w:rFonts w:ascii="Times New Roman" w:eastAsiaTheme="minorHAnsi" w:hAnsi="Times New Roman"/>
          <w:sz w:val="22"/>
          <w:szCs w:val="22"/>
          <w:u w:val="wave"/>
        </w:rPr>
        <w:t>whether</w:t>
      </w:r>
      <w:r w:rsidR="00BA066C" w:rsidRPr="00DF33F0">
        <w:rPr>
          <w:rFonts w:ascii="Times New Roman" w:eastAsiaTheme="minorHAnsi" w:hAnsi="Times New Roman"/>
          <w:sz w:val="22"/>
          <w:szCs w:val="22"/>
          <w:u w:val="wave"/>
        </w:rPr>
        <w:t xml:space="preserve"> a district has the potential to incur </w:t>
      </w:r>
      <w:r w:rsidR="006C1915" w:rsidRPr="00DF33F0">
        <w:rPr>
          <w:rFonts w:ascii="Times New Roman" w:eastAsiaTheme="minorHAnsi" w:hAnsi="Times New Roman"/>
          <w:sz w:val="22"/>
          <w:szCs w:val="22"/>
          <w:u w:val="wave"/>
        </w:rPr>
        <w:t xml:space="preserve">a deficit during the first </w:t>
      </w:r>
      <w:r w:rsidR="006C1915" w:rsidRPr="003A1C5B">
        <w:rPr>
          <w:rFonts w:ascii="Times New Roman" w:eastAsiaTheme="minorHAnsi" w:hAnsi="Times New Roman"/>
          <w:sz w:val="22"/>
          <w:szCs w:val="22"/>
          <w:u w:val="double"/>
        </w:rPr>
        <w:t>two</w:t>
      </w:r>
      <w:r w:rsidR="006C1915" w:rsidRPr="00DF33F0">
        <w:rPr>
          <w:rFonts w:ascii="Times New Roman" w:eastAsiaTheme="minorHAnsi" w:hAnsi="Times New Roman"/>
          <w:sz w:val="22"/>
          <w:szCs w:val="22"/>
          <w:u w:val="wave"/>
        </w:rPr>
        <w:t xml:space="preserve"> years of the </w:t>
      </w:r>
      <w:r w:rsidR="006C1915" w:rsidRPr="002E3054">
        <w:rPr>
          <w:rFonts w:ascii="Times New Roman" w:eastAsiaTheme="minorHAnsi" w:hAnsi="Times New Roman"/>
          <w:sz w:val="22"/>
          <w:szCs w:val="22"/>
          <w:u w:val="double"/>
        </w:rPr>
        <w:t>three-year</w:t>
      </w:r>
      <w:r w:rsidR="006C1915" w:rsidRPr="00DF33F0">
        <w:rPr>
          <w:rFonts w:ascii="Times New Roman" w:eastAsiaTheme="minorHAnsi" w:hAnsi="Times New Roman"/>
          <w:sz w:val="22"/>
          <w:szCs w:val="22"/>
          <w:u w:val="wave"/>
        </w:rPr>
        <w:t xml:space="preserve"> period. </w:t>
      </w:r>
    </w:p>
    <w:p w14:paraId="43C49C51" w14:textId="77777777" w:rsidR="00AE490C" w:rsidRPr="00AE490C" w:rsidRDefault="00AE490C" w:rsidP="00AE490C">
      <w:pPr>
        <w:pStyle w:val="ListParagraph"/>
        <w:rPr>
          <w:rFonts w:ascii="Times New Roman" w:eastAsiaTheme="minorHAnsi" w:hAnsi="Times New Roman"/>
          <w:sz w:val="22"/>
          <w:szCs w:val="22"/>
          <w:u w:val="double"/>
        </w:rPr>
      </w:pPr>
    </w:p>
    <w:p w14:paraId="36845FD3" w14:textId="79AED8EB" w:rsidR="00125D49" w:rsidRDefault="00DF33F0" w:rsidP="00AE490C">
      <w:pPr>
        <w:pStyle w:val="ListParagraph"/>
        <w:autoSpaceDE w:val="0"/>
        <w:autoSpaceDN w:val="0"/>
        <w:adjustRightInd w:val="0"/>
        <w:jc w:val="both"/>
        <w:rPr>
          <w:rFonts w:ascii="Times New Roman" w:eastAsiaTheme="minorHAnsi" w:hAnsi="Times New Roman"/>
          <w:sz w:val="22"/>
          <w:szCs w:val="22"/>
          <w:u w:val="wave"/>
        </w:rPr>
      </w:pPr>
      <w:r w:rsidRPr="002E3054">
        <w:rPr>
          <w:rFonts w:ascii="Times New Roman" w:eastAsiaTheme="minorHAnsi" w:hAnsi="Times New Roman"/>
          <w:sz w:val="22"/>
          <w:szCs w:val="22"/>
          <w:u w:val="wave"/>
        </w:rPr>
        <w:t>[</w:t>
      </w:r>
      <w:r w:rsidRPr="002E3054">
        <w:rPr>
          <w:rStyle w:val="Emphasis"/>
          <w:rFonts w:ascii="Times New Roman" w:hAnsi="Times New Roman"/>
          <w:i w:val="0"/>
          <w:iCs w:val="0"/>
          <w:sz w:val="22"/>
          <w:szCs w:val="22"/>
          <w:u w:val="wave"/>
        </w:rPr>
        <w:t>Ohio Rev. Code § 5705.391</w:t>
      </w:r>
      <w:r w:rsidRPr="002E3054">
        <w:rPr>
          <w:rFonts w:ascii="Times New Roman" w:hAnsi="Times New Roman"/>
          <w:sz w:val="22"/>
          <w:szCs w:val="22"/>
          <w:u w:val="wave"/>
        </w:rPr>
        <w:t>(A)]</w:t>
      </w:r>
    </w:p>
    <w:p w14:paraId="17E24610" w14:textId="77777777" w:rsidR="002F1344" w:rsidRDefault="002F1344" w:rsidP="00AE490C">
      <w:pPr>
        <w:pStyle w:val="ListParagraph"/>
        <w:autoSpaceDE w:val="0"/>
        <w:autoSpaceDN w:val="0"/>
        <w:adjustRightInd w:val="0"/>
        <w:jc w:val="both"/>
        <w:rPr>
          <w:rFonts w:ascii="Times New Roman" w:eastAsiaTheme="minorHAnsi" w:hAnsi="Times New Roman"/>
          <w:sz w:val="22"/>
          <w:szCs w:val="22"/>
          <w:u w:val="wave"/>
        </w:rPr>
      </w:pPr>
    </w:p>
    <w:p w14:paraId="182CADCB" w14:textId="0135E49A" w:rsidR="002F1344" w:rsidRPr="003B241B" w:rsidRDefault="002F1344" w:rsidP="002F1344">
      <w:pPr>
        <w:jc w:val="both"/>
        <w:rPr>
          <w:rFonts w:ascii="Times New Roman" w:hAnsi="Times New Roman"/>
          <w:sz w:val="22"/>
          <w:szCs w:val="22"/>
        </w:rPr>
      </w:pPr>
      <w:r w:rsidRPr="003B241B">
        <w:rPr>
          <w:rFonts w:ascii="Times New Roman" w:hAnsi="Times New Roman"/>
          <w:sz w:val="22"/>
          <w:szCs w:val="22"/>
        </w:rPr>
        <w:t xml:space="preserve">The rules allow the </w:t>
      </w:r>
      <w:r w:rsidRPr="009635F7">
        <w:rPr>
          <w:rFonts w:ascii="Times New Roman" w:hAnsi="Times New Roman"/>
          <w:sz w:val="22"/>
          <w:szCs w:val="22"/>
          <w:u w:val="wave"/>
        </w:rPr>
        <w:t>AOS and DEW</w:t>
      </w:r>
      <w:r>
        <w:rPr>
          <w:rFonts w:ascii="Times New Roman" w:hAnsi="Times New Roman"/>
          <w:sz w:val="22"/>
          <w:szCs w:val="22"/>
        </w:rPr>
        <w:t xml:space="preserve"> </w:t>
      </w:r>
      <w:r w:rsidRPr="00B67F09">
        <w:rPr>
          <w:rFonts w:ascii="Times New Roman" w:hAnsi="Times New Roman"/>
          <w:strike/>
          <w:sz w:val="22"/>
          <w:szCs w:val="22"/>
        </w:rPr>
        <w:t>Auditor of State and the Ohio Department of Education &amp; Workforce</w:t>
      </w:r>
      <w:r w:rsidRPr="003B241B">
        <w:rPr>
          <w:rFonts w:ascii="Times New Roman" w:hAnsi="Times New Roman"/>
          <w:sz w:val="22"/>
          <w:szCs w:val="22"/>
        </w:rPr>
        <w:t xml:space="preserve"> to jointly prescribe the format and content of the </w:t>
      </w:r>
      <w:r w:rsidRPr="00D37C9B">
        <w:rPr>
          <w:rFonts w:ascii="Times New Roman" w:hAnsi="Times New Roman"/>
          <w:sz w:val="22"/>
          <w:szCs w:val="22"/>
          <w:u w:val="double"/>
        </w:rPr>
        <w:t>forecasts</w:t>
      </w:r>
      <w:r w:rsidRPr="00A80942">
        <w:rPr>
          <w:rFonts w:ascii="Times New Roman" w:hAnsi="Times New Roman"/>
          <w:sz w:val="22"/>
          <w:szCs w:val="22"/>
          <w:u w:val="wave"/>
          <w:vertAlign w:val="superscript"/>
        </w:rPr>
        <w:fldChar w:fldCharType="begin"/>
      </w:r>
      <w:r w:rsidRPr="00A80942">
        <w:rPr>
          <w:rFonts w:ascii="Times New Roman" w:hAnsi="Times New Roman"/>
          <w:sz w:val="22"/>
          <w:szCs w:val="22"/>
          <w:u w:val="wave"/>
          <w:vertAlign w:val="superscript"/>
        </w:rPr>
        <w:instrText xml:space="preserve"> NOTEREF _Ref222906890 \h  \* MERGEFORMAT </w:instrText>
      </w:r>
      <w:r w:rsidRPr="00A80942">
        <w:rPr>
          <w:rFonts w:ascii="Times New Roman" w:hAnsi="Times New Roman"/>
          <w:sz w:val="22"/>
          <w:szCs w:val="22"/>
          <w:u w:val="wave"/>
          <w:vertAlign w:val="superscript"/>
        </w:rPr>
      </w:r>
      <w:r w:rsidRPr="00A80942">
        <w:rPr>
          <w:rFonts w:ascii="Times New Roman" w:hAnsi="Times New Roman"/>
          <w:sz w:val="22"/>
          <w:szCs w:val="22"/>
          <w:u w:val="wave"/>
          <w:vertAlign w:val="superscript"/>
        </w:rPr>
        <w:fldChar w:fldCharType="separate"/>
      </w:r>
      <w:r w:rsidR="003C16BB">
        <w:rPr>
          <w:rFonts w:ascii="Times New Roman" w:hAnsi="Times New Roman"/>
          <w:sz w:val="22"/>
          <w:szCs w:val="22"/>
          <w:u w:val="wave"/>
          <w:vertAlign w:val="superscript"/>
        </w:rPr>
        <w:t>92</w:t>
      </w:r>
      <w:r w:rsidRPr="00A80942">
        <w:rPr>
          <w:rFonts w:ascii="Times New Roman" w:hAnsi="Times New Roman"/>
          <w:sz w:val="22"/>
          <w:szCs w:val="22"/>
          <w:u w:val="wave"/>
          <w:vertAlign w:val="superscript"/>
        </w:rPr>
        <w:fldChar w:fldCharType="end"/>
      </w:r>
      <w:r>
        <w:rPr>
          <w:rFonts w:ascii="Times New Roman" w:hAnsi="Times New Roman"/>
          <w:sz w:val="22"/>
          <w:szCs w:val="22"/>
        </w:rPr>
        <w:t xml:space="preserve"> </w:t>
      </w:r>
      <w:r w:rsidRPr="00D37C9B">
        <w:rPr>
          <w:rFonts w:ascii="Times New Roman" w:hAnsi="Times New Roman"/>
          <w:strike/>
          <w:sz w:val="22"/>
          <w:szCs w:val="22"/>
        </w:rPr>
        <w:t>five-year projection</w:t>
      </w:r>
      <w:r w:rsidRPr="003B241B">
        <w:rPr>
          <w:rFonts w:ascii="Times New Roman" w:hAnsi="Times New Roman"/>
          <w:sz w:val="22"/>
          <w:szCs w:val="22"/>
        </w:rPr>
        <w:t>.  See the DEW site for guidance:</w:t>
      </w:r>
      <w:r w:rsidR="005F1980" w:rsidRPr="005F1980">
        <w:t xml:space="preserve"> </w:t>
      </w:r>
      <w:hyperlink r:id="rId186" w:history="1">
        <w:r w:rsidR="005F1980" w:rsidRPr="005F1980">
          <w:rPr>
            <w:rStyle w:val="Hyperlink"/>
            <w:rFonts w:ascii="Times New Roman" w:hAnsi="Times New Roman"/>
            <w:sz w:val="22"/>
            <w:szCs w:val="22"/>
            <w:u w:val="wave"/>
          </w:rPr>
          <w:t>https:/</w:t>
        </w:r>
        <w:bookmarkStart w:id="152" w:name="_Hlt225777588"/>
        <w:bookmarkStart w:id="153" w:name="_Hlt225777589"/>
        <w:r w:rsidR="005F1980" w:rsidRPr="005F1980">
          <w:rPr>
            <w:rStyle w:val="Hyperlink"/>
            <w:rFonts w:ascii="Times New Roman" w:hAnsi="Times New Roman"/>
            <w:sz w:val="22"/>
            <w:szCs w:val="22"/>
            <w:u w:val="wave"/>
          </w:rPr>
          <w:t>/</w:t>
        </w:r>
        <w:bookmarkEnd w:id="152"/>
        <w:bookmarkEnd w:id="153"/>
        <w:r w:rsidR="005F1980" w:rsidRPr="005F1980">
          <w:rPr>
            <w:rStyle w:val="Hyperlink"/>
            <w:rFonts w:ascii="Times New Roman" w:hAnsi="Times New Roman"/>
            <w:sz w:val="22"/>
            <w:szCs w:val="22"/>
            <w:u w:val="wave"/>
          </w:rPr>
          <w:t>education.ohio.gov/Top</w:t>
        </w:r>
        <w:bookmarkStart w:id="154" w:name="_Hlt224191975"/>
        <w:bookmarkStart w:id="155" w:name="_Hlt224191976"/>
        <w:r w:rsidR="005F1980" w:rsidRPr="005F1980">
          <w:rPr>
            <w:rStyle w:val="Hyperlink"/>
            <w:rFonts w:ascii="Times New Roman" w:hAnsi="Times New Roman"/>
            <w:sz w:val="22"/>
            <w:szCs w:val="22"/>
            <w:u w:val="wave"/>
          </w:rPr>
          <w:t>i</w:t>
        </w:r>
        <w:bookmarkEnd w:id="154"/>
        <w:bookmarkEnd w:id="155"/>
        <w:r w:rsidR="005F1980" w:rsidRPr="005F1980">
          <w:rPr>
            <w:rStyle w:val="Hyperlink"/>
            <w:rFonts w:ascii="Times New Roman" w:hAnsi="Times New Roman"/>
            <w:sz w:val="22"/>
            <w:szCs w:val="22"/>
            <w:u w:val="wave"/>
          </w:rPr>
          <w:t>cs/Finance-and-Funding/Financial-</w:t>
        </w:r>
        <w:r w:rsidR="005F1980" w:rsidRPr="005F1980">
          <w:rPr>
            <w:rStyle w:val="Hyperlink"/>
            <w:rFonts w:ascii="Times New Roman" w:hAnsi="Times New Roman"/>
            <w:sz w:val="22"/>
            <w:szCs w:val="22"/>
            <w:u w:val="wave"/>
          </w:rPr>
          <w:lastRenderedPageBreak/>
          <w:t>Forecasts</w:t>
        </w:r>
      </w:hyperlink>
      <w:r w:rsidR="002673EF">
        <w:rPr>
          <w:rFonts w:ascii="Times New Roman" w:hAnsi="Times New Roman"/>
          <w:sz w:val="22"/>
          <w:szCs w:val="22"/>
        </w:rPr>
        <w:t xml:space="preserve"> </w:t>
      </w:r>
      <w:hyperlink r:id="rId187" w:history="1">
        <w:r w:rsidR="00DB50B4" w:rsidRPr="00FE04AE">
          <w:rPr>
            <w:rStyle w:val="Hyperlink"/>
            <w:rFonts w:ascii="Times New Roman" w:hAnsi="Times New Roman"/>
            <w:strike/>
            <w:sz w:val="22"/>
            <w:szCs w:val="22"/>
          </w:rPr>
          <w:t>https://education.ohio.gov/Topics/Finance-and-Funding/Five-Year-Forecasts/Submissions-of-Traditional-and-JVSDs/Helpful-Links-for-Treasurers-Five-Year-Forecast</w:t>
        </w:r>
      </w:hyperlink>
      <w:r w:rsidRPr="006C12F1">
        <w:rPr>
          <w:rFonts w:ascii="Times New Roman" w:hAnsi="Times New Roman"/>
          <w:strike/>
          <w:sz w:val="22"/>
          <w:szCs w:val="22"/>
        </w:rPr>
        <w:t>.</w:t>
      </w:r>
      <w:r w:rsidRPr="003B241B">
        <w:rPr>
          <w:rFonts w:ascii="Times New Roman" w:hAnsi="Times New Roman"/>
          <w:sz w:val="22"/>
          <w:szCs w:val="22"/>
        </w:rPr>
        <w:t xml:space="preserve">  The </w:t>
      </w:r>
      <w:r w:rsidRPr="00724003">
        <w:rPr>
          <w:rFonts w:ascii="Times New Roman" w:hAnsi="Times New Roman"/>
          <w:sz w:val="22"/>
          <w:szCs w:val="22"/>
          <w:u w:val="wave"/>
        </w:rPr>
        <w:t>AOS and DEW</w:t>
      </w:r>
      <w:r w:rsidRPr="003B241B">
        <w:rPr>
          <w:rFonts w:ascii="Times New Roman" w:hAnsi="Times New Roman"/>
          <w:sz w:val="22"/>
          <w:szCs w:val="22"/>
        </w:rPr>
        <w:t xml:space="preserve"> </w:t>
      </w:r>
      <w:r w:rsidRPr="00724003">
        <w:rPr>
          <w:rFonts w:ascii="Times New Roman" w:hAnsi="Times New Roman"/>
          <w:strike/>
          <w:sz w:val="22"/>
          <w:szCs w:val="22"/>
        </w:rPr>
        <w:t>Auditor of State and the Ohio Department of Education &amp; Workforce</w:t>
      </w:r>
      <w:r w:rsidRPr="003B241B">
        <w:rPr>
          <w:rFonts w:ascii="Times New Roman" w:hAnsi="Times New Roman"/>
          <w:sz w:val="22"/>
          <w:szCs w:val="22"/>
        </w:rPr>
        <w:t xml:space="preserve"> generally are responsible for reviewing these </w:t>
      </w:r>
      <w:proofErr w:type="gramStart"/>
      <w:r w:rsidRPr="00306016">
        <w:rPr>
          <w:rFonts w:ascii="Times New Roman" w:hAnsi="Times New Roman"/>
          <w:sz w:val="22"/>
          <w:szCs w:val="22"/>
          <w:u w:val="double"/>
        </w:rPr>
        <w:t>forecasts</w:t>
      </w:r>
      <w:proofErr w:type="gramEnd"/>
      <w:r>
        <w:rPr>
          <w:rFonts w:ascii="Times New Roman" w:hAnsi="Times New Roman"/>
          <w:sz w:val="22"/>
          <w:szCs w:val="22"/>
        </w:rPr>
        <w:t xml:space="preserve"> </w:t>
      </w:r>
      <w:r w:rsidRPr="00306016">
        <w:rPr>
          <w:rFonts w:ascii="Times New Roman" w:hAnsi="Times New Roman"/>
          <w:strike/>
          <w:sz w:val="22"/>
          <w:szCs w:val="22"/>
        </w:rPr>
        <w:t>projections (and related assumptions)</w:t>
      </w:r>
      <w:r w:rsidRPr="003B241B">
        <w:rPr>
          <w:rFonts w:ascii="Times New Roman" w:hAnsi="Times New Roman"/>
          <w:sz w:val="22"/>
          <w:szCs w:val="22"/>
        </w:rPr>
        <w:t xml:space="preserve"> for conformity with the requirements. The independent auditor is expected to evaluate whether the data in the </w:t>
      </w:r>
      <w:proofErr w:type="gramStart"/>
      <w:r w:rsidRPr="00306016">
        <w:rPr>
          <w:rFonts w:ascii="Times New Roman" w:hAnsi="Times New Roman"/>
          <w:sz w:val="22"/>
          <w:szCs w:val="22"/>
          <w:u w:val="double"/>
        </w:rPr>
        <w:t>forecasts</w:t>
      </w:r>
      <w:proofErr w:type="gramEnd"/>
      <w:r w:rsidRPr="00306016">
        <w:rPr>
          <w:rFonts w:ascii="Times New Roman" w:hAnsi="Times New Roman"/>
          <w:sz w:val="22"/>
          <w:szCs w:val="22"/>
          <w:u w:val="double"/>
        </w:rPr>
        <w:t xml:space="preserve"> </w:t>
      </w:r>
      <w:r w:rsidRPr="00306016">
        <w:rPr>
          <w:rFonts w:ascii="Times New Roman" w:hAnsi="Times New Roman"/>
          <w:strike/>
          <w:sz w:val="22"/>
          <w:szCs w:val="22"/>
        </w:rPr>
        <w:t>projections for the current period</w:t>
      </w:r>
      <w:r w:rsidRPr="003B241B">
        <w:rPr>
          <w:rFonts w:ascii="Times New Roman" w:hAnsi="Times New Roman"/>
          <w:sz w:val="22"/>
          <w:szCs w:val="22"/>
        </w:rPr>
        <w:t xml:space="preserve"> are reasonably supported by the client’s documentation.</w:t>
      </w:r>
    </w:p>
    <w:p w14:paraId="642D2606" w14:textId="77777777" w:rsidR="002E7652" w:rsidRDefault="002E7652" w:rsidP="00A903D0">
      <w:pPr>
        <w:jc w:val="both"/>
        <w:rPr>
          <w:rFonts w:ascii="Times New Roman" w:hAnsi="Times New Roman"/>
          <w:sz w:val="22"/>
          <w:szCs w:val="22"/>
          <w:u w:val="double"/>
        </w:rPr>
      </w:pPr>
    </w:p>
    <w:p w14:paraId="6F903F04" w14:textId="0BCE6368" w:rsidR="00E974EC" w:rsidRDefault="00E974EC" w:rsidP="00A903D0">
      <w:pPr>
        <w:jc w:val="both"/>
        <w:rPr>
          <w:rFonts w:ascii="Times New Roman" w:hAnsi="Times New Roman"/>
          <w:b/>
          <w:bCs/>
          <w:i/>
          <w:iCs/>
          <w:sz w:val="22"/>
          <w:szCs w:val="22"/>
        </w:rPr>
      </w:pPr>
      <w:r w:rsidRPr="00FD15C7">
        <w:rPr>
          <w:rFonts w:ascii="Times New Roman" w:hAnsi="Times New Roman"/>
          <w:b/>
          <w:bCs/>
          <w:i/>
          <w:iCs/>
          <w:sz w:val="22"/>
          <w:szCs w:val="22"/>
        </w:rPr>
        <w:t>Traditional School Districts</w:t>
      </w:r>
      <w:bookmarkStart w:id="156" w:name="_Ref222903462"/>
      <w:r w:rsidRPr="50275E7D">
        <w:rPr>
          <w:rStyle w:val="FootnoteReference"/>
          <w:rFonts w:ascii="Times New Roman" w:hAnsi="Times New Roman"/>
          <w:b/>
          <w:bCs/>
          <w:i/>
          <w:iCs/>
          <w:sz w:val="22"/>
          <w:szCs w:val="22"/>
        </w:rPr>
        <w:footnoteReference w:id="91"/>
      </w:r>
      <w:bookmarkEnd w:id="156"/>
      <w:r w:rsidRPr="00FD15C7">
        <w:rPr>
          <w:rFonts w:ascii="Times New Roman" w:hAnsi="Times New Roman"/>
          <w:b/>
          <w:bCs/>
          <w:i/>
          <w:iCs/>
          <w:sz w:val="22"/>
          <w:szCs w:val="22"/>
        </w:rPr>
        <w:t>:</w:t>
      </w:r>
    </w:p>
    <w:p w14:paraId="36BC213A" w14:textId="77777777" w:rsidR="0013150B" w:rsidRDefault="0013150B" w:rsidP="00A903D0">
      <w:pPr>
        <w:jc w:val="both"/>
        <w:rPr>
          <w:rFonts w:ascii="Times New Roman" w:hAnsi="Times New Roman"/>
          <w:sz w:val="22"/>
          <w:szCs w:val="22"/>
          <w:u w:val="wave"/>
        </w:rPr>
      </w:pPr>
    </w:p>
    <w:p w14:paraId="6BF6E7D3" w14:textId="2F602FB2" w:rsidR="004626FA" w:rsidRDefault="001930BC" w:rsidP="00A903D0">
      <w:pPr>
        <w:jc w:val="both"/>
        <w:rPr>
          <w:rFonts w:ascii="Times New Roman" w:hAnsi="Times New Roman"/>
          <w:sz w:val="22"/>
          <w:szCs w:val="22"/>
        </w:rPr>
      </w:pPr>
      <w:r w:rsidRPr="001930BC">
        <w:rPr>
          <w:rFonts w:ascii="Times New Roman" w:hAnsi="Times New Roman"/>
          <w:sz w:val="22"/>
          <w:szCs w:val="22"/>
          <w:u w:val="wave"/>
        </w:rPr>
        <w:t>Refer to Ohio Admin. Code 3301-92-04</w:t>
      </w:r>
      <w:r w:rsidRPr="001930BC">
        <w:rPr>
          <w:rFonts w:ascii="Times New Roman" w:hAnsi="Times New Roman"/>
          <w:sz w:val="22"/>
          <w:szCs w:val="22"/>
          <w:u w:val="wave"/>
          <w:vertAlign w:val="superscript"/>
        </w:rPr>
        <w:fldChar w:fldCharType="begin"/>
      </w:r>
      <w:r w:rsidRPr="001930BC">
        <w:rPr>
          <w:rFonts w:ascii="Times New Roman" w:hAnsi="Times New Roman"/>
          <w:sz w:val="22"/>
          <w:szCs w:val="22"/>
          <w:u w:val="wave"/>
          <w:vertAlign w:val="superscript"/>
        </w:rPr>
        <w:instrText xml:space="preserve"> NOTEREF _Ref222903462 \h  \* MERGEFORMAT </w:instrText>
      </w:r>
      <w:r w:rsidRPr="001930BC">
        <w:rPr>
          <w:rFonts w:ascii="Times New Roman" w:hAnsi="Times New Roman"/>
          <w:sz w:val="22"/>
          <w:szCs w:val="22"/>
          <w:u w:val="wave"/>
          <w:vertAlign w:val="superscript"/>
        </w:rPr>
      </w:r>
      <w:r w:rsidRPr="001930BC">
        <w:rPr>
          <w:rFonts w:ascii="Times New Roman" w:hAnsi="Times New Roman"/>
          <w:sz w:val="22"/>
          <w:szCs w:val="22"/>
          <w:u w:val="wave"/>
          <w:vertAlign w:val="superscript"/>
        </w:rPr>
        <w:fldChar w:fldCharType="separate"/>
      </w:r>
      <w:r w:rsidRPr="001930BC">
        <w:rPr>
          <w:rFonts w:ascii="Times New Roman" w:hAnsi="Times New Roman"/>
          <w:sz w:val="22"/>
          <w:szCs w:val="22"/>
          <w:u w:val="wave"/>
          <w:vertAlign w:val="superscript"/>
        </w:rPr>
        <w:fldChar w:fldCharType="end"/>
      </w:r>
      <w:r w:rsidRPr="001930BC">
        <w:rPr>
          <w:rFonts w:ascii="Times New Roman" w:hAnsi="Times New Roman"/>
          <w:sz w:val="22"/>
          <w:szCs w:val="22"/>
          <w:u w:val="wave"/>
        </w:rPr>
        <w:t xml:space="preserve"> for a</w:t>
      </w:r>
      <w:r w:rsidRPr="009A2BF6">
        <w:rPr>
          <w:rFonts w:ascii="Times New Roman" w:hAnsi="Times New Roman"/>
          <w:sz w:val="22"/>
          <w:szCs w:val="22"/>
          <w:u w:val="wave"/>
        </w:rPr>
        <w:t>dditional guidance for city, exempted village, local, and joint vocational school districts</w:t>
      </w:r>
      <w:r w:rsidRPr="009A2BF6">
        <w:rPr>
          <w:rFonts w:ascii="Times New Roman" w:hAnsi="Times New Roman"/>
          <w:sz w:val="22"/>
          <w:szCs w:val="22"/>
        </w:rPr>
        <w:t>.</w:t>
      </w:r>
      <w:r>
        <w:rPr>
          <w:rFonts w:ascii="Times New Roman" w:hAnsi="Times New Roman"/>
          <w:sz w:val="22"/>
          <w:szCs w:val="22"/>
        </w:rPr>
        <w:t xml:space="preserve"> </w:t>
      </w:r>
      <w:r w:rsidRPr="001930BC">
        <w:rPr>
          <w:rFonts w:ascii="Times New Roman" w:hAnsi="Times New Roman"/>
          <w:strike/>
          <w:sz w:val="22"/>
          <w:szCs w:val="22"/>
        </w:rPr>
        <w:t xml:space="preserve">School boards must </w:t>
      </w:r>
      <w:r w:rsidR="00495EC5" w:rsidRPr="001930BC">
        <w:rPr>
          <w:rFonts w:ascii="Times New Roman" w:hAnsi="Times New Roman"/>
          <w:strike/>
          <w:sz w:val="22"/>
          <w:szCs w:val="22"/>
        </w:rPr>
        <w:t>prepare</w:t>
      </w:r>
      <w:r w:rsidR="007B5B23" w:rsidRPr="001930BC">
        <w:rPr>
          <w:rFonts w:ascii="Times New Roman" w:hAnsi="Times New Roman"/>
          <w:strike/>
          <w:sz w:val="22"/>
          <w:szCs w:val="22"/>
        </w:rPr>
        <w:t xml:space="preserve"> </w:t>
      </w:r>
      <w:r w:rsidR="00495EC5" w:rsidRPr="001930BC">
        <w:rPr>
          <w:rFonts w:ascii="Times New Roman" w:hAnsi="Times New Roman"/>
          <w:strike/>
          <w:sz w:val="22"/>
          <w:szCs w:val="22"/>
        </w:rPr>
        <w:t xml:space="preserve">five-year projection of </w:t>
      </w:r>
      <w:r w:rsidR="00AF13EB" w:rsidRPr="001930BC">
        <w:rPr>
          <w:rFonts w:ascii="Times New Roman" w:hAnsi="Times New Roman"/>
          <w:strike/>
          <w:sz w:val="22"/>
          <w:szCs w:val="22"/>
        </w:rPr>
        <w:t xml:space="preserve">operational </w:t>
      </w:r>
      <w:r w:rsidR="00495EC5" w:rsidRPr="001930BC">
        <w:rPr>
          <w:rFonts w:ascii="Times New Roman" w:hAnsi="Times New Roman"/>
          <w:strike/>
          <w:sz w:val="22"/>
          <w:szCs w:val="22"/>
        </w:rPr>
        <w:t>revenues and expenditures.</w:t>
      </w:r>
      <w:r w:rsidR="00495EC5" w:rsidRPr="001A2B2A">
        <w:rPr>
          <w:rFonts w:ascii="Times New Roman" w:hAnsi="Times New Roman"/>
          <w:sz w:val="22"/>
          <w:szCs w:val="22"/>
        </w:rPr>
        <w:t xml:space="preserve">  Most of the guidance on how to prepare these projections is found in </w:t>
      </w:r>
      <w:r w:rsidRPr="001A2B2A">
        <w:rPr>
          <w:rFonts w:ascii="Times New Roman" w:hAnsi="Times New Roman"/>
          <w:sz w:val="22"/>
          <w:szCs w:val="22"/>
        </w:rPr>
        <w:t xml:space="preserve">Ohio Admin. Code 3301-92-04. </w:t>
      </w:r>
    </w:p>
    <w:p w14:paraId="41318009" w14:textId="77777777" w:rsidR="004626FA" w:rsidRDefault="004626FA" w:rsidP="00A903D0">
      <w:pPr>
        <w:jc w:val="both"/>
        <w:rPr>
          <w:rFonts w:ascii="Times New Roman" w:hAnsi="Times New Roman"/>
          <w:sz w:val="22"/>
          <w:szCs w:val="22"/>
        </w:rPr>
      </w:pPr>
    </w:p>
    <w:p w14:paraId="088A1A3C" w14:textId="0EA3C082" w:rsidR="004626FA" w:rsidRPr="00CF6389" w:rsidRDefault="004626FA" w:rsidP="004626FA">
      <w:pPr>
        <w:jc w:val="both"/>
        <w:rPr>
          <w:rFonts w:ascii="Times New Roman" w:hAnsi="Times New Roman"/>
          <w:strike/>
          <w:sz w:val="22"/>
          <w:szCs w:val="22"/>
        </w:rPr>
      </w:pPr>
      <w:r w:rsidRPr="00CF6389">
        <w:rPr>
          <w:rFonts w:ascii="Times New Roman" w:hAnsi="Times New Roman"/>
          <w:strike/>
          <w:sz w:val="22"/>
          <w:szCs w:val="22"/>
        </w:rPr>
        <w:t xml:space="preserve">The </w:t>
      </w:r>
      <w:r w:rsidR="001676C3" w:rsidRPr="00CF6389">
        <w:rPr>
          <w:rFonts w:ascii="Times New Roman" w:hAnsi="Times New Roman"/>
          <w:strike/>
          <w:sz w:val="22"/>
          <w:szCs w:val="22"/>
        </w:rPr>
        <w:t xml:space="preserve">Ohio </w:t>
      </w:r>
      <w:r w:rsidRPr="00CF6389">
        <w:rPr>
          <w:rFonts w:ascii="Times New Roman" w:hAnsi="Times New Roman"/>
          <w:strike/>
          <w:sz w:val="22"/>
          <w:szCs w:val="22"/>
        </w:rPr>
        <w:t>Department of Education</w:t>
      </w:r>
      <w:r w:rsidR="001C1660" w:rsidRPr="00CF6389">
        <w:rPr>
          <w:rFonts w:ascii="Times New Roman" w:hAnsi="Times New Roman"/>
          <w:strike/>
          <w:sz w:val="22"/>
          <w:szCs w:val="22"/>
        </w:rPr>
        <w:t xml:space="preserve"> and Workforce</w:t>
      </w:r>
      <w:r w:rsidR="001676C3" w:rsidRPr="00CF6389">
        <w:rPr>
          <w:rFonts w:ascii="Times New Roman" w:hAnsi="Times New Roman"/>
          <w:strike/>
          <w:sz w:val="22"/>
          <w:szCs w:val="22"/>
        </w:rPr>
        <w:t xml:space="preserve"> (</w:t>
      </w:r>
      <w:r w:rsidR="006C0F6B" w:rsidRPr="00CF6389">
        <w:rPr>
          <w:rFonts w:ascii="Times New Roman" w:hAnsi="Times New Roman"/>
          <w:strike/>
          <w:sz w:val="22"/>
          <w:szCs w:val="22"/>
        </w:rPr>
        <w:t>DEW</w:t>
      </w:r>
      <w:r w:rsidR="001676C3" w:rsidRPr="00CF6389">
        <w:rPr>
          <w:rFonts w:ascii="Times New Roman" w:hAnsi="Times New Roman"/>
          <w:strike/>
          <w:sz w:val="22"/>
          <w:szCs w:val="22"/>
        </w:rPr>
        <w:t>)</w:t>
      </w:r>
      <w:r w:rsidRPr="00CF6389">
        <w:rPr>
          <w:rFonts w:ascii="Times New Roman" w:hAnsi="Times New Roman"/>
          <w:strike/>
          <w:sz w:val="22"/>
          <w:szCs w:val="22"/>
        </w:rPr>
        <w:t xml:space="preserve"> and Auditor of State shall not require a board of education to submit its five-year projection of operational revenues and expenditures prior to November 30</w:t>
      </w:r>
      <w:r w:rsidRPr="00CF6389">
        <w:rPr>
          <w:rFonts w:ascii="Times New Roman" w:hAnsi="Times New Roman"/>
          <w:strike/>
          <w:sz w:val="22"/>
          <w:szCs w:val="22"/>
          <w:vertAlign w:val="superscript"/>
        </w:rPr>
        <w:t>th</w:t>
      </w:r>
      <w:r w:rsidRPr="00CF6389">
        <w:rPr>
          <w:rFonts w:ascii="Times New Roman" w:hAnsi="Times New Roman"/>
          <w:strike/>
          <w:sz w:val="22"/>
          <w:szCs w:val="22"/>
        </w:rPr>
        <w:t xml:space="preserve"> of any fiscal year. [Ohio Rev. Code § 5705.391(A) and (C)] </w:t>
      </w:r>
    </w:p>
    <w:p w14:paraId="10F61992" w14:textId="77777777" w:rsidR="004626FA" w:rsidRDefault="004626FA" w:rsidP="00A903D0">
      <w:pPr>
        <w:jc w:val="both"/>
        <w:rPr>
          <w:rFonts w:ascii="Times New Roman" w:hAnsi="Times New Roman"/>
          <w:strike/>
          <w:sz w:val="22"/>
          <w:szCs w:val="22"/>
        </w:rPr>
      </w:pPr>
    </w:p>
    <w:p w14:paraId="1B5A95E9" w14:textId="2DEC9211" w:rsidR="00726782" w:rsidRPr="00637F20" w:rsidRDefault="004444E1" w:rsidP="00637F20">
      <w:pPr>
        <w:jc w:val="both"/>
        <w:rPr>
          <w:rFonts w:ascii="Times New Roman" w:eastAsiaTheme="minorHAnsi" w:hAnsi="Times New Roman"/>
          <w:b/>
          <w:strike/>
          <w:sz w:val="22"/>
          <w:szCs w:val="22"/>
        </w:rPr>
      </w:pPr>
      <w:r w:rsidRPr="00637F20">
        <w:rPr>
          <w:rFonts w:ascii="Times New Roman" w:hAnsi="Times New Roman"/>
          <w:b/>
          <w:strike/>
          <w:sz w:val="22"/>
          <w:szCs w:val="22"/>
        </w:rPr>
        <w:t>Submission Dates:</w:t>
      </w:r>
    </w:p>
    <w:p w14:paraId="614F91A5" w14:textId="6FB1DC30" w:rsidR="008D0748" w:rsidRPr="00A104E7" w:rsidRDefault="0049064C" w:rsidP="0067323B">
      <w:pPr>
        <w:pStyle w:val="ListParagraph"/>
        <w:numPr>
          <w:ilvl w:val="0"/>
          <w:numId w:val="115"/>
        </w:numPr>
        <w:jc w:val="both"/>
        <w:rPr>
          <w:rFonts w:ascii="Times New Roman" w:hAnsi="Times New Roman"/>
          <w:strike/>
          <w:sz w:val="22"/>
          <w:szCs w:val="22"/>
        </w:rPr>
      </w:pPr>
      <w:r w:rsidRPr="0067323B">
        <w:rPr>
          <w:rFonts w:ascii="Times New Roman" w:hAnsi="Times New Roman"/>
          <w:strike/>
        </w:rPr>
        <w:t>No later than November 30</w:t>
      </w:r>
      <w:r w:rsidRPr="0067323B">
        <w:rPr>
          <w:rFonts w:ascii="Times New Roman" w:hAnsi="Times New Roman"/>
          <w:strike/>
          <w:vertAlign w:val="superscript"/>
        </w:rPr>
        <w:t>th</w:t>
      </w:r>
      <w:r w:rsidRPr="0067323B">
        <w:rPr>
          <w:rFonts w:ascii="Times New Roman" w:hAnsi="Times New Roman"/>
          <w:strike/>
        </w:rPr>
        <w:t xml:space="preserve"> of each fiscal year, a board of education</w:t>
      </w:r>
      <w:r w:rsidRPr="00A104E7">
        <w:rPr>
          <w:rFonts w:ascii="Times New Roman" w:hAnsi="Times New Roman"/>
          <w:strike/>
          <w:sz w:val="22"/>
          <w:szCs w:val="22"/>
        </w:rPr>
        <w:t xml:space="preserve"> must submit</w:t>
      </w:r>
      <w:r w:rsidR="001676C3" w:rsidRPr="00A104E7">
        <w:rPr>
          <w:rFonts w:ascii="Times New Roman" w:hAnsi="Times New Roman"/>
          <w:strike/>
          <w:sz w:val="22"/>
          <w:szCs w:val="22"/>
        </w:rPr>
        <w:t xml:space="preserve"> to</w:t>
      </w:r>
      <w:r w:rsidRPr="00A104E7">
        <w:rPr>
          <w:rFonts w:ascii="Times New Roman" w:hAnsi="Times New Roman"/>
          <w:strike/>
          <w:sz w:val="22"/>
          <w:szCs w:val="22"/>
        </w:rPr>
        <w:t xml:space="preserve"> </w:t>
      </w:r>
      <w:r w:rsidR="000B407D" w:rsidRPr="00A104E7">
        <w:rPr>
          <w:rFonts w:ascii="Times New Roman" w:hAnsi="Times New Roman"/>
          <w:strike/>
          <w:sz w:val="22"/>
          <w:szCs w:val="22"/>
        </w:rPr>
        <w:t xml:space="preserve">DEW </w:t>
      </w:r>
      <w:r w:rsidRPr="00A104E7">
        <w:rPr>
          <w:rFonts w:ascii="Times New Roman" w:hAnsi="Times New Roman"/>
          <w:strike/>
          <w:sz w:val="22"/>
          <w:szCs w:val="22"/>
        </w:rPr>
        <w:t xml:space="preserve">a board of education approved five-year projection of operational revenues and expenditures for the current fiscal year and the ensuing four fiscal years. A board of education may approve and submit its five-year projection to </w:t>
      </w:r>
      <w:r w:rsidR="00607A8F" w:rsidRPr="00A104E7">
        <w:rPr>
          <w:rFonts w:ascii="Times New Roman" w:hAnsi="Times New Roman"/>
          <w:strike/>
          <w:sz w:val="22"/>
          <w:szCs w:val="22"/>
        </w:rPr>
        <w:t>DEW</w:t>
      </w:r>
      <w:r w:rsidR="00F21F15" w:rsidRPr="00A104E7">
        <w:rPr>
          <w:rFonts w:ascii="Times New Roman" w:hAnsi="Times New Roman"/>
          <w:strike/>
          <w:sz w:val="22"/>
          <w:szCs w:val="22"/>
        </w:rPr>
        <w:t xml:space="preserve"> </w:t>
      </w:r>
      <w:r w:rsidRPr="00A104E7">
        <w:rPr>
          <w:rFonts w:ascii="Times New Roman" w:hAnsi="Times New Roman"/>
          <w:strike/>
          <w:sz w:val="22"/>
          <w:szCs w:val="22"/>
        </w:rPr>
        <w:t>up to sixty days in advance of this due date.</w:t>
      </w:r>
      <w:r w:rsidR="008B6F0E" w:rsidRPr="00A104E7">
        <w:rPr>
          <w:rFonts w:ascii="Times New Roman" w:hAnsi="Times New Roman"/>
          <w:strike/>
          <w:sz w:val="22"/>
          <w:szCs w:val="22"/>
        </w:rPr>
        <w:t xml:space="preserve"> [Ohio Admin. Code 3301-92-04(B)(1)]</w:t>
      </w:r>
    </w:p>
    <w:p w14:paraId="39B56980" w14:textId="77777777" w:rsidR="008B6F0E" w:rsidRPr="00A104E7" w:rsidRDefault="008B6F0E" w:rsidP="001819E7">
      <w:pPr>
        <w:jc w:val="both"/>
        <w:rPr>
          <w:rFonts w:ascii="Times New Roman" w:hAnsi="Times New Roman"/>
          <w:strike/>
          <w:sz w:val="22"/>
          <w:szCs w:val="22"/>
        </w:rPr>
      </w:pPr>
    </w:p>
    <w:p w14:paraId="17E87A86" w14:textId="36D32C2D" w:rsidR="00495EC5" w:rsidRPr="00A104E7" w:rsidRDefault="00FE668B" w:rsidP="00D24A29">
      <w:pPr>
        <w:pStyle w:val="ListParagraph"/>
        <w:numPr>
          <w:ilvl w:val="0"/>
          <w:numId w:val="115"/>
        </w:numPr>
        <w:jc w:val="both"/>
        <w:rPr>
          <w:rFonts w:ascii="Times New Roman" w:hAnsi="Times New Roman"/>
          <w:strike/>
          <w:sz w:val="22"/>
          <w:szCs w:val="22"/>
        </w:rPr>
      </w:pPr>
      <w:r w:rsidRPr="00A104E7">
        <w:rPr>
          <w:rFonts w:ascii="Times New Roman" w:hAnsi="Times New Roman"/>
          <w:strike/>
          <w:sz w:val="22"/>
          <w:szCs w:val="22"/>
        </w:rPr>
        <w:t xml:space="preserve">By May </w:t>
      </w:r>
      <w:r w:rsidR="002D02B7" w:rsidRPr="00A104E7">
        <w:rPr>
          <w:rFonts w:ascii="Times New Roman" w:hAnsi="Times New Roman"/>
          <w:strike/>
          <w:sz w:val="22"/>
          <w:szCs w:val="22"/>
        </w:rPr>
        <w:t>31</w:t>
      </w:r>
      <w:r w:rsidR="0049064C" w:rsidRPr="00A104E7">
        <w:rPr>
          <w:rFonts w:ascii="Times New Roman" w:hAnsi="Times New Roman"/>
          <w:strike/>
          <w:sz w:val="22"/>
          <w:szCs w:val="22"/>
          <w:vertAlign w:val="superscript"/>
        </w:rPr>
        <w:t>st</w:t>
      </w:r>
      <w:r w:rsidR="0049064C" w:rsidRPr="00A104E7">
        <w:rPr>
          <w:rFonts w:ascii="Times New Roman" w:hAnsi="Times New Roman"/>
          <w:strike/>
          <w:sz w:val="22"/>
          <w:szCs w:val="22"/>
        </w:rPr>
        <w:t xml:space="preserve"> </w:t>
      </w:r>
      <w:r w:rsidR="002D02B7" w:rsidRPr="00A104E7">
        <w:rPr>
          <w:rFonts w:ascii="Times New Roman" w:hAnsi="Times New Roman"/>
          <w:strike/>
          <w:sz w:val="22"/>
          <w:szCs w:val="22"/>
        </w:rPr>
        <w:t>of each fiscal year, a</w:t>
      </w:r>
      <w:r w:rsidR="00495EC5" w:rsidRPr="00A104E7">
        <w:rPr>
          <w:rFonts w:ascii="Times New Roman" w:hAnsi="Times New Roman"/>
          <w:strike/>
          <w:sz w:val="22"/>
          <w:szCs w:val="22"/>
        </w:rPr>
        <w:t xml:space="preserve"> board of education must submit to </w:t>
      </w:r>
      <w:r w:rsidR="008C3F14" w:rsidRPr="00A104E7">
        <w:rPr>
          <w:rFonts w:ascii="Times New Roman" w:hAnsi="Times New Roman"/>
          <w:strike/>
          <w:sz w:val="22"/>
          <w:szCs w:val="22"/>
        </w:rPr>
        <w:t>DEW</w:t>
      </w:r>
      <w:r w:rsidR="00925AED" w:rsidRPr="00A104E7">
        <w:rPr>
          <w:rFonts w:ascii="Times New Roman" w:hAnsi="Times New Roman"/>
          <w:strike/>
          <w:sz w:val="22"/>
          <w:szCs w:val="22"/>
        </w:rPr>
        <w:t xml:space="preserve"> </w:t>
      </w:r>
      <w:r w:rsidR="00A903D0" w:rsidRPr="00A104E7">
        <w:rPr>
          <w:rFonts w:ascii="Times New Roman" w:hAnsi="Times New Roman"/>
          <w:strike/>
          <w:sz w:val="22"/>
          <w:szCs w:val="22"/>
        </w:rPr>
        <w:t xml:space="preserve">a board of education approved update of its five-year </w:t>
      </w:r>
      <w:proofErr w:type="gramStart"/>
      <w:r w:rsidR="00A903D0" w:rsidRPr="00A104E7">
        <w:rPr>
          <w:rFonts w:ascii="Times New Roman" w:hAnsi="Times New Roman"/>
          <w:strike/>
          <w:sz w:val="22"/>
          <w:szCs w:val="22"/>
        </w:rPr>
        <w:t>projection</w:t>
      </w:r>
      <w:proofErr w:type="gramEnd"/>
      <w:r w:rsidR="00A903D0" w:rsidRPr="00A104E7">
        <w:rPr>
          <w:rFonts w:ascii="Times New Roman" w:hAnsi="Times New Roman"/>
          <w:strike/>
          <w:sz w:val="22"/>
          <w:szCs w:val="22"/>
        </w:rPr>
        <w:t>. A board of education may approve and submit the update of its five-year projection up to sixty days in advance of this due date</w:t>
      </w:r>
      <w:r w:rsidR="00495EC5" w:rsidRPr="00A104E7">
        <w:rPr>
          <w:rFonts w:ascii="Times New Roman" w:hAnsi="Times New Roman"/>
          <w:strike/>
          <w:sz w:val="22"/>
          <w:szCs w:val="22"/>
        </w:rPr>
        <w:t xml:space="preserve">.  [Ohio Admin. Code </w:t>
      </w:r>
      <w:r w:rsidR="008D0748" w:rsidRPr="00A104E7">
        <w:rPr>
          <w:rFonts w:ascii="Times New Roman" w:hAnsi="Times New Roman"/>
          <w:strike/>
          <w:sz w:val="22"/>
          <w:szCs w:val="22"/>
        </w:rPr>
        <w:t>3301-92-04(B)(2)</w:t>
      </w:r>
      <w:r w:rsidR="00495EC5" w:rsidRPr="00A104E7">
        <w:rPr>
          <w:rFonts w:ascii="Times New Roman" w:hAnsi="Times New Roman"/>
          <w:strike/>
          <w:sz w:val="22"/>
          <w:szCs w:val="22"/>
        </w:rPr>
        <w:t>]</w:t>
      </w:r>
    </w:p>
    <w:p w14:paraId="3D303576" w14:textId="77777777" w:rsidR="00151596" w:rsidRPr="007F3DDF" w:rsidRDefault="00151596" w:rsidP="001819E7">
      <w:pPr>
        <w:jc w:val="both"/>
        <w:rPr>
          <w:rFonts w:ascii="Times New Roman" w:hAnsi="Times New Roman"/>
          <w:sz w:val="22"/>
          <w:szCs w:val="22"/>
        </w:rPr>
      </w:pPr>
    </w:p>
    <w:p w14:paraId="5F84EE38" w14:textId="35ECBD6E" w:rsidR="004444E1" w:rsidRPr="0029166D" w:rsidRDefault="00151596" w:rsidP="00D24A29">
      <w:pPr>
        <w:pStyle w:val="ListParagraph"/>
        <w:numPr>
          <w:ilvl w:val="0"/>
          <w:numId w:val="115"/>
        </w:numPr>
        <w:jc w:val="both"/>
        <w:rPr>
          <w:rFonts w:ascii="Times New Roman" w:hAnsi="Times New Roman"/>
          <w:strike/>
          <w:sz w:val="22"/>
          <w:szCs w:val="22"/>
        </w:rPr>
      </w:pPr>
      <w:r w:rsidRPr="0029166D">
        <w:rPr>
          <w:rFonts w:ascii="Times New Roman" w:hAnsi="Times New Roman"/>
          <w:strike/>
          <w:sz w:val="22"/>
          <w:szCs w:val="22"/>
        </w:rPr>
        <w:t>Nothing precludes a board of education from filing other updates to its five-year projection at any time in addition to the filings required by paragraphs (B)(1) and (B)(2) of Ohio Admin. Code 3301-92-04</w:t>
      </w:r>
      <w:r w:rsidR="0012305B" w:rsidRPr="0029166D">
        <w:rPr>
          <w:rFonts w:ascii="Times New Roman" w:hAnsi="Times New Roman"/>
          <w:strike/>
          <w:sz w:val="22"/>
          <w:szCs w:val="22"/>
        </w:rPr>
        <w:t xml:space="preserve"> [Ohio Admin. Code 3301-92-04(B)(3)]</w:t>
      </w:r>
    </w:p>
    <w:p w14:paraId="4CB12924" w14:textId="77777777" w:rsidR="00495EC5" w:rsidRPr="0029166D" w:rsidRDefault="00495EC5" w:rsidP="00495EC5">
      <w:pPr>
        <w:jc w:val="both"/>
        <w:rPr>
          <w:rFonts w:ascii="Times New Roman" w:hAnsi="Times New Roman"/>
          <w:strike/>
          <w:sz w:val="22"/>
          <w:szCs w:val="22"/>
        </w:rPr>
      </w:pPr>
    </w:p>
    <w:p w14:paraId="5EA54D50" w14:textId="28BB9569" w:rsidR="00CD001D" w:rsidRPr="007E3FE5" w:rsidRDefault="00CD001D" w:rsidP="001819E7">
      <w:pPr>
        <w:pStyle w:val="ListParagraph"/>
        <w:ind w:left="360"/>
        <w:jc w:val="both"/>
        <w:rPr>
          <w:rFonts w:ascii="Times New Roman" w:hAnsi="Times New Roman"/>
          <w:sz w:val="22"/>
          <w:szCs w:val="22"/>
        </w:rPr>
      </w:pPr>
      <w:r w:rsidRPr="007E3FE5">
        <w:rPr>
          <w:rFonts w:ascii="Times New Roman" w:hAnsi="Times New Roman"/>
          <w:b/>
          <w:sz w:val="22"/>
          <w:szCs w:val="22"/>
        </w:rPr>
        <w:t>Submission Requirements</w:t>
      </w:r>
      <w:r w:rsidR="008C0FA0" w:rsidRPr="007E3FE5">
        <w:rPr>
          <w:rFonts w:ascii="Times New Roman" w:hAnsi="Times New Roman"/>
          <w:b/>
          <w:sz w:val="22"/>
          <w:szCs w:val="22"/>
        </w:rPr>
        <w:t xml:space="preserve"> </w:t>
      </w:r>
      <w:r w:rsidR="005F06D6" w:rsidRPr="007E3FE5">
        <w:rPr>
          <w:rFonts w:ascii="Times New Roman" w:hAnsi="Times New Roman"/>
          <w:b/>
          <w:sz w:val="22"/>
          <w:szCs w:val="22"/>
        </w:rPr>
        <w:t>-A</w:t>
      </w:r>
      <w:r w:rsidR="008C0FA0" w:rsidRPr="007E3FE5">
        <w:rPr>
          <w:rFonts w:ascii="Times New Roman" w:hAnsi="Times New Roman"/>
          <w:b/>
          <w:sz w:val="22"/>
          <w:szCs w:val="22"/>
        </w:rPr>
        <w:t xml:space="preserve">ll </w:t>
      </w:r>
      <w:r w:rsidR="008C0FA0" w:rsidRPr="0029166D">
        <w:rPr>
          <w:rFonts w:ascii="Times New Roman" w:hAnsi="Times New Roman"/>
          <w:b/>
          <w:bCs/>
          <w:strike/>
          <w:sz w:val="22"/>
          <w:szCs w:val="22"/>
        </w:rPr>
        <w:t>five-year forecast</w:t>
      </w:r>
      <w:r w:rsidR="00B57AB9" w:rsidRPr="007E3FE5">
        <w:rPr>
          <w:rFonts w:ascii="Times New Roman" w:hAnsi="Times New Roman"/>
          <w:b/>
          <w:sz w:val="22"/>
          <w:szCs w:val="22"/>
        </w:rPr>
        <w:t xml:space="preserve"> </w:t>
      </w:r>
      <w:r w:rsidR="008818A0" w:rsidRPr="008818A0">
        <w:rPr>
          <w:rFonts w:ascii="Times New Roman" w:hAnsi="Times New Roman"/>
          <w:b/>
          <w:bCs/>
          <w:sz w:val="22"/>
          <w:szCs w:val="22"/>
          <w:u w:val="double"/>
        </w:rPr>
        <w:t>current budget information and three-year projections</w:t>
      </w:r>
      <w:bookmarkStart w:id="157" w:name="_Ref223504315"/>
      <w:r w:rsidR="00422E66">
        <w:rPr>
          <w:rStyle w:val="FootnoteReference"/>
          <w:rFonts w:ascii="Times New Roman" w:hAnsi="Times New Roman"/>
          <w:b/>
          <w:bCs/>
          <w:sz w:val="22"/>
          <w:szCs w:val="22"/>
          <w:u w:val="double"/>
        </w:rPr>
        <w:footnoteReference w:id="92"/>
      </w:r>
      <w:bookmarkEnd w:id="157"/>
      <w:r w:rsidR="008818A0" w:rsidRPr="008818A0">
        <w:rPr>
          <w:rFonts w:ascii="Times New Roman" w:hAnsi="Times New Roman"/>
          <w:b/>
          <w:bCs/>
          <w:sz w:val="22"/>
          <w:szCs w:val="22"/>
        </w:rPr>
        <w:t xml:space="preserve"> </w:t>
      </w:r>
      <w:r w:rsidR="00B57AB9" w:rsidRPr="007E3FE5">
        <w:rPr>
          <w:rFonts w:ascii="Times New Roman" w:hAnsi="Times New Roman"/>
          <w:b/>
          <w:sz w:val="22"/>
          <w:szCs w:val="22"/>
        </w:rPr>
        <w:t>must</w:t>
      </w:r>
      <w:r w:rsidR="00E60186" w:rsidRPr="007E3FE5">
        <w:rPr>
          <w:rFonts w:ascii="Times New Roman" w:hAnsi="Times New Roman"/>
          <w:b/>
          <w:sz w:val="22"/>
          <w:szCs w:val="22"/>
        </w:rPr>
        <w:t xml:space="preserve"> </w:t>
      </w:r>
      <w:r w:rsidR="00E60186" w:rsidRPr="007E3FE5">
        <w:rPr>
          <w:rFonts w:ascii="Times New Roman" w:hAnsi="Times New Roman"/>
          <w:sz w:val="22"/>
          <w:szCs w:val="22"/>
        </w:rPr>
        <w:t>[Ohio Admin. Code 3301-92-04(C)]</w:t>
      </w:r>
      <w:r w:rsidRPr="007E3FE5">
        <w:rPr>
          <w:rFonts w:ascii="Times New Roman" w:hAnsi="Times New Roman"/>
          <w:b/>
          <w:sz w:val="22"/>
          <w:szCs w:val="22"/>
        </w:rPr>
        <w:t xml:space="preserve">: </w:t>
      </w:r>
    </w:p>
    <w:p w14:paraId="0FF4D168" w14:textId="71FD288E" w:rsidR="006E4920" w:rsidRPr="007E3FE5" w:rsidRDefault="006E4920" w:rsidP="00D24A29">
      <w:pPr>
        <w:pStyle w:val="ListParagraph"/>
        <w:numPr>
          <w:ilvl w:val="0"/>
          <w:numId w:val="116"/>
        </w:numPr>
        <w:jc w:val="both"/>
        <w:rPr>
          <w:rFonts w:ascii="Times New Roman" w:hAnsi="Times New Roman"/>
          <w:sz w:val="22"/>
          <w:szCs w:val="22"/>
        </w:rPr>
      </w:pPr>
      <w:r w:rsidRPr="007E3FE5">
        <w:rPr>
          <w:rFonts w:ascii="Times New Roman" w:hAnsi="Times New Roman"/>
          <w:sz w:val="22"/>
          <w:szCs w:val="22"/>
        </w:rPr>
        <w:lastRenderedPageBreak/>
        <w:t xml:space="preserve">Use the known operational revenues, expenditures, and resulting cash balance of the district as the basis for </w:t>
      </w:r>
      <w:proofErr w:type="gramStart"/>
      <w:r w:rsidR="00B57AB9" w:rsidRPr="007E3FE5">
        <w:rPr>
          <w:rFonts w:ascii="Times New Roman" w:hAnsi="Times New Roman"/>
          <w:sz w:val="22"/>
          <w:szCs w:val="22"/>
        </w:rPr>
        <w:t>projections;</w:t>
      </w:r>
      <w:proofErr w:type="gramEnd"/>
    </w:p>
    <w:p w14:paraId="65A1FA1C" w14:textId="1B1E7317" w:rsidR="008C0FA0" w:rsidRPr="007E3FE5" w:rsidRDefault="006E4920" w:rsidP="00D24A29">
      <w:pPr>
        <w:pStyle w:val="ListParagraph"/>
        <w:numPr>
          <w:ilvl w:val="0"/>
          <w:numId w:val="116"/>
        </w:numPr>
        <w:jc w:val="both"/>
        <w:rPr>
          <w:rFonts w:ascii="Times New Roman" w:hAnsi="Times New Roman"/>
          <w:sz w:val="22"/>
          <w:szCs w:val="22"/>
        </w:rPr>
      </w:pPr>
      <w:r w:rsidRPr="007E3FE5">
        <w:rPr>
          <w:rFonts w:ascii="Times New Roman" w:hAnsi="Times New Roman"/>
          <w:sz w:val="22"/>
          <w:szCs w:val="22"/>
        </w:rPr>
        <w:t>Include accompanying notes for each reported line item that describe the</w:t>
      </w:r>
      <w:r w:rsidR="00B57AB9" w:rsidRPr="007E3FE5">
        <w:rPr>
          <w:rFonts w:ascii="Times New Roman" w:hAnsi="Times New Roman"/>
          <w:sz w:val="22"/>
          <w:szCs w:val="22"/>
        </w:rPr>
        <w:t xml:space="preserve"> </w:t>
      </w:r>
      <w:r w:rsidRPr="007E3FE5">
        <w:rPr>
          <w:rFonts w:ascii="Times New Roman" w:hAnsi="Times New Roman"/>
          <w:sz w:val="22"/>
          <w:szCs w:val="22"/>
        </w:rPr>
        <w:t xml:space="preserve">assumptions used to develop the projected </w:t>
      </w:r>
      <w:proofErr w:type="gramStart"/>
      <w:r w:rsidRPr="007E3FE5">
        <w:rPr>
          <w:rFonts w:ascii="Times New Roman" w:hAnsi="Times New Roman"/>
          <w:sz w:val="22"/>
          <w:szCs w:val="22"/>
        </w:rPr>
        <w:t>amounts</w:t>
      </w:r>
      <w:r w:rsidR="00B57AB9" w:rsidRPr="007E3FE5">
        <w:rPr>
          <w:rFonts w:ascii="Times New Roman" w:hAnsi="Times New Roman"/>
          <w:sz w:val="22"/>
          <w:szCs w:val="22"/>
        </w:rPr>
        <w:t>;</w:t>
      </w:r>
      <w:proofErr w:type="gramEnd"/>
    </w:p>
    <w:p w14:paraId="6A06406D" w14:textId="7EFBF2DF" w:rsidR="00E60186" w:rsidRPr="007E3FE5" w:rsidRDefault="00E60186" w:rsidP="00D24A29">
      <w:pPr>
        <w:pStyle w:val="ListParagraph"/>
        <w:numPr>
          <w:ilvl w:val="0"/>
          <w:numId w:val="116"/>
        </w:numPr>
        <w:jc w:val="both"/>
        <w:rPr>
          <w:rFonts w:ascii="Times New Roman" w:hAnsi="Times New Roman"/>
          <w:sz w:val="22"/>
          <w:szCs w:val="22"/>
        </w:rPr>
      </w:pPr>
      <w:r w:rsidRPr="007E3FE5">
        <w:rPr>
          <w:rFonts w:ascii="Times New Roman" w:hAnsi="Times New Roman"/>
          <w:sz w:val="22"/>
          <w:szCs w:val="22"/>
        </w:rPr>
        <w:t xml:space="preserve">Contain all required information and be in the format prescribed by the </w:t>
      </w:r>
      <w:r w:rsidR="002A206A" w:rsidRPr="002A206A">
        <w:rPr>
          <w:rFonts w:ascii="Times New Roman" w:hAnsi="Times New Roman"/>
          <w:sz w:val="22"/>
          <w:szCs w:val="22"/>
          <w:u w:val="wave"/>
        </w:rPr>
        <w:t>DEW and AOS</w:t>
      </w:r>
      <w:r w:rsidR="002A206A">
        <w:rPr>
          <w:rFonts w:ascii="Times New Roman" w:hAnsi="Times New Roman"/>
          <w:strike/>
          <w:sz w:val="22"/>
          <w:szCs w:val="22"/>
        </w:rPr>
        <w:t xml:space="preserve"> </w:t>
      </w:r>
      <w:r w:rsidRPr="002A206A">
        <w:rPr>
          <w:rFonts w:ascii="Times New Roman" w:hAnsi="Times New Roman"/>
          <w:strike/>
          <w:sz w:val="22"/>
          <w:szCs w:val="22"/>
        </w:rPr>
        <w:t xml:space="preserve">department and </w:t>
      </w:r>
      <w:proofErr w:type="gramStart"/>
      <w:r w:rsidRPr="002A206A">
        <w:rPr>
          <w:rFonts w:ascii="Times New Roman" w:hAnsi="Times New Roman"/>
          <w:strike/>
          <w:sz w:val="22"/>
          <w:szCs w:val="22"/>
        </w:rPr>
        <w:t>auditor</w:t>
      </w:r>
      <w:r w:rsidRPr="007E3FE5">
        <w:rPr>
          <w:rFonts w:ascii="Times New Roman" w:hAnsi="Times New Roman"/>
          <w:sz w:val="22"/>
          <w:szCs w:val="22"/>
        </w:rPr>
        <w:t>;</w:t>
      </w:r>
      <w:proofErr w:type="gramEnd"/>
      <w:r w:rsidRPr="007E3FE5">
        <w:rPr>
          <w:rFonts w:ascii="Times New Roman" w:hAnsi="Times New Roman"/>
          <w:sz w:val="22"/>
          <w:szCs w:val="22"/>
        </w:rPr>
        <w:t xml:space="preserve"> </w:t>
      </w:r>
    </w:p>
    <w:p w14:paraId="2C694626" w14:textId="77777777" w:rsidR="00E60186" w:rsidRPr="007E3FE5" w:rsidRDefault="00E60186" w:rsidP="00D24A29">
      <w:pPr>
        <w:pStyle w:val="ListParagraph"/>
        <w:numPr>
          <w:ilvl w:val="0"/>
          <w:numId w:val="116"/>
        </w:numPr>
        <w:jc w:val="both"/>
        <w:rPr>
          <w:rFonts w:ascii="Times New Roman" w:hAnsi="Times New Roman"/>
          <w:sz w:val="22"/>
          <w:szCs w:val="22"/>
        </w:rPr>
      </w:pPr>
      <w:r w:rsidRPr="007E3FE5">
        <w:rPr>
          <w:rFonts w:ascii="Times New Roman" w:hAnsi="Times New Roman"/>
          <w:sz w:val="22"/>
          <w:szCs w:val="22"/>
        </w:rPr>
        <w:t xml:space="preserve">Be approved by the board of education; and </w:t>
      </w:r>
    </w:p>
    <w:p w14:paraId="137B0492" w14:textId="3B54B5E8" w:rsidR="00B57AB9" w:rsidRPr="007E3FE5" w:rsidRDefault="00E60186" w:rsidP="00D24A29">
      <w:pPr>
        <w:pStyle w:val="ListParagraph"/>
        <w:numPr>
          <w:ilvl w:val="0"/>
          <w:numId w:val="116"/>
        </w:numPr>
        <w:jc w:val="both"/>
        <w:rPr>
          <w:rFonts w:ascii="Times New Roman" w:hAnsi="Times New Roman"/>
          <w:sz w:val="22"/>
          <w:szCs w:val="22"/>
        </w:rPr>
      </w:pPr>
      <w:r w:rsidRPr="007E3FE5">
        <w:rPr>
          <w:rFonts w:ascii="Times New Roman" w:hAnsi="Times New Roman"/>
          <w:sz w:val="22"/>
          <w:szCs w:val="22"/>
        </w:rPr>
        <w:t xml:space="preserve">Be submitted to the </w:t>
      </w:r>
      <w:r w:rsidR="009D4D15" w:rsidRPr="009D4D15">
        <w:rPr>
          <w:rFonts w:ascii="Times New Roman" w:hAnsi="Times New Roman"/>
          <w:sz w:val="22"/>
          <w:szCs w:val="22"/>
          <w:u w:val="wave"/>
        </w:rPr>
        <w:t>DEW</w:t>
      </w:r>
      <w:r w:rsidR="009D4D15">
        <w:rPr>
          <w:rFonts w:ascii="Times New Roman" w:hAnsi="Times New Roman"/>
          <w:sz w:val="22"/>
          <w:szCs w:val="22"/>
        </w:rPr>
        <w:t xml:space="preserve"> </w:t>
      </w:r>
      <w:r w:rsidRPr="009D4D15">
        <w:rPr>
          <w:rFonts w:ascii="Times New Roman" w:hAnsi="Times New Roman"/>
          <w:strike/>
          <w:sz w:val="22"/>
          <w:szCs w:val="22"/>
        </w:rPr>
        <w:t>department</w:t>
      </w:r>
      <w:r w:rsidRPr="007E3FE5">
        <w:rPr>
          <w:rFonts w:ascii="Times New Roman" w:hAnsi="Times New Roman"/>
          <w:sz w:val="22"/>
          <w:szCs w:val="22"/>
        </w:rPr>
        <w:t xml:space="preserve"> through the education management information system (EMIS).</w:t>
      </w:r>
    </w:p>
    <w:p w14:paraId="2EBA1195" w14:textId="77777777" w:rsidR="00E60186" w:rsidRPr="007E3FE5" w:rsidRDefault="00E60186" w:rsidP="00E60186">
      <w:pPr>
        <w:jc w:val="both"/>
        <w:rPr>
          <w:rFonts w:ascii="Times New Roman" w:hAnsi="Times New Roman"/>
          <w:sz w:val="22"/>
          <w:szCs w:val="22"/>
        </w:rPr>
      </w:pPr>
    </w:p>
    <w:p w14:paraId="43527487" w14:textId="19689512" w:rsidR="00E60186" w:rsidRPr="007E3FE5" w:rsidRDefault="00156391" w:rsidP="007B4C3F">
      <w:pPr>
        <w:ind w:left="360"/>
        <w:jc w:val="both"/>
        <w:rPr>
          <w:rFonts w:ascii="Times New Roman" w:hAnsi="Times New Roman"/>
          <w:sz w:val="22"/>
          <w:szCs w:val="22"/>
        </w:rPr>
      </w:pPr>
      <w:r w:rsidRPr="00156391">
        <w:rPr>
          <w:rFonts w:ascii="Times New Roman" w:hAnsi="Times New Roman"/>
          <w:sz w:val="22"/>
          <w:szCs w:val="22"/>
        </w:rPr>
        <w:t xml:space="preserve">The </w:t>
      </w:r>
      <w:r w:rsidR="00F27B3C" w:rsidRPr="00F27B3C">
        <w:rPr>
          <w:rFonts w:ascii="Times New Roman" w:hAnsi="Times New Roman"/>
          <w:sz w:val="22"/>
          <w:szCs w:val="22"/>
          <w:u w:val="wave"/>
        </w:rPr>
        <w:t xml:space="preserve">DEW or </w:t>
      </w:r>
      <w:proofErr w:type="gramStart"/>
      <w:r w:rsidR="00F27B3C" w:rsidRPr="00F27B3C">
        <w:rPr>
          <w:rFonts w:ascii="Times New Roman" w:hAnsi="Times New Roman"/>
          <w:sz w:val="22"/>
          <w:szCs w:val="22"/>
          <w:u w:val="wave"/>
        </w:rPr>
        <w:t>AOS</w:t>
      </w:r>
      <w:r>
        <w:rPr>
          <w:rFonts w:ascii="Times New Roman" w:hAnsi="Times New Roman"/>
          <w:sz w:val="22"/>
          <w:szCs w:val="22"/>
        </w:rPr>
        <w:t xml:space="preserve"> </w:t>
      </w:r>
      <w:r w:rsidR="00925AED" w:rsidRPr="0029166D">
        <w:rPr>
          <w:rFonts w:ascii="Times New Roman" w:hAnsi="Times New Roman"/>
          <w:strike/>
          <w:sz w:val="22"/>
          <w:szCs w:val="22"/>
        </w:rPr>
        <w:t xml:space="preserve"> Ohio</w:t>
      </w:r>
      <w:proofErr w:type="gramEnd"/>
      <w:r w:rsidR="00C37893" w:rsidRPr="0029166D">
        <w:rPr>
          <w:rFonts w:ascii="Times New Roman" w:hAnsi="Times New Roman"/>
          <w:strike/>
          <w:sz w:val="22"/>
          <w:szCs w:val="22"/>
        </w:rPr>
        <w:t xml:space="preserve"> </w:t>
      </w:r>
      <w:r w:rsidR="00925AED" w:rsidRPr="0029166D">
        <w:rPr>
          <w:rFonts w:ascii="Times New Roman" w:hAnsi="Times New Roman"/>
          <w:strike/>
          <w:sz w:val="22"/>
          <w:szCs w:val="22"/>
        </w:rPr>
        <w:t>D</w:t>
      </w:r>
      <w:r w:rsidR="00C37893" w:rsidRPr="0029166D">
        <w:rPr>
          <w:rFonts w:ascii="Times New Roman" w:hAnsi="Times New Roman"/>
          <w:strike/>
          <w:sz w:val="22"/>
          <w:szCs w:val="22"/>
        </w:rPr>
        <w:t xml:space="preserve">epartment of </w:t>
      </w:r>
      <w:r w:rsidR="00925AED" w:rsidRPr="0029166D">
        <w:rPr>
          <w:rFonts w:ascii="Times New Roman" w:hAnsi="Times New Roman"/>
          <w:strike/>
          <w:sz w:val="22"/>
          <w:szCs w:val="22"/>
        </w:rPr>
        <w:t>E</w:t>
      </w:r>
      <w:r w:rsidR="00C37893" w:rsidRPr="0029166D">
        <w:rPr>
          <w:rFonts w:ascii="Times New Roman" w:hAnsi="Times New Roman"/>
          <w:strike/>
          <w:sz w:val="22"/>
          <w:szCs w:val="22"/>
        </w:rPr>
        <w:t>ducatio</w:t>
      </w:r>
      <w:r w:rsidR="002E30F0" w:rsidRPr="0029166D">
        <w:rPr>
          <w:rFonts w:ascii="Times New Roman" w:hAnsi="Times New Roman"/>
          <w:strike/>
          <w:sz w:val="22"/>
          <w:szCs w:val="22"/>
        </w:rPr>
        <w:t xml:space="preserve">n and Workforce </w:t>
      </w:r>
      <w:r w:rsidR="00C37893" w:rsidRPr="0029166D">
        <w:rPr>
          <w:rFonts w:ascii="Times New Roman" w:hAnsi="Times New Roman"/>
          <w:strike/>
          <w:sz w:val="22"/>
          <w:szCs w:val="22"/>
        </w:rPr>
        <w:t xml:space="preserve">or </w:t>
      </w:r>
      <w:r w:rsidR="00925AED" w:rsidRPr="0029166D">
        <w:rPr>
          <w:rFonts w:ascii="Times New Roman" w:hAnsi="Times New Roman"/>
          <w:strike/>
          <w:sz w:val="22"/>
          <w:szCs w:val="22"/>
        </w:rPr>
        <w:t>A</w:t>
      </w:r>
      <w:r w:rsidR="00C37893" w:rsidRPr="0029166D">
        <w:rPr>
          <w:rFonts w:ascii="Times New Roman" w:hAnsi="Times New Roman"/>
          <w:strike/>
          <w:sz w:val="22"/>
          <w:szCs w:val="22"/>
        </w:rPr>
        <w:t xml:space="preserve">uditor of </w:t>
      </w:r>
      <w:r w:rsidR="00925AED" w:rsidRPr="0029166D">
        <w:rPr>
          <w:rFonts w:ascii="Times New Roman" w:hAnsi="Times New Roman"/>
          <w:strike/>
          <w:sz w:val="22"/>
          <w:szCs w:val="22"/>
        </w:rPr>
        <w:t>S</w:t>
      </w:r>
      <w:r w:rsidR="00C37893" w:rsidRPr="0029166D">
        <w:rPr>
          <w:rFonts w:ascii="Times New Roman" w:hAnsi="Times New Roman"/>
          <w:strike/>
          <w:sz w:val="22"/>
          <w:szCs w:val="22"/>
        </w:rPr>
        <w:t>tate</w:t>
      </w:r>
      <w:r w:rsidR="00C37893" w:rsidRPr="007E3FE5">
        <w:rPr>
          <w:rFonts w:ascii="Times New Roman" w:hAnsi="Times New Roman"/>
          <w:sz w:val="22"/>
          <w:szCs w:val="22"/>
        </w:rPr>
        <w:t xml:space="preserve"> may require historical financial</w:t>
      </w:r>
      <w:r w:rsidR="006B70DF" w:rsidRPr="007E3FE5">
        <w:rPr>
          <w:rFonts w:ascii="Times New Roman" w:hAnsi="Times New Roman"/>
          <w:sz w:val="22"/>
          <w:szCs w:val="22"/>
        </w:rPr>
        <w:t xml:space="preserve"> </w:t>
      </w:r>
      <w:r w:rsidR="00C37893" w:rsidRPr="007E3FE5">
        <w:rPr>
          <w:rFonts w:ascii="Times New Roman" w:hAnsi="Times New Roman"/>
          <w:sz w:val="22"/>
          <w:szCs w:val="22"/>
        </w:rPr>
        <w:t>information.</w:t>
      </w:r>
      <w:r w:rsidR="00F51810" w:rsidRPr="0029166D">
        <w:rPr>
          <w:rStyle w:val="Emphasis"/>
          <w:rFonts w:ascii="Times New Roman" w:hAnsi="Times New Roman"/>
          <w:i w:val="0"/>
          <w:iCs w:val="0"/>
          <w:sz w:val="22"/>
          <w:szCs w:val="22"/>
          <w:u w:val="double"/>
        </w:rPr>
        <w:t xml:space="preserve"> </w:t>
      </w:r>
    </w:p>
    <w:p w14:paraId="520DB51F" w14:textId="77777777" w:rsidR="004E0B0C" w:rsidRDefault="004E0B0C" w:rsidP="007B4C3F">
      <w:pPr>
        <w:jc w:val="both"/>
        <w:rPr>
          <w:rFonts w:ascii="Times New Roman" w:hAnsi="Times New Roman"/>
          <w:sz w:val="22"/>
          <w:szCs w:val="22"/>
        </w:rPr>
      </w:pPr>
    </w:p>
    <w:p w14:paraId="0CA1A2C7" w14:textId="5E394CDF" w:rsidR="00643244" w:rsidRPr="00F51810" w:rsidRDefault="32F00301" w:rsidP="00495EC5">
      <w:pPr>
        <w:jc w:val="both"/>
        <w:rPr>
          <w:rFonts w:ascii="Times New Roman" w:hAnsi="Times New Roman"/>
          <w:sz w:val="22"/>
          <w:szCs w:val="22"/>
        </w:rPr>
      </w:pPr>
      <w:r w:rsidRPr="007E3FE5">
        <w:rPr>
          <w:rFonts w:ascii="Times New Roman" w:hAnsi="Times New Roman"/>
          <w:sz w:val="22"/>
          <w:szCs w:val="22"/>
        </w:rPr>
        <w:t xml:space="preserve">In addition, a board of education notified under division (A) of section 5705.391 of the Ohio Rev. Code shall submit a </w:t>
      </w:r>
      <w:r w:rsidR="4F377B70" w:rsidRPr="007E3FE5">
        <w:rPr>
          <w:rFonts w:ascii="Times New Roman" w:hAnsi="Times New Roman"/>
          <w:sz w:val="22"/>
          <w:szCs w:val="22"/>
        </w:rPr>
        <w:t xml:space="preserve">board of education </w:t>
      </w:r>
      <w:r w:rsidRPr="007E3FE5">
        <w:rPr>
          <w:rFonts w:ascii="Times New Roman" w:hAnsi="Times New Roman"/>
          <w:sz w:val="22"/>
          <w:szCs w:val="22"/>
        </w:rPr>
        <w:t>approved written plan to</w:t>
      </w:r>
      <w:r w:rsidR="30C67403" w:rsidRPr="007E3FE5">
        <w:rPr>
          <w:rFonts w:ascii="Times New Roman" w:hAnsi="Times New Roman"/>
          <w:sz w:val="22"/>
          <w:szCs w:val="22"/>
        </w:rPr>
        <w:t xml:space="preserve"> </w:t>
      </w:r>
      <w:r w:rsidR="007E3EBC">
        <w:rPr>
          <w:rFonts w:ascii="Times New Roman" w:hAnsi="Times New Roman"/>
          <w:sz w:val="22"/>
          <w:szCs w:val="22"/>
        </w:rPr>
        <w:t xml:space="preserve">the </w:t>
      </w:r>
      <w:r w:rsidR="00D67C1F" w:rsidRPr="007E3FE5">
        <w:rPr>
          <w:rFonts w:ascii="Times New Roman" w:hAnsi="Times New Roman"/>
          <w:sz w:val="22"/>
          <w:szCs w:val="22"/>
        </w:rPr>
        <w:t>DEW</w:t>
      </w:r>
      <w:r w:rsidRPr="007E3FE5">
        <w:rPr>
          <w:rFonts w:ascii="Times New Roman" w:hAnsi="Times New Roman"/>
          <w:sz w:val="22"/>
          <w:szCs w:val="22"/>
        </w:rPr>
        <w:t xml:space="preserve"> to eliminate any current </w:t>
      </w:r>
      <w:r w:rsidR="7836471C" w:rsidRPr="007E3FE5">
        <w:rPr>
          <w:rFonts w:ascii="Times New Roman" w:hAnsi="Times New Roman"/>
          <w:sz w:val="22"/>
          <w:szCs w:val="22"/>
        </w:rPr>
        <w:t xml:space="preserve">fiscal year </w:t>
      </w:r>
      <w:r w:rsidRPr="007E3FE5">
        <w:rPr>
          <w:rFonts w:ascii="Times New Roman" w:hAnsi="Times New Roman"/>
          <w:sz w:val="22"/>
          <w:szCs w:val="22"/>
        </w:rPr>
        <w:t>deficits and avoid the projected future deficits. [Ohio Admin. Code 3301-92-04(E)]</w:t>
      </w:r>
      <w:r w:rsidR="00532F7C" w:rsidRPr="00532F7C">
        <w:rPr>
          <w:rFonts w:ascii="Times New Roman" w:hAnsi="Times New Roman"/>
          <w:sz w:val="22"/>
          <w:szCs w:val="22"/>
          <w:u w:val="double"/>
        </w:rPr>
        <w:t xml:space="preserve"> </w:t>
      </w:r>
    </w:p>
    <w:p w14:paraId="2DD4E039" w14:textId="77777777" w:rsidR="007F3DDF" w:rsidRPr="003B241B" w:rsidRDefault="007F3DDF" w:rsidP="00495EC5">
      <w:pPr>
        <w:autoSpaceDE w:val="0"/>
        <w:autoSpaceDN w:val="0"/>
        <w:adjustRightInd w:val="0"/>
        <w:jc w:val="both"/>
        <w:rPr>
          <w:rFonts w:ascii="Times New Roman" w:hAnsi="Times New Roman"/>
          <w:sz w:val="22"/>
          <w:szCs w:val="22"/>
        </w:rPr>
      </w:pPr>
    </w:p>
    <w:p w14:paraId="0FFC5F05" w14:textId="11998BAC" w:rsidR="00495EC5" w:rsidRPr="003B241B" w:rsidRDefault="00495EC5" w:rsidP="00495EC5">
      <w:pPr>
        <w:autoSpaceDE w:val="0"/>
        <w:autoSpaceDN w:val="0"/>
        <w:adjustRightInd w:val="0"/>
        <w:jc w:val="both"/>
        <w:rPr>
          <w:rFonts w:ascii="Times New Roman" w:hAnsi="Times New Roman"/>
          <w:sz w:val="22"/>
          <w:szCs w:val="22"/>
        </w:rPr>
      </w:pPr>
      <w:r w:rsidRPr="001C77B8">
        <w:rPr>
          <w:rFonts w:ascii="Times New Roman" w:hAnsi="Times New Roman"/>
          <w:sz w:val="22"/>
          <w:szCs w:val="22"/>
        </w:rPr>
        <w:t xml:space="preserve">The board of education of a school district that is in fiscal watch must have the respective plan approved by the </w:t>
      </w:r>
      <w:r w:rsidR="000B7F80" w:rsidRPr="001C77B8">
        <w:rPr>
          <w:rFonts w:ascii="Times New Roman" w:hAnsi="Times New Roman"/>
          <w:sz w:val="22"/>
          <w:szCs w:val="22"/>
        </w:rPr>
        <w:t>director of education and workforce</w:t>
      </w:r>
      <w:r w:rsidRPr="001C77B8">
        <w:rPr>
          <w:rFonts w:ascii="Times New Roman" w:hAnsi="Times New Roman"/>
          <w:sz w:val="22"/>
          <w:szCs w:val="22"/>
        </w:rPr>
        <w:t xml:space="preserve">.  The board of education of the school district for which the plan was approved shall revise the district’s </w:t>
      </w:r>
      <w:r w:rsidR="00223052" w:rsidRPr="001C77B8">
        <w:rPr>
          <w:rFonts w:ascii="Times New Roman" w:eastAsiaTheme="minorHAnsi" w:hAnsi="Times New Roman"/>
          <w:sz w:val="22"/>
          <w:szCs w:val="22"/>
          <w:u w:val="double"/>
        </w:rPr>
        <w:t xml:space="preserve">current budget information and </w:t>
      </w:r>
      <w:proofErr w:type="gramStart"/>
      <w:r w:rsidR="00223052" w:rsidRPr="001C77B8">
        <w:rPr>
          <w:rFonts w:ascii="Times New Roman" w:eastAsiaTheme="minorHAnsi" w:hAnsi="Times New Roman"/>
          <w:sz w:val="22"/>
          <w:szCs w:val="22"/>
          <w:u w:val="double"/>
        </w:rPr>
        <w:t>three-year</w:t>
      </w:r>
      <w:r w:rsidR="00223052" w:rsidRPr="001C77B8">
        <w:rPr>
          <w:rFonts w:ascii="Times New Roman" w:hAnsi="Times New Roman"/>
          <w:strike/>
          <w:sz w:val="22"/>
          <w:szCs w:val="22"/>
        </w:rPr>
        <w:t xml:space="preserve"> </w:t>
      </w:r>
      <w:r w:rsidRPr="001C77B8">
        <w:rPr>
          <w:rFonts w:ascii="Times New Roman" w:hAnsi="Times New Roman"/>
          <w:strike/>
          <w:sz w:val="22"/>
          <w:szCs w:val="22"/>
        </w:rPr>
        <w:t>five-year</w:t>
      </w:r>
      <w:proofErr w:type="gramEnd"/>
      <w:r w:rsidRPr="001C77B8">
        <w:rPr>
          <w:rFonts w:ascii="Times New Roman" w:hAnsi="Times New Roman"/>
          <w:sz w:val="22"/>
          <w:szCs w:val="22"/>
        </w:rPr>
        <w:t xml:space="preserve"> projection</w:t>
      </w:r>
      <w:r w:rsidR="00343FD5" w:rsidRPr="00343FD5">
        <w:rPr>
          <w:rFonts w:ascii="Times New Roman" w:hAnsi="Times New Roman"/>
          <w:sz w:val="22"/>
          <w:szCs w:val="22"/>
          <w:u w:val="wave"/>
        </w:rPr>
        <w:t>s</w:t>
      </w:r>
      <w:r w:rsidRPr="001C77B8">
        <w:rPr>
          <w:rFonts w:ascii="Times New Roman" w:hAnsi="Times New Roman"/>
          <w:sz w:val="22"/>
          <w:szCs w:val="22"/>
        </w:rPr>
        <w:t xml:space="preserve"> of revenues and expenditures </w:t>
      </w:r>
      <w:r w:rsidR="001778AC" w:rsidRPr="009F120C">
        <w:rPr>
          <w:rFonts w:ascii="Times New Roman" w:hAnsi="Times New Roman"/>
          <w:sz w:val="22"/>
          <w:szCs w:val="22"/>
          <w:u w:val="wave"/>
        </w:rPr>
        <w:t>i</w:t>
      </w:r>
      <w:r w:rsidR="001778AC" w:rsidRPr="001C77B8">
        <w:rPr>
          <w:rFonts w:ascii="Times New Roman" w:hAnsi="Times New Roman"/>
          <w:sz w:val="22"/>
          <w:szCs w:val="22"/>
          <w:u w:val="wave"/>
        </w:rPr>
        <w:t>n accordance with rules adopted under Ohio Rev. Code § 5705.391</w:t>
      </w:r>
      <w:r w:rsidR="00EB762A" w:rsidRPr="00343FD5">
        <w:rPr>
          <w:rFonts w:ascii="Times New Roman" w:hAnsi="Times New Roman"/>
          <w:sz w:val="22"/>
          <w:szCs w:val="22"/>
        </w:rPr>
        <w:t xml:space="preserve"> </w:t>
      </w:r>
      <w:r w:rsidRPr="001C77B8">
        <w:rPr>
          <w:rFonts w:ascii="Times New Roman" w:hAnsi="Times New Roman"/>
          <w:sz w:val="22"/>
          <w:szCs w:val="22"/>
        </w:rPr>
        <w:t xml:space="preserve">so that the </w:t>
      </w:r>
      <w:r w:rsidR="00A75C72" w:rsidRPr="001C77B8">
        <w:rPr>
          <w:rFonts w:ascii="Times New Roman" w:eastAsiaTheme="minorHAnsi" w:hAnsi="Times New Roman"/>
          <w:sz w:val="22"/>
          <w:szCs w:val="22"/>
          <w:u w:val="double"/>
        </w:rPr>
        <w:t>current budget information and three-year</w:t>
      </w:r>
      <w:r w:rsidR="00A75C72" w:rsidRPr="001C77B8">
        <w:rPr>
          <w:rFonts w:ascii="Times New Roman" w:hAnsi="Times New Roman"/>
          <w:strike/>
          <w:sz w:val="22"/>
          <w:szCs w:val="22"/>
        </w:rPr>
        <w:t xml:space="preserve"> </w:t>
      </w:r>
      <w:r w:rsidRPr="001C77B8">
        <w:rPr>
          <w:rFonts w:ascii="Times New Roman" w:hAnsi="Times New Roman"/>
          <w:strike/>
          <w:sz w:val="22"/>
          <w:szCs w:val="22"/>
        </w:rPr>
        <w:t>five-year</w:t>
      </w:r>
      <w:r w:rsidRPr="001C77B8">
        <w:rPr>
          <w:rFonts w:ascii="Times New Roman" w:hAnsi="Times New Roman"/>
          <w:sz w:val="22"/>
          <w:szCs w:val="22"/>
        </w:rPr>
        <w:t xml:space="preserve"> </w:t>
      </w:r>
      <w:proofErr w:type="gramStart"/>
      <w:r w:rsidRPr="001C77B8">
        <w:rPr>
          <w:rFonts w:ascii="Times New Roman" w:hAnsi="Times New Roman"/>
          <w:sz w:val="22"/>
          <w:szCs w:val="22"/>
        </w:rPr>
        <w:t>project</w:t>
      </w:r>
      <w:r w:rsidR="00BF3FD0" w:rsidRPr="001C77B8">
        <w:rPr>
          <w:rFonts w:ascii="Times New Roman" w:hAnsi="Times New Roman"/>
          <w:sz w:val="22"/>
          <w:szCs w:val="22"/>
          <w:u w:val="wave"/>
        </w:rPr>
        <w:t>ion</w:t>
      </w:r>
      <w:r w:rsidR="00343FD5">
        <w:rPr>
          <w:rFonts w:ascii="Times New Roman" w:hAnsi="Times New Roman"/>
          <w:sz w:val="22"/>
          <w:szCs w:val="22"/>
          <w:u w:val="wave"/>
        </w:rPr>
        <w:t>s</w:t>
      </w:r>
      <w:r w:rsidR="002130EA" w:rsidRPr="001C77B8">
        <w:rPr>
          <w:rFonts w:ascii="Times New Roman" w:hAnsi="Times New Roman"/>
          <w:sz w:val="22"/>
          <w:szCs w:val="22"/>
        </w:rPr>
        <w:t xml:space="preserve">  </w:t>
      </w:r>
      <w:r w:rsidR="00005D74" w:rsidRPr="001C77B8">
        <w:rPr>
          <w:rFonts w:ascii="Times New Roman" w:hAnsi="Times New Roman"/>
          <w:sz w:val="22"/>
          <w:szCs w:val="22"/>
          <w:u w:val="double"/>
        </w:rPr>
        <w:t>are</w:t>
      </w:r>
      <w:proofErr w:type="gramEnd"/>
      <w:r w:rsidR="00005D74" w:rsidRPr="001C77B8">
        <w:rPr>
          <w:rFonts w:ascii="Times New Roman" w:hAnsi="Times New Roman"/>
          <w:sz w:val="22"/>
          <w:szCs w:val="22"/>
        </w:rPr>
        <w:t xml:space="preserve"> </w:t>
      </w:r>
      <w:r w:rsidRPr="001C77B8">
        <w:rPr>
          <w:rFonts w:ascii="Times New Roman" w:hAnsi="Times New Roman"/>
          <w:strike/>
          <w:sz w:val="22"/>
          <w:szCs w:val="22"/>
        </w:rPr>
        <w:t>is</w:t>
      </w:r>
      <w:r w:rsidRPr="001C77B8">
        <w:rPr>
          <w:rFonts w:ascii="Times New Roman" w:hAnsi="Times New Roman"/>
          <w:sz w:val="22"/>
          <w:szCs w:val="22"/>
        </w:rPr>
        <w:t xml:space="preserve"> consistent with the </w:t>
      </w:r>
      <w:r w:rsidR="00E8607E" w:rsidRPr="001C77B8">
        <w:rPr>
          <w:rFonts w:ascii="Times New Roman" w:hAnsi="Times New Roman"/>
          <w:sz w:val="22"/>
          <w:szCs w:val="22"/>
          <w:u w:val="wave"/>
        </w:rPr>
        <w:t>financial plan</w:t>
      </w:r>
      <w:r w:rsidR="00892095" w:rsidRPr="001C77B8">
        <w:rPr>
          <w:rFonts w:ascii="Times New Roman" w:hAnsi="Times New Roman"/>
          <w:sz w:val="22"/>
          <w:szCs w:val="22"/>
          <w:u w:val="wave"/>
        </w:rPr>
        <w:t xml:space="preserve"> or</w:t>
      </w:r>
      <w:r w:rsidR="00892095" w:rsidRPr="001C77B8">
        <w:rPr>
          <w:rFonts w:ascii="Times New Roman" w:hAnsi="Times New Roman"/>
          <w:sz w:val="22"/>
          <w:szCs w:val="22"/>
        </w:rPr>
        <w:t xml:space="preserve"> </w:t>
      </w:r>
      <w:r w:rsidRPr="001C77B8">
        <w:rPr>
          <w:rFonts w:ascii="Times New Roman" w:hAnsi="Times New Roman"/>
          <w:sz w:val="22"/>
          <w:szCs w:val="22"/>
        </w:rPr>
        <w:t xml:space="preserve">financial recovery plan.  The financial planning and supervision commission for a school district in fiscal emergency must revise the school district's </w:t>
      </w:r>
      <w:r w:rsidR="008B7C00" w:rsidRPr="001C77B8">
        <w:rPr>
          <w:rFonts w:ascii="Times New Roman" w:eastAsiaTheme="minorHAnsi" w:hAnsi="Times New Roman"/>
          <w:sz w:val="22"/>
          <w:szCs w:val="22"/>
          <w:u w:val="double"/>
        </w:rPr>
        <w:t>current budget information and three-year</w:t>
      </w:r>
      <w:r w:rsidR="008B7C00" w:rsidRPr="001C77B8">
        <w:rPr>
          <w:rFonts w:ascii="Times New Roman" w:hAnsi="Times New Roman"/>
          <w:sz w:val="22"/>
          <w:szCs w:val="22"/>
        </w:rPr>
        <w:t xml:space="preserve"> </w:t>
      </w:r>
      <w:r w:rsidRPr="001C77B8">
        <w:rPr>
          <w:rFonts w:ascii="Times New Roman" w:hAnsi="Times New Roman"/>
          <w:strike/>
          <w:sz w:val="22"/>
          <w:szCs w:val="22"/>
        </w:rPr>
        <w:t>five-year</w:t>
      </w:r>
      <w:r w:rsidRPr="001C77B8">
        <w:rPr>
          <w:rFonts w:ascii="Times New Roman" w:hAnsi="Times New Roman"/>
          <w:sz w:val="22"/>
          <w:szCs w:val="22"/>
        </w:rPr>
        <w:t xml:space="preserve"> projection</w:t>
      </w:r>
      <w:r w:rsidR="002C392F" w:rsidRPr="002C392F">
        <w:rPr>
          <w:rFonts w:ascii="Times New Roman" w:hAnsi="Times New Roman"/>
          <w:sz w:val="22"/>
          <w:szCs w:val="22"/>
          <w:u w:val="wave"/>
        </w:rPr>
        <w:t>s</w:t>
      </w:r>
      <w:r w:rsidRPr="001C77B8">
        <w:rPr>
          <w:rFonts w:ascii="Times New Roman" w:hAnsi="Times New Roman"/>
          <w:sz w:val="22"/>
          <w:szCs w:val="22"/>
        </w:rPr>
        <w:t xml:space="preserve"> </w:t>
      </w:r>
      <w:r w:rsidRPr="001C77B8">
        <w:rPr>
          <w:rFonts w:ascii="Times New Roman" w:hAnsi="Times New Roman"/>
          <w:strike/>
          <w:sz w:val="22"/>
          <w:szCs w:val="22"/>
        </w:rPr>
        <w:t>of revenues and expenditures so that the projection is consistent with the financial plan or financial recovery plan</w:t>
      </w:r>
      <w:r w:rsidRPr="001C77B8">
        <w:rPr>
          <w:rFonts w:ascii="Times New Roman" w:hAnsi="Times New Roman"/>
          <w:sz w:val="22"/>
          <w:szCs w:val="22"/>
        </w:rPr>
        <w:t>. [Ohio Rev. Code § 3316.043]</w:t>
      </w:r>
    </w:p>
    <w:p w14:paraId="5FD6032E" w14:textId="77777777" w:rsidR="00495EC5" w:rsidRPr="003B241B" w:rsidRDefault="00495EC5" w:rsidP="00495EC5">
      <w:pPr>
        <w:jc w:val="both"/>
        <w:rPr>
          <w:rFonts w:ascii="Times New Roman" w:hAnsi="Times New Roman"/>
          <w:sz w:val="22"/>
          <w:szCs w:val="22"/>
        </w:rPr>
      </w:pPr>
    </w:p>
    <w:p w14:paraId="3044D6AD" w14:textId="1CF6771C" w:rsidR="00495EC5" w:rsidRPr="003B241B" w:rsidRDefault="00495EC5" w:rsidP="00495EC5">
      <w:pPr>
        <w:jc w:val="both"/>
        <w:rPr>
          <w:rFonts w:ascii="Times New Roman" w:hAnsi="Times New Roman"/>
          <w:sz w:val="22"/>
          <w:szCs w:val="22"/>
        </w:rPr>
      </w:pPr>
      <w:r w:rsidRPr="003B241B">
        <w:rPr>
          <w:rFonts w:ascii="Times New Roman" w:hAnsi="Times New Roman"/>
          <w:sz w:val="22"/>
          <w:szCs w:val="22"/>
        </w:rPr>
        <w:t>The following website contains the</w:t>
      </w:r>
      <w:r w:rsidR="00BE70DE">
        <w:rPr>
          <w:rFonts w:ascii="Times New Roman" w:hAnsi="Times New Roman"/>
          <w:sz w:val="22"/>
          <w:szCs w:val="22"/>
        </w:rPr>
        <w:t xml:space="preserve"> </w:t>
      </w:r>
      <w:r w:rsidR="00BE70DE" w:rsidRPr="00BE70DE">
        <w:rPr>
          <w:rFonts w:ascii="Times New Roman" w:hAnsi="Times New Roman"/>
          <w:sz w:val="22"/>
          <w:szCs w:val="22"/>
          <w:u w:val="double"/>
        </w:rPr>
        <w:t>forecast</w:t>
      </w:r>
      <w:r w:rsidR="00286CC4" w:rsidRPr="00286CC4">
        <w:rPr>
          <w:rFonts w:ascii="Times New Roman" w:hAnsi="Times New Roman"/>
          <w:sz w:val="22"/>
          <w:szCs w:val="22"/>
          <w:u w:val="wave"/>
          <w:vertAlign w:val="superscript"/>
        </w:rPr>
        <w:fldChar w:fldCharType="begin"/>
      </w:r>
      <w:r w:rsidR="00286CC4" w:rsidRPr="00286CC4">
        <w:rPr>
          <w:rFonts w:ascii="Times New Roman" w:hAnsi="Times New Roman"/>
          <w:sz w:val="22"/>
          <w:szCs w:val="22"/>
          <w:u w:val="wave"/>
          <w:vertAlign w:val="superscript"/>
        </w:rPr>
        <w:instrText xml:space="preserve"> NOTEREF _Ref222906890 \h  \* MERGEFORMAT </w:instrText>
      </w:r>
      <w:r w:rsidR="00286CC4" w:rsidRPr="00286CC4">
        <w:rPr>
          <w:rFonts w:ascii="Times New Roman" w:hAnsi="Times New Roman"/>
          <w:sz w:val="22"/>
          <w:szCs w:val="22"/>
          <w:u w:val="wave"/>
          <w:vertAlign w:val="superscript"/>
        </w:rPr>
      </w:r>
      <w:r w:rsidR="00286CC4" w:rsidRPr="00286CC4">
        <w:rPr>
          <w:rFonts w:ascii="Times New Roman" w:hAnsi="Times New Roman"/>
          <w:sz w:val="22"/>
          <w:szCs w:val="22"/>
          <w:u w:val="wave"/>
          <w:vertAlign w:val="superscript"/>
        </w:rPr>
        <w:fldChar w:fldCharType="separate"/>
      </w:r>
      <w:r w:rsidR="008B7D5A">
        <w:rPr>
          <w:rFonts w:ascii="Times New Roman" w:hAnsi="Times New Roman"/>
          <w:sz w:val="22"/>
          <w:szCs w:val="22"/>
          <w:u w:val="wave"/>
          <w:vertAlign w:val="superscript"/>
        </w:rPr>
        <w:t>92</w:t>
      </w:r>
      <w:r w:rsidR="00286CC4" w:rsidRPr="00286CC4">
        <w:rPr>
          <w:rFonts w:ascii="Times New Roman" w:hAnsi="Times New Roman"/>
          <w:sz w:val="22"/>
          <w:szCs w:val="22"/>
          <w:u w:val="wave"/>
          <w:vertAlign w:val="superscript"/>
        </w:rPr>
        <w:fldChar w:fldCharType="end"/>
      </w:r>
      <w:r w:rsidR="00BE70DE" w:rsidRPr="000A048A">
        <w:rPr>
          <w:rFonts w:ascii="Times New Roman" w:hAnsi="Times New Roman"/>
          <w:sz w:val="22"/>
          <w:szCs w:val="22"/>
        </w:rPr>
        <w:t xml:space="preserve"> </w:t>
      </w:r>
      <w:r w:rsidR="00BE70DE" w:rsidRPr="00BE70DE">
        <w:rPr>
          <w:rFonts w:ascii="Times New Roman" w:hAnsi="Times New Roman"/>
          <w:sz w:val="22"/>
          <w:szCs w:val="22"/>
          <w:u w:val="double"/>
        </w:rPr>
        <w:t>submissions</w:t>
      </w:r>
      <w:r w:rsidRPr="003B241B">
        <w:rPr>
          <w:rFonts w:ascii="Times New Roman" w:hAnsi="Times New Roman"/>
          <w:sz w:val="22"/>
          <w:szCs w:val="22"/>
        </w:rPr>
        <w:t xml:space="preserve"> </w:t>
      </w:r>
      <w:r w:rsidRPr="00BE70DE">
        <w:rPr>
          <w:rFonts w:ascii="Times New Roman" w:hAnsi="Times New Roman"/>
          <w:strike/>
          <w:sz w:val="22"/>
          <w:szCs w:val="22"/>
        </w:rPr>
        <w:t>five-year projections</w:t>
      </w:r>
      <w:r w:rsidRPr="000A048A">
        <w:rPr>
          <w:rFonts w:ascii="Times New Roman" w:hAnsi="Times New Roman"/>
          <w:sz w:val="22"/>
          <w:szCs w:val="22"/>
        </w:rPr>
        <w:t xml:space="preserve"> </w:t>
      </w:r>
      <w:r w:rsidRPr="003B241B">
        <w:rPr>
          <w:rFonts w:ascii="Times New Roman" w:hAnsi="Times New Roman"/>
          <w:sz w:val="22"/>
          <w:szCs w:val="22"/>
        </w:rPr>
        <w:t xml:space="preserve">for City, Local, Exempted Village and Joint Vocational School Districts filed with </w:t>
      </w:r>
      <w:r w:rsidR="00D67C1F" w:rsidRPr="003B241B">
        <w:rPr>
          <w:rFonts w:ascii="Times New Roman" w:hAnsi="Times New Roman"/>
          <w:sz w:val="22"/>
          <w:szCs w:val="22"/>
        </w:rPr>
        <w:t>DEW</w:t>
      </w:r>
      <w:r w:rsidRPr="003B241B">
        <w:rPr>
          <w:rFonts w:ascii="Times New Roman" w:hAnsi="Times New Roman"/>
          <w:sz w:val="22"/>
          <w:szCs w:val="22"/>
        </w:rPr>
        <w:t xml:space="preserve">: </w:t>
      </w:r>
      <w:hyperlink r:id="rId188" w:history="1">
        <w:r w:rsidR="0082229D" w:rsidRPr="006C12F1">
          <w:rPr>
            <w:rFonts w:ascii="Times New Roman" w:hAnsi="Times New Roman"/>
            <w:color w:val="0000FF"/>
            <w:sz w:val="22"/>
            <w:szCs w:val="22"/>
            <w:u w:val="wave"/>
          </w:rPr>
          <w:t>Forecast Submissions of Traditional and Joint Vocational Districts | Ohio Department of Education and Workforce</w:t>
        </w:r>
      </w:hyperlink>
      <w:r w:rsidR="0082229D" w:rsidRPr="00BE70DE">
        <w:rPr>
          <w:rFonts w:ascii="Times New Roman" w:hAnsi="Times New Roman"/>
          <w:sz w:val="22"/>
          <w:szCs w:val="22"/>
        </w:rPr>
        <w:t xml:space="preserve"> </w:t>
      </w:r>
      <w:r w:rsidRPr="003B241B">
        <w:rPr>
          <w:rFonts w:ascii="Times New Roman" w:hAnsi="Times New Roman"/>
          <w:sz w:val="22"/>
          <w:szCs w:val="22"/>
        </w:rPr>
        <w:t xml:space="preserve"> </w:t>
      </w:r>
      <w:hyperlink r:id="rId189" w:history="1">
        <w:r w:rsidR="00A169C2" w:rsidRPr="0082229D">
          <w:rPr>
            <w:rFonts w:ascii="Times New Roman" w:hAnsi="Times New Roman"/>
            <w:strike/>
            <w:color w:val="0000FF"/>
            <w:sz w:val="22"/>
            <w:szCs w:val="22"/>
            <w:u w:val="single"/>
          </w:rPr>
          <w:t>Five-year Forecast Submissions of Traditional and Joint Vocational Districts | Ohio Department of Education &amp; Workforce</w:t>
        </w:r>
      </w:hyperlink>
    </w:p>
    <w:p w14:paraId="7F3890EF" w14:textId="77777777" w:rsidR="00360640" w:rsidRPr="003B241B" w:rsidRDefault="00360640" w:rsidP="007B4C3F">
      <w:pPr>
        <w:jc w:val="both"/>
        <w:rPr>
          <w:rFonts w:ascii="Times New Roman" w:hAnsi="Times New Roman"/>
          <w:b/>
          <w:i/>
          <w:sz w:val="22"/>
          <w:szCs w:val="22"/>
        </w:rPr>
      </w:pPr>
    </w:p>
    <w:p w14:paraId="41F09B2E" w14:textId="7918F8AF" w:rsidR="00917DDD" w:rsidRDefault="00495EC5" w:rsidP="00240203">
      <w:pPr>
        <w:jc w:val="both"/>
        <w:rPr>
          <w:rFonts w:ascii="Times New Roman" w:hAnsi="Times New Roman"/>
          <w:b/>
          <w:i/>
          <w:sz w:val="22"/>
          <w:szCs w:val="22"/>
        </w:rPr>
      </w:pPr>
      <w:r w:rsidRPr="003B241B">
        <w:rPr>
          <w:rFonts w:ascii="Times New Roman" w:hAnsi="Times New Roman"/>
          <w:b/>
          <w:i/>
          <w:sz w:val="22"/>
          <w:szCs w:val="22"/>
        </w:rPr>
        <w:t>Community Schools</w:t>
      </w:r>
      <w:r w:rsidR="00EC7D25">
        <w:rPr>
          <w:rFonts w:ascii="Times New Roman" w:hAnsi="Times New Roman"/>
          <w:b/>
          <w:i/>
          <w:sz w:val="22"/>
          <w:szCs w:val="22"/>
        </w:rPr>
        <w:t>:</w:t>
      </w:r>
      <w:r w:rsidRPr="003B241B">
        <w:rPr>
          <w:rFonts w:ascii="Times New Roman" w:hAnsi="Times New Roman"/>
          <w:b/>
          <w:i/>
          <w:sz w:val="22"/>
          <w:szCs w:val="22"/>
        </w:rPr>
        <w:t xml:space="preserve"> </w:t>
      </w:r>
    </w:p>
    <w:p w14:paraId="5F0B4265" w14:textId="547C9AC8" w:rsidR="00495EC5" w:rsidRPr="00EC7D25" w:rsidRDefault="00EC7D25" w:rsidP="00240203">
      <w:pPr>
        <w:jc w:val="both"/>
        <w:rPr>
          <w:rFonts w:ascii="Times New Roman" w:hAnsi="Times New Roman"/>
          <w:sz w:val="22"/>
          <w:szCs w:val="22"/>
        </w:rPr>
      </w:pPr>
      <w:r w:rsidRPr="00EC7D25">
        <w:rPr>
          <w:rFonts w:ascii="Times New Roman" w:hAnsi="Times New Roman"/>
          <w:bCs/>
          <w:iCs/>
          <w:sz w:val="22"/>
          <w:szCs w:val="22"/>
          <w:u w:val="wave"/>
        </w:rPr>
        <w:t>Ohio</w:t>
      </w:r>
      <w:r w:rsidR="00495EC5" w:rsidRPr="00EC7D25">
        <w:rPr>
          <w:rFonts w:ascii="Times New Roman" w:hAnsi="Times New Roman"/>
          <w:sz w:val="22"/>
          <w:szCs w:val="22"/>
          <w:u w:val="wave"/>
        </w:rPr>
        <w:t xml:space="preserve"> Rev. </w:t>
      </w:r>
      <w:r w:rsidRPr="00EC7D25">
        <w:rPr>
          <w:rFonts w:ascii="Times New Roman" w:hAnsi="Times New Roman"/>
          <w:bCs/>
          <w:iCs/>
          <w:sz w:val="22"/>
          <w:szCs w:val="22"/>
          <w:u w:val="wave"/>
        </w:rPr>
        <w:t>Code § 5705.391 is applicable to community schools, as required by</w:t>
      </w:r>
      <w:r>
        <w:rPr>
          <w:rFonts w:ascii="Times New Roman" w:hAnsi="Times New Roman"/>
          <w:bCs/>
          <w:iCs/>
          <w:sz w:val="22"/>
          <w:szCs w:val="22"/>
        </w:rPr>
        <w:t xml:space="preserve"> </w:t>
      </w:r>
      <w:r w:rsidR="00495EC5" w:rsidRPr="00EC7D25">
        <w:rPr>
          <w:rFonts w:ascii="Times New Roman" w:hAnsi="Times New Roman"/>
          <w:sz w:val="22"/>
          <w:szCs w:val="22"/>
        </w:rPr>
        <w:t>Ohio Rev. Code § 3314.03(A)(11)(d</w:t>
      </w:r>
      <w:r w:rsidR="00495EC5" w:rsidRPr="00EC7D25">
        <w:rPr>
          <w:rFonts w:ascii="Times New Roman" w:hAnsi="Times New Roman"/>
          <w:bCs/>
          <w:iCs/>
          <w:sz w:val="22"/>
          <w:szCs w:val="22"/>
        </w:rPr>
        <w:t>)</w:t>
      </w:r>
      <w:r>
        <w:rPr>
          <w:rFonts w:ascii="Times New Roman" w:hAnsi="Times New Roman"/>
          <w:bCs/>
          <w:iCs/>
          <w:sz w:val="22"/>
          <w:szCs w:val="22"/>
        </w:rPr>
        <w:t>.</w:t>
      </w:r>
    </w:p>
    <w:p w14:paraId="7B10453A" w14:textId="77777777" w:rsidR="001D146C" w:rsidRDefault="001D146C" w:rsidP="00723F74">
      <w:pPr>
        <w:jc w:val="both"/>
        <w:rPr>
          <w:rFonts w:ascii="Times New Roman" w:hAnsi="Times New Roman"/>
          <w:strike/>
          <w:sz w:val="22"/>
          <w:szCs w:val="22"/>
        </w:rPr>
      </w:pPr>
    </w:p>
    <w:p w14:paraId="4DFF0058" w14:textId="64049910" w:rsidR="00495EC5" w:rsidRPr="003B241B" w:rsidRDefault="00495EC5" w:rsidP="00723F74">
      <w:pPr>
        <w:jc w:val="both"/>
        <w:rPr>
          <w:rFonts w:ascii="Times New Roman" w:hAnsi="Times New Roman"/>
          <w:b/>
          <w:i/>
          <w:sz w:val="22"/>
          <w:szCs w:val="22"/>
        </w:rPr>
      </w:pPr>
      <w:r w:rsidRPr="00361960">
        <w:rPr>
          <w:rFonts w:ascii="Times New Roman" w:hAnsi="Times New Roman"/>
          <w:strike/>
          <w:sz w:val="22"/>
          <w:szCs w:val="22"/>
        </w:rPr>
        <w:t>Five-year</w:t>
      </w:r>
      <w:r w:rsidRPr="003B241B">
        <w:rPr>
          <w:rFonts w:ascii="Times New Roman" w:hAnsi="Times New Roman"/>
          <w:sz w:val="22"/>
          <w:szCs w:val="22"/>
        </w:rPr>
        <w:t xml:space="preserve"> </w:t>
      </w:r>
      <w:r w:rsidR="00D51707">
        <w:rPr>
          <w:rFonts w:ascii="Times New Roman" w:hAnsi="Times New Roman"/>
          <w:sz w:val="22"/>
          <w:szCs w:val="22"/>
        </w:rPr>
        <w:t>F</w:t>
      </w:r>
      <w:r w:rsidRPr="003B241B">
        <w:rPr>
          <w:rFonts w:ascii="Times New Roman" w:hAnsi="Times New Roman"/>
          <w:sz w:val="22"/>
          <w:szCs w:val="22"/>
        </w:rPr>
        <w:t>orecasts</w:t>
      </w:r>
      <w:bookmarkStart w:id="158" w:name="_Ref222906890"/>
      <w:r w:rsidRPr="003B241B">
        <w:rPr>
          <w:rFonts w:ascii="Times New Roman" w:hAnsi="Times New Roman"/>
          <w:sz w:val="22"/>
          <w:szCs w:val="22"/>
          <w:vertAlign w:val="superscript"/>
        </w:rPr>
        <w:footnoteReference w:id="93"/>
      </w:r>
      <w:bookmarkEnd w:id="158"/>
      <w:r w:rsidRPr="003B241B">
        <w:rPr>
          <w:rFonts w:ascii="Times New Roman" w:hAnsi="Times New Roman"/>
          <w:sz w:val="22"/>
          <w:szCs w:val="22"/>
        </w:rPr>
        <w:t xml:space="preserve"> for community schools can be found at the following site: </w:t>
      </w:r>
      <w:r w:rsidRPr="00C676A3">
        <w:rPr>
          <w:rFonts w:ascii="Times New Roman" w:hAnsi="Times New Roman"/>
          <w:sz w:val="22"/>
          <w:szCs w:val="22"/>
        </w:rPr>
        <w:t xml:space="preserve"> </w:t>
      </w:r>
      <w:hyperlink r:id="rId190" w:history="1">
        <w:r w:rsidR="00C676A3" w:rsidRPr="00B7743E">
          <w:rPr>
            <w:rFonts w:ascii="Times New Roman" w:hAnsi="Times New Roman"/>
            <w:color w:val="0000FF"/>
            <w:sz w:val="22"/>
            <w:szCs w:val="22"/>
            <w:u w:val="wave"/>
          </w:rPr>
          <w:t>Community Schools Documents | Ohio Department of Education and Workforce</w:t>
        </w:r>
      </w:hyperlink>
      <w:r w:rsidR="00C676A3" w:rsidRPr="00B7743E">
        <w:rPr>
          <w:rFonts w:ascii="Times New Roman" w:hAnsi="Times New Roman"/>
          <w:sz w:val="22"/>
          <w:szCs w:val="22"/>
          <w:u w:val="wave"/>
        </w:rPr>
        <w:t xml:space="preserve"> </w:t>
      </w:r>
      <w:hyperlink r:id="rId191" w:history="1">
        <w:r w:rsidR="00C676A3" w:rsidRPr="0087587B">
          <w:rPr>
            <w:rStyle w:val="Hyperlink"/>
            <w:rFonts w:ascii="Times New Roman" w:hAnsi="Times New Roman"/>
            <w:strike/>
            <w:sz w:val="22"/>
            <w:szCs w:val="22"/>
          </w:rPr>
          <w:t>http://education.ohio.gov/Topics/Finance-and-Funding/School-Payment-Reports/State-Funding-For-Schools/Community-School-Funding/Five-Year-Forecasts</w:t>
        </w:r>
      </w:hyperlink>
      <w:r w:rsidRPr="00C676A3">
        <w:rPr>
          <w:rFonts w:ascii="Times New Roman" w:hAnsi="Times New Roman"/>
          <w:strike/>
          <w:color w:val="0000FF"/>
          <w:sz w:val="22"/>
          <w:szCs w:val="22"/>
          <w:u w:val="single"/>
        </w:rPr>
        <w:t>.</w:t>
      </w:r>
      <w:r w:rsidRPr="00C676A3">
        <w:rPr>
          <w:rFonts w:ascii="Times New Roman" w:hAnsi="Times New Roman"/>
          <w:strike/>
          <w:sz w:val="22"/>
          <w:szCs w:val="22"/>
        </w:rPr>
        <w:t xml:space="preserve"> </w:t>
      </w:r>
    </w:p>
    <w:p w14:paraId="4ABD2023" w14:textId="77777777" w:rsidR="00495EC5" w:rsidRPr="003B241B" w:rsidRDefault="00495EC5" w:rsidP="00495EC5">
      <w:pPr>
        <w:jc w:val="both"/>
        <w:rPr>
          <w:rFonts w:ascii="Times New Roman" w:hAnsi="Times New Roman"/>
          <w:sz w:val="22"/>
          <w:szCs w:val="22"/>
        </w:rPr>
      </w:pPr>
    </w:p>
    <w:p w14:paraId="5486B555" w14:textId="77777777" w:rsidR="00495EC5" w:rsidRDefault="00495EC5" w:rsidP="00495EC5">
      <w:pPr>
        <w:jc w:val="both"/>
        <w:rPr>
          <w:rFonts w:ascii="Times New Roman" w:hAnsi="Times New Roman"/>
          <w:sz w:val="22"/>
          <w:szCs w:val="22"/>
        </w:rPr>
      </w:pPr>
    </w:p>
    <w:p w14:paraId="42739C9C" w14:textId="77777777" w:rsidR="00573CBD" w:rsidRPr="003B241B" w:rsidRDefault="00573CBD" w:rsidP="00495EC5">
      <w:pPr>
        <w:jc w:val="both"/>
        <w:rPr>
          <w:rFonts w:ascii="Times New Roman" w:hAnsi="Times New Roman"/>
          <w:sz w:val="22"/>
          <w:szCs w:val="22"/>
        </w:rPr>
      </w:pPr>
    </w:p>
    <w:p w14:paraId="4EE756D1" w14:textId="77777777" w:rsidR="00495EC5" w:rsidRPr="003B241B" w:rsidRDefault="00495EC5" w:rsidP="00495EC5">
      <w:pPr>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b/>
          <w:sz w:val="22"/>
          <w:szCs w:val="22"/>
        </w:rPr>
      </w:pPr>
      <w:r w:rsidRPr="003B241B">
        <w:rPr>
          <w:rFonts w:ascii="Times New Roman" w:hAnsi="Times New Roman"/>
          <w:b/>
          <w:sz w:val="22"/>
          <w:szCs w:val="22"/>
        </w:rPr>
        <w:lastRenderedPageBreak/>
        <w:t>POSSIBLE NONCOMPLIANCE RISK FACTORS:</w:t>
      </w:r>
    </w:p>
    <w:p w14:paraId="1BFA8112" w14:textId="77777777" w:rsidR="00495EC5" w:rsidRPr="003B241B" w:rsidRDefault="00495EC5" w:rsidP="00495EC5">
      <w:pPr>
        <w:pBdr>
          <w:top w:val="single" w:sz="4" w:space="1" w:color="auto"/>
          <w:left w:val="single" w:sz="4" w:space="4" w:color="auto"/>
          <w:bottom w:val="single" w:sz="4" w:space="1" w:color="auto"/>
          <w:right w:val="single" w:sz="4" w:space="4" w:color="auto"/>
        </w:pBdr>
        <w:shd w:val="clear" w:color="auto" w:fill="F2F2F2"/>
        <w:jc w:val="both"/>
        <w:rPr>
          <w:rFonts w:ascii="Times New Roman" w:hAnsi="Times New Roman"/>
          <w:b/>
          <w:sz w:val="22"/>
          <w:szCs w:val="22"/>
        </w:rPr>
      </w:pPr>
    </w:p>
    <w:p w14:paraId="74364DA7" w14:textId="77777777" w:rsidR="00495EC5" w:rsidRPr="003B241B" w:rsidRDefault="00495EC5" w:rsidP="00495EC5">
      <w:pPr>
        <w:pBdr>
          <w:top w:val="single" w:sz="4" w:space="1" w:color="auto"/>
          <w:left w:val="single" w:sz="4" w:space="4" w:color="auto"/>
          <w:bottom w:val="single" w:sz="4" w:space="1" w:color="auto"/>
          <w:right w:val="single" w:sz="4" w:space="4" w:color="auto"/>
        </w:pBdr>
        <w:shd w:val="clear" w:color="auto" w:fill="F2F2F2"/>
        <w:tabs>
          <w:tab w:val="left" w:pos="2160"/>
        </w:tabs>
        <w:jc w:val="both"/>
        <w:rPr>
          <w:rFonts w:ascii="Times New Roman" w:hAnsi="Times New Roman"/>
          <w:b/>
          <w:sz w:val="22"/>
          <w:szCs w:val="22"/>
        </w:rPr>
      </w:pPr>
      <w:r w:rsidRPr="003B241B">
        <w:rPr>
          <w:rFonts w:ascii="Times New Roman" w:hAnsi="Times New Roman"/>
          <w:b/>
          <w:i/>
          <w:sz w:val="22"/>
          <w:szCs w:val="22"/>
        </w:rPr>
        <w:t>Note</w:t>
      </w:r>
      <w:proofErr w:type="gramStart"/>
      <w:r w:rsidRPr="003B241B">
        <w:rPr>
          <w:rFonts w:ascii="Times New Roman" w:hAnsi="Times New Roman"/>
          <w:b/>
          <w:sz w:val="22"/>
          <w:szCs w:val="22"/>
        </w:rPr>
        <w:t>:  In</w:t>
      </w:r>
      <w:proofErr w:type="gramEnd"/>
      <w:r w:rsidRPr="003B241B">
        <w:rPr>
          <w:rFonts w:ascii="Times New Roman" w:hAnsi="Times New Roman"/>
          <w:b/>
          <w:sz w:val="22"/>
          <w:szCs w:val="22"/>
        </w:rPr>
        <w:t xml:space="preserve"> assessing the risk of noncompliance, auditors should consider whether the school district has factored in recent changes in Ohio School Funding and Taxation laws into their projections.</w:t>
      </w:r>
    </w:p>
    <w:p w14:paraId="08DA3EBC" w14:textId="77777777" w:rsidR="00BC650D" w:rsidRPr="003B241B" w:rsidRDefault="00BC650D" w:rsidP="007B4C3F">
      <w:pPr>
        <w:jc w:val="both"/>
        <w:rPr>
          <w:rFonts w:ascii="Times New Roman" w:hAnsi="Times New Roman"/>
          <w:sz w:val="22"/>
          <w:szCs w:val="22"/>
        </w:rPr>
      </w:pPr>
    </w:p>
    <w:p w14:paraId="40382779" w14:textId="3FB3E459" w:rsidR="00495EC5" w:rsidRPr="00495EC5" w:rsidRDefault="45245CC1" w:rsidP="0C72851D">
      <w:pPr>
        <w:jc w:val="both"/>
        <w:rPr>
          <w:rFonts w:ascii="Times New Roman" w:hAnsi="Times New Roman"/>
          <w:b/>
          <w:bCs/>
          <w:sz w:val="22"/>
          <w:szCs w:val="22"/>
        </w:rPr>
      </w:pPr>
      <w:r w:rsidRPr="50275E7D">
        <w:rPr>
          <w:rFonts w:ascii="Times New Roman" w:hAnsi="Times New Roman"/>
          <w:b/>
          <w:bCs/>
          <w:sz w:val="22"/>
          <w:szCs w:val="22"/>
        </w:rPr>
        <w:t>Suggested Audit Procedures</w:t>
      </w:r>
      <w:r w:rsidR="547AF2D7" w:rsidRPr="50275E7D">
        <w:rPr>
          <w:rFonts w:ascii="Times New Roman" w:hAnsi="Times New Roman"/>
          <w:b/>
          <w:bCs/>
          <w:sz w:val="22"/>
          <w:szCs w:val="22"/>
        </w:rPr>
        <w:t xml:space="preserve"> - Compliance (Substantive) Tests</w:t>
      </w:r>
      <w:r w:rsidR="00F014DF" w:rsidRPr="00167D45">
        <w:rPr>
          <w:rStyle w:val="FootnoteReference"/>
          <w:rFonts w:ascii="Times New Roman" w:hAnsi="Times New Roman"/>
          <w:b/>
          <w:bCs/>
          <w:strike/>
          <w:sz w:val="22"/>
          <w:szCs w:val="22"/>
        </w:rPr>
        <w:footnoteReference w:id="94"/>
      </w:r>
      <w:r w:rsidRPr="50275E7D">
        <w:rPr>
          <w:rFonts w:ascii="Times New Roman" w:hAnsi="Times New Roman"/>
          <w:b/>
          <w:bCs/>
          <w:sz w:val="22"/>
          <w:szCs w:val="22"/>
        </w:rPr>
        <w:t>:</w:t>
      </w:r>
    </w:p>
    <w:p w14:paraId="454F175C" w14:textId="77777777" w:rsidR="00495EC5" w:rsidRDefault="00495EC5" w:rsidP="00495EC5">
      <w:pPr>
        <w:jc w:val="both"/>
        <w:rPr>
          <w:rFonts w:ascii="Times New Roman" w:hAnsi="Times New Roman"/>
          <w:sz w:val="22"/>
          <w:szCs w:val="22"/>
        </w:rPr>
      </w:pPr>
    </w:p>
    <w:p w14:paraId="343D5730" w14:textId="5F6F24E5" w:rsidR="003F20F3" w:rsidRPr="00D51B18" w:rsidRDefault="004C7F02" w:rsidP="00495EC5">
      <w:pPr>
        <w:jc w:val="both"/>
        <w:rPr>
          <w:rFonts w:ascii="Times New Roman" w:hAnsi="Times New Roman"/>
          <w:sz w:val="22"/>
          <w:szCs w:val="22"/>
          <w:u w:val="wave"/>
        </w:rPr>
      </w:pPr>
      <w:r w:rsidRPr="00D51B18">
        <w:rPr>
          <w:rFonts w:ascii="Times New Roman" w:hAnsi="Times New Roman"/>
          <w:sz w:val="22"/>
          <w:szCs w:val="22"/>
          <w:u w:val="wave"/>
        </w:rPr>
        <w:t xml:space="preserve">Note: Procedures 1 through 7 apply to </w:t>
      </w:r>
      <w:r w:rsidR="009E3234" w:rsidRPr="00D51B18">
        <w:rPr>
          <w:rFonts w:ascii="Times New Roman" w:hAnsi="Times New Roman"/>
          <w:sz w:val="22"/>
          <w:szCs w:val="22"/>
          <w:u w:val="wave"/>
        </w:rPr>
        <w:t xml:space="preserve">traditional schools.  </w:t>
      </w:r>
      <w:r w:rsidR="00A71F30" w:rsidRPr="00D51B18">
        <w:rPr>
          <w:rFonts w:ascii="Times New Roman" w:hAnsi="Times New Roman"/>
          <w:sz w:val="22"/>
          <w:szCs w:val="22"/>
          <w:u w:val="wave"/>
        </w:rPr>
        <w:t>Procedures 1</w:t>
      </w:r>
      <w:r w:rsidR="00407F6A" w:rsidRPr="00D51B18">
        <w:rPr>
          <w:rFonts w:ascii="Times New Roman" w:hAnsi="Times New Roman"/>
          <w:sz w:val="22"/>
          <w:szCs w:val="22"/>
          <w:u w:val="wave"/>
        </w:rPr>
        <w:t xml:space="preserve">, 2, 4, 5 and 7 apply to </w:t>
      </w:r>
      <w:r w:rsidR="00605FB5" w:rsidRPr="00D51B18">
        <w:rPr>
          <w:rFonts w:ascii="Times New Roman" w:hAnsi="Times New Roman"/>
          <w:sz w:val="22"/>
          <w:szCs w:val="22"/>
          <w:u w:val="wave"/>
        </w:rPr>
        <w:t>community schools and STEM/STEAM schools</w:t>
      </w:r>
      <w:r w:rsidR="00AF6186" w:rsidRPr="00D51B18">
        <w:rPr>
          <w:rFonts w:ascii="Times New Roman" w:hAnsi="Times New Roman"/>
          <w:sz w:val="22"/>
          <w:szCs w:val="22"/>
          <w:u w:val="wave"/>
        </w:rPr>
        <w:t>; however, auditors should note that only Ohio Rev. Code § 5705.391 applies to community</w:t>
      </w:r>
      <w:r w:rsidR="00BE48D7" w:rsidRPr="00D51B18">
        <w:rPr>
          <w:rFonts w:ascii="Times New Roman" w:hAnsi="Times New Roman"/>
          <w:sz w:val="22"/>
          <w:szCs w:val="22"/>
          <w:u w:val="wave"/>
        </w:rPr>
        <w:t xml:space="preserve"> and STEM/STEAM schools</w:t>
      </w:r>
      <w:r w:rsidR="00B419C8" w:rsidRPr="00D51B18">
        <w:rPr>
          <w:rFonts w:ascii="Times New Roman" w:hAnsi="Times New Roman"/>
          <w:sz w:val="22"/>
          <w:szCs w:val="22"/>
          <w:u w:val="wave"/>
        </w:rPr>
        <w:t xml:space="preserve">.  </w:t>
      </w:r>
      <w:r w:rsidR="003C188B">
        <w:rPr>
          <w:rFonts w:ascii="Times New Roman" w:hAnsi="Times New Roman"/>
          <w:sz w:val="22"/>
          <w:szCs w:val="22"/>
          <w:u w:val="wave"/>
        </w:rPr>
        <w:t xml:space="preserve">Ohio Admin. Code 3301-92-04 does not. </w:t>
      </w:r>
      <w:r w:rsidR="009C4528" w:rsidRPr="00D51B18">
        <w:rPr>
          <w:rFonts w:ascii="Times New Roman" w:hAnsi="Times New Roman"/>
          <w:sz w:val="22"/>
          <w:szCs w:val="22"/>
          <w:u w:val="wave"/>
        </w:rPr>
        <w:t>AOS a</w:t>
      </w:r>
      <w:r w:rsidR="00B419C8" w:rsidRPr="00D51B18">
        <w:rPr>
          <w:rFonts w:ascii="Times New Roman" w:hAnsi="Times New Roman"/>
          <w:sz w:val="22"/>
          <w:szCs w:val="22"/>
          <w:u w:val="wave"/>
        </w:rPr>
        <w:t xml:space="preserve">uditors should consult with </w:t>
      </w:r>
      <w:r w:rsidR="009C4528" w:rsidRPr="00D51B18">
        <w:rPr>
          <w:rFonts w:ascii="Times New Roman" w:hAnsi="Times New Roman"/>
          <w:sz w:val="22"/>
          <w:szCs w:val="22"/>
          <w:u w:val="wave"/>
        </w:rPr>
        <w:t xml:space="preserve">the AOS Legal Division prior to </w:t>
      </w:r>
      <w:r w:rsidR="005B09DA" w:rsidRPr="00D51B18">
        <w:rPr>
          <w:rFonts w:ascii="Times New Roman" w:hAnsi="Times New Roman"/>
          <w:sz w:val="22"/>
          <w:szCs w:val="22"/>
          <w:u w:val="wave"/>
        </w:rPr>
        <w:t>citing noncompliance for community and STEM/STEAM schools.</w:t>
      </w:r>
      <w:r w:rsidR="00455A42" w:rsidRPr="00D51B18">
        <w:rPr>
          <w:rFonts w:ascii="Times New Roman" w:hAnsi="Times New Roman"/>
          <w:sz w:val="22"/>
          <w:szCs w:val="22"/>
          <w:u w:val="wave"/>
        </w:rPr>
        <w:t xml:space="preserve">  When noncompliance is not deemed </w:t>
      </w:r>
      <w:r w:rsidR="0061073C" w:rsidRPr="00D51B18">
        <w:rPr>
          <w:rFonts w:ascii="Times New Roman" w:hAnsi="Times New Roman"/>
          <w:sz w:val="22"/>
          <w:szCs w:val="22"/>
          <w:u w:val="wave"/>
        </w:rPr>
        <w:t>appropriate,</w:t>
      </w:r>
      <w:r w:rsidR="00455A42" w:rsidRPr="00D51B18">
        <w:rPr>
          <w:rFonts w:ascii="Times New Roman" w:hAnsi="Times New Roman"/>
          <w:sz w:val="22"/>
          <w:szCs w:val="22"/>
          <w:u w:val="wave"/>
        </w:rPr>
        <w:t xml:space="preserve"> auditors may consider </w:t>
      </w:r>
      <w:r w:rsidR="00313F5D" w:rsidRPr="00D51B18">
        <w:rPr>
          <w:rFonts w:ascii="Times New Roman" w:hAnsi="Times New Roman"/>
          <w:sz w:val="22"/>
          <w:szCs w:val="22"/>
          <w:u w:val="wave"/>
        </w:rPr>
        <w:t xml:space="preserve">issuing an internal control deficiency if </w:t>
      </w:r>
      <w:r w:rsidR="00D51B18" w:rsidRPr="00D51B18">
        <w:rPr>
          <w:rFonts w:ascii="Times New Roman" w:hAnsi="Times New Roman"/>
          <w:sz w:val="22"/>
          <w:szCs w:val="22"/>
          <w:u w:val="wave"/>
        </w:rPr>
        <w:t>necessary.</w:t>
      </w:r>
    </w:p>
    <w:p w14:paraId="602A67DC" w14:textId="77777777" w:rsidR="005B09DA" w:rsidRPr="00495EC5" w:rsidRDefault="005B09DA" w:rsidP="00495EC5">
      <w:pPr>
        <w:jc w:val="both"/>
        <w:rPr>
          <w:rFonts w:ascii="Times New Roman" w:hAnsi="Times New Roman"/>
          <w:sz w:val="22"/>
          <w:szCs w:val="22"/>
        </w:rPr>
      </w:pPr>
    </w:p>
    <w:p w14:paraId="3EAD38D6" w14:textId="5101E3AC" w:rsidR="006B337A"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 xml:space="preserve">Determine that the </w:t>
      </w:r>
      <w:r w:rsidR="006C0CB4" w:rsidRPr="006C0CB4">
        <w:rPr>
          <w:rFonts w:ascii="Times New Roman" w:hAnsi="Times New Roman"/>
          <w:sz w:val="22"/>
          <w:szCs w:val="22"/>
          <w:u w:val="double"/>
        </w:rPr>
        <w:t>February</w:t>
      </w:r>
      <w:r w:rsidR="006C0CB4">
        <w:rPr>
          <w:rFonts w:ascii="Times New Roman" w:hAnsi="Times New Roman"/>
          <w:sz w:val="22"/>
          <w:szCs w:val="22"/>
        </w:rPr>
        <w:t xml:space="preserve"> </w:t>
      </w:r>
      <w:r w:rsidR="00F905BB" w:rsidRPr="00614729">
        <w:rPr>
          <w:rFonts w:ascii="Times New Roman" w:hAnsi="Times New Roman"/>
          <w:strike/>
          <w:sz w:val="22"/>
          <w:szCs w:val="22"/>
        </w:rPr>
        <w:t xml:space="preserve">May </w:t>
      </w:r>
      <w:r w:rsidR="008F2207" w:rsidRPr="00614729">
        <w:rPr>
          <w:rFonts w:ascii="Times New Roman" w:hAnsi="Times New Roman"/>
          <w:strike/>
          <w:sz w:val="22"/>
          <w:szCs w:val="22"/>
        </w:rPr>
        <w:t>20XX-1 and</w:t>
      </w:r>
      <w:r w:rsidR="008F2207" w:rsidRPr="007605F1">
        <w:rPr>
          <w:rFonts w:ascii="Times New Roman" w:hAnsi="Times New Roman"/>
          <w:sz w:val="22"/>
          <w:szCs w:val="22"/>
        </w:rPr>
        <w:t xml:space="preserve"> 20XX</w:t>
      </w:r>
      <w:r w:rsidR="008F2207" w:rsidRPr="00E97B44">
        <w:rPr>
          <w:rFonts w:ascii="Times New Roman" w:hAnsi="Times New Roman"/>
          <w:sz w:val="22"/>
          <w:szCs w:val="22"/>
        </w:rPr>
        <w:t xml:space="preserve"> </w:t>
      </w:r>
      <w:r w:rsidR="00E97B44" w:rsidRPr="00E97B44">
        <w:rPr>
          <w:rFonts w:ascii="Times New Roman" w:hAnsi="Times New Roman"/>
          <w:sz w:val="22"/>
          <w:szCs w:val="22"/>
          <w:u w:val="double"/>
        </w:rPr>
        <w:t xml:space="preserve">current budget information and </w:t>
      </w:r>
      <w:r w:rsidR="00E37937" w:rsidRPr="00E97B44">
        <w:rPr>
          <w:rFonts w:ascii="Times New Roman" w:hAnsi="Times New Roman"/>
          <w:sz w:val="22"/>
          <w:szCs w:val="22"/>
          <w:u w:val="double"/>
        </w:rPr>
        <w:t>t</w:t>
      </w:r>
      <w:r w:rsidR="00E37937" w:rsidRPr="00E37937">
        <w:rPr>
          <w:rFonts w:ascii="Times New Roman" w:hAnsi="Times New Roman"/>
          <w:sz w:val="22"/>
          <w:szCs w:val="22"/>
          <w:u w:val="double"/>
        </w:rPr>
        <w:t>hree-year</w:t>
      </w:r>
      <w:r w:rsidR="00E37937">
        <w:rPr>
          <w:rFonts w:ascii="Times New Roman" w:hAnsi="Times New Roman"/>
          <w:sz w:val="22"/>
          <w:szCs w:val="22"/>
        </w:rPr>
        <w:t xml:space="preserve"> </w:t>
      </w:r>
      <w:proofErr w:type="gramStart"/>
      <w:r w:rsidRPr="00E37937">
        <w:rPr>
          <w:rFonts w:ascii="Times New Roman" w:hAnsi="Times New Roman"/>
          <w:strike/>
          <w:sz w:val="22"/>
          <w:szCs w:val="22"/>
        </w:rPr>
        <w:t>five year</w:t>
      </w:r>
      <w:proofErr w:type="gramEnd"/>
      <w:r w:rsidRPr="00495EC5">
        <w:rPr>
          <w:rFonts w:ascii="Times New Roman" w:hAnsi="Times New Roman"/>
          <w:sz w:val="22"/>
          <w:szCs w:val="22"/>
        </w:rPr>
        <w:t xml:space="preserve"> projection under Ohio Rev. Code § 5705.391(A) </w:t>
      </w:r>
    </w:p>
    <w:p w14:paraId="419B57A2" w14:textId="77777777" w:rsidR="00DB7CF1" w:rsidRDefault="00DB7CF1" w:rsidP="00DB7CF1">
      <w:pPr>
        <w:ind w:left="360"/>
        <w:jc w:val="both"/>
        <w:rPr>
          <w:rFonts w:ascii="Times New Roman" w:hAnsi="Times New Roman"/>
          <w:sz w:val="22"/>
          <w:szCs w:val="22"/>
        </w:rPr>
      </w:pPr>
    </w:p>
    <w:p w14:paraId="06400C6D" w14:textId="0B6FB29E" w:rsidR="00495EC5" w:rsidRPr="00495EC5" w:rsidRDefault="00495EC5" w:rsidP="006B337A">
      <w:pPr>
        <w:numPr>
          <w:ilvl w:val="1"/>
          <w:numId w:val="105"/>
        </w:numPr>
        <w:jc w:val="both"/>
        <w:rPr>
          <w:rFonts w:ascii="Times New Roman" w:hAnsi="Times New Roman"/>
          <w:sz w:val="22"/>
          <w:szCs w:val="22"/>
        </w:rPr>
      </w:pPr>
      <w:r w:rsidRPr="00393E10">
        <w:rPr>
          <w:rFonts w:ascii="Times New Roman" w:hAnsi="Times New Roman"/>
          <w:sz w:val="22"/>
          <w:szCs w:val="22"/>
        </w:rPr>
        <w:t>was</w:t>
      </w:r>
      <w:r w:rsidRPr="00495EC5">
        <w:rPr>
          <w:rFonts w:ascii="Times New Roman" w:hAnsi="Times New Roman"/>
          <w:sz w:val="22"/>
          <w:szCs w:val="22"/>
        </w:rPr>
        <w:t xml:space="preserve"> filed </w:t>
      </w:r>
      <w:r w:rsidR="006D259B" w:rsidRPr="004B7254">
        <w:rPr>
          <w:rFonts w:ascii="Times New Roman" w:hAnsi="Times New Roman"/>
          <w:sz w:val="22"/>
          <w:szCs w:val="22"/>
        </w:rPr>
        <w:t>timely</w:t>
      </w:r>
      <w:r w:rsidR="006D259B">
        <w:rPr>
          <w:rFonts w:ascii="Times New Roman" w:hAnsi="Times New Roman"/>
          <w:sz w:val="22"/>
          <w:szCs w:val="22"/>
        </w:rPr>
        <w:t xml:space="preserve"> </w:t>
      </w:r>
      <w:r w:rsidRPr="00495EC5">
        <w:rPr>
          <w:rFonts w:ascii="Times New Roman" w:hAnsi="Times New Roman"/>
          <w:sz w:val="22"/>
          <w:szCs w:val="22"/>
        </w:rPr>
        <w:t>with the</w:t>
      </w:r>
      <w:r w:rsidR="00343FD4" w:rsidRPr="00343FD4">
        <w:rPr>
          <w:rFonts w:ascii="Times New Roman" w:hAnsi="Times New Roman"/>
          <w:sz w:val="22"/>
          <w:szCs w:val="22"/>
        </w:rPr>
        <w:t xml:space="preserve"> </w:t>
      </w:r>
      <w:r w:rsidR="00373D41" w:rsidRPr="00373D41">
        <w:rPr>
          <w:rFonts w:ascii="Times New Roman" w:hAnsi="Times New Roman"/>
          <w:sz w:val="22"/>
          <w:szCs w:val="22"/>
          <w:u w:val="wave"/>
        </w:rPr>
        <w:t>DEW</w:t>
      </w:r>
      <w:r w:rsidR="00373D41">
        <w:rPr>
          <w:rFonts w:ascii="Times New Roman" w:hAnsi="Times New Roman"/>
          <w:sz w:val="22"/>
          <w:szCs w:val="22"/>
        </w:rPr>
        <w:t xml:space="preserve"> </w:t>
      </w:r>
      <w:r w:rsidRPr="00373D41">
        <w:rPr>
          <w:rFonts w:ascii="Times New Roman" w:hAnsi="Times New Roman"/>
          <w:strike/>
          <w:sz w:val="22"/>
          <w:szCs w:val="22"/>
        </w:rPr>
        <w:t>Department of Education</w:t>
      </w:r>
      <w:r w:rsidR="00535D0B" w:rsidRPr="00373D41">
        <w:rPr>
          <w:rFonts w:ascii="Times New Roman" w:hAnsi="Times New Roman"/>
          <w:strike/>
          <w:sz w:val="22"/>
          <w:szCs w:val="22"/>
        </w:rPr>
        <w:t xml:space="preserve"> and Workforce</w:t>
      </w:r>
      <w:r w:rsidRPr="00495EC5">
        <w:rPr>
          <w:rFonts w:ascii="Times New Roman" w:hAnsi="Times New Roman"/>
          <w:sz w:val="22"/>
          <w:szCs w:val="22"/>
        </w:rPr>
        <w:t xml:space="preserve"> by viewing the web link described above. (For prior periods, auditors should contact </w:t>
      </w:r>
      <w:r w:rsidR="00373D41" w:rsidRPr="00373D41">
        <w:rPr>
          <w:rFonts w:ascii="Times New Roman" w:hAnsi="Times New Roman"/>
          <w:sz w:val="22"/>
          <w:szCs w:val="22"/>
          <w:u w:val="wave"/>
        </w:rPr>
        <w:t>DEW</w:t>
      </w:r>
      <w:r w:rsidR="00373D41">
        <w:rPr>
          <w:rFonts w:ascii="Times New Roman" w:hAnsi="Times New Roman"/>
          <w:sz w:val="22"/>
          <w:szCs w:val="22"/>
        </w:rPr>
        <w:t xml:space="preserve"> </w:t>
      </w:r>
      <w:r w:rsidRPr="00373D41">
        <w:rPr>
          <w:rFonts w:ascii="Times New Roman" w:hAnsi="Times New Roman"/>
          <w:strike/>
          <w:sz w:val="22"/>
          <w:szCs w:val="22"/>
        </w:rPr>
        <w:t>Ohio Department of Education</w:t>
      </w:r>
      <w:r w:rsidR="005579CA" w:rsidRPr="00373D41">
        <w:rPr>
          <w:rFonts w:ascii="Times New Roman" w:hAnsi="Times New Roman"/>
          <w:strike/>
          <w:sz w:val="22"/>
          <w:szCs w:val="22"/>
        </w:rPr>
        <w:t xml:space="preserve"> and Workforce</w:t>
      </w:r>
      <w:r w:rsidR="005579CA" w:rsidRPr="00495EC5">
        <w:rPr>
          <w:rFonts w:ascii="Times New Roman" w:hAnsi="Times New Roman"/>
          <w:sz w:val="22"/>
          <w:szCs w:val="22"/>
        </w:rPr>
        <w:t xml:space="preserve"> </w:t>
      </w:r>
      <w:r w:rsidRPr="00495EC5">
        <w:rPr>
          <w:rFonts w:ascii="Times New Roman" w:hAnsi="Times New Roman"/>
          <w:sz w:val="22"/>
          <w:szCs w:val="22"/>
        </w:rPr>
        <w:t xml:space="preserve">to confirm a forecast was filed only if the school </w:t>
      </w:r>
      <w:r w:rsidRPr="00674CC4">
        <w:rPr>
          <w:rFonts w:ascii="Times New Roman" w:hAnsi="Times New Roman"/>
          <w:strike/>
          <w:sz w:val="22"/>
          <w:szCs w:val="22"/>
        </w:rPr>
        <w:t>district</w:t>
      </w:r>
      <w:r w:rsidRPr="00495EC5">
        <w:rPr>
          <w:rFonts w:ascii="Times New Roman" w:hAnsi="Times New Roman"/>
          <w:sz w:val="22"/>
          <w:szCs w:val="22"/>
        </w:rPr>
        <w:t xml:space="preserve"> cannot provide proof of submission.)</w:t>
      </w:r>
    </w:p>
    <w:p w14:paraId="227A290C" w14:textId="77777777" w:rsidR="00DB7CF1" w:rsidRDefault="00DB7CF1" w:rsidP="00DB7CF1">
      <w:pPr>
        <w:ind w:left="1440"/>
        <w:jc w:val="both"/>
        <w:rPr>
          <w:rFonts w:ascii="Times New Roman" w:hAnsi="Times New Roman"/>
          <w:sz w:val="22"/>
          <w:szCs w:val="22"/>
        </w:rPr>
      </w:pPr>
    </w:p>
    <w:p w14:paraId="05C0C77E" w14:textId="710BF8EA" w:rsidR="006B337A" w:rsidRPr="00CE3E95" w:rsidRDefault="001B6A7B" w:rsidP="006B337A">
      <w:pPr>
        <w:numPr>
          <w:ilvl w:val="1"/>
          <w:numId w:val="105"/>
        </w:numPr>
        <w:jc w:val="both"/>
        <w:rPr>
          <w:rFonts w:ascii="Times New Roman" w:hAnsi="Times New Roman"/>
          <w:sz w:val="22"/>
          <w:szCs w:val="22"/>
        </w:rPr>
      </w:pPr>
      <w:r w:rsidRPr="00393E10">
        <w:rPr>
          <w:rFonts w:ascii="Times New Roman" w:hAnsi="Times New Roman"/>
          <w:sz w:val="22"/>
          <w:szCs w:val="22"/>
        </w:rPr>
        <w:t xml:space="preserve">was </w:t>
      </w:r>
      <w:r w:rsidRPr="00CE3E95">
        <w:rPr>
          <w:rFonts w:ascii="Times New Roman" w:hAnsi="Times New Roman"/>
          <w:sz w:val="22"/>
          <w:szCs w:val="22"/>
        </w:rPr>
        <w:t>approved by the Board of Education.</w:t>
      </w:r>
    </w:p>
    <w:p w14:paraId="62296991" w14:textId="77777777" w:rsidR="00495EC5" w:rsidRPr="00495EC5" w:rsidRDefault="00495EC5" w:rsidP="00495EC5">
      <w:pPr>
        <w:ind w:left="360"/>
        <w:jc w:val="both"/>
        <w:rPr>
          <w:rFonts w:ascii="Times New Roman" w:hAnsi="Times New Roman"/>
          <w:sz w:val="22"/>
          <w:szCs w:val="22"/>
        </w:rPr>
      </w:pPr>
    </w:p>
    <w:p w14:paraId="69C3D3D0" w14:textId="3C5338EF" w:rsidR="00495EC5" w:rsidRPr="00F60FA0" w:rsidRDefault="00F60FA0" w:rsidP="00F60FA0">
      <w:pPr>
        <w:numPr>
          <w:ilvl w:val="0"/>
          <w:numId w:val="105"/>
        </w:numPr>
        <w:ind w:left="360"/>
        <w:jc w:val="both"/>
        <w:rPr>
          <w:rFonts w:ascii="Times New Roman" w:hAnsi="Times New Roman"/>
          <w:sz w:val="22"/>
          <w:szCs w:val="22"/>
        </w:rPr>
      </w:pPr>
      <w:r w:rsidRPr="00F87E82">
        <w:rPr>
          <w:rFonts w:ascii="Times New Roman" w:hAnsi="Times New Roman"/>
          <w:sz w:val="22"/>
          <w:szCs w:val="22"/>
          <w:u w:val="wave"/>
        </w:rPr>
        <w:t>Compare</w:t>
      </w:r>
      <w:r w:rsidRPr="009541EB">
        <w:rPr>
          <w:rFonts w:ascii="Times New Roman" w:hAnsi="Times New Roman"/>
          <w:sz w:val="22"/>
          <w:szCs w:val="22"/>
          <w:u w:val="wave"/>
        </w:rPr>
        <w:t xml:space="preserve"> </w:t>
      </w:r>
      <w:r w:rsidR="00ED4BBE" w:rsidRPr="009541EB">
        <w:rPr>
          <w:rFonts w:ascii="Times New Roman" w:hAnsi="Times New Roman"/>
          <w:sz w:val="22"/>
          <w:szCs w:val="22"/>
          <w:u w:val="wave"/>
        </w:rPr>
        <w:t xml:space="preserve">budgeted </w:t>
      </w:r>
      <w:r w:rsidRPr="009541EB">
        <w:rPr>
          <w:rFonts w:ascii="Times New Roman" w:hAnsi="Times New Roman"/>
          <w:sz w:val="22"/>
          <w:szCs w:val="22"/>
          <w:u w:val="wave"/>
        </w:rPr>
        <w:t xml:space="preserve">revenues, expenditures, and fund balances </w:t>
      </w:r>
      <w:r w:rsidR="00ED4BBE" w:rsidRPr="009541EB">
        <w:rPr>
          <w:rFonts w:ascii="Times New Roman" w:hAnsi="Times New Roman"/>
          <w:sz w:val="22"/>
          <w:szCs w:val="22"/>
          <w:u w:val="wave"/>
        </w:rPr>
        <w:t xml:space="preserve">from the </w:t>
      </w:r>
      <w:proofErr w:type="gramStart"/>
      <w:r w:rsidR="00ED4BBE" w:rsidRPr="009541EB">
        <w:rPr>
          <w:rFonts w:ascii="Times New Roman" w:hAnsi="Times New Roman"/>
          <w:sz w:val="22"/>
          <w:szCs w:val="22"/>
          <w:u w:val="wave"/>
        </w:rPr>
        <w:t>School’s</w:t>
      </w:r>
      <w:proofErr w:type="gramEnd"/>
      <w:r w:rsidR="00ED4BBE" w:rsidRPr="009541EB">
        <w:rPr>
          <w:rFonts w:ascii="Times New Roman" w:hAnsi="Times New Roman"/>
          <w:sz w:val="22"/>
          <w:szCs w:val="22"/>
          <w:u w:val="wave"/>
        </w:rPr>
        <w:t xml:space="preserve"> official budgetary documents </w:t>
      </w:r>
      <w:r w:rsidRPr="009541EB">
        <w:rPr>
          <w:rFonts w:ascii="Times New Roman" w:hAnsi="Times New Roman"/>
          <w:sz w:val="22"/>
          <w:szCs w:val="22"/>
          <w:u w:val="wave"/>
        </w:rPr>
        <w:t>to the</w:t>
      </w:r>
      <w:r w:rsidRPr="00F60FA0">
        <w:rPr>
          <w:rFonts w:ascii="Times New Roman" w:hAnsi="Times New Roman"/>
          <w:sz w:val="22"/>
          <w:szCs w:val="22"/>
          <w:u w:val="double"/>
        </w:rPr>
        <w:t xml:space="preserve"> appropriations, revenue, and fund balance assumptions contained in the current budget information</w:t>
      </w:r>
      <w:r w:rsidR="00DE74A6">
        <w:rPr>
          <w:rFonts w:ascii="Times New Roman" w:hAnsi="Times New Roman"/>
          <w:sz w:val="22"/>
          <w:szCs w:val="22"/>
          <w:u w:val="double"/>
        </w:rPr>
        <w:t xml:space="preserve"> portion of the current year </w:t>
      </w:r>
      <w:r w:rsidR="001331A4">
        <w:rPr>
          <w:rFonts w:ascii="Times New Roman" w:hAnsi="Times New Roman"/>
          <w:sz w:val="22"/>
          <w:szCs w:val="22"/>
          <w:u w:val="double"/>
        </w:rPr>
        <w:t>forecast</w:t>
      </w:r>
      <w:r>
        <w:rPr>
          <w:rFonts w:ascii="Times New Roman" w:hAnsi="Times New Roman"/>
          <w:sz w:val="22"/>
          <w:szCs w:val="22"/>
          <w:u w:val="double"/>
        </w:rPr>
        <w:t>.</w:t>
      </w:r>
      <w:r>
        <w:rPr>
          <w:rFonts w:ascii="Times New Roman" w:hAnsi="Times New Roman"/>
          <w:sz w:val="22"/>
          <w:szCs w:val="22"/>
        </w:rPr>
        <w:t xml:space="preserve"> </w:t>
      </w:r>
      <w:r w:rsidR="00495EC5" w:rsidRPr="00BC5140">
        <w:rPr>
          <w:rFonts w:ascii="Times New Roman" w:hAnsi="Times New Roman"/>
          <w:sz w:val="22"/>
          <w:szCs w:val="22"/>
        </w:rPr>
        <w:t>Compare</w:t>
      </w:r>
      <w:r w:rsidR="00200C8B">
        <w:rPr>
          <w:rFonts w:ascii="Times New Roman" w:hAnsi="Times New Roman"/>
          <w:sz w:val="22"/>
          <w:szCs w:val="22"/>
        </w:rPr>
        <w:t xml:space="preserve"> </w:t>
      </w:r>
      <w:r w:rsidR="00495EC5" w:rsidRPr="00200C8B">
        <w:rPr>
          <w:rFonts w:ascii="Times New Roman" w:hAnsi="Times New Roman"/>
          <w:sz w:val="22"/>
          <w:szCs w:val="22"/>
        </w:rPr>
        <w:t xml:space="preserve">actual </w:t>
      </w:r>
      <w:r w:rsidR="00495EC5" w:rsidRPr="00BC5140">
        <w:rPr>
          <w:rFonts w:ascii="Times New Roman" w:hAnsi="Times New Roman"/>
          <w:sz w:val="22"/>
          <w:szCs w:val="22"/>
        </w:rPr>
        <w:t>revenues</w:t>
      </w:r>
      <w:r w:rsidR="00741E4D" w:rsidRPr="00BC5140">
        <w:rPr>
          <w:rFonts w:ascii="Times New Roman" w:hAnsi="Times New Roman"/>
          <w:sz w:val="22"/>
          <w:szCs w:val="22"/>
        </w:rPr>
        <w:t xml:space="preserve"> and</w:t>
      </w:r>
      <w:r w:rsidR="00495EC5" w:rsidRPr="00BC5140">
        <w:rPr>
          <w:rFonts w:ascii="Times New Roman" w:hAnsi="Times New Roman"/>
          <w:sz w:val="22"/>
          <w:szCs w:val="22"/>
        </w:rPr>
        <w:t xml:space="preserve"> </w:t>
      </w:r>
      <w:proofErr w:type="gramStart"/>
      <w:r w:rsidR="00495EC5" w:rsidRPr="00BC5140">
        <w:rPr>
          <w:rFonts w:ascii="Times New Roman" w:hAnsi="Times New Roman"/>
          <w:sz w:val="22"/>
          <w:szCs w:val="22"/>
        </w:rPr>
        <w:t>expenditures</w:t>
      </w:r>
      <w:r w:rsidR="001A2BFE" w:rsidRPr="00BC5140">
        <w:rPr>
          <w:rFonts w:ascii="Times New Roman" w:hAnsi="Times New Roman"/>
          <w:sz w:val="22"/>
          <w:szCs w:val="22"/>
        </w:rPr>
        <w:t xml:space="preserve"> </w:t>
      </w:r>
      <w:r w:rsidR="00495EC5" w:rsidRPr="00BC5140">
        <w:rPr>
          <w:rFonts w:ascii="Times New Roman" w:hAnsi="Times New Roman"/>
          <w:sz w:val="22"/>
          <w:szCs w:val="22"/>
        </w:rPr>
        <w:t xml:space="preserve"> to</w:t>
      </w:r>
      <w:proofErr w:type="gramEnd"/>
      <w:r w:rsidR="004B5223" w:rsidRPr="00BC5140">
        <w:rPr>
          <w:rFonts w:ascii="Times New Roman" w:hAnsi="Times New Roman"/>
          <w:sz w:val="22"/>
          <w:szCs w:val="22"/>
        </w:rPr>
        <w:t xml:space="preserve"> </w:t>
      </w:r>
      <w:r w:rsidR="000E69AB" w:rsidRPr="00BC5140">
        <w:rPr>
          <w:rFonts w:ascii="Times New Roman" w:hAnsi="Times New Roman"/>
          <w:sz w:val="22"/>
          <w:szCs w:val="22"/>
        </w:rPr>
        <w:t xml:space="preserve">the </w:t>
      </w:r>
      <w:r w:rsidR="00BC5140" w:rsidRPr="00B2314D">
        <w:rPr>
          <w:rFonts w:ascii="Times New Roman" w:hAnsi="Times New Roman"/>
          <w:sz w:val="22"/>
          <w:szCs w:val="22"/>
          <w:u w:val="wave"/>
        </w:rPr>
        <w:t>prior-year</w:t>
      </w:r>
      <w:r w:rsidR="00BC5140">
        <w:rPr>
          <w:rFonts w:ascii="Times New Roman" w:hAnsi="Times New Roman"/>
          <w:sz w:val="22"/>
          <w:szCs w:val="22"/>
        </w:rPr>
        <w:t xml:space="preserve"> </w:t>
      </w:r>
      <w:r w:rsidR="00495EC5" w:rsidRPr="00BC5140">
        <w:rPr>
          <w:rFonts w:ascii="Times New Roman" w:hAnsi="Times New Roman"/>
          <w:sz w:val="22"/>
          <w:szCs w:val="22"/>
        </w:rPr>
        <w:t>projections.</w:t>
      </w:r>
      <w:r w:rsidR="00495EC5" w:rsidRPr="00F60FA0">
        <w:rPr>
          <w:rFonts w:ascii="Times New Roman" w:hAnsi="Times New Roman"/>
          <w:sz w:val="22"/>
          <w:szCs w:val="22"/>
        </w:rPr>
        <w:t xml:space="preserve"> </w:t>
      </w:r>
      <w:r>
        <w:rPr>
          <w:rFonts w:ascii="Times New Roman" w:hAnsi="Times New Roman"/>
          <w:sz w:val="22"/>
          <w:szCs w:val="22"/>
        </w:rPr>
        <w:t xml:space="preserve"> </w:t>
      </w:r>
      <w:r w:rsidR="00495EC5" w:rsidRPr="00F60FA0">
        <w:rPr>
          <w:rFonts w:ascii="Times New Roman" w:hAnsi="Times New Roman"/>
          <w:sz w:val="22"/>
          <w:szCs w:val="22"/>
        </w:rPr>
        <w:t xml:space="preserve">Inspect documentation to determine if the board updated its </w:t>
      </w:r>
      <w:r w:rsidR="00495EC5" w:rsidRPr="00F60FA0">
        <w:rPr>
          <w:rFonts w:ascii="Times New Roman" w:hAnsi="Times New Roman"/>
          <w:strike/>
          <w:sz w:val="22"/>
          <w:szCs w:val="22"/>
        </w:rPr>
        <w:t>projections</w:t>
      </w:r>
      <w:r w:rsidRPr="00F60FA0">
        <w:rPr>
          <w:rFonts w:ascii="Times New Roman" w:hAnsi="Times New Roman"/>
          <w:sz w:val="22"/>
          <w:szCs w:val="22"/>
        </w:rPr>
        <w:t xml:space="preserve"> </w:t>
      </w:r>
      <w:r w:rsidRPr="00F60FA0">
        <w:rPr>
          <w:rFonts w:ascii="Times New Roman" w:hAnsi="Times New Roman"/>
          <w:sz w:val="22"/>
          <w:szCs w:val="22"/>
          <w:u w:val="double"/>
        </w:rPr>
        <w:t>budget information</w:t>
      </w:r>
      <w:r w:rsidR="00123BEC">
        <w:rPr>
          <w:rFonts w:ascii="Times New Roman" w:hAnsi="Times New Roman"/>
          <w:sz w:val="22"/>
          <w:szCs w:val="22"/>
          <w:u w:val="double"/>
        </w:rPr>
        <w:t xml:space="preserve"> for the fiscal year</w:t>
      </w:r>
      <w:r w:rsidR="00495EC5" w:rsidRPr="00F60FA0">
        <w:rPr>
          <w:rFonts w:ascii="Times New Roman" w:hAnsi="Times New Roman"/>
          <w:sz w:val="22"/>
          <w:szCs w:val="22"/>
        </w:rPr>
        <w:t xml:space="preserve"> in accordance with the requirements in</w:t>
      </w:r>
      <w:r w:rsidR="00495EC5" w:rsidRPr="00B47052">
        <w:rPr>
          <w:rFonts w:ascii="Times New Roman" w:hAnsi="Times New Roman"/>
          <w:sz w:val="22"/>
          <w:szCs w:val="22"/>
        </w:rPr>
        <w:t xml:space="preserve"> </w:t>
      </w:r>
      <w:r w:rsidR="00F7040A" w:rsidRPr="00C338F6">
        <w:rPr>
          <w:rFonts w:ascii="Times New Roman" w:hAnsi="Times New Roman"/>
          <w:sz w:val="22"/>
          <w:szCs w:val="22"/>
          <w:u w:val="wave"/>
        </w:rPr>
        <w:t>Ohio Rev. Code § 5705.391(A) and</w:t>
      </w:r>
      <w:r w:rsidR="00F7040A" w:rsidRPr="00B47052">
        <w:rPr>
          <w:rFonts w:ascii="Times New Roman" w:hAnsi="Times New Roman"/>
          <w:sz w:val="22"/>
          <w:szCs w:val="22"/>
        </w:rPr>
        <w:t xml:space="preserve"> </w:t>
      </w:r>
      <w:r w:rsidR="00F7040A">
        <w:rPr>
          <w:rFonts w:ascii="Times New Roman" w:hAnsi="Times New Roman"/>
          <w:sz w:val="22"/>
          <w:szCs w:val="22"/>
        </w:rPr>
        <w:t xml:space="preserve">Ohio </w:t>
      </w:r>
      <w:r w:rsidR="00495EC5" w:rsidRPr="00B47052">
        <w:rPr>
          <w:rFonts w:ascii="Times New Roman" w:hAnsi="Times New Roman"/>
          <w:sz w:val="22"/>
          <w:szCs w:val="22"/>
        </w:rPr>
        <w:t>Admin. Code</w:t>
      </w:r>
      <w:r w:rsidR="00C866A5" w:rsidRPr="00B47052">
        <w:rPr>
          <w:rFonts w:ascii="Times New Roman" w:hAnsi="Times New Roman"/>
          <w:sz w:val="22"/>
          <w:szCs w:val="22"/>
        </w:rPr>
        <w:t xml:space="preserve"> 3301-92-04(B)</w:t>
      </w:r>
      <w:r w:rsidR="00C866A5" w:rsidRPr="00311754">
        <w:rPr>
          <w:rFonts w:ascii="Times New Roman" w:hAnsi="Times New Roman"/>
          <w:strike/>
          <w:sz w:val="22"/>
          <w:szCs w:val="22"/>
        </w:rPr>
        <w:t>(2)</w:t>
      </w:r>
      <w:r w:rsidR="00F8580D" w:rsidRPr="00311754">
        <w:rPr>
          <w:rFonts w:ascii="Times New Roman" w:hAnsi="Times New Roman"/>
          <w:strike/>
          <w:sz w:val="22"/>
          <w:szCs w:val="22"/>
        </w:rPr>
        <w:t>-</w:t>
      </w:r>
      <w:r w:rsidR="00F8580D" w:rsidRPr="00B47052">
        <w:rPr>
          <w:rFonts w:ascii="Times New Roman" w:hAnsi="Times New Roman"/>
          <w:sz w:val="22"/>
          <w:szCs w:val="22"/>
        </w:rPr>
        <w:t>(3)</w:t>
      </w:r>
      <w:r w:rsidR="00762224" w:rsidRPr="00584746">
        <w:rPr>
          <w:rFonts w:ascii="Times New Roman" w:hAnsi="Times New Roman"/>
          <w:sz w:val="22"/>
          <w:szCs w:val="22"/>
          <w:u w:val="wave"/>
          <w:vertAlign w:val="superscript"/>
        </w:rPr>
        <w:fldChar w:fldCharType="begin"/>
      </w:r>
      <w:r w:rsidR="00762224" w:rsidRPr="00584746">
        <w:rPr>
          <w:rFonts w:ascii="Times New Roman" w:hAnsi="Times New Roman"/>
          <w:sz w:val="22"/>
          <w:szCs w:val="22"/>
          <w:u w:val="wave"/>
          <w:vertAlign w:val="superscript"/>
        </w:rPr>
        <w:instrText xml:space="preserve"> NOTEREF _Ref222903462 \h  \* MERGEFORMAT </w:instrText>
      </w:r>
      <w:r w:rsidR="00762224" w:rsidRPr="00584746">
        <w:rPr>
          <w:rFonts w:ascii="Times New Roman" w:hAnsi="Times New Roman"/>
          <w:sz w:val="22"/>
          <w:szCs w:val="22"/>
          <w:u w:val="wave"/>
          <w:vertAlign w:val="superscript"/>
        </w:rPr>
      </w:r>
      <w:r w:rsidR="00762224" w:rsidRPr="00584746">
        <w:rPr>
          <w:rFonts w:ascii="Times New Roman" w:hAnsi="Times New Roman"/>
          <w:sz w:val="22"/>
          <w:szCs w:val="22"/>
          <w:u w:val="wave"/>
          <w:vertAlign w:val="superscript"/>
        </w:rPr>
        <w:fldChar w:fldCharType="separate"/>
      </w:r>
      <w:r w:rsidR="008B26EB">
        <w:rPr>
          <w:rFonts w:ascii="Times New Roman" w:hAnsi="Times New Roman"/>
          <w:sz w:val="22"/>
          <w:szCs w:val="22"/>
          <w:u w:val="wave"/>
          <w:vertAlign w:val="superscript"/>
        </w:rPr>
        <w:t>90</w:t>
      </w:r>
      <w:r w:rsidR="00762224" w:rsidRPr="00584746">
        <w:rPr>
          <w:rFonts w:ascii="Times New Roman" w:hAnsi="Times New Roman"/>
          <w:sz w:val="22"/>
          <w:szCs w:val="22"/>
          <w:u w:val="wave"/>
          <w:vertAlign w:val="superscript"/>
        </w:rPr>
        <w:fldChar w:fldCharType="end"/>
      </w:r>
      <w:r w:rsidR="00762224">
        <w:rPr>
          <w:rFonts w:ascii="Times New Roman" w:hAnsi="Times New Roman"/>
          <w:sz w:val="22"/>
          <w:szCs w:val="22"/>
        </w:rPr>
        <w:t xml:space="preserve"> </w:t>
      </w:r>
      <w:r w:rsidR="0096641A" w:rsidRPr="0096641A">
        <w:rPr>
          <w:rFonts w:ascii="Times New Roman" w:hAnsi="Times New Roman"/>
          <w:sz w:val="22"/>
          <w:szCs w:val="22"/>
          <w:u w:val="wave"/>
          <w:vertAlign w:val="superscript"/>
        </w:rPr>
        <w:fldChar w:fldCharType="begin"/>
      </w:r>
      <w:r w:rsidR="0096641A" w:rsidRPr="0096641A">
        <w:rPr>
          <w:rFonts w:ascii="Times New Roman" w:hAnsi="Times New Roman"/>
          <w:sz w:val="22"/>
          <w:szCs w:val="22"/>
          <w:u w:val="wave"/>
          <w:vertAlign w:val="superscript"/>
        </w:rPr>
        <w:instrText xml:space="preserve"> NOTEREF _Ref223504315 \h </w:instrText>
      </w:r>
      <w:r w:rsidR="0096641A">
        <w:rPr>
          <w:rFonts w:ascii="Times New Roman" w:hAnsi="Times New Roman"/>
          <w:sz w:val="22"/>
          <w:szCs w:val="22"/>
          <w:u w:val="wave"/>
          <w:vertAlign w:val="superscript"/>
        </w:rPr>
        <w:instrText xml:space="preserve"> \* MERGEFORMAT </w:instrText>
      </w:r>
      <w:r w:rsidR="0096641A" w:rsidRPr="0096641A">
        <w:rPr>
          <w:rFonts w:ascii="Times New Roman" w:hAnsi="Times New Roman"/>
          <w:sz w:val="22"/>
          <w:szCs w:val="22"/>
          <w:u w:val="wave"/>
          <w:vertAlign w:val="superscript"/>
        </w:rPr>
      </w:r>
      <w:r w:rsidR="0096641A" w:rsidRPr="0096641A">
        <w:rPr>
          <w:rFonts w:ascii="Times New Roman" w:hAnsi="Times New Roman"/>
          <w:sz w:val="22"/>
          <w:szCs w:val="22"/>
          <w:u w:val="wave"/>
          <w:vertAlign w:val="superscript"/>
        </w:rPr>
        <w:fldChar w:fldCharType="separate"/>
      </w:r>
      <w:r w:rsidR="008B26EB">
        <w:rPr>
          <w:rFonts w:ascii="Times New Roman" w:hAnsi="Times New Roman"/>
          <w:sz w:val="22"/>
          <w:szCs w:val="22"/>
          <w:u w:val="wave"/>
          <w:vertAlign w:val="superscript"/>
        </w:rPr>
        <w:t>91</w:t>
      </w:r>
      <w:r w:rsidR="0096641A" w:rsidRPr="0096641A">
        <w:rPr>
          <w:rFonts w:ascii="Times New Roman" w:hAnsi="Times New Roman"/>
          <w:sz w:val="22"/>
          <w:szCs w:val="22"/>
          <w:u w:val="wave"/>
          <w:vertAlign w:val="superscript"/>
        </w:rPr>
        <w:fldChar w:fldCharType="end"/>
      </w:r>
      <w:r w:rsidR="00495EC5" w:rsidRPr="00F60FA0">
        <w:rPr>
          <w:rFonts w:ascii="Times New Roman" w:hAnsi="Times New Roman"/>
          <w:sz w:val="22"/>
          <w:szCs w:val="22"/>
        </w:rPr>
        <w:t>.</w:t>
      </w:r>
    </w:p>
    <w:p w14:paraId="6FB0D4F4" w14:textId="77777777" w:rsidR="00DB7CF1" w:rsidRDefault="00DB7CF1" w:rsidP="00DB7CF1">
      <w:pPr>
        <w:ind w:left="360"/>
        <w:jc w:val="both"/>
        <w:rPr>
          <w:rFonts w:ascii="Times New Roman" w:hAnsi="Times New Roman"/>
          <w:sz w:val="22"/>
          <w:szCs w:val="22"/>
        </w:rPr>
      </w:pPr>
    </w:p>
    <w:p w14:paraId="236C904B" w14:textId="399B11EF" w:rsidR="00CD4530" w:rsidRPr="00CE3E95" w:rsidRDefault="00CD4530" w:rsidP="00C117CB">
      <w:pPr>
        <w:numPr>
          <w:ilvl w:val="1"/>
          <w:numId w:val="170"/>
        </w:numPr>
        <w:spacing w:after="160" w:line="259" w:lineRule="auto"/>
        <w:contextualSpacing/>
        <w:jc w:val="both"/>
        <w:rPr>
          <w:rFonts w:ascii="Times New Roman" w:hAnsi="Times New Roman"/>
          <w:kern w:val="2"/>
          <w:sz w:val="22"/>
          <w:szCs w:val="22"/>
        </w:rPr>
      </w:pPr>
      <w:r w:rsidRPr="00CE3E95">
        <w:rPr>
          <w:rFonts w:ascii="Times New Roman" w:hAnsi="Times New Roman"/>
          <w:kern w:val="2"/>
          <w:sz w:val="22"/>
          <w:szCs w:val="22"/>
        </w:rPr>
        <w:t xml:space="preserve">For accounts exceeding planning performance materiality, compare </w:t>
      </w:r>
      <w:r w:rsidR="00FD15F0" w:rsidRPr="00F87E82">
        <w:rPr>
          <w:rFonts w:ascii="Times New Roman" w:hAnsi="Times New Roman"/>
          <w:kern w:val="2"/>
          <w:sz w:val="22"/>
          <w:szCs w:val="22"/>
          <w:u w:val="wave"/>
        </w:rPr>
        <w:t xml:space="preserve">budgeted </w:t>
      </w:r>
      <w:r w:rsidRPr="00F87E82">
        <w:rPr>
          <w:rFonts w:ascii="Times New Roman" w:hAnsi="Times New Roman"/>
          <w:strike/>
          <w:kern w:val="2"/>
          <w:sz w:val="22"/>
          <w:szCs w:val="22"/>
        </w:rPr>
        <w:t>actual</w:t>
      </w:r>
      <w:r w:rsidRPr="00CE3E95">
        <w:rPr>
          <w:rFonts w:ascii="Times New Roman" w:hAnsi="Times New Roman"/>
          <w:kern w:val="2"/>
          <w:sz w:val="22"/>
          <w:szCs w:val="22"/>
        </w:rPr>
        <w:t xml:space="preserve"> </w:t>
      </w:r>
      <w:r w:rsidR="00103990" w:rsidRPr="00CE3E95">
        <w:rPr>
          <w:rFonts w:ascii="Times New Roman" w:hAnsi="Times New Roman"/>
          <w:kern w:val="2"/>
          <w:sz w:val="22"/>
          <w:szCs w:val="22"/>
        </w:rPr>
        <w:t>fiscal year</w:t>
      </w:r>
      <w:r w:rsidRPr="00CE3E95">
        <w:rPr>
          <w:rFonts w:ascii="Times New Roman" w:hAnsi="Times New Roman"/>
          <w:kern w:val="2"/>
          <w:sz w:val="22"/>
          <w:szCs w:val="22"/>
        </w:rPr>
        <w:t xml:space="preserve"> </w:t>
      </w:r>
      <w:r w:rsidR="003A4687" w:rsidRPr="00CE3E95">
        <w:rPr>
          <w:rFonts w:ascii="Times New Roman" w:hAnsi="Times New Roman"/>
          <w:kern w:val="2"/>
          <w:sz w:val="22"/>
          <w:szCs w:val="22"/>
        </w:rPr>
        <w:t xml:space="preserve">20XX </w:t>
      </w:r>
      <w:r w:rsidRPr="00CE3E95">
        <w:rPr>
          <w:rFonts w:ascii="Times New Roman" w:hAnsi="Times New Roman"/>
          <w:kern w:val="2"/>
          <w:sz w:val="22"/>
          <w:szCs w:val="22"/>
        </w:rPr>
        <w:t>revenues</w:t>
      </w:r>
      <w:r w:rsidR="00B00AAF">
        <w:rPr>
          <w:rFonts w:ascii="Times New Roman" w:hAnsi="Times New Roman"/>
          <w:kern w:val="2"/>
          <w:sz w:val="22"/>
          <w:szCs w:val="22"/>
        </w:rPr>
        <w:t>,</w:t>
      </w:r>
      <w:r w:rsidRPr="00CE3E95">
        <w:rPr>
          <w:rFonts w:ascii="Times New Roman" w:hAnsi="Times New Roman"/>
          <w:kern w:val="2"/>
          <w:sz w:val="22"/>
          <w:szCs w:val="22"/>
        </w:rPr>
        <w:t xml:space="preserve"> </w:t>
      </w:r>
      <w:r w:rsidRPr="00B00AAF">
        <w:rPr>
          <w:rFonts w:ascii="Times New Roman" w:hAnsi="Times New Roman"/>
          <w:strike/>
          <w:kern w:val="2"/>
          <w:sz w:val="22"/>
          <w:szCs w:val="22"/>
        </w:rPr>
        <w:t>and</w:t>
      </w:r>
      <w:r w:rsidRPr="00CE3E95">
        <w:rPr>
          <w:rFonts w:ascii="Times New Roman" w:hAnsi="Times New Roman"/>
          <w:kern w:val="2"/>
          <w:sz w:val="22"/>
          <w:szCs w:val="22"/>
        </w:rPr>
        <w:t xml:space="preserve"> expenditures</w:t>
      </w:r>
      <w:r w:rsidR="00B00AAF">
        <w:rPr>
          <w:rFonts w:ascii="Times New Roman" w:hAnsi="Times New Roman"/>
          <w:kern w:val="2"/>
          <w:sz w:val="22"/>
          <w:szCs w:val="22"/>
        </w:rPr>
        <w:t xml:space="preserve">, </w:t>
      </w:r>
      <w:r w:rsidR="00B00AAF" w:rsidRPr="00B00AAF">
        <w:rPr>
          <w:rFonts w:ascii="Times New Roman" w:hAnsi="Times New Roman"/>
          <w:kern w:val="2"/>
          <w:sz w:val="22"/>
          <w:szCs w:val="22"/>
          <w:u w:val="double"/>
        </w:rPr>
        <w:t>and fund balances</w:t>
      </w:r>
      <w:r w:rsidRPr="00CE3E95">
        <w:rPr>
          <w:rFonts w:ascii="Times New Roman" w:hAnsi="Times New Roman"/>
          <w:kern w:val="2"/>
          <w:sz w:val="22"/>
          <w:szCs w:val="22"/>
        </w:rPr>
        <w:t xml:space="preserve"> </w:t>
      </w:r>
      <w:r w:rsidR="00FD15F0" w:rsidRPr="00F87E82">
        <w:rPr>
          <w:rFonts w:ascii="Times New Roman" w:hAnsi="Times New Roman"/>
          <w:sz w:val="22"/>
          <w:szCs w:val="22"/>
          <w:u w:val="wave"/>
        </w:rPr>
        <w:t xml:space="preserve">from the </w:t>
      </w:r>
      <w:proofErr w:type="gramStart"/>
      <w:r w:rsidR="00FD15F0" w:rsidRPr="00F87E82">
        <w:rPr>
          <w:rFonts w:ascii="Times New Roman" w:hAnsi="Times New Roman"/>
          <w:sz w:val="22"/>
          <w:szCs w:val="22"/>
          <w:u w:val="wave"/>
        </w:rPr>
        <w:t>School’s</w:t>
      </w:r>
      <w:proofErr w:type="gramEnd"/>
      <w:r w:rsidR="00FD15F0" w:rsidRPr="00F87E82">
        <w:rPr>
          <w:rFonts w:ascii="Times New Roman" w:hAnsi="Times New Roman"/>
          <w:sz w:val="22"/>
          <w:szCs w:val="22"/>
          <w:u w:val="wave"/>
        </w:rPr>
        <w:t xml:space="preserve"> official budgetary documents</w:t>
      </w:r>
      <w:r w:rsidR="00FD15F0" w:rsidRPr="00CE3E95">
        <w:rPr>
          <w:rFonts w:ascii="Times New Roman" w:hAnsi="Times New Roman"/>
          <w:kern w:val="2"/>
          <w:sz w:val="22"/>
          <w:szCs w:val="22"/>
        </w:rPr>
        <w:t xml:space="preserve"> </w:t>
      </w:r>
      <w:r w:rsidRPr="00CE3E95">
        <w:rPr>
          <w:rFonts w:ascii="Times New Roman" w:hAnsi="Times New Roman"/>
          <w:kern w:val="2"/>
          <w:sz w:val="22"/>
          <w:szCs w:val="22"/>
        </w:rPr>
        <w:t xml:space="preserve">to </w:t>
      </w:r>
      <w:r w:rsidR="00F63A75" w:rsidRPr="00F87E82">
        <w:rPr>
          <w:rFonts w:ascii="Times New Roman" w:hAnsi="Times New Roman"/>
          <w:kern w:val="2"/>
          <w:sz w:val="22"/>
          <w:szCs w:val="22"/>
          <w:u w:val="wave"/>
        </w:rPr>
        <w:t>the</w:t>
      </w:r>
      <w:r w:rsidR="00F63A75">
        <w:rPr>
          <w:rFonts w:ascii="Times New Roman" w:hAnsi="Times New Roman"/>
          <w:kern w:val="2"/>
          <w:sz w:val="22"/>
          <w:szCs w:val="22"/>
        </w:rPr>
        <w:t xml:space="preserve"> </w:t>
      </w:r>
      <w:r w:rsidRPr="00021959">
        <w:rPr>
          <w:rFonts w:ascii="Times New Roman" w:hAnsi="Times New Roman"/>
          <w:strike/>
          <w:kern w:val="2"/>
          <w:sz w:val="22"/>
          <w:szCs w:val="22"/>
        </w:rPr>
        <w:t>projected</w:t>
      </w:r>
      <w:r w:rsidR="00021959">
        <w:rPr>
          <w:rFonts w:ascii="Times New Roman" w:hAnsi="Times New Roman"/>
          <w:kern w:val="2"/>
          <w:sz w:val="22"/>
          <w:szCs w:val="22"/>
        </w:rPr>
        <w:t xml:space="preserve"> </w:t>
      </w:r>
      <w:r w:rsidRPr="00021959">
        <w:rPr>
          <w:rFonts w:ascii="Times New Roman" w:hAnsi="Times New Roman"/>
          <w:kern w:val="2"/>
          <w:sz w:val="22"/>
          <w:szCs w:val="22"/>
        </w:rPr>
        <w:t>amounts</w:t>
      </w:r>
      <w:r w:rsidRPr="00176C80">
        <w:rPr>
          <w:rFonts w:ascii="Times New Roman" w:hAnsi="Times New Roman"/>
          <w:kern w:val="2"/>
          <w:sz w:val="22"/>
          <w:szCs w:val="22"/>
        </w:rPr>
        <w:t xml:space="preserve"> </w:t>
      </w:r>
      <w:r w:rsidR="00F63A75" w:rsidRPr="00021959">
        <w:rPr>
          <w:rFonts w:ascii="Times New Roman" w:hAnsi="Times New Roman"/>
          <w:kern w:val="2"/>
          <w:sz w:val="22"/>
          <w:szCs w:val="22"/>
          <w:u w:val="double"/>
        </w:rPr>
        <w:t>contained in the current budget information</w:t>
      </w:r>
      <w:r w:rsidR="00F63A75">
        <w:rPr>
          <w:rFonts w:ascii="Times New Roman" w:hAnsi="Times New Roman"/>
          <w:kern w:val="2"/>
          <w:sz w:val="22"/>
          <w:szCs w:val="22"/>
        </w:rPr>
        <w:t xml:space="preserve"> </w:t>
      </w:r>
      <w:r w:rsidRPr="00CE3E95">
        <w:rPr>
          <w:rFonts w:ascii="Times New Roman" w:hAnsi="Times New Roman"/>
          <w:kern w:val="2"/>
          <w:sz w:val="22"/>
          <w:szCs w:val="22"/>
        </w:rPr>
        <w:t>from the</w:t>
      </w:r>
      <w:r w:rsidR="0095316A">
        <w:rPr>
          <w:rFonts w:ascii="Times New Roman" w:hAnsi="Times New Roman"/>
          <w:kern w:val="2"/>
          <w:sz w:val="22"/>
          <w:szCs w:val="22"/>
        </w:rPr>
        <w:t xml:space="preserve"> </w:t>
      </w:r>
      <w:r w:rsidR="0095316A" w:rsidRPr="00F87E82">
        <w:rPr>
          <w:rFonts w:ascii="Times New Roman" w:hAnsi="Times New Roman"/>
          <w:kern w:val="2"/>
          <w:sz w:val="22"/>
          <w:szCs w:val="22"/>
          <w:u w:val="double"/>
        </w:rPr>
        <w:t>February 20XX</w:t>
      </w:r>
      <w:r w:rsidR="0095316A">
        <w:rPr>
          <w:rFonts w:ascii="Times New Roman" w:hAnsi="Times New Roman"/>
          <w:kern w:val="2"/>
          <w:sz w:val="22"/>
          <w:szCs w:val="22"/>
        </w:rPr>
        <w:t xml:space="preserve"> </w:t>
      </w:r>
      <w:r w:rsidRPr="0095316A">
        <w:rPr>
          <w:rFonts w:ascii="Times New Roman" w:hAnsi="Times New Roman"/>
          <w:strike/>
          <w:kern w:val="2"/>
          <w:sz w:val="22"/>
          <w:szCs w:val="22"/>
        </w:rPr>
        <w:t>May</w:t>
      </w:r>
      <w:r w:rsidRPr="00F87E82">
        <w:rPr>
          <w:rFonts w:ascii="Times New Roman" w:hAnsi="Times New Roman"/>
          <w:strike/>
          <w:kern w:val="2"/>
          <w:sz w:val="22"/>
          <w:szCs w:val="22"/>
        </w:rPr>
        <w:t xml:space="preserve"> </w:t>
      </w:r>
      <w:r w:rsidR="00AD7186" w:rsidRPr="00F87E82">
        <w:rPr>
          <w:rFonts w:ascii="Times New Roman" w:hAnsi="Times New Roman"/>
          <w:strike/>
          <w:kern w:val="2"/>
          <w:sz w:val="22"/>
          <w:szCs w:val="22"/>
        </w:rPr>
        <w:t>20XX-1</w:t>
      </w:r>
      <w:r w:rsidRPr="00CE3E95">
        <w:rPr>
          <w:rFonts w:ascii="Times New Roman" w:hAnsi="Times New Roman"/>
          <w:kern w:val="2"/>
          <w:sz w:val="22"/>
          <w:szCs w:val="22"/>
        </w:rPr>
        <w:t xml:space="preserve"> forecast.  Document any accounts where the </w:t>
      </w:r>
      <w:r w:rsidRPr="00F87E82">
        <w:rPr>
          <w:rFonts w:ascii="Times New Roman" w:hAnsi="Times New Roman"/>
          <w:strike/>
          <w:kern w:val="2"/>
          <w:sz w:val="22"/>
          <w:szCs w:val="22"/>
        </w:rPr>
        <w:t>actual</w:t>
      </w:r>
      <w:r w:rsidRPr="00CE3E95">
        <w:rPr>
          <w:rFonts w:ascii="Times New Roman" w:hAnsi="Times New Roman"/>
          <w:kern w:val="2"/>
          <w:sz w:val="22"/>
          <w:szCs w:val="22"/>
        </w:rPr>
        <w:t xml:space="preserve"> </w:t>
      </w:r>
      <w:r w:rsidR="005066BA" w:rsidRPr="00F87E82">
        <w:rPr>
          <w:rFonts w:ascii="Times New Roman" w:hAnsi="Times New Roman"/>
          <w:kern w:val="2"/>
          <w:sz w:val="22"/>
          <w:szCs w:val="22"/>
          <w:u w:val="wave"/>
        </w:rPr>
        <w:t>budgeted</w:t>
      </w:r>
      <w:r w:rsidR="005066BA">
        <w:rPr>
          <w:rFonts w:ascii="Times New Roman" w:hAnsi="Times New Roman"/>
          <w:kern w:val="2"/>
          <w:sz w:val="22"/>
          <w:szCs w:val="22"/>
        </w:rPr>
        <w:t xml:space="preserve"> </w:t>
      </w:r>
      <w:r w:rsidRPr="00CE3E95">
        <w:rPr>
          <w:rFonts w:ascii="Times New Roman" w:hAnsi="Times New Roman"/>
          <w:kern w:val="2"/>
          <w:sz w:val="22"/>
          <w:szCs w:val="22"/>
        </w:rPr>
        <w:t xml:space="preserve">amounts varied </w:t>
      </w:r>
      <w:r w:rsidRPr="005066BA">
        <w:rPr>
          <w:rFonts w:ascii="Times New Roman" w:hAnsi="Times New Roman"/>
          <w:kern w:val="2"/>
          <w:sz w:val="22"/>
          <w:szCs w:val="22"/>
        </w:rPr>
        <w:t xml:space="preserve">from the </w:t>
      </w:r>
      <w:r w:rsidRPr="003B295C">
        <w:rPr>
          <w:rFonts w:ascii="Times New Roman" w:hAnsi="Times New Roman"/>
          <w:strike/>
          <w:kern w:val="2"/>
          <w:sz w:val="22"/>
          <w:szCs w:val="22"/>
        </w:rPr>
        <w:t>forecasted</w:t>
      </w:r>
      <w:r w:rsidR="005066BA" w:rsidRPr="00F87E82">
        <w:rPr>
          <w:rFonts w:ascii="Times New Roman" w:hAnsi="Times New Roman"/>
          <w:kern w:val="2"/>
          <w:sz w:val="22"/>
          <w:szCs w:val="22"/>
        </w:rPr>
        <w:t xml:space="preserve"> </w:t>
      </w:r>
      <w:r w:rsidR="005066BA" w:rsidRPr="00F87E82">
        <w:rPr>
          <w:rFonts w:ascii="Times New Roman" w:hAnsi="Times New Roman"/>
          <w:kern w:val="2"/>
          <w:sz w:val="22"/>
          <w:szCs w:val="22"/>
          <w:u w:val="double"/>
        </w:rPr>
        <w:t>current budget information</w:t>
      </w:r>
      <w:r w:rsidR="005066BA" w:rsidRPr="00F87E82">
        <w:rPr>
          <w:rFonts w:ascii="Times New Roman" w:hAnsi="Times New Roman"/>
          <w:kern w:val="2"/>
          <w:sz w:val="22"/>
          <w:szCs w:val="22"/>
        </w:rPr>
        <w:t xml:space="preserve"> </w:t>
      </w:r>
      <w:r w:rsidRPr="005066BA">
        <w:rPr>
          <w:rFonts w:ascii="Times New Roman" w:hAnsi="Times New Roman"/>
          <w:kern w:val="2"/>
          <w:sz w:val="22"/>
          <w:szCs w:val="22"/>
        </w:rPr>
        <w:t>amounts</w:t>
      </w:r>
      <w:r w:rsidRPr="00CE3E95">
        <w:rPr>
          <w:rFonts w:ascii="Times New Roman" w:hAnsi="Times New Roman"/>
          <w:kern w:val="2"/>
          <w:sz w:val="22"/>
          <w:szCs w:val="22"/>
        </w:rPr>
        <w:t xml:space="preserve"> by more than 10%.</w:t>
      </w:r>
    </w:p>
    <w:p w14:paraId="16E86152" w14:textId="77777777" w:rsidR="00CD4530" w:rsidRPr="00CE3E95" w:rsidRDefault="00CD4530" w:rsidP="001C5CC0">
      <w:pPr>
        <w:spacing w:after="160" w:line="259" w:lineRule="auto"/>
        <w:ind w:left="1440"/>
        <w:contextualSpacing/>
        <w:jc w:val="both"/>
        <w:rPr>
          <w:rFonts w:ascii="Times New Roman" w:hAnsi="Times New Roman"/>
          <w:kern w:val="2"/>
          <w:sz w:val="22"/>
          <w:szCs w:val="22"/>
        </w:rPr>
      </w:pPr>
      <w:r w:rsidRPr="00CE3E95">
        <w:rPr>
          <w:rFonts w:ascii="Times New Roman" w:hAnsi="Times New Roman"/>
          <w:kern w:val="2"/>
          <w:sz w:val="22"/>
          <w:szCs w:val="22"/>
        </w:rPr>
        <w:t xml:space="preserve"> </w:t>
      </w:r>
    </w:p>
    <w:p w14:paraId="6BEA3E1F" w14:textId="77777777" w:rsidR="00CD4530" w:rsidRPr="00CE3E95" w:rsidRDefault="00CD4530" w:rsidP="00C117CB">
      <w:pPr>
        <w:numPr>
          <w:ilvl w:val="1"/>
          <w:numId w:val="170"/>
        </w:numPr>
        <w:spacing w:after="160" w:line="259" w:lineRule="auto"/>
        <w:contextualSpacing/>
        <w:jc w:val="both"/>
        <w:rPr>
          <w:rFonts w:ascii="Times New Roman" w:hAnsi="Times New Roman"/>
          <w:kern w:val="2"/>
          <w:sz w:val="22"/>
          <w:szCs w:val="22"/>
        </w:rPr>
      </w:pPr>
      <w:r w:rsidRPr="00CE3E95">
        <w:rPr>
          <w:rFonts w:ascii="Times New Roman" w:hAnsi="Times New Roman"/>
          <w:kern w:val="2"/>
          <w:sz w:val="22"/>
          <w:szCs w:val="22"/>
        </w:rPr>
        <w:t xml:space="preserve">For any accounts with variances greater than 10% identified in 2a above, obtain an explanation of the reason for the variance from the school </w:t>
      </w:r>
      <w:r w:rsidRPr="003903BB">
        <w:rPr>
          <w:rFonts w:ascii="Times New Roman" w:hAnsi="Times New Roman"/>
          <w:strike/>
          <w:kern w:val="2"/>
          <w:sz w:val="22"/>
          <w:szCs w:val="22"/>
        </w:rPr>
        <w:t>district</w:t>
      </w:r>
      <w:r w:rsidRPr="00CE3E95">
        <w:rPr>
          <w:rFonts w:ascii="Times New Roman" w:hAnsi="Times New Roman"/>
          <w:kern w:val="2"/>
          <w:sz w:val="22"/>
          <w:szCs w:val="22"/>
        </w:rPr>
        <w:t>.</w:t>
      </w:r>
    </w:p>
    <w:p w14:paraId="145E1DB8" w14:textId="77777777" w:rsidR="00CD4530" w:rsidRPr="00CE3E95" w:rsidRDefault="00CD4530" w:rsidP="001C5CC0">
      <w:pPr>
        <w:spacing w:after="160" w:line="259" w:lineRule="auto"/>
        <w:ind w:left="1440"/>
        <w:contextualSpacing/>
        <w:jc w:val="both"/>
        <w:rPr>
          <w:rFonts w:ascii="Times New Roman" w:hAnsi="Times New Roman"/>
          <w:kern w:val="2"/>
          <w:sz w:val="22"/>
          <w:szCs w:val="22"/>
        </w:rPr>
      </w:pPr>
    </w:p>
    <w:p w14:paraId="79A6CDAB" w14:textId="0D0BBFB1" w:rsidR="00CD4530" w:rsidRPr="00CE3E95" w:rsidRDefault="00CD4530" w:rsidP="00C117CB">
      <w:pPr>
        <w:numPr>
          <w:ilvl w:val="1"/>
          <w:numId w:val="170"/>
        </w:numPr>
        <w:spacing w:after="160" w:line="259" w:lineRule="auto"/>
        <w:contextualSpacing/>
        <w:jc w:val="both"/>
        <w:rPr>
          <w:rFonts w:ascii="Times New Roman" w:hAnsi="Times New Roman"/>
          <w:kern w:val="2"/>
          <w:sz w:val="22"/>
          <w:szCs w:val="22"/>
        </w:rPr>
      </w:pPr>
      <w:r w:rsidRPr="00CE3E95">
        <w:rPr>
          <w:rFonts w:ascii="Times New Roman" w:hAnsi="Times New Roman"/>
          <w:kern w:val="2"/>
          <w:sz w:val="22"/>
          <w:szCs w:val="22"/>
        </w:rPr>
        <w:t xml:space="preserve">For accounts exceeding planning performance materiality, compare </w:t>
      </w:r>
      <w:r w:rsidRPr="00F87E82">
        <w:rPr>
          <w:rFonts w:ascii="Times New Roman" w:hAnsi="Times New Roman"/>
          <w:kern w:val="2"/>
          <w:sz w:val="22"/>
          <w:szCs w:val="22"/>
        </w:rPr>
        <w:t xml:space="preserve">actual </w:t>
      </w:r>
      <w:r w:rsidR="00AD4F27" w:rsidRPr="00CE3E95">
        <w:rPr>
          <w:rFonts w:ascii="Times New Roman" w:hAnsi="Times New Roman"/>
          <w:kern w:val="2"/>
          <w:sz w:val="22"/>
          <w:szCs w:val="22"/>
        </w:rPr>
        <w:t>fiscal year</w:t>
      </w:r>
      <w:r w:rsidRPr="00CE3E95">
        <w:rPr>
          <w:rFonts w:ascii="Times New Roman" w:hAnsi="Times New Roman"/>
          <w:kern w:val="2"/>
          <w:sz w:val="22"/>
          <w:szCs w:val="22"/>
        </w:rPr>
        <w:t xml:space="preserve"> </w:t>
      </w:r>
      <w:r w:rsidR="00AD7186" w:rsidRPr="00CE3E95">
        <w:rPr>
          <w:rFonts w:ascii="Times New Roman" w:hAnsi="Times New Roman"/>
          <w:kern w:val="2"/>
          <w:sz w:val="22"/>
          <w:szCs w:val="22"/>
        </w:rPr>
        <w:t xml:space="preserve">20XX </w:t>
      </w:r>
      <w:r w:rsidRPr="00CE3E95">
        <w:rPr>
          <w:rFonts w:ascii="Times New Roman" w:hAnsi="Times New Roman"/>
          <w:kern w:val="2"/>
          <w:sz w:val="22"/>
          <w:szCs w:val="22"/>
        </w:rPr>
        <w:t xml:space="preserve">revenues </w:t>
      </w:r>
      <w:r w:rsidRPr="00F87E82">
        <w:rPr>
          <w:rFonts w:ascii="Times New Roman" w:hAnsi="Times New Roman"/>
          <w:kern w:val="2"/>
          <w:sz w:val="22"/>
          <w:szCs w:val="22"/>
        </w:rPr>
        <w:t>and</w:t>
      </w:r>
      <w:r w:rsidRPr="00CE3E95">
        <w:rPr>
          <w:rFonts w:ascii="Times New Roman" w:hAnsi="Times New Roman"/>
          <w:kern w:val="2"/>
          <w:sz w:val="22"/>
          <w:szCs w:val="22"/>
        </w:rPr>
        <w:t xml:space="preserve"> expenditures</w:t>
      </w:r>
      <w:r w:rsidR="000D78F0">
        <w:rPr>
          <w:rFonts w:ascii="Times New Roman" w:hAnsi="Times New Roman"/>
          <w:kern w:val="2"/>
          <w:sz w:val="22"/>
          <w:szCs w:val="22"/>
        </w:rPr>
        <w:t xml:space="preserve"> </w:t>
      </w:r>
      <w:r w:rsidR="000D78F0" w:rsidRPr="00F87E82">
        <w:rPr>
          <w:rFonts w:ascii="Times New Roman" w:hAnsi="Times New Roman"/>
          <w:kern w:val="2"/>
          <w:sz w:val="22"/>
          <w:szCs w:val="22"/>
          <w:u w:val="wave"/>
        </w:rPr>
        <w:t>to the</w:t>
      </w:r>
      <w:r w:rsidR="000D78F0">
        <w:rPr>
          <w:rFonts w:ascii="Times New Roman" w:hAnsi="Times New Roman"/>
          <w:kern w:val="2"/>
          <w:sz w:val="22"/>
          <w:szCs w:val="22"/>
        </w:rPr>
        <w:t xml:space="preserve"> </w:t>
      </w:r>
      <w:r w:rsidRPr="00CB2D38">
        <w:rPr>
          <w:rFonts w:ascii="Times New Roman" w:hAnsi="Times New Roman"/>
          <w:kern w:val="2"/>
          <w:sz w:val="22"/>
          <w:szCs w:val="22"/>
        </w:rPr>
        <w:t xml:space="preserve">projected </w:t>
      </w:r>
      <w:r w:rsidR="00631E90" w:rsidRPr="00CB2D38">
        <w:rPr>
          <w:rFonts w:ascii="Times New Roman" w:hAnsi="Times New Roman"/>
          <w:kern w:val="2"/>
          <w:sz w:val="22"/>
          <w:szCs w:val="22"/>
          <w:u w:val="wave"/>
        </w:rPr>
        <w:t>fiscal year 20XX</w:t>
      </w:r>
      <w:r w:rsidR="00631E90" w:rsidRPr="00631E90">
        <w:rPr>
          <w:rFonts w:ascii="Times New Roman" w:hAnsi="Times New Roman"/>
          <w:kern w:val="2"/>
          <w:sz w:val="22"/>
          <w:szCs w:val="22"/>
        </w:rPr>
        <w:t xml:space="preserve"> </w:t>
      </w:r>
      <w:r w:rsidRPr="00CB2D38">
        <w:rPr>
          <w:rFonts w:ascii="Times New Roman" w:hAnsi="Times New Roman"/>
          <w:kern w:val="2"/>
          <w:sz w:val="22"/>
          <w:szCs w:val="22"/>
        </w:rPr>
        <w:t>amounts</w:t>
      </w:r>
      <w:r w:rsidRPr="00CE3E95">
        <w:rPr>
          <w:rFonts w:ascii="Times New Roman" w:hAnsi="Times New Roman"/>
          <w:kern w:val="2"/>
          <w:sz w:val="22"/>
          <w:szCs w:val="22"/>
        </w:rPr>
        <w:t xml:space="preserve"> from the </w:t>
      </w:r>
      <w:r w:rsidRPr="004413B5">
        <w:rPr>
          <w:rFonts w:ascii="Times New Roman" w:hAnsi="Times New Roman"/>
          <w:kern w:val="2"/>
          <w:sz w:val="22"/>
          <w:szCs w:val="22"/>
        </w:rPr>
        <w:t>May</w:t>
      </w:r>
      <w:r w:rsidRPr="00B83302">
        <w:rPr>
          <w:rFonts w:ascii="Times New Roman" w:hAnsi="Times New Roman"/>
          <w:kern w:val="2"/>
          <w:sz w:val="22"/>
          <w:szCs w:val="22"/>
        </w:rPr>
        <w:t xml:space="preserve"> </w:t>
      </w:r>
      <w:r w:rsidR="009E05B3" w:rsidRPr="00CE3E95">
        <w:rPr>
          <w:rFonts w:ascii="Times New Roman" w:hAnsi="Times New Roman"/>
          <w:kern w:val="2"/>
          <w:sz w:val="22"/>
          <w:szCs w:val="22"/>
        </w:rPr>
        <w:t>20XX</w:t>
      </w:r>
      <w:r w:rsidR="000D78F0" w:rsidRPr="00CB2D38">
        <w:rPr>
          <w:rFonts w:ascii="Times New Roman" w:hAnsi="Times New Roman"/>
          <w:kern w:val="2"/>
          <w:sz w:val="22"/>
          <w:szCs w:val="22"/>
          <w:u w:val="wave"/>
        </w:rPr>
        <w:t>-1</w:t>
      </w:r>
      <w:r w:rsidR="009E05B3" w:rsidRPr="00CE3E95">
        <w:rPr>
          <w:rFonts w:ascii="Times New Roman" w:hAnsi="Times New Roman"/>
          <w:kern w:val="2"/>
          <w:sz w:val="22"/>
          <w:szCs w:val="22"/>
        </w:rPr>
        <w:t xml:space="preserve"> </w:t>
      </w:r>
      <w:r w:rsidRPr="00CE3E95">
        <w:rPr>
          <w:rFonts w:ascii="Times New Roman" w:hAnsi="Times New Roman"/>
          <w:kern w:val="2"/>
          <w:sz w:val="22"/>
          <w:szCs w:val="22"/>
        </w:rPr>
        <w:t xml:space="preserve">forecast.  Document any accounts where the </w:t>
      </w:r>
      <w:r w:rsidRPr="004413B5">
        <w:rPr>
          <w:rFonts w:ascii="Times New Roman" w:hAnsi="Times New Roman"/>
          <w:kern w:val="2"/>
          <w:sz w:val="22"/>
          <w:szCs w:val="22"/>
        </w:rPr>
        <w:t>actual</w:t>
      </w:r>
      <w:r w:rsidRPr="00B83302">
        <w:rPr>
          <w:rFonts w:ascii="Times New Roman" w:hAnsi="Times New Roman"/>
          <w:kern w:val="2"/>
          <w:sz w:val="22"/>
          <w:szCs w:val="22"/>
        </w:rPr>
        <w:t xml:space="preserve"> </w:t>
      </w:r>
      <w:r w:rsidRPr="00CE3E95">
        <w:rPr>
          <w:rFonts w:ascii="Times New Roman" w:hAnsi="Times New Roman"/>
          <w:kern w:val="2"/>
          <w:sz w:val="22"/>
          <w:szCs w:val="22"/>
        </w:rPr>
        <w:t xml:space="preserve">amounts varied </w:t>
      </w:r>
      <w:r w:rsidRPr="004413B5">
        <w:rPr>
          <w:rFonts w:ascii="Times New Roman" w:hAnsi="Times New Roman"/>
          <w:kern w:val="2"/>
          <w:sz w:val="22"/>
          <w:szCs w:val="22"/>
        </w:rPr>
        <w:t>from the forecasted amounts</w:t>
      </w:r>
      <w:r w:rsidRPr="00CE3E95">
        <w:rPr>
          <w:rFonts w:ascii="Times New Roman" w:hAnsi="Times New Roman"/>
          <w:kern w:val="2"/>
          <w:sz w:val="22"/>
          <w:szCs w:val="22"/>
        </w:rPr>
        <w:t xml:space="preserve"> by more than 10%.</w:t>
      </w:r>
    </w:p>
    <w:p w14:paraId="0F2D114F" w14:textId="77777777" w:rsidR="00CD4530" w:rsidRPr="00CE3E95" w:rsidRDefault="00CD4530" w:rsidP="001C5CC0">
      <w:pPr>
        <w:spacing w:after="160" w:line="259" w:lineRule="auto"/>
        <w:ind w:left="720"/>
        <w:contextualSpacing/>
        <w:jc w:val="both"/>
        <w:rPr>
          <w:rFonts w:ascii="Times New Roman" w:hAnsi="Times New Roman"/>
          <w:kern w:val="2"/>
          <w:sz w:val="22"/>
          <w:szCs w:val="22"/>
        </w:rPr>
      </w:pPr>
    </w:p>
    <w:p w14:paraId="70B4742D" w14:textId="0FF1C93C" w:rsidR="00CD4530" w:rsidRPr="00CE3E95" w:rsidRDefault="00CD4530" w:rsidP="00C117CB">
      <w:pPr>
        <w:numPr>
          <w:ilvl w:val="1"/>
          <w:numId w:val="170"/>
        </w:numPr>
        <w:spacing w:after="160" w:line="259" w:lineRule="auto"/>
        <w:contextualSpacing/>
        <w:jc w:val="both"/>
        <w:rPr>
          <w:rFonts w:ascii="Times New Roman" w:hAnsi="Times New Roman"/>
          <w:kern w:val="2"/>
          <w:sz w:val="22"/>
          <w:szCs w:val="22"/>
        </w:rPr>
      </w:pPr>
      <w:r w:rsidRPr="00CE3E95">
        <w:rPr>
          <w:rFonts w:ascii="Times New Roman" w:hAnsi="Times New Roman"/>
          <w:kern w:val="2"/>
          <w:sz w:val="22"/>
          <w:szCs w:val="22"/>
        </w:rPr>
        <w:t xml:space="preserve">For any accounts with variances greater than 10% identified in 2c above, obtain an explanation of the reason for the variance from the school </w:t>
      </w:r>
      <w:r w:rsidRPr="003903BB">
        <w:rPr>
          <w:rFonts w:ascii="Times New Roman" w:hAnsi="Times New Roman"/>
          <w:strike/>
          <w:kern w:val="2"/>
          <w:sz w:val="22"/>
          <w:szCs w:val="22"/>
        </w:rPr>
        <w:t>district</w:t>
      </w:r>
      <w:r w:rsidRPr="00CE3E95">
        <w:rPr>
          <w:rFonts w:ascii="Times New Roman" w:hAnsi="Times New Roman"/>
          <w:kern w:val="2"/>
          <w:sz w:val="22"/>
          <w:szCs w:val="22"/>
        </w:rPr>
        <w:t>.</w:t>
      </w:r>
    </w:p>
    <w:p w14:paraId="1FE5AE9A" w14:textId="77777777" w:rsidR="002C4E64" w:rsidRPr="00CE3E95" w:rsidRDefault="002C4E64" w:rsidP="007B4C3F">
      <w:pPr>
        <w:pStyle w:val="ListParagraph"/>
        <w:jc w:val="both"/>
        <w:rPr>
          <w:rFonts w:ascii="Times New Roman" w:hAnsi="Times New Roman"/>
          <w:kern w:val="2"/>
          <w:sz w:val="22"/>
          <w:szCs w:val="22"/>
        </w:rPr>
      </w:pPr>
    </w:p>
    <w:p w14:paraId="34CC6259" w14:textId="5D161672" w:rsidR="002C4E64" w:rsidRPr="00CE3E95" w:rsidRDefault="002C4E64" w:rsidP="00C117CB">
      <w:pPr>
        <w:numPr>
          <w:ilvl w:val="1"/>
          <w:numId w:val="170"/>
        </w:numPr>
        <w:spacing w:after="160" w:line="259" w:lineRule="auto"/>
        <w:contextualSpacing/>
        <w:jc w:val="both"/>
        <w:rPr>
          <w:rFonts w:ascii="Times New Roman" w:hAnsi="Times New Roman"/>
          <w:kern w:val="2"/>
          <w:sz w:val="22"/>
          <w:szCs w:val="22"/>
        </w:rPr>
      </w:pPr>
      <w:r w:rsidRPr="00CE3E95">
        <w:rPr>
          <w:rFonts w:ascii="Times New Roman" w:eastAsia="Aptos" w:hAnsi="Times New Roman"/>
          <w:kern w:val="2"/>
          <w:sz w:val="22"/>
          <w:szCs w:val="22"/>
          <w14:ligatures w14:val="standardContextual"/>
        </w:rPr>
        <w:t>Consider whether items exceeding the percentages above should be communicated to management and those charged with governance.  If significant, auditors should consult with CFAE.</w:t>
      </w:r>
    </w:p>
    <w:p w14:paraId="18A1C13C" w14:textId="77777777" w:rsidR="00495EC5" w:rsidRPr="00495EC5" w:rsidRDefault="00495EC5" w:rsidP="00495EC5">
      <w:pPr>
        <w:ind w:left="360"/>
        <w:jc w:val="both"/>
        <w:rPr>
          <w:rFonts w:ascii="Times New Roman" w:hAnsi="Times New Roman"/>
          <w:sz w:val="22"/>
          <w:szCs w:val="22"/>
        </w:rPr>
      </w:pPr>
    </w:p>
    <w:p w14:paraId="107ED924" w14:textId="7E6F5883" w:rsidR="00495EC5" w:rsidRPr="00495EC5"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 xml:space="preserve">If traditional school contracts, etc., subject to § 5705.412 were entered into during the period, inspect documentation indicating the related </w:t>
      </w:r>
      <w:r w:rsidR="00D32590" w:rsidRPr="00D32590">
        <w:rPr>
          <w:rFonts w:ascii="Times New Roman" w:hAnsi="Times New Roman"/>
          <w:sz w:val="22"/>
          <w:szCs w:val="22"/>
          <w:u w:val="double"/>
        </w:rPr>
        <w:t>three-year</w:t>
      </w:r>
      <w:r w:rsidR="00F57F4D">
        <w:rPr>
          <w:rFonts w:ascii="Times New Roman" w:hAnsi="Times New Roman"/>
          <w:sz w:val="22"/>
          <w:szCs w:val="22"/>
          <w:u w:val="double"/>
        </w:rPr>
        <w:t xml:space="preserve"> forecasts</w:t>
      </w:r>
      <w:r w:rsidR="00D32590">
        <w:rPr>
          <w:rFonts w:ascii="Times New Roman" w:hAnsi="Times New Roman"/>
          <w:sz w:val="22"/>
          <w:szCs w:val="22"/>
        </w:rPr>
        <w:t xml:space="preserve"> </w:t>
      </w:r>
      <w:r w:rsidRPr="00D32590">
        <w:rPr>
          <w:rFonts w:ascii="Times New Roman" w:hAnsi="Times New Roman"/>
          <w:strike/>
          <w:sz w:val="22"/>
          <w:szCs w:val="22"/>
        </w:rPr>
        <w:t>five-year</w:t>
      </w:r>
      <w:r w:rsidRPr="00495EC5">
        <w:rPr>
          <w:rFonts w:ascii="Times New Roman" w:hAnsi="Times New Roman"/>
          <w:sz w:val="22"/>
          <w:szCs w:val="22"/>
        </w:rPr>
        <w:t xml:space="preserve"> </w:t>
      </w:r>
      <w:r w:rsidRPr="00F57F4D">
        <w:rPr>
          <w:rFonts w:ascii="Times New Roman" w:hAnsi="Times New Roman"/>
          <w:strike/>
          <w:sz w:val="22"/>
          <w:szCs w:val="22"/>
        </w:rPr>
        <w:t>projections</w:t>
      </w:r>
      <w:r w:rsidRPr="00495EC5">
        <w:rPr>
          <w:rFonts w:ascii="Times New Roman" w:hAnsi="Times New Roman"/>
          <w:sz w:val="22"/>
          <w:szCs w:val="22"/>
        </w:rPr>
        <w:t xml:space="preserve"> were updated.  (This step will be sufficiently covered by reading the assumptions and performing the steps below.) </w:t>
      </w:r>
    </w:p>
    <w:p w14:paraId="6D5CF259" w14:textId="77777777" w:rsidR="00495EC5" w:rsidRPr="00495EC5" w:rsidRDefault="00495EC5" w:rsidP="00495EC5">
      <w:pPr>
        <w:ind w:left="360"/>
        <w:jc w:val="both"/>
        <w:rPr>
          <w:rFonts w:ascii="Times New Roman" w:hAnsi="Times New Roman"/>
          <w:sz w:val="22"/>
          <w:szCs w:val="22"/>
        </w:rPr>
      </w:pPr>
    </w:p>
    <w:p w14:paraId="3DAEFE43" w14:textId="5BB63A9D" w:rsidR="00551BE2"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Read the client’s assumptions. Perform analytical procedures and evaluate whether the assumptions are</w:t>
      </w:r>
      <w:r w:rsidR="00A235B0">
        <w:rPr>
          <w:rFonts w:ascii="Times New Roman" w:hAnsi="Times New Roman"/>
          <w:sz w:val="22"/>
          <w:szCs w:val="22"/>
        </w:rPr>
        <w:t>:</w:t>
      </w:r>
      <w:r w:rsidRPr="00495EC5">
        <w:rPr>
          <w:rFonts w:ascii="Times New Roman" w:hAnsi="Times New Roman"/>
          <w:sz w:val="22"/>
          <w:szCs w:val="22"/>
        </w:rPr>
        <w:t xml:space="preserve"> </w:t>
      </w:r>
    </w:p>
    <w:p w14:paraId="7D5D2BAD" w14:textId="77777777" w:rsidR="00551BE2" w:rsidRDefault="00551BE2" w:rsidP="007B4C3F">
      <w:pPr>
        <w:pStyle w:val="ListParagraph"/>
        <w:jc w:val="both"/>
        <w:rPr>
          <w:rFonts w:ascii="Times New Roman" w:hAnsi="Times New Roman"/>
          <w:sz w:val="22"/>
          <w:szCs w:val="22"/>
        </w:rPr>
      </w:pPr>
    </w:p>
    <w:p w14:paraId="3FA3E8A7" w14:textId="2B7873B1" w:rsidR="00EF19E6" w:rsidRDefault="00551BE2" w:rsidP="00EF19E6">
      <w:pPr>
        <w:numPr>
          <w:ilvl w:val="1"/>
          <w:numId w:val="105"/>
        </w:numPr>
        <w:jc w:val="both"/>
        <w:rPr>
          <w:rFonts w:ascii="Times New Roman" w:hAnsi="Times New Roman"/>
          <w:sz w:val="22"/>
          <w:szCs w:val="22"/>
        </w:rPr>
      </w:pPr>
      <w:r>
        <w:rPr>
          <w:rFonts w:ascii="Times New Roman" w:hAnsi="Times New Roman"/>
          <w:sz w:val="22"/>
          <w:szCs w:val="22"/>
        </w:rPr>
        <w:t>R</w:t>
      </w:r>
      <w:r w:rsidR="00495EC5" w:rsidRPr="00495EC5">
        <w:rPr>
          <w:rFonts w:ascii="Times New Roman" w:hAnsi="Times New Roman"/>
          <w:sz w:val="22"/>
          <w:szCs w:val="22"/>
        </w:rPr>
        <w:t xml:space="preserve">easonable and the resulting </w:t>
      </w:r>
      <w:r w:rsidR="00F67087" w:rsidRPr="00F67087">
        <w:rPr>
          <w:rFonts w:ascii="Times New Roman" w:hAnsi="Times New Roman"/>
          <w:sz w:val="22"/>
          <w:szCs w:val="22"/>
          <w:u w:val="double"/>
        </w:rPr>
        <w:t>budget information and</w:t>
      </w:r>
      <w:r w:rsidR="00F67087">
        <w:rPr>
          <w:rFonts w:ascii="Times New Roman" w:hAnsi="Times New Roman"/>
          <w:sz w:val="22"/>
          <w:szCs w:val="22"/>
        </w:rPr>
        <w:t xml:space="preserve"> </w:t>
      </w:r>
      <w:r w:rsidR="00495EC5" w:rsidRPr="00495EC5">
        <w:rPr>
          <w:rFonts w:ascii="Times New Roman" w:hAnsi="Times New Roman"/>
          <w:sz w:val="22"/>
          <w:szCs w:val="22"/>
        </w:rPr>
        <w:t>projections are in accordance with those assumptions.</w:t>
      </w:r>
    </w:p>
    <w:p w14:paraId="14F54E38" w14:textId="77777777" w:rsidR="00DB7CF1" w:rsidRDefault="00DB7CF1" w:rsidP="00DB7CF1">
      <w:pPr>
        <w:ind w:left="1440"/>
        <w:jc w:val="both"/>
        <w:rPr>
          <w:rFonts w:ascii="Times New Roman" w:hAnsi="Times New Roman"/>
          <w:sz w:val="22"/>
          <w:szCs w:val="22"/>
        </w:rPr>
      </w:pPr>
    </w:p>
    <w:p w14:paraId="229FE632" w14:textId="0966F902" w:rsidR="00EF19E6" w:rsidRPr="00CE3E95" w:rsidRDefault="00EF19E6" w:rsidP="00EF19E6">
      <w:pPr>
        <w:numPr>
          <w:ilvl w:val="1"/>
          <w:numId w:val="105"/>
        </w:numPr>
        <w:jc w:val="both"/>
        <w:rPr>
          <w:rFonts w:ascii="Times New Roman" w:hAnsi="Times New Roman"/>
          <w:sz w:val="22"/>
          <w:szCs w:val="22"/>
        </w:rPr>
      </w:pPr>
      <w:r w:rsidRPr="00CE3E95">
        <w:rPr>
          <w:rFonts w:ascii="Times New Roman" w:hAnsi="Times New Roman"/>
          <w:kern w:val="2"/>
          <w:sz w:val="22"/>
          <w:szCs w:val="22"/>
        </w:rPr>
        <w:t xml:space="preserve">Supported (Does the school </w:t>
      </w:r>
      <w:r w:rsidRPr="00FC7C2C">
        <w:rPr>
          <w:rFonts w:ascii="Times New Roman" w:hAnsi="Times New Roman"/>
          <w:strike/>
          <w:kern w:val="2"/>
          <w:sz w:val="22"/>
          <w:szCs w:val="22"/>
        </w:rPr>
        <w:t>district</w:t>
      </w:r>
      <w:r w:rsidRPr="00CE3E95">
        <w:rPr>
          <w:rFonts w:ascii="Times New Roman" w:hAnsi="Times New Roman"/>
          <w:kern w:val="2"/>
          <w:sz w:val="22"/>
          <w:szCs w:val="22"/>
        </w:rPr>
        <w:t xml:space="preserve"> have a basis for the assumptions?</w:t>
      </w:r>
      <w:r w:rsidR="001C5CC0" w:rsidRPr="00CE3E95">
        <w:rPr>
          <w:rFonts w:ascii="Times New Roman" w:hAnsi="Times New Roman"/>
          <w:kern w:val="2"/>
          <w:sz w:val="22"/>
          <w:szCs w:val="22"/>
        </w:rPr>
        <w:t xml:space="preserve"> </w:t>
      </w:r>
      <w:r w:rsidRPr="00CE3E95">
        <w:rPr>
          <w:rFonts w:ascii="Times New Roman" w:hAnsi="Times New Roman"/>
          <w:kern w:val="2"/>
          <w:sz w:val="22"/>
          <w:szCs w:val="22"/>
        </w:rPr>
        <w:t xml:space="preserve"> Do some assumptions appear to vary from the trends without explanation?  Is the School </w:t>
      </w:r>
      <w:r w:rsidRPr="00FC7C2C">
        <w:rPr>
          <w:rFonts w:ascii="Times New Roman" w:hAnsi="Times New Roman"/>
          <w:strike/>
          <w:kern w:val="2"/>
          <w:sz w:val="22"/>
          <w:szCs w:val="22"/>
        </w:rPr>
        <w:t>District</w:t>
      </w:r>
      <w:r w:rsidRPr="00CE3E95">
        <w:rPr>
          <w:rFonts w:ascii="Times New Roman" w:hAnsi="Times New Roman"/>
          <w:kern w:val="2"/>
          <w:sz w:val="22"/>
          <w:szCs w:val="22"/>
        </w:rPr>
        <w:t xml:space="preserve"> updating assumptions over time? If there are some lines that move a lot compared to others in the </w:t>
      </w:r>
      <w:r w:rsidR="003F0466" w:rsidRPr="003F0466">
        <w:rPr>
          <w:rFonts w:ascii="Times New Roman" w:hAnsi="Times New Roman"/>
          <w:kern w:val="2"/>
          <w:sz w:val="22"/>
          <w:szCs w:val="22"/>
          <w:u w:val="double"/>
        </w:rPr>
        <w:t>budget information or</w:t>
      </w:r>
      <w:r w:rsidR="003F0466">
        <w:rPr>
          <w:rFonts w:ascii="Times New Roman" w:hAnsi="Times New Roman"/>
          <w:kern w:val="2"/>
          <w:sz w:val="22"/>
          <w:szCs w:val="22"/>
        </w:rPr>
        <w:t xml:space="preserve"> </w:t>
      </w:r>
      <w:r w:rsidRPr="00CE3E95">
        <w:rPr>
          <w:rFonts w:ascii="Times New Roman" w:hAnsi="Times New Roman"/>
          <w:kern w:val="2"/>
          <w:sz w:val="22"/>
          <w:szCs w:val="22"/>
        </w:rPr>
        <w:t>projection, obtain an explanation for why the assumptions are significantly different than other lines</w:t>
      </w:r>
      <w:r w:rsidR="00B812E5" w:rsidRPr="00CE3E95">
        <w:rPr>
          <w:rFonts w:ascii="Times New Roman" w:hAnsi="Times New Roman"/>
          <w:kern w:val="2"/>
          <w:sz w:val="22"/>
          <w:szCs w:val="22"/>
        </w:rPr>
        <w:t>.</w:t>
      </w:r>
      <w:r w:rsidRPr="00CE3E95">
        <w:rPr>
          <w:rFonts w:ascii="Times New Roman" w:hAnsi="Times New Roman"/>
          <w:kern w:val="2"/>
          <w:sz w:val="22"/>
          <w:szCs w:val="22"/>
        </w:rPr>
        <w:t>)</w:t>
      </w:r>
      <w:r w:rsidR="00034B59" w:rsidRPr="00CE3E95">
        <w:rPr>
          <w:rFonts w:ascii="Times New Roman" w:hAnsi="Times New Roman"/>
          <w:kern w:val="2"/>
          <w:sz w:val="22"/>
          <w:szCs w:val="22"/>
        </w:rPr>
        <w:t xml:space="preserve">  </w:t>
      </w:r>
      <w:r w:rsidR="00034B59" w:rsidRPr="00CE3E95">
        <w:rPr>
          <w:rFonts w:ascii="Times New Roman" w:eastAsia="Aptos" w:hAnsi="Times New Roman"/>
          <w:kern w:val="2"/>
          <w:sz w:val="22"/>
          <w:szCs w:val="22"/>
          <w14:ligatures w14:val="standardContextual"/>
        </w:rPr>
        <w:t>Consider whether such items should be communicated to management and those charged with governance.  If significant, auditors should consult with CFAE.</w:t>
      </w:r>
      <w:r w:rsidR="0076200D" w:rsidRPr="00CE3E95">
        <w:rPr>
          <w:rFonts w:ascii="Times New Roman" w:hAnsi="Times New Roman"/>
          <w:kern w:val="2"/>
          <w:sz w:val="22"/>
          <w:szCs w:val="22"/>
        </w:rPr>
        <w:t xml:space="preserve">  </w:t>
      </w:r>
    </w:p>
    <w:p w14:paraId="63B96084" w14:textId="77777777" w:rsidR="00495EC5" w:rsidRPr="00495EC5" w:rsidRDefault="00495EC5" w:rsidP="00B812E5">
      <w:pPr>
        <w:jc w:val="both"/>
        <w:rPr>
          <w:rFonts w:ascii="Times New Roman" w:hAnsi="Times New Roman"/>
          <w:sz w:val="22"/>
          <w:szCs w:val="22"/>
        </w:rPr>
      </w:pPr>
    </w:p>
    <w:p w14:paraId="59B89C17" w14:textId="49A536DE" w:rsidR="00495EC5" w:rsidRPr="00495EC5"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 xml:space="preserve">Consider if the </w:t>
      </w:r>
      <w:r w:rsidR="00A06EEA" w:rsidRPr="00A06EEA">
        <w:rPr>
          <w:rFonts w:ascii="Times New Roman" w:hAnsi="Times New Roman"/>
          <w:sz w:val="22"/>
          <w:szCs w:val="22"/>
          <w:u w:val="double"/>
        </w:rPr>
        <w:t xml:space="preserve">current </w:t>
      </w:r>
      <w:r w:rsidR="003F0466" w:rsidRPr="00A06EEA">
        <w:rPr>
          <w:rFonts w:ascii="Times New Roman" w:hAnsi="Times New Roman"/>
          <w:sz w:val="22"/>
          <w:szCs w:val="22"/>
          <w:u w:val="double"/>
        </w:rPr>
        <w:t>bud</w:t>
      </w:r>
      <w:r w:rsidR="003F0466" w:rsidRPr="003F0466">
        <w:rPr>
          <w:rFonts w:ascii="Times New Roman" w:hAnsi="Times New Roman"/>
          <w:sz w:val="22"/>
          <w:szCs w:val="22"/>
          <w:u w:val="double"/>
        </w:rPr>
        <w:t>get informatio</w:t>
      </w:r>
      <w:r w:rsidR="003F0466" w:rsidRPr="00A06EEA">
        <w:rPr>
          <w:rFonts w:ascii="Times New Roman" w:hAnsi="Times New Roman"/>
          <w:sz w:val="22"/>
          <w:szCs w:val="22"/>
          <w:u w:val="double"/>
        </w:rPr>
        <w:t xml:space="preserve">n </w:t>
      </w:r>
      <w:r w:rsidR="000F3523" w:rsidRPr="00A06EEA">
        <w:rPr>
          <w:rFonts w:ascii="Times New Roman" w:hAnsi="Times New Roman"/>
          <w:sz w:val="22"/>
          <w:szCs w:val="22"/>
          <w:u w:val="double"/>
        </w:rPr>
        <w:t>or</w:t>
      </w:r>
      <w:r w:rsidR="003F0466" w:rsidRPr="00A06EEA">
        <w:rPr>
          <w:rFonts w:ascii="Times New Roman" w:hAnsi="Times New Roman"/>
          <w:sz w:val="22"/>
          <w:szCs w:val="22"/>
          <w:u w:val="double"/>
        </w:rPr>
        <w:t xml:space="preserve"> </w:t>
      </w:r>
      <w:r w:rsidR="00A06EEA" w:rsidRPr="00A06EEA">
        <w:rPr>
          <w:rFonts w:ascii="Times New Roman" w:hAnsi="Times New Roman"/>
          <w:sz w:val="22"/>
          <w:szCs w:val="22"/>
          <w:u w:val="double"/>
        </w:rPr>
        <w:t>three-year</w:t>
      </w:r>
      <w:r w:rsidR="00A06EEA">
        <w:rPr>
          <w:rFonts w:ascii="Times New Roman" w:hAnsi="Times New Roman"/>
          <w:sz w:val="22"/>
          <w:szCs w:val="22"/>
        </w:rPr>
        <w:t xml:space="preserve"> </w:t>
      </w:r>
      <w:r w:rsidRPr="00495EC5">
        <w:rPr>
          <w:rFonts w:ascii="Times New Roman" w:hAnsi="Times New Roman"/>
          <w:sz w:val="22"/>
          <w:szCs w:val="22"/>
        </w:rPr>
        <w:t xml:space="preserve">projections indicate any possible “going concern” conditions [AU-C 570] or fiscal distress conditions. </w:t>
      </w:r>
    </w:p>
    <w:p w14:paraId="1A490D07" w14:textId="77777777" w:rsidR="00495EC5" w:rsidRPr="00495EC5" w:rsidRDefault="00495EC5" w:rsidP="00495EC5">
      <w:pPr>
        <w:ind w:left="360"/>
        <w:jc w:val="both"/>
        <w:rPr>
          <w:rFonts w:ascii="Times New Roman" w:hAnsi="Times New Roman"/>
          <w:sz w:val="22"/>
          <w:szCs w:val="22"/>
        </w:rPr>
      </w:pPr>
    </w:p>
    <w:p w14:paraId="5CCFCE21" w14:textId="216A51F1" w:rsidR="00495EC5" w:rsidRPr="00495EC5"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If</w:t>
      </w:r>
      <w:r w:rsidR="004E340F">
        <w:rPr>
          <w:rFonts w:ascii="Times New Roman" w:hAnsi="Times New Roman"/>
          <w:sz w:val="22"/>
          <w:szCs w:val="22"/>
        </w:rPr>
        <w:t xml:space="preserve"> </w:t>
      </w:r>
      <w:r w:rsidR="004E340F" w:rsidRPr="00A53A11">
        <w:rPr>
          <w:rFonts w:ascii="Times New Roman" w:hAnsi="Times New Roman"/>
          <w:sz w:val="22"/>
          <w:szCs w:val="22"/>
          <w:u w:val="wave"/>
        </w:rPr>
        <w:t>a traditional school</w:t>
      </w:r>
      <w:r w:rsidR="00A53A11" w:rsidRPr="00A53A11">
        <w:rPr>
          <w:rFonts w:ascii="Times New Roman" w:hAnsi="Times New Roman"/>
          <w:sz w:val="22"/>
          <w:szCs w:val="22"/>
          <w:u w:val="wave"/>
        </w:rPr>
        <w:t xml:space="preserve"> is</w:t>
      </w:r>
      <w:r w:rsidRPr="00A53A11">
        <w:rPr>
          <w:rFonts w:ascii="Times New Roman" w:hAnsi="Times New Roman"/>
          <w:sz w:val="22"/>
          <w:szCs w:val="22"/>
          <w:u w:val="wave"/>
        </w:rPr>
        <w:t xml:space="preserve"> in</w:t>
      </w:r>
      <w:r w:rsidRPr="00495EC5">
        <w:rPr>
          <w:rFonts w:ascii="Times New Roman" w:hAnsi="Times New Roman"/>
          <w:sz w:val="22"/>
          <w:szCs w:val="22"/>
        </w:rPr>
        <w:t xml:space="preserve"> fiscal watch or fiscal emergency status, determine whether the school district updated its </w:t>
      </w:r>
      <w:r w:rsidR="000F3523" w:rsidRPr="00E97B44">
        <w:rPr>
          <w:rFonts w:ascii="Times New Roman" w:hAnsi="Times New Roman"/>
          <w:sz w:val="22"/>
          <w:szCs w:val="22"/>
          <w:u w:val="double"/>
        </w:rPr>
        <w:t>current budget information and t</w:t>
      </w:r>
      <w:r w:rsidR="000F3523" w:rsidRPr="00E37937">
        <w:rPr>
          <w:rFonts w:ascii="Times New Roman" w:hAnsi="Times New Roman"/>
          <w:sz w:val="22"/>
          <w:szCs w:val="22"/>
          <w:u w:val="double"/>
        </w:rPr>
        <w:t>hree-year</w:t>
      </w:r>
      <w:r w:rsidR="000F3523" w:rsidRPr="0054142F">
        <w:rPr>
          <w:rFonts w:ascii="Times New Roman" w:hAnsi="Times New Roman"/>
          <w:sz w:val="22"/>
          <w:szCs w:val="22"/>
        </w:rPr>
        <w:t xml:space="preserve"> </w:t>
      </w:r>
      <w:proofErr w:type="gramStart"/>
      <w:r w:rsidRPr="000F3523">
        <w:rPr>
          <w:rFonts w:ascii="Times New Roman" w:hAnsi="Times New Roman"/>
          <w:strike/>
          <w:sz w:val="22"/>
          <w:szCs w:val="22"/>
        </w:rPr>
        <w:t>five year</w:t>
      </w:r>
      <w:proofErr w:type="gramEnd"/>
      <w:r w:rsidRPr="00495EC5">
        <w:rPr>
          <w:rFonts w:ascii="Times New Roman" w:hAnsi="Times New Roman"/>
          <w:sz w:val="22"/>
          <w:szCs w:val="22"/>
        </w:rPr>
        <w:t xml:space="preserve"> projection</w:t>
      </w:r>
      <w:r w:rsidR="005E78BB" w:rsidRPr="005E78BB">
        <w:rPr>
          <w:rFonts w:ascii="Times New Roman" w:hAnsi="Times New Roman"/>
          <w:sz w:val="22"/>
          <w:szCs w:val="22"/>
          <w:u w:val="double"/>
        </w:rPr>
        <w:t>s</w:t>
      </w:r>
      <w:r w:rsidRPr="00495EC5">
        <w:rPr>
          <w:rFonts w:ascii="Times New Roman" w:hAnsi="Times New Roman"/>
          <w:sz w:val="22"/>
          <w:szCs w:val="22"/>
        </w:rPr>
        <w:t xml:space="preserve"> consistent with the terms outlined in the financial plan or financial recovery plan.</w:t>
      </w:r>
    </w:p>
    <w:p w14:paraId="2B23ADF8" w14:textId="77777777" w:rsidR="00B40E06" w:rsidRPr="0026368A" w:rsidRDefault="00B40E06" w:rsidP="007B4C3F">
      <w:pPr>
        <w:pStyle w:val="ListParagraph"/>
        <w:jc w:val="both"/>
        <w:rPr>
          <w:rFonts w:eastAsia="Aptos" w:cs="Arial"/>
          <w:kern w:val="2"/>
          <w14:ligatures w14:val="standardContextual"/>
        </w:rPr>
      </w:pPr>
    </w:p>
    <w:p w14:paraId="2DE8C856" w14:textId="61183FD1" w:rsidR="00B40E06" w:rsidRPr="00B40E06" w:rsidRDefault="00B40E06" w:rsidP="00B40E06">
      <w:pPr>
        <w:numPr>
          <w:ilvl w:val="0"/>
          <w:numId w:val="105"/>
        </w:numPr>
        <w:ind w:left="360"/>
        <w:jc w:val="both"/>
        <w:rPr>
          <w:rFonts w:ascii="Times New Roman" w:hAnsi="Times New Roman"/>
          <w:sz w:val="22"/>
          <w:szCs w:val="22"/>
        </w:rPr>
      </w:pPr>
      <w:r w:rsidRPr="00CE3E95">
        <w:rPr>
          <w:rFonts w:ascii="Times New Roman" w:eastAsia="Aptos" w:hAnsi="Times New Roman"/>
          <w:kern w:val="2"/>
          <w:sz w:val="22"/>
          <w:szCs w:val="22"/>
          <w14:ligatures w14:val="standardContextual"/>
        </w:rPr>
        <w:t xml:space="preserve">Document any other concerns identified during the testing of the </w:t>
      </w:r>
      <w:r w:rsidR="00BB42FE" w:rsidRPr="00E97B44">
        <w:rPr>
          <w:rFonts w:ascii="Times New Roman" w:hAnsi="Times New Roman"/>
          <w:sz w:val="22"/>
          <w:szCs w:val="22"/>
          <w:u w:val="double"/>
        </w:rPr>
        <w:t>current budget information and t</w:t>
      </w:r>
      <w:r w:rsidR="00BB42FE" w:rsidRPr="00E37937">
        <w:rPr>
          <w:rFonts w:ascii="Times New Roman" w:hAnsi="Times New Roman"/>
          <w:sz w:val="22"/>
          <w:szCs w:val="22"/>
          <w:u w:val="double"/>
        </w:rPr>
        <w:t>hree-year</w:t>
      </w:r>
      <w:r w:rsidR="00BB42FE" w:rsidRPr="00CE3E95">
        <w:rPr>
          <w:rFonts w:ascii="Times New Roman" w:eastAsia="Aptos" w:hAnsi="Times New Roman"/>
          <w:kern w:val="2"/>
          <w:sz w:val="22"/>
          <w:szCs w:val="22"/>
          <w14:ligatures w14:val="standardContextual"/>
        </w:rPr>
        <w:t xml:space="preserve"> </w:t>
      </w:r>
      <w:r w:rsidRPr="00CE3E95">
        <w:rPr>
          <w:rFonts w:ascii="Times New Roman" w:eastAsia="Aptos" w:hAnsi="Times New Roman"/>
          <w:kern w:val="2"/>
          <w:sz w:val="22"/>
          <w:szCs w:val="22"/>
          <w14:ligatures w14:val="standardContextual"/>
        </w:rPr>
        <w:t>f</w:t>
      </w:r>
      <w:r w:rsidRPr="00BB42FE">
        <w:rPr>
          <w:rFonts w:ascii="Times New Roman" w:eastAsia="Aptos" w:hAnsi="Times New Roman"/>
          <w:strike/>
          <w:kern w:val="2"/>
          <w:sz w:val="22"/>
          <w:szCs w:val="22"/>
          <w14:ligatures w14:val="standardContextual"/>
        </w:rPr>
        <w:t>ive</w:t>
      </w:r>
      <w:r w:rsidR="0026368A" w:rsidRPr="00BB42FE">
        <w:rPr>
          <w:rFonts w:ascii="Times New Roman" w:eastAsia="Aptos" w:hAnsi="Times New Roman"/>
          <w:strike/>
          <w:kern w:val="2"/>
          <w:sz w:val="22"/>
          <w:szCs w:val="22"/>
          <w14:ligatures w14:val="standardContextual"/>
        </w:rPr>
        <w:t>-</w:t>
      </w:r>
      <w:r w:rsidRPr="00BB42FE">
        <w:rPr>
          <w:rFonts w:ascii="Times New Roman" w:eastAsia="Aptos" w:hAnsi="Times New Roman"/>
          <w:strike/>
          <w:kern w:val="2"/>
          <w:sz w:val="22"/>
          <w:szCs w:val="22"/>
          <w14:ligatures w14:val="standardContextual"/>
        </w:rPr>
        <w:t>year</w:t>
      </w:r>
      <w:r w:rsidRPr="00BB42FE">
        <w:rPr>
          <w:rFonts w:ascii="Times New Roman" w:eastAsia="Aptos" w:hAnsi="Times New Roman"/>
          <w:kern w:val="2"/>
          <w:sz w:val="22"/>
          <w:szCs w:val="22"/>
          <w14:ligatures w14:val="standardContextual"/>
        </w:rPr>
        <w:t xml:space="preserve"> </w:t>
      </w:r>
      <w:r w:rsidRPr="00CE3E95">
        <w:rPr>
          <w:rFonts w:ascii="Times New Roman" w:eastAsia="Aptos" w:hAnsi="Times New Roman"/>
          <w:kern w:val="2"/>
          <w:sz w:val="22"/>
          <w:szCs w:val="22"/>
          <w14:ligatures w14:val="standardContextual"/>
        </w:rPr>
        <w:t xml:space="preserve">projections.  For example, are there lines on the </w:t>
      </w:r>
      <w:r w:rsidR="00BB42FE" w:rsidRPr="00BB42FE">
        <w:rPr>
          <w:rFonts w:ascii="Times New Roman" w:eastAsia="Aptos" w:hAnsi="Times New Roman"/>
          <w:kern w:val="2"/>
          <w:sz w:val="22"/>
          <w:szCs w:val="22"/>
          <w:u w:val="double"/>
          <w14:ligatures w14:val="standardContextual"/>
        </w:rPr>
        <w:t>budget information and</w:t>
      </w:r>
      <w:r w:rsidR="00BB42FE">
        <w:rPr>
          <w:rFonts w:ascii="Times New Roman" w:eastAsia="Aptos" w:hAnsi="Times New Roman"/>
          <w:kern w:val="2"/>
          <w:sz w:val="22"/>
          <w:szCs w:val="22"/>
          <w14:ligatures w14:val="standardContextual"/>
        </w:rPr>
        <w:t xml:space="preserve"> </w:t>
      </w:r>
      <w:r w:rsidRPr="00CE3E95">
        <w:rPr>
          <w:rFonts w:ascii="Times New Roman" w:eastAsia="Aptos" w:hAnsi="Times New Roman"/>
          <w:kern w:val="2"/>
          <w:sz w:val="22"/>
          <w:szCs w:val="22"/>
          <w14:ligatures w14:val="standardContextual"/>
        </w:rPr>
        <w:t>projectio</w:t>
      </w:r>
      <w:r w:rsidRPr="00970857">
        <w:rPr>
          <w:rFonts w:ascii="Times New Roman" w:eastAsia="Aptos" w:hAnsi="Times New Roman"/>
          <w:kern w:val="2"/>
          <w:sz w:val="22"/>
          <w:szCs w:val="22"/>
          <w14:ligatures w14:val="standardContextual"/>
        </w:rPr>
        <w:t>n</w:t>
      </w:r>
      <w:r w:rsidR="00970857" w:rsidRPr="00970857">
        <w:rPr>
          <w:rFonts w:ascii="Times New Roman" w:eastAsia="Aptos" w:hAnsi="Times New Roman"/>
          <w:kern w:val="2"/>
          <w:sz w:val="22"/>
          <w:szCs w:val="22"/>
          <w14:ligatures w14:val="standardContextual"/>
        </w:rPr>
        <w:t xml:space="preserve"> </w:t>
      </w:r>
      <w:r w:rsidRPr="00CE3E95">
        <w:rPr>
          <w:rFonts w:ascii="Times New Roman" w:eastAsia="Aptos" w:hAnsi="Times New Roman"/>
          <w:kern w:val="2"/>
          <w:sz w:val="22"/>
          <w:szCs w:val="22"/>
          <w14:ligatures w14:val="standardContextual"/>
        </w:rPr>
        <w:t xml:space="preserve">where there appear to be unusual swings in the </w:t>
      </w:r>
      <w:r w:rsidR="00AD7D89" w:rsidRPr="00AD7D89">
        <w:rPr>
          <w:rFonts w:ascii="Times New Roman" w:eastAsia="Aptos" w:hAnsi="Times New Roman"/>
          <w:kern w:val="2"/>
          <w:sz w:val="22"/>
          <w:szCs w:val="22"/>
          <w:u w:val="double"/>
          <w14:ligatures w14:val="standardContextual"/>
        </w:rPr>
        <w:t>budget</w:t>
      </w:r>
      <w:r w:rsidR="00AD7D89">
        <w:rPr>
          <w:rFonts w:ascii="Times New Roman" w:eastAsia="Aptos" w:hAnsi="Times New Roman"/>
          <w:kern w:val="2"/>
          <w:sz w:val="22"/>
          <w:szCs w:val="22"/>
          <w:u w:val="double"/>
          <w14:ligatures w14:val="standardContextual"/>
        </w:rPr>
        <w:t>ed</w:t>
      </w:r>
      <w:r w:rsidR="00AD7D89" w:rsidRPr="00AD7D89">
        <w:rPr>
          <w:rFonts w:ascii="Times New Roman" w:eastAsia="Aptos" w:hAnsi="Times New Roman"/>
          <w:kern w:val="2"/>
          <w:sz w:val="22"/>
          <w:szCs w:val="22"/>
          <w:u w:val="double"/>
          <w14:ligatures w14:val="standardContextual"/>
        </w:rPr>
        <w:t xml:space="preserve"> information </w:t>
      </w:r>
      <w:r w:rsidR="00B95BF2">
        <w:rPr>
          <w:rFonts w:ascii="Times New Roman" w:eastAsia="Aptos" w:hAnsi="Times New Roman"/>
          <w:kern w:val="2"/>
          <w:sz w:val="22"/>
          <w:szCs w:val="22"/>
          <w:u w:val="double"/>
          <w14:ligatures w14:val="standardContextual"/>
        </w:rPr>
        <w:t>or</w:t>
      </w:r>
      <w:r w:rsidR="00AD7D89">
        <w:rPr>
          <w:rFonts w:ascii="Times New Roman" w:eastAsia="Aptos" w:hAnsi="Times New Roman"/>
          <w:kern w:val="2"/>
          <w:sz w:val="22"/>
          <w:szCs w:val="22"/>
          <w14:ligatures w14:val="standardContextual"/>
        </w:rPr>
        <w:t xml:space="preserve"> </w:t>
      </w:r>
      <w:r w:rsidRPr="00CE3E95">
        <w:rPr>
          <w:rFonts w:ascii="Times New Roman" w:eastAsia="Aptos" w:hAnsi="Times New Roman"/>
          <w:kern w:val="2"/>
          <w:sz w:val="22"/>
          <w:szCs w:val="22"/>
          <w14:ligatures w14:val="standardContextual"/>
        </w:rPr>
        <w:t xml:space="preserve">projected amounts over time?  Are they any actual amounts with no related </w:t>
      </w:r>
      <w:r w:rsidR="0078146F" w:rsidRPr="00BB42FE">
        <w:rPr>
          <w:rFonts w:ascii="Times New Roman" w:eastAsia="Aptos" w:hAnsi="Times New Roman"/>
          <w:kern w:val="2"/>
          <w:sz w:val="22"/>
          <w:szCs w:val="22"/>
          <w:u w:val="double"/>
          <w14:ligatures w14:val="standardContextual"/>
        </w:rPr>
        <w:t>budget information</w:t>
      </w:r>
      <w:r w:rsidR="0078146F" w:rsidRPr="00CE3E95">
        <w:rPr>
          <w:rFonts w:ascii="Times New Roman" w:eastAsia="Aptos" w:hAnsi="Times New Roman"/>
          <w:kern w:val="2"/>
          <w:sz w:val="22"/>
          <w:szCs w:val="22"/>
          <w14:ligatures w14:val="standardContextual"/>
        </w:rPr>
        <w:t xml:space="preserve"> </w:t>
      </w:r>
      <w:r w:rsidR="0078146F" w:rsidRPr="0078146F">
        <w:rPr>
          <w:rFonts w:ascii="Times New Roman" w:eastAsia="Aptos" w:hAnsi="Times New Roman"/>
          <w:kern w:val="2"/>
          <w:sz w:val="22"/>
          <w:szCs w:val="22"/>
          <w:u w:val="double"/>
          <w14:ligatures w14:val="standardContextual"/>
        </w:rPr>
        <w:t>or</w:t>
      </w:r>
      <w:r w:rsidR="0078146F">
        <w:rPr>
          <w:rFonts w:ascii="Times New Roman" w:eastAsia="Aptos" w:hAnsi="Times New Roman"/>
          <w:kern w:val="2"/>
          <w:sz w:val="22"/>
          <w:szCs w:val="22"/>
          <w14:ligatures w14:val="standardContextual"/>
        </w:rPr>
        <w:t xml:space="preserve"> </w:t>
      </w:r>
      <w:r w:rsidRPr="00CE3E95">
        <w:rPr>
          <w:rFonts w:ascii="Times New Roman" w:eastAsia="Aptos" w:hAnsi="Times New Roman"/>
          <w:kern w:val="2"/>
          <w:sz w:val="22"/>
          <w:szCs w:val="22"/>
          <w14:ligatures w14:val="standardContextual"/>
        </w:rPr>
        <w:t>projected amounts?</w:t>
      </w:r>
      <w:r w:rsidR="00980802" w:rsidRPr="00CE3E95">
        <w:rPr>
          <w:rFonts w:ascii="Times New Roman" w:eastAsia="Aptos" w:hAnsi="Times New Roman"/>
          <w:kern w:val="2"/>
          <w:sz w:val="22"/>
          <w:szCs w:val="22"/>
          <w14:ligatures w14:val="standardContextual"/>
        </w:rPr>
        <w:t xml:space="preserve">  Consider whether such items should be communicated to management and those charged with governance.</w:t>
      </w:r>
      <w:r w:rsidR="0001402D" w:rsidRPr="00CE3E95">
        <w:rPr>
          <w:rFonts w:ascii="Times New Roman" w:eastAsia="Aptos" w:hAnsi="Times New Roman"/>
          <w:kern w:val="2"/>
          <w:sz w:val="22"/>
          <w:szCs w:val="22"/>
          <w14:ligatures w14:val="standardContextual"/>
        </w:rPr>
        <w:t xml:space="preserve">  If significant, auditors should consult with CFAE.</w:t>
      </w:r>
    </w:p>
    <w:p w14:paraId="402153BC" w14:textId="77777777" w:rsidR="00495EC5" w:rsidRPr="00495EC5" w:rsidRDefault="00495EC5" w:rsidP="00495EC5">
      <w:pPr>
        <w:widowControl w:val="0"/>
        <w:jc w:val="both"/>
        <w:rPr>
          <w:rFonts w:ascii="Times New Roman" w:hAnsi="Times New Roman"/>
          <w:sz w:val="22"/>
          <w:szCs w:val="22"/>
        </w:rPr>
      </w:pPr>
    </w:p>
    <w:p w14:paraId="59963D05"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73AFCDF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C6AE05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2D775F" w14:textId="77777777" w:rsidR="00495EC5" w:rsidRPr="00495EC5" w:rsidRDefault="00495EC5" w:rsidP="00495EC5">
      <w:pPr>
        <w:widowControl w:val="0"/>
        <w:jc w:val="both"/>
        <w:rPr>
          <w:rFonts w:ascii="Times New Roman" w:hAnsi="Times New Roman"/>
          <w:sz w:val="22"/>
          <w:szCs w:val="22"/>
        </w:rPr>
      </w:pPr>
    </w:p>
    <w:p w14:paraId="0A49447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37D4519D"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F123F7B"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670C476" w14:textId="77777777" w:rsidR="00F014DF" w:rsidRDefault="00F014DF">
      <w:pPr>
        <w:rPr>
          <w:rFonts w:ascii="Times New Roman" w:hAnsi="Times New Roman"/>
          <w:sz w:val="22"/>
          <w:szCs w:val="22"/>
        </w:rPr>
      </w:pPr>
      <w:r>
        <w:rPr>
          <w:rFonts w:ascii="Times New Roman" w:hAnsi="Times New Roman"/>
          <w:sz w:val="22"/>
          <w:szCs w:val="22"/>
        </w:rPr>
        <w:br w:type="page"/>
      </w:r>
    </w:p>
    <w:p w14:paraId="5D701240" w14:textId="77777777" w:rsidR="00495EC5" w:rsidRPr="00495EC5" w:rsidRDefault="00495EC5" w:rsidP="00495EC5">
      <w:pPr>
        <w:widowControl w:val="0"/>
        <w:jc w:val="both"/>
        <w:rPr>
          <w:rFonts w:ascii="Times New Roman" w:hAnsi="Times New Roman"/>
          <w:sz w:val="22"/>
          <w:szCs w:val="22"/>
        </w:rPr>
        <w:sectPr w:rsidR="00495EC5" w:rsidRPr="00495EC5" w:rsidSect="005039DA">
          <w:headerReference w:type="default" r:id="rId192"/>
          <w:pgSz w:w="12240" w:h="15840"/>
          <w:pgMar w:top="1440" w:right="1800" w:bottom="720" w:left="1800" w:header="720" w:footer="720" w:gutter="0"/>
          <w:cols w:space="720"/>
          <w:docGrid w:linePitch="360"/>
        </w:sectPr>
      </w:pPr>
    </w:p>
    <w:bookmarkStart w:id="159" w:name="_Toc87359670"/>
    <w:p w14:paraId="4F49A00C" w14:textId="10C9DCD7" w:rsidR="00F72AD6" w:rsidRDefault="00DC5B30" w:rsidP="00487330">
      <w:r>
        <w:rPr>
          <w:noProof/>
        </w:rPr>
        <w:lastRenderedPageBreak/>
        <mc:AlternateContent>
          <mc:Choice Requires="wps">
            <w:drawing>
              <wp:inline distT="0" distB="0" distL="0" distR="0" wp14:anchorId="2B29EBBD" wp14:editId="02457E04">
                <wp:extent cx="2011680" cy="437515"/>
                <wp:effectExtent l="0" t="0" r="26670" b="16510"/>
                <wp:docPr id="731606214" name="Text Box 731606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4187DF1A" w14:textId="77777777" w:rsidR="00DC5B30" w:rsidRDefault="00DC5B30" w:rsidP="00DC5B3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1486C1EA" w14:textId="77777777" w:rsidR="00DC5B30" w:rsidRDefault="00DC5B30" w:rsidP="00DC5B3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wps:txbx>
                      <wps:bodyPr rot="0" vertOverflow="clip" horzOverflow="clip" vert="horz" wrap="square" lIns="91440" tIns="45720" rIns="91440" bIns="45720" anchor="t" anchorCtr="0">
                        <a:spAutoFit/>
                      </wps:bodyPr>
                    </wps:wsp>
                  </a:graphicData>
                </a:graphic>
              </wp:inline>
            </w:drawing>
          </mc:Choice>
          <mc:Fallback>
            <w:pict>
              <v:shape w14:anchorId="2B29EBBD" id="Text Box 731606214" o:spid="_x0000_s1041" type="#_x0000_t202" style="width:158.4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qhJAIAAE8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kOVEQea1AHJFZB8Pk4qaFexS1BsyXa2UpacD9fHkX/XBI0EJJh9NdUv9jz5ykRH80&#10;2MWrfD6P65CU+eJyhoo7t1TnFmY4QpU0UDIcNyGtUCLY3mC3tyo14jnjsTac2tSfccPiWpzryev5&#10;P7B+BAAA//8DAFBLAwQUAAYACAAAACEAruJg/dsAAAAEAQAADwAAAGRycy9kb3ducmV2LnhtbEyP&#10;wU7DMBBE70j8g7VI3KhTEFEJcSpE1TOlRULcHHsbR43XIXbTlK9n4QKXkVazmnlTLiffiRGH2AZS&#10;MJ9lIJBMsC01Ct5265sFiJg0Wd0FQgVnjLCsLi9KXdhwolcct6kRHEKx0ApcSn0hZTQOvY6z0COx&#10;tw+D14nPoZF20CcO9528zbJcet0SNzjd47NDc9gevYK42nz2Zr+pD86ev15W4715X38odX01PT2C&#10;SDilv2f4wWd0qJipDkeyUXQKeEj6Vfbu5jnPqBXkiweQVSn/w1ffAAAA//8DAFBLAQItABQABgAI&#10;AAAAIQC2gziS/gAAAOEBAAATAAAAAAAAAAAAAAAAAAAAAABbQ29udGVudF9UeXBlc10ueG1sUEsB&#10;Ai0AFAAGAAgAAAAhADj9If/WAAAAlAEAAAsAAAAAAAAAAAAAAAAALwEAAF9yZWxzLy5yZWxzUEsB&#10;Ai0AFAAGAAgAAAAhABcZuqEkAgAATwQAAA4AAAAAAAAAAAAAAAAALgIAAGRycy9lMm9Eb2MueG1s&#10;UEsBAi0AFAAGAAgAAAAhAK7iYP3bAAAABAEAAA8AAAAAAAAAAAAAAAAAfgQAAGRycy9kb3ducmV2&#10;LnhtbFBLBQYAAAAABAAEAPMAAACGBQAAAAA=&#10;">
                <v:textbox style="mso-fit-shape-to-text:t">
                  <w:txbxContent>
                    <w:p w14:paraId="4187DF1A" w14:textId="77777777" w:rsidR="00DC5B30" w:rsidRDefault="00DC5B30" w:rsidP="00DC5B3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2B5D5E">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1486C1EA" w14:textId="77777777" w:rsidR="00DC5B30" w:rsidRDefault="00DC5B30" w:rsidP="00DC5B3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9/30/2025</w:t>
                      </w:r>
                    </w:p>
                  </w:txbxContent>
                </v:textbox>
                <w10:anchorlock/>
              </v:shape>
            </w:pict>
          </mc:Fallback>
        </mc:AlternateContent>
      </w:r>
    </w:p>
    <w:p w14:paraId="68B78D74" w14:textId="77777777" w:rsidR="00B94ABA" w:rsidRDefault="00B94ABA" w:rsidP="00487330"/>
    <w:p w14:paraId="2BC9BB5B" w14:textId="40887DA9" w:rsidR="00495EC5" w:rsidRPr="00294102" w:rsidRDefault="00E8529D" w:rsidP="00294102">
      <w:pPr>
        <w:pStyle w:val="Heading3"/>
        <w:rPr>
          <w:b w:val="0"/>
        </w:rPr>
      </w:pPr>
      <w:bookmarkStart w:id="160" w:name="_Toc230158344"/>
      <w:r>
        <w:t>4E</w:t>
      </w:r>
      <w:r w:rsidR="00495EC5">
        <w:t>-</w:t>
      </w:r>
      <w:r w:rsidR="00A5690F">
        <w:t>2</w:t>
      </w:r>
      <w:r w:rsidR="00495EC5" w:rsidRPr="00495EC5">
        <w:t xml:space="preserve"> Compliance Requirements</w:t>
      </w:r>
      <w:r w:rsidR="00870259" w:rsidRPr="00495EC5">
        <w:t xml:space="preserve">: </w:t>
      </w:r>
      <w:r w:rsidR="00575CB5" w:rsidRPr="00575CB5">
        <w:rPr>
          <w:b w:val="0"/>
          <w:bCs w:val="0"/>
          <w:i/>
          <w:iCs/>
          <w:u w:val="single"/>
        </w:rPr>
        <w:t>Budgetary</w:t>
      </w:r>
      <w:r w:rsidR="00575CB5">
        <w:t xml:space="preserve"> - </w:t>
      </w:r>
      <w:r w:rsidR="00870259" w:rsidRPr="00294102">
        <w:rPr>
          <w:b w:val="0"/>
        </w:rPr>
        <w:t>Ohio Rev.</w:t>
      </w:r>
      <w:r w:rsidR="00495EC5" w:rsidRPr="00294102">
        <w:rPr>
          <w:b w:val="0"/>
        </w:rPr>
        <w:t xml:space="preserve"> Code §§ 3315.18 and .181 (capital); 3317.02</w:t>
      </w:r>
      <w:r w:rsidR="00FB14A2" w:rsidRPr="007F3DDF">
        <w:rPr>
          <w:b w:val="0"/>
        </w:rPr>
        <w:t xml:space="preserve">; </w:t>
      </w:r>
      <w:r w:rsidR="00FB14A2" w:rsidRPr="007F3DDF">
        <w:rPr>
          <w:b w:val="0"/>
          <w:bCs w:val="0"/>
        </w:rPr>
        <w:t>Ohio Admin. Code 3301-92-02</w:t>
      </w:r>
      <w:r w:rsidR="007D6DB6" w:rsidRPr="007F3DDF">
        <w:rPr>
          <w:b w:val="0"/>
          <w:bCs w:val="0"/>
        </w:rPr>
        <w:t>;</w:t>
      </w:r>
      <w:r w:rsidR="00495EC5" w:rsidRPr="007F3DDF">
        <w:rPr>
          <w:b w:val="0"/>
        </w:rPr>
        <w:t xml:space="preserve"> (defines </w:t>
      </w:r>
      <w:r w:rsidR="00BC150D" w:rsidRPr="007F3DDF">
        <w:rPr>
          <w:b w:val="0"/>
          <w:bCs w:val="0"/>
        </w:rPr>
        <w:t>statewide average base cost per pupil</w:t>
      </w:r>
      <w:r w:rsidR="00495EC5" w:rsidRPr="007F3DDF">
        <w:rPr>
          <w:b w:val="0"/>
        </w:rPr>
        <w:t>) – Capital and maintenance reserve account.</w:t>
      </w:r>
      <w:bookmarkEnd w:id="159"/>
      <w:bookmarkEnd w:id="160"/>
    </w:p>
    <w:p w14:paraId="752555DE" w14:textId="77777777" w:rsidR="00495EC5" w:rsidRPr="00294102" w:rsidRDefault="00495EC5" w:rsidP="00495EC5">
      <w:pPr>
        <w:jc w:val="both"/>
        <w:rPr>
          <w:rFonts w:ascii="Times New Roman" w:hAnsi="Times New Roman"/>
          <w:sz w:val="22"/>
          <w:szCs w:val="22"/>
        </w:rPr>
      </w:pPr>
    </w:p>
    <w:p w14:paraId="345C0E40" w14:textId="77777777" w:rsidR="00495EC5" w:rsidRPr="00495EC5" w:rsidRDefault="00495EC5" w:rsidP="00495EC5">
      <w:pPr>
        <w:jc w:val="both"/>
        <w:rPr>
          <w:rFonts w:ascii="Times New Roman" w:hAnsi="Times New Roman"/>
          <w:sz w:val="22"/>
          <w:szCs w:val="22"/>
        </w:rPr>
      </w:pPr>
      <w:r w:rsidRPr="38A33FD6">
        <w:rPr>
          <w:rFonts w:ascii="Times New Roman" w:hAnsi="Times New Roman"/>
          <w:b/>
          <w:bCs/>
          <w:sz w:val="22"/>
          <w:szCs w:val="22"/>
        </w:rPr>
        <w:t>Summary of Requirements:</w:t>
      </w:r>
      <w:r w:rsidRPr="38A33FD6">
        <w:rPr>
          <w:rFonts w:ascii="Times New Roman" w:hAnsi="Times New Roman"/>
          <w:sz w:val="22"/>
          <w:szCs w:val="22"/>
        </w:rPr>
        <w:t xml:space="preserve"> These laws and regulations require every city, local, exempted village and joint vocational school district, to establish a capital (acquisition) and maintenance reserve.</w:t>
      </w:r>
    </w:p>
    <w:p w14:paraId="4A9B769B" w14:textId="77777777" w:rsidR="00495EC5" w:rsidRPr="00495EC5" w:rsidRDefault="00495EC5" w:rsidP="00495EC5">
      <w:pPr>
        <w:jc w:val="both"/>
        <w:rPr>
          <w:rFonts w:ascii="Times New Roman" w:hAnsi="Times New Roman"/>
          <w:sz w:val="22"/>
          <w:szCs w:val="22"/>
        </w:rPr>
      </w:pPr>
    </w:p>
    <w:p w14:paraId="4921EB7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The reserve is to be accounted for in the school district’s general fund using any reasonable accounting method. </w:t>
      </w:r>
    </w:p>
    <w:p w14:paraId="355398FD" w14:textId="77777777" w:rsidR="00495EC5" w:rsidRPr="00495EC5" w:rsidRDefault="00495EC5" w:rsidP="00495EC5">
      <w:pPr>
        <w:jc w:val="both"/>
        <w:rPr>
          <w:rFonts w:ascii="Times New Roman" w:hAnsi="Times New Roman"/>
          <w:sz w:val="22"/>
          <w:szCs w:val="22"/>
        </w:rPr>
      </w:pPr>
    </w:p>
    <w:p w14:paraId="6320EA70" w14:textId="77777777" w:rsidR="00495EC5" w:rsidRPr="007F3DDF" w:rsidRDefault="00495EC5" w:rsidP="00D24A29">
      <w:pPr>
        <w:numPr>
          <w:ilvl w:val="0"/>
          <w:numId w:val="102"/>
        </w:numPr>
        <w:tabs>
          <w:tab w:val="num" w:pos="1080"/>
        </w:tabs>
        <w:spacing w:after="120"/>
        <w:jc w:val="both"/>
        <w:rPr>
          <w:rFonts w:ascii="Times New Roman" w:hAnsi="Times New Roman"/>
          <w:sz w:val="22"/>
          <w:szCs w:val="22"/>
        </w:rPr>
      </w:pPr>
      <w:r w:rsidRPr="007F3DDF">
        <w:rPr>
          <w:rFonts w:ascii="Times New Roman" w:hAnsi="Times New Roman"/>
          <w:sz w:val="22"/>
          <w:szCs w:val="22"/>
        </w:rPr>
        <w:t xml:space="preserve">The reserve must be calculated and </w:t>
      </w:r>
      <w:proofErr w:type="gramStart"/>
      <w:r w:rsidRPr="007F3DDF">
        <w:rPr>
          <w:rFonts w:ascii="Times New Roman" w:hAnsi="Times New Roman"/>
          <w:sz w:val="22"/>
          <w:szCs w:val="22"/>
        </w:rPr>
        <w:t>set-aside</w:t>
      </w:r>
      <w:proofErr w:type="gramEnd"/>
      <w:r w:rsidRPr="007F3DDF">
        <w:rPr>
          <w:rFonts w:ascii="Times New Roman" w:hAnsi="Times New Roman"/>
          <w:sz w:val="22"/>
          <w:szCs w:val="22"/>
        </w:rPr>
        <w:t xml:space="preserve"> annually</w:t>
      </w:r>
      <w:r w:rsidR="00920073" w:rsidRPr="007F3DDF">
        <w:rPr>
          <w:rFonts w:ascii="Times New Roman" w:hAnsi="Times New Roman"/>
          <w:sz w:val="22"/>
          <w:szCs w:val="22"/>
        </w:rPr>
        <w:t xml:space="preserve"> (Ohio Rev. Code § 3315.18(A))</w:t>
      </w:r>
      <w:r w:rsidRPr="007F3DDF">
        <w:rPr>
          <w:rFonts w:ascii="Times New Roman" w:hAnsi="Times New Roman"/>
          <w:sz w:val="22"/>
          <w:szCs w:val="22"/>
        </w:rPr>
        <w:t>.</w:t>
      </w:r>
    </w:p>
    <w:p w14:paraId="00CEC44D" w14:textId="77777777" w:rsidR="00495EC5" w:rsidRPr="007F3DDF" w:rsidRDefault="00495EC5" w:rsidP="00D24A29">
      <w:pPr>
        <w:numPr>
          <w:ilvl w:val="0"/>
          <w:numId w:val="102"/>
        </w:numPr>
        <w:tabs>
          <w:tab w:val="num" w:pos="1080"/>
        </w:tabs>
        <w:spacing w:after="120"/>
        <w:jc w:val="both"/>
        <w:rPr>
          <w:rFonts w:ascii="Times New Roman" w:hAnsi="Times New Roman"/>
          <w:sz w:val="22"/>
          <w:szCs w:val="22"/>
        </w:rPr>
      </w:pPr>
      <w:r w:rsidRPr="007F3DDF">
        <w:rPr>
          <w:rFonts w:ascii="Times New Roman" w:hAnsi="Times New Roman"/>
          <w:sz w:val="22"/>
          <w:szCs w:val="22"/>
        </w:rPr>
        <w:t>If the set-aside amount is not spent in one year it is carried forward to the next year</w:t>
      </w:r>
      <w:r w:rsidR="00920073" w:rsidRPr="007F3DDF">
        <w:rPr>
          <w:rFonts w:ascii="Times New Roman" w:hAnsi="Times New Roman"/>
          <w:sz w:val="22"/>
          <w:szCs w:val="22"/>
        </w:rPr>
        <w:t xml:space="preserve"> (Ohio Rev. Code § 3315.18(A)).</w:t>
      </w:r>
    </w:p>
    <w:p w14:paraId="174D69E2" w14:textId="139D0B06"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The reserve must be represented by (restricted) cash at year-end.</w:t>
      </w:r>
    </w:p>
    <w:p w14:paraId="0FE3C784" w14:textId="77777777"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The reserve is calculated by multiplying the base amount by a percentage.</w:t>
      </w:r>
    </w:p>
    <w:p w14:paraId="3069CBB6" w14:textId="297A922F" w:rsidR="00495EC5" w:rsidRPr="00495EC5" w:rsidRDefault="339010C5" w:rsidP="00D24A29">
      <w:pPr>
        <w:numPr>
          <w:ilvl w:val="0"/>
          <w:numId w:val="102"/>
        </w:numPr>
        <w:tabs>
          <w:tab w:val="num" w:pos="1080"/>
        </w:tabs>
        <w:spacing w:after="120"/>
        <w:jc w:val="both"/>
        <w:rPr>
          <w:rFonts w:ascii="Times New Roman" w:hAnsi="Times New Roman"/>
          <w:sz w:val="22"/>
          <w:szCs w:val="22"/>
        </w:rPr>
      </w:pPr>
      <w:r w:rsidRPr="449D9DCF">
        <w:rPr>
          <w:rFonts w:ascii="Times New Roman" w:hAnsi="Times New Roman"/>
          <w:sz w:val="22"/>
          <w:szCs w:val="22"/>
        </w:rPr>
        <w:t xml:space="preserve">The base represents three </w:t>
      </w:r>
      <w:r w:rsidRPr="007F3DDF">
        <w:rPr>
          <w:rFonts w:ascii="Times New Roman" w:hAnsi="Times New Roman"/>
          <w:sz w:val="22"/>
          <w:szCs w:val="22"/>
        </w:rPr>
        <w:t xml:space="preserve">percent of the </w:t>
      </w:r>
      <w:r w:rsidR="04D6DB4C" w:rsidRPr="007F3DDF">
        <w:rPr>
          <w:rFonts w:ascii="Times New Roman" w:hAnsi="Times New Roman"/>
          <w:sz w:val="22"/>
          <w:szCs w:val="22"/>
        </w:rPr>
        <w:t>s</w:t>
      </w:r>
      <w:r w:rsidRPr="007F3DDF">
        <w:rPr>
          <w:rFonts w:ascii="Times New Roman" w:hAnsi="Times New Roman"/>
          <w:sz w:val="22"/>
          <w:szCs w:val="22"/>
        </w:rPr>
        <w:t>tate</w:t>
      </w:r>
      <w:r w:rsidR="200FA505" w:rsidRPr="007F3DDF">
        <w:rPr>
          <w:rFonts w:ascii="Times New Roman" w:hAnsi="Times New Roman"/>
          <w:sz w:val="22"/>
          <w:szCs w:val="22"/>
        </w:rPr>
        <w:t>wide average</w:t>
      </w:r>
      <w:r w:rsidRPr="007F3DDF">
        <w:rPr>
          <w:rFonts w:ascii="Times New Roman" w:hAnsi="Times New Roman"/>
          <w:sz w:val="22"/>
          <w:szCs w:val="22"/>
        </w:rPr>
        <w:t xml:space="preserve"> base cost</w:t>
      </w:r>
      <w:r w:rsidR="200FA505" w:rsidRPr="007F3DDF">
        <w:rPr>
          <w:rFonts w:ascii="Times New Roman" w:hAnsi="Times New Roman"/>
          <w:sz w:val="22"/>
          <w:szCs w:val="22"/>
        </w:rPr>
        <w:t xml:space="preserve"> per pupil</w:t>
      </w:r>
      <w:r w:rsidRPr="007F3DDF">
        <w:rPr>
          <w:rFonts w:ascii="Times New Roman" w:hAnsi="Times New Roman"/>
          <w:sz w:val="22"/>
          <w:szCs w:val="22"/>
        </w:rPr>
        <w:t xml:space="preserve"> for</w:t>
      </w:r>
      <w:r w:rsidRPr="449D9DCF">
        <w:rPr>
          <w:rFonts w:ascii="Times New Roman" w:hAnsi="Times New Roman"/>
          <w:sz w:val="22"/>
          <w:szCs w:val="22"/>
        </w:rPr>
        <w:t xml:space="preserve"> the preceding year multiplied by the school district’s student population or the sum of certain specific prior fiscal year receipts</w:t>
      </w:r>
      <w:r w:rsidR="00870259" w:rsidRPr="449D9DCF">
        <w:rPr>
          <w:rFonts w:ascii="Times New Roman" w:hAnsi="Times New Roman"/>
          <w:sz w:val="22"/>
          <w:szCs w:val="22"/>
        </w:rPr>
        <w:t>.</w:t>
      </w:r>
      <w:r w:rsidRPr="449D9DCF">
        <w:rPr>
          <w:rFonts w:ascii="Times New Roman" w:hAnsi="Times New Roman"/>
          <w:sz w:val="22"/>
          <w:szCs w:val="22"/>
        </w:rPr>
        <w:t xml:space="preserve"> (Ohio Rev. Code § 3315.18(A))</w:t>
      </w:r>
    </w:p>
    <w:p w14:paraId="65B8E283" w14:textId="53FAA063"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The amount of the required reserve may be reduced (offset</w:t>
      </w:r>
      <w:bookmarkStart w:id="161" w:name="_Ref274559362"/>
      <w:r w:rsidRPr="00495EC5">
        <w:rPr>
          <w:rFonts w:ascii="Times New Roman" w:hAnsi="Times New Roman"/>
          <w:sz w:val="22"/>
          <w:szCs w:val="22"/>
        </w:rPr>
        <w:t>)</w:t>
      </w:r>
      <w:bookmarkStart w:id="162" w:name="_Ref133228984"/>
      <w:r w:rsidRPr="00495EC5">
        <w:rPr>
          <w:rFonts w:ascii="Times New Roman" w:hAnsi="Times New Roman"/>
          <w:sz w:val="22"/>
          <w:szCs w:val="22"/>
          <w:vertAlign w:val="superscript"/>
        </w:rPr>
        <w:footnoteReference w:id="95"/>
      </w:r>
      <w:bookmarkEnd w:id="161"/>
      <w:bookmarkEnd w:id="162"/>
      <w:r w:rsidRPr="00495EC5">
        <w:rPr>
          <w:rFonts w:ascii="Times New Roman" w:hAnsi="Times New Roman"/>
          <w:sz w:val="22"/>
          <w:szCs w:val="22"/>
        </w:rPr>
        <w:t xml:space="preserve"> by resources received during the fiscal year whose use is restricted to the purpose of one of the reserves.</w:t>
      </w:r>
    </w:p>
    <w:p w14:paraId="00D6B889" w14:textId="77777777"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School districts must be able to provide a list of qualified expenditures for audit purposes.</w:t>
      </w:r>
    </w:p>
    <w:p w14:paraId="48722202" w14:textId="77777777"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School districts must be able to document calculation of fiscal year-end reserve balances.</w:t>
      </w:r>
    </w:p>
    <w:p w14:paraId="5D8F7015" w14:textId="77777777" w:rsidR="00495EC5" w:rsidRPr="00495EC5" w:rsidRDefault="00495EC5" w:rsidP="00D24A29">
      <w:pPr>
        <w:numPr>
          <w:ilvl w:val="0"/>
          <w:numId w:val="102"/>
        </w:numPr>
        <w:tabs>
          <w:tab w:val="num" w:pos="1080"/>
        </w:tabs>
        <w:jc w:val="both"/>
        <w:rPr>
          <w:rFonts w:ascii="Times New Roman" w:hAnsi="Times New Roman"/>
          <w:sz w:val="22"/>
          <w:szCs w:val="22"/>
        </w:rPr>
      </w:pPr>
      <w:r w:rsidRPr="00495EC5">
        <w:rPr>
          <w:rFonts w:ascii="Times New Roman" w:hAnsi="Times New Roman"/>
          <w:sz w:val="22"/>
          <w:szCs w:val="22"/>
        </w:rPr>
        <w:t>Each school district’s annual report must include a schedule showing the balance of the set-aside carried forward from the previous year, the current year set-aside, contributions in excess of the current year set aside,</w:t>
      </w:r>
      <w:r w:rsidRPr="00495EC5">
        <w:rPr>
          <w:rFonts w:ascii="Times New Roman" w:hAnsi="Times New Roman"/>
          <w:sz w:val="22"/>
          <w:szCs w:val="22"/>
          <w:vertAlign w:val="superscript"/>
        </w:rPr>
        <w:footnoteReference w:id="96"/>
      </w:r>
      <w:r w:rsidRPr="00495EC5">
        <w:rPr>
          <w:rFonts w:ascii="Times New Roman" w:hAnsi="Times New Roman"/>
          <w:sz w:val="22"/>
          <w:szCs w:val="22"/>
        </w:rPr>
        <w:t xml:space="preserve"> qualifying expenditures</w:t>
      </w:r>
      <w:bookmarkStart w:id="163" w:name="_Ref200792002"/>
      <w:r w:rsidRPr="00495EC5">
        <w:rPr>
          <w:rFonts w:ascii="Times New Roman" w:hAnsi="Times New Roman"/>
          <w:sz w:val="22"/>
          <w:szCs w:val="22"/>
        </w:rPr>
        <w:t>,</w:t>
      </w:r>
      <w:bookmarkStart w:id="164" w:name="_Ref133228932"/>
      <w:r w:rsidRPr="00495EC5">
        <w:rPr>
          <w:rFonts w:ascii="Times New Roman" w:hAnsi="Times New Roman"/>
          <w:sz w:val="22"/>
          <w:szCs w:val="22"/>
          <w:vertAlign w:val="superscript"/>
        </w:rPr>
        <w:footnoteReference w:id="97"/>
      </w:r>
      <w:bookmarkEnd w:id="163"/>
      <w:bookmarkEnd w:id="164"/>
      <w:r w:rsidRPr="00495EC5">
        <w:rPr>
          <w:rFonts w:ascii="Times New Roman" w:hAnsi="Times New Roman"/>
          <w:sz w:val="22"/>
          <w:szCs w:val="22"/>
        </w:rPr>
        <w:t xml:space="preserve"> any reductions (offsets) to the required amount from receipts similarly restricted, any reductions from certain debt proceeds, the fiscal year-end balance of the set aside, the amount to be reserved, </w:t>
      </w:r>
      <w:r w:rsidR="00870259" w:rsidRPr="00495EC5">
        <w:rPr>
          <w:rFonts w:ascii="Times New Roman" w:hAnsi="Times New Roman"/>
          <w:sz w:val="22"/>
          <w:szCs w:val="22"/>
        </w:rPr>
        <w:t>the balance that may be carried forward to the next fiscal year</w:t>
      </w:r>
      <w:r w:rsidR="00870259">
        <w:rPr>
          <w:rFonts w:ascii="Times New Roman" w:hAnsi="Times New Roman"/>
          <w:sz w:val="22"/>
          <w:szCs w:val="22"/>
        </w:rPr>
        <w:t xml:space="preserve">, </w:t>
      </w:r>
      <w:r w:rsidR="00870259" w:rsidRPr="007F3DDF">
        <w:rPr>
          <w:rFonts w:ascii="Times New Roman" w:hAnsi="Times New Roman"/>
          <w:sz w:val="22"/>
          <w:szCs w:val="22"/>
        </w:rPr>
        <w:t>and if a district did not set aside the funds described in paragraph (B) or (C) of Ohio Admin.</w:t>
      </w:r>
      <w:r w:rsidR="00C85345" w:rsidRPr="007F3DDF">
        <w:rPr>
          <w:rFonts w:ascii="Times New Roman" w:hAnsi="Times New Roman"/>
          <w:sz w:val="22"/>
          <w:szCs w:val="22"/>
        </w:rPr>
        <w:t xml:space="preserve"> Code 3301-92-02</w:t>
      </w:r>
      <w:r w:rsidR="00881BDD" w:rsidRPr="007F3DDF">
        <w:rPr>
          <w:rFonts w:ascii="Times New Roman" w:hAnsi="Times New Roman"/>
          <w:sz w:val="22"/>
          <w:szCs w:val="22"/>
        </w:rPr>
        <w:t>, a statement indicating the statutory authority on which it relied</w:t>
      </w:r>
      <w:r w:rsidRPr="007F3DDF">
        <w:rPr>
          <w:rFonts w:ascii="Times New Roman" w:hAnsi="Times New Roman"/>
          <w:sz w:val="22"/>
          <w:szCs w:val="22"/>
        </w:rPr>
        <w:t>.</w:t>
      </w:r>
      <w:r w:rsidRPr="00495EC5">
        <w:rPr>
          <w:rFonts w:ascii="Times New Roman" w:hAnsi="Times New Roman"/>
          <w:sz w:val="22"/>
          <w:szCs w:val="22"/>
        </w:rPr>
        <w:t xml:space="preserve">  </w:t>
      </w:r>
    </w:p>
    <w:p w14:paraId="0936A8FC" w14:textId="77777777" w:rsidR="007C02D9" w:rsidRPr="00495EC5" w:rsidRDefault="007C02D9" w:rsidP="003E036C">
      <w:pPr>
        <w:jc w:val="both"/>
        <w:rPr>
          <w:rFonts w:ascii="Times New Roman" w:hAnsi="Times New Roman"/>
          <w:sz w:val="22"/>
          <w:szCs w:val="22"/>
        </w:rPr>
      </w:pPr>
    </w:p>
    <w:p w14:paraId="3BCF57FD" w14:textId="77777777" w:rsidR="00495EC5" w:rsidRPr="00495EC5" w:rsidRDefault="00495EC5" w:rsidP="00495EC5">
      <w:pPr>
        <w:jc w:val="both"/>
        <w:rPr>
          <w:rFonts w:ascii="Times New Roman" w:hAnsi="Times New Roman"/>
          <w:b/>
          <w:sz w:val="22"/>
          <w:szCs w:val="22"/>
          <w:u w:val="single"/>
        </w:rPr>
      </w:pPr>
      <w:r w:rsidRPr="00495EC5">
        <w:rPr>
          <w:rFonts w:ascii="Times New Roman" w:hAnsi="Times New Roman"/>
          <w:b/>
          <w:sz w:val="22"/>
          <w:szCs w:val="22"/>
          <w:u w:val="single"/>
        </w:rPr>
        <w:t>Annual Set-Aside Calculation:</w:t>
      </w:r>
    </w:p>
    <w:p w14:paraId="1C6F6319" w14:textId="77777777" w:rsidR="00495EC5" w:rsidRPr="00495EC5" w:rsidRDefault="00495EC5" w:rsidP="00495EC5">
      <w:pPr>
        <w:jc w:val="both"/>
        <w:rPr>
          <w:rFonts w:ascii="Times New Roman" w:hAnsi="Times New Roman"/>
          <w:sz w:val="22"/>
          <w:szCs w:val="22"/>
        </w:rPr>
      </w:pPr>
    </w:p>
    <w:p w14:paraId="783975EB" w14:textId="19F0C7B0" w:rsidR="00495EC5" w:rsidRPr="00A43325" w:rsidRDefault="00495EC5" w:rsidP="00D24A29">
      <w:pPr>
        <w:numPr>
          <w:ilvl w:val="0"/>
          <w:numId w:val="103"/>
        </w:numPr>
        <w:tabs>
          <w:tab w:val="num" w:pos="1080"/>
        </w:tabs>
        <w:jc w:val="both"/>
        <w:rPr>
          <w:rFonts w:ascii="Times New Roman" w:hAnsi="Times New Roman"/>
          <w:sz w:val="22"/>
          <w:szCs w:val="22"/>
        </w:rPr>
      </w:pPr>
      <w:r w:rsidRPr="00A43325">
        <w:rPr>
          <w:rFonts w:ascii="Times New Roman" w:hAnsi="Times New Roman"/>
          <w:sz w:val="22"/>
          <w:szCs w:val="22"/>
        </w:rPr>
        <w:t>The annual set aside is calculated by multiplying a percentage of the</w:t>
      </w:r>
      <w:bookmarkStart w:id="165" w:name="_Ref56488191"/>
      <w:r w:rsidR="007F3DDF" w:rsidRPr="00A43325">
        <w:rPr>
          <w:rFonts w:ascii="Times New Roman" w:hAnsi="Times New Roman"/>
          <w:sz w:val="22"/>
          <w:szCs w:val="22"/>
        </w:rPr>
        <w:t xml:space="preserve"> </w:t>
      </w:r>
      <w:r w:rsidR="002D199B" w:rsidRPr="00A43325">
        <w:rPr>
          <w:rFonts w:ascii="Times New Roman" w:hAnsi="Times New Roman"/>
          <w:b/>
          <w:bCs/>
          <w:sz w:val="22"/>
          <w:szCs w:val="22"/>
        </w:rPr>
        <w:t>“statewide average base cost p</w:t>
      </w:r>
      <w:bookmarkStart w:id="166" w:name="_Ref133228600"/>
      <w:r w:rsidR="002D199B" w:rsidRPr="00A43325">
        <w:rPr>
          <w:rFonts w:ascii="Times New Roman" w:hAnsi="Times New Roman"/>
          <w:b/>
          <w:bCs/>
          <w:sz w:val="22"/>
          <w:szCs w:val="22"/>
        </w:rPr>
        <w:t>e</w:t>
      </w:r>
      <w:bookmarkEnd w:id="166"/>
      <w:r w:rsidR="002D199B" w:rsidRPr="00A43325">
        <w:rPr>
          <w:rFonts w:ascii="Times New Roman" w:hAnsi="Times New Roman"/>
          <w:b/>
          <w:bCs/>
          <w:sz w:val="22"/>
          <w:szCs w:val="22"/>
        </w:rPr>
        <w:t>r pupil”</w:t>
      </w:r>
      <w:r w:rsidR="002D199B" w:rsidRPr="00A43325">
        <w:rPr>
          <w:rFonts w:ascii="Times New Roman" w:hAnsi="Times New Roman"/>
          <w:sz w:val="22"/>
          <w:szCs w:val="22"/>
          <w:vertAlign w:val="superscript"/>
        </w:rPr>
        <w:t xml:space="preserve"> </w:t>
      </w:r>
      <w:bookmarkStart w:id="167" w:name="_Ref133228629"/>
      <w:r w:rsidRPr="00CE3E95">
        <w:rPr>
          <w:rFonts w:ascii="Times New Roman" w:hAnsi="Times New Roman"/>
          <w:sz w:val="22"/>
          <w:szCs w:val="22"/>
          <w:vertAlign w:val="superscript"/>
        </w:rPr>
        <w:footnoteReference w:id="98"/>
      </w:r>
      <w:bookmarkEnd w:id="165"/>
      <w:bookmarkEnd w:id="167"/>
      <w:r w:rsidRPr="00A43325">
        <w:rPr>
          <w:rFonts w:ascii="Times New Roman" w:hAnsi="Times New Roman"/>
          <w:sz w:val="22"/>
          <w:szCs w:val="22"/>
        </w:rPr>
        <w:t xml:space="preserve"> by the school district’s “</w:t>
      </w:r>
      <w:r w:rsidRPr="00A43325">
        <w:rPr>
          <w:rFonts w:ascii="Times New Roman" w:hAnsi="Times New Roman"/>
          <w:b/>
          <w:bCs/>
          <w:sz w:val="22"/>
          <w:szCs w:val="22"/>
        </w:rPr>
        <w:t>student population</w:t>
      </w:r>
      <w:r w:rsidRPr="00A43325">
        <w:rPr>
          <w:rFonts w:ascii="Times New Roman" w:hAnsi="Times New Roman"/>
          <w:sz w:val="22"/>
          <w:szCs w:val="22"/>
        </w:rPr>
        <w:t>”</w:t>
      </w:r>
      <w:bookmarkStart w:id="168" w:name="_Ref200792093"/>
      <w:r w:rsidRPr="00A43325">
        <w:rPr>
          <w:rFonts w:ascii="Times New Roman" w:hAnsi="Times New Roman"/>
          <w:sz w:val="22"/>
          <w:szCs w:val="22"/>
        </w:rPr>
        <w:t>.</w:t>
      </w:r>
      <w:bookmarkStart w:id="169" w:name="_Ref133228692"/>
      <w:r w:rsidRPr="00A43325">
        <w:rPr>
          <w:rFonts w:ascii="Times New Roman" w:hAnsi="Times New Roman"/>
          <w:sz w:val="22"/>
          <w:szCs w:val="22"/>
          <w:vertAlign w:val="superscript"/>
        </w:rPr>
        <w:footnoteReference w:id="99"/>
      </w:r>
      <w:bookmarkEnd w:id="168"/>
      <w:bookmarkEnd w:id="169"/>
      <w:r w:rsidRPr="00A43325">
        <w:rPr>
          <w:rFonts w:ascii="Times New Roman" w:hAnsi="Times New Roman"/>
          <w:sz w:val="22"/>
          <w:szCs w:val="22"/>
        </w:rPr>
        <w:t xml:space="preserve"> The </w:t>
      </w:r>
      <w:r w:rsidRPr="00A43325">
        <w:rPr>
          <w:rFonts w:ascii="Times New Roman" w:hAnsi="Times New Roman"/>
          <w:b/>
          <w:bCs/>
          <w:sz w:val="22"/>
          <w:szCs w:val="22"/>
        </w:rPr>
        <w:t>preceding year’s</w:t>
      </w:r>
      <w:r w:rsidRPr="00A43325">
        <w:rPr>
          <w:rFonts w:ascii="Times New Roman" w:hAnsi="Times New Roman"/>
          <w:sz w:val="22"/>
          <w:szCs w:val="22"/>
        </w:rPr>
        <w:t xml:space="preserve"> </w:t>
      </w:r>
      <w:r w:rsidR="009B7BD8" w:rsidRPr="00A43325">
        <w:rPr>
          <w:rFonts w:ascii="Times New Roman" w:hAnsi="Times New Roman"/>
          <w:sz w:val="22"/>
          <w:szCs w:val="22"/>
        </w:rPr>
        <w:t>“statewide average base cost per pupil”</w:t>
      </w:r>
      <w:r w:rsidR="009B7BD8" w:rsidRPr="00091515">
        <w:rPr>
          <w:rFonts w:ascii="Times New Roman" w:hAnsi="Times New Roman"/>
          <w:sz w:val="22"/>
          <w:szCs w:val="22"/>
        </w:rPr>
        <w:t xml:space="preserve"> </w:t>
      </w:r>
      <w:r w:rsidRPr="00A43325">
        <w:rPr>
          <w:rFonts w:ascii="Times New Roman" w:hAnsi="Times New Roman"/>
          <w:sz w:val="22"/>
          <w:szCs w:val="22"/>
        </w:rPr>
        <w:t xml:space="preserve">and “student population” are used for the calculation.  The percentage is set at 3% by statute, </w:t>
      </w:r>
      <w:r w:rsidRPr="00584268">
        <w:rPr>
          <w:rFonts w:ascii="Times New Roman" w:hAnsi="Times New Roman"/>
          <w:strike/>
          <w:sz w:val="22"/>
          <w:szCs w:val="22"/>
        </w:rPr>
        <w:t>though the Auditor of State has been given some discretion to establish alternative percentages.</w:t>
      </w:r>
      <w:r w:rsidRPr="00584268">
        <w:rPr>
          <w:rFonts w:ascii="Times New Roman" w:hAnsi="Times New Roman"/>
          <w:strike/>
          <w:sz w:val="22"/>
          <w:szCs w:val="22"/>
          <w:vertAlign w:val="superscript"/>
        </w:rPr>
        <w:footnoteReference w:id="100"/>
      </w:r>
      <w:r w:rsidRPr="00A43325">
        <w:rPr>
          <w:rFonts w:ascii="Times New Roman" w:hAnsi="Times New Roman"/>
          <w:sz w:val="22"/>
          <w:szCs w:val="22"/>
        </w:rPr>
        <w:t xml:space="preserve">  The formula is: </w:t>
      </w:r>
    </w:p>
    <w:p w14:paraId="4F6DAF48" w14:textId="77777777" w:rsidR="00495EC5" w:rsidRPr="00A43325" w:rsidRDefault="00495EC5" w:rsidP="00495EC5">
      <w:pPr>
        <w:jc w:val="both"/>
        <w:rPr>
          <w:rFonts w:ascii="Times New Roman" w:hAnsi="Times New Roman"/>
          <w:sz w:val="22"/>
          <w:szCs w:val="22"/>
        </w:rPr>
      </w:pPr>
    </w:p>
    <w:p w14:paraId="3DEA4130" w14:textId="77777777" w:rsidR="00495EC5" w:rsidRPr="00A43325" w:rsidRDefault="00495EC5" w:rsidP="00495EC5">
      <w:pPr>
        <w:jc w:val="center"/>
        <w:rPr>
          <w:rFonts w:ascii="Times New Roman" w:hAnsi="Times New Roman"/>
          <w:sz w:val="22"/>
          <w:szCs w:val="22"/>
        </w:rPr>
      </w:pPr>
      <w:proofErr w:type="gramStart"/>
      <w:r w:rsidRPr="00A43325">
        <w:rPr>
          <w:rFonts w:ascii="Times New Roman" w:hAnsi="Times New Roman"/>
          <w:sz w:val="22"/>
          <w:szCs w:val="22"/>
        </w:rPr>
        <w:t>[(%</w:t>
      </w:r>
      <w:proofErr w:type="gramEnd"/>
      <w:r w:rsidRPr="00A43325">
        <w:rPr>
          <w:rFonts w:ascii="Times New Roman" w:hAnsi="Times New Roman"/>
          <w:sz w:val="22"/>
          <w:szCs w:val="22"/>
        </w:rPr>
        <w:t xml:space="preserve"> x</w:t>
      </w:r>
      <w:r w:rsidR="007F3DDF" w:rsidRPr="00A43325">
        <w:rPr>
          <w:rFonts w:ascii="Times New Roman" w:hAnsi="Times New Roman"/>
          <w:sz w:val="22"/>
          <w:szCs w:val="22"/>
        </w:rPr>
        <w:t xml:space="preserve"> </w:t>
      </w:r>
      <w:r w:rsidR="00AE5422" w:rsidRPr="00A43325">
        <w:rPr>
          <w:rFonts w:ascii="Times New Roman" w:hAnsi="Times New Roman"/>
          <w:sz w:val="22"/>
          <w:szCs w:val="22"/>
        </w:rPr>
        <w:t>Statewide Average Base Cost Per Pupil</w:t>
      </w:r>
      <w:r w:rsidRPr="00A43325">
        <w:rPr>
          <w:rFonts w:ascii="Times New Roman" w:hAnsi="Times New Roman"/>
          <w:sz w:val="22"/>
          <w:szCs w:val="22"/>
        </w:rPr>
        <w:t>) x Student Population]</w:t>
      </w:r>
    </w:p>
    <w:p w14:paraId="5ED394B8" w14:textId="77777777" w:rsidR="00495EC5" w:rsidRPr="00A43325" w:rsidRDefault="00495EC5" w:rsidP="00495EC5">
      <w:pPr>
        <w:jc w:val="both"/>
        <w:rPr>
          <w:rFonts w:ascii="Times New Roman" w:hAnsi="Times New Roman"/>
          <w:sz w:val="22"/>
          <w:szCs w:val="22"/>
        </w:rPr>
      </w:pPr>
    </w:p>
    <w:p w14:paraId="75FD3F37" w14:textId="77777777" w:rsidR="00495EC5" w:rsidRPr="00A43325" w:rsidRDefault="00495EC5" w:rsidP="00D24A29">
      <w:pPr>
        <w:numPr>
          <w:ilvl w:val="0"/>
          <w:numId w:val="103"/>
        </w:numPr>
        <w:tabs>
          <w:tab w:val="num" w:pos="1080"/>
        </w:tabs>
        <w:jc w:val="both"/>
        <w:rPr>
          <w:rFonts w:ascii="Times New Roman" w:hAnsi="Times New Roman"/>
          <w:sz w:val="22"/>
          <w:szCs w:val="22"/>
        </w:rPr>
      </w:pPr>
      <w:r w:rsidRPr="00A43325">
        <w:rPr>
          <w:rFonts w:ascii="Times New Roman" w:hAnsi="Times New Roman"/>
          <w:sz w:val="22"/>
          <w:szCs w:val="22"/>
        </w:rPr>
        <w:t xml:space="preserve">A school district may annually </w:t>
      </w:r>
      <w:proofErr w:type="gramStart"/>
      <w:r w:rsidRPr="00A43325">
        <w:rPr>
          <w:rFonts w:ascii="Times New Roman" w:hAnsi="Times New Roman"/>
          <w:sz w:val="22"/>
          <w:szCs w:val="22"/>
        </w:rPr>
        <w:t>elect</w:t>
      </w:r>
      <w:proofErr w:type="gramEnd"/>
      <w:r w:rsidRPr="00A43325">
        <w:rPr>
          <w:rFonts w:ascii="Times New Roman" w:hAnsi="Times New Roman"/>
          <w:sz w:val="22"/>
          <w:szCs w:val="22"/>
        </w:rPr>
        <w:t xml:space="preserve"> under Ohio Rev. Code § 3315.19 to follow the former provisions of law existing prior to July 1, </w:t>
      </w:r>
      <w:proofErr w:type="gramStart"/>
      <w:r w:rsidRPr="00A43325">
        <w:rPr>
          <w:rFonts w:ascii="Times New Roman" w:hAnsi="Times New Roman"/>
          <w:sz w:val="22"/>
          <w:szCs w:val="22"/>
        </w:rPr>
        <w:t>2001</w:t>
      </w:r>
      <w:proofErr w:type="gramEnd"/>
      <w:r w:rsidRPr="00A43325">
        <w:rPr>
          <w:rFonts w:ascii="Times New Roman" w:hAnsi="Times New Roman"/>
          <w:sz w:val="22"/>
          <w:szCs w:val="22"/>
        </w:rPr>
        <w:t xml:space="preserve"> for capital set-aside.  In lieu of following the amended requirements, the board of education </w:t>
      </w:r>
      <w:r w:rsidRPr="00A43325">
        <w:rPr>
          <w:rFonts w:ascii="Times New Roman" w:hAnsi="Times New Roman"/>
          <w:i/>
          <w:sz w:val="22"/>
          <w:szCs w:val="22"/>
        </w:rPr>
        <w:t>annually</w:t>
      </w:r>
      <w:r w:rsidRPr="00A43325">
        <w:rPr>
          <w:rFonts w:ascii="Times New Roman" w:hAnsi="Times New Roman"/>
          <w:sz w:val="22"/>
          <w:szCs w:val="22"/>
        </w:rPr>
        <w:t xml:space="preserve"> may elect (by resolution) to follow the capital set-aside requirements (from the Ohio Rev. Code provisions) as they existed prior to July 1, 2001. (Audit programs A and B follow this OCS </w:t>
      </w:r>
      <w:proofErr w:type="gramStart"/>
      <w:r w:rsidRPr="00A43325">
        <w:rPr>
          <w:rFonts w:ascii="Times New Roman" w:hAnsi="Times New Roman"/>
          <w:sz w:val="22"/>
          <w:szCs w:val="22"/>
        </w:rPr>
        <w:t>Section, and</w:t>
      </w:r>
      <w:proofErr w:type="gramEnd"/>
      <w:r w:rsidRPr="00A43325">
        <w:rPr>
          <w:rFonts w:ascii="Times New Roman" w:hAnsi="Times New Roman"/>
          <w:sz w:val="22"/>
          <w:szCs w:val="22"/>
        </w:rPr>
        <w:t xml:space="preserve"> describe both options.)  This election must be made within 90 days after the beginning of the fiscal year for which the election is to apply.</w:t>
      </w:r>
    </w:p>
    <w:p w14:paraId="0F6F2229" w14:textId="77777777" w:rsidR="00495EC5" w:rsidRPr="00A43325" w:rsidRDefault="00495EC5" w:rsidP="00495EC5">
      <w:pPr>
        <w:jc w:val="both"/>
        <w:rPr>
          <w:rFonts w:ascii="Times New Roman" w:hAnsi="Times New Roman"/>
          <w:sz w:val="22"/>
          <w:szCs w:val="22"/>
        </w:rPr>
      </w:pPr>
    </w:p>
    <w:p w14:paraId="357E3811" w14:textId="77777777" w:rsidR="00495EC5" w:rsidRPr="00A43325" w:rsidRDefault="00495EC5" w:rsidP="00495EC5">
      <w:pPr>
        <w:jc w:val="both"/>
        <w:rPr>
          <w:rFonts w:ascii="Times New Roman" w:hAnsi="Times New Roman"/>
          <w:b/>
          <w:sz w:val="22"/>
          <w:szCs w:val="22"/>
          <w:u w:val="single"/>
        </w:rPr>
      </w:pPr>
      <w:r w:rsidRPr="00A43325">
        <w:rPr>
          <w:rFonts w:ascii="Times New Roman" w:hAnsi="Times New Roman"/>
          <w:b/>
          <w:sz w:val="22"/>
          <w:szCs w:val="22"/>
          <w:u w:val="single"/>
        </w:rPr>
        <w:t>Waivers of the Annual Set Aside Requirements:</w:t>
      </w:r>
    </w:p>
    <w:p w14:paraId="4639AE5B" w14:textId="77777777" w:rsidR="00495EC5" w:rsidRPr="00A43325" w:rsidRDefault="00495EC5" w:rsidP="00495EC5">
      <w:pPr>
        <w:jc w:val="both"/>
        <w:rPr>
          <w:rFonts w:ascii="Times New Roman" w:hAnsi="Times New Roman"/>
          <w:b/>
          <w:sz w:val="22"/>
          <w:szCs w:val="22"/>
          <w:u w:val="single"/>
        </w:rPr>
      </w:pPr>
    </w:p>
    <w:p w14:paraId="2DE2AC28" w14:textId="77777777" w:rsidR="00495EC5" w:rsidRPr="00A43325" w:rsidRDefault="00495EC5" w:rsidP="00495EC5">
      <w:pPr>
        <w:jc w:val="both"/>
        <w:rPr>
          <w:rFonts w:ascii="Times New Roman" w:hAnsi="Times New Roman"/>
          <w:sz w:val="22"/>
          <w:szCs w:val="22"/>
        </w:rPr>
      </w:pPr>
      <w:r w:rsidRPr="00A43325">
        <w:rPr>
          <w:rFonts w:ascii="Times New Roman" w:hAnsi="Times New Roman"/>
          <w:sz w:val="22"/>
          <w:szCs w:val="22"/>
        </w:rPr>
        <w:t xml:space="preserve">School districts in fiscal emergency may deposit an amount less than the required annual set </w:t>
      </w:r>
      <w:proofErr w:type="gramStart"/>
      <w:r w:rsidRPr="00A43325">
        <w:rPr>
          <w:rFonts w:ascii="Times New Roman" w:hAnsi="Times New Roman"/>
          <w:sz w:val="22"/>
          <w:szCs w:val="22"/>
        </w:rPr>
        <w:t>aside, or</w:t>
      </w:r>
      <w:proofErr w:type="gramEnd"/>
      <w:r w:rsidRPr="00A43325">
        <w:rPr>
          <w:rFonts w:ascii="Times New Roman" w:hAnsi="Times New Roman"/>
          <w:sz w:val="22"/>
          <w:szCs w:val="22"/>
        </w:rPr>
        <w:t xml:space="preserve"> make no deposit into the school district capital and maintenance funds </w:t>
      </w:r>
      <w:r w:rsidR="00321F85" w:rsidRPr="00A43325">
        <w:rPr>
          <w:rFonts w:ascii="Times New Roman" w:hAnsi="Times New Roman"/>
          <w:sz w:val="22"/>
          <w:szCs w:val="22"/>
        </w:rPr>
        <w:t>(</w:t>
      </w:r>
      <w:r w:rsidR="000C23E6" w:rsidRPr="00A43325">
        <w:rPr>
          <w:rFonts w:ascii="Times New Roman" w:hAnsi="Times New Roman"/>
          <w:sz w:val="22"/>
          <w:szCs w:val="22"/>
        </w:rPr>
        <w:t xml:space="preserve">Ohio Rev. Code § </w:t>
      </w:r>
      <w:r w:rsidR="008608F4" w:rsidRPr="00A43325">
        <w:rPr>
          <w:rFonts w:ascii="Times New Roman" w:hAnsi="Times New Roman"/>
          <w:sz w:val="22"/>
          <w:szCs w:val="22"/>
        </w:rPr>
        <w:t>3315.18(D)</w:t>
      </w:r>
      <w:r w:rsidR="00321F85" w:rsidRPr="00A43325">
        <w:rPr>
          <w:rFonts w:ascii="Times New Roman" w:hAnsi="Times New Roman"/>
          <w:sz w:val="22"/>
          <w:szCs w:val="22"/>
        </w:rPr>
        <w:t>)</w:t>
      </w:r>
      <w:r w:rsidR="004C2640" w:rsidRPr="00A43325">
        <w:rPr>
          <w:rFonts w:ascii="Times New Roman" w:hAnsi="Times New Roman"/>
          <w:sz w:val="22"/>
          <w:szCs w:val="22"/>
        </w:rPr>
        <w:t>.</w:t>
      </w:r>
      <w:r w:rsidRPr="00A43325">
        <w:rPr>
          <w:rFonts w:ascii="Times New Roman" w:hAnsi="Times New Roman"/>
          <w:sz w:val="22"/>
          <w:szCs w:val="22"/>
        </w:rPr>
        <w:t xml:space="preserve"> As good practice, while not specifically included in statute, the school district board of education should document this decision annually in a separate resolution.  A board of education’s approval of a five-year projection including the waiver of the set aside is not considered approval of the set aside waiver.</w:t>
      </w:r>
    </w:p>
    <w:p w14:paraId="6BF33EDD" w14:textId="77777777" w:rsidR="00495EC5" w:rsidRPr="00A43325" w:rsidRDefault="00495EC5" w:rsidP="00495EC5">
      <w:pPr>
        <w:jc w:val="both"/>
        <w:rPr>
          <w:rFonts w:ascii="Times New Roman" w:hAnsi="Times New Roman"/>
          <w:sz w:val="22"/>
          <w:szCs w:val="22"/>
        </w:rPr>
      </w:pPr>
    </w:p>
    <w:p w14:paraId="6DBF974C" w14:textId="40656133" w:rsidR="00495EC5" w:rsidRPr="00A43325" w:rsidRDefault="00495EC5" w:rsidP="00495EC5">
      <w:pPr>
        <w:jc w:val="both"/>
        <w:rPr>
          <w:rFonts w:ascii="Times New Roman" w:hAnsi="Times New Roman"/>
          <w:sz w:val="22"/>
          <w:szCs w:val="22"/>
        </w:rPr>
      </w:pPr>
      <w:r w:rsidRPr="00A43325">
        <w:rPr>
          <w:rFonts w:ascii="Times New Roman" w:hAnsi="Times New Roman"/>
          <w:sz w:val="22"/>
          <w:szCs w:val="22"/>
        </w:rPr>
        <w:t xml:space="preserve">School districts in fiscal watch or caution may apply to the </w:t>
      </w:r>
      <w:r w:rsidR="00BC220C" w:rsidRPr="00A43325">
        <w:rPr>
          <w:rFonts w:ascii="Times New Roman" w:hAnsi="Times New Roman"/>
          <w:sz w:val="22"/>
          <w:szCs w:val="22"/>
        </w:rPr>
        <w:t xml:space="preserve">director of education and workforce </w:t>
      </w:r>
      <w:r w:rsidRPr="00A43325">
        <w:rPr>
          <w:rFonts w:ascii="Times New Roman" w:hAnsi="Times New Roman"/>
          <w:sz w:val="22"/>
          <w:szCs w:val="22"/>
        </w:rPr>
        <w:t>for a waiver</w:t>
      </w:r>
      <w:r w:rsidRPr="00A43325">
        <w:rPr>
          <w:rFonts w:ascii="Times New Roman" w:hAnsi="Times New Roman"/>
          <w:sz w:val="22"/>
          <w:szCs w:val="22"/>
          <w:vertAlign w:val="superscript"/>
        </w:rPr>
        <w:footnoteReference w:id="101"/>
      </w:r>
      <w:r w:rsidRPr="00A43325">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w:t>
      </w:r>
      <w:r w:rsidR="00923A43" w:rsidRPr="00A43325">
        <w:rPr>
          <w:rFonts w:ascii="Times New Roman" w:hAnsi="Times New Roman"/>
          <w:sz w:val="22"/>
          <w:szCs w:val="22"/>
        </w:rPr>
        <w:t xml:space="preserve">director </w:t>
      </w:r>
      <w:r w:rsidRPr="00A43325">
        <w:rPr>
          <w:rFonts w:ascii="Times New Roman" w:hAnsi="Times New Roman"/>
          <w:sz w:val="22"/>
          <w:szCs w:val="22"/>
        </w:rPr>
        <w:t xml:space="preserve">may grant a waiver, if the school district demonstrates to the satisfaction of the </w:t>
      </w:r>
      <w:r w:rsidR="00AD1404" w:rsidRPr="00A43325">
        <w:rPr>
          <w:rFonts w:ascii="Times New Roman" w:hAnsi="Times New Roman"/>
          <w:sz w:val="22"/>
          <w:szCs w:val="22"/>
        </w:rPr>
        <w:t xml:space="preserve">director </w:t>
      </w:r>
      <w:r w:rsidRPr="00A43325">
        <w:rPr>
          <w:rFonts w:ascii="Times New Roman" w:hAnsi="Times New Roman"/>
          <w:sz w:val="22"/>
          <w:szCs w:val="22"/>
        </w:rPr>
        <w:t xml:space="preserve">that compliance with the </w:t>
      </w:r>
      <w:proofErr w:type="gramStart"/>
      <w:r w:rsidRPr="00A43325">
        <w:rPr>
          <w:rFonts w:ascii="Times New Roman" w:hAnsi="Times New Roman"/>
          <w:sz w:val="22"/>
          <w:szCs w:val="22"/>
        </w:rPr>
        <w:t>annual set aside</w:t>
      </w:r>
      <w:proofErr w:type="gramEnd"/>
      <w:r w:rsidRPr="00A43325">
        <w:rPr>
          <w:rFonts w:ascii="Times New Roman" w:hAnsi="Times New Roman"/>
          <w:sz w:val="22"/>
          <w:szCs w:val="22"/>
        </w:rPr>
        <w:t xml:space="preserve"> requirement for that year will create an undue financial hardship on the school district</w:t>
      </w:r>
      <w:r w:rsidR="00A22BFD" w:rsidRPr="00A43325">
        <w:rPr>
          <w:rFonts w:ascii="Times New Roman" w:hAnsi="Times New Roman"/>
          <w:sz w:val="22"/>
          <w:szCs w:val="22"/>
        </w:rPr>
        <w:t xml:space="preserve"> </w:t>
      </w:r>
      <w:r w:rsidR="00321F85" w:rsidRPr="00A43325">
        <w:rPr>
          <w:rFonts w:ascii="Times New Roman" w:hAnsi="Times New Roman"/>
          <w:sz w:val="22"/>
          <w:szCs w:val="22"/>
        </w:rPr>
        <w:t>(</w:t>
      </w:r>
      <w:r w:rsidR="00A22BFD" w:rsidRPr="00A43325">
        <w:rPr>
          <w:rFonts w:ascii="Times New Roman" w:hAnsi="Times New Roman"/>
          <w:sz w:val="22"/>
          <w:szCs w:val="22"/>
        </w:rPr>
        <w:t>Ohio Rev. Code § 3315.18(D)</w:t>
      </w:r>
      <w:r w:rsidR="00321F85" w:rsidRPr="00A43325">
        <w:rPr>
          <w:rFonts w:ascii="Times New Roman" w:hAnsi="Times New Roman"/>
          <w:sz w:val="22"/>
          <w:szCs w:val="22"/>
        </w:rPr>
        <w:t>)</w:t>
      </w:r>
      <w:r w:rsidRPr="00A43325">
        <w:rPr>
          <w:rFonts w:ascii="Times New Roman" w:hAnsi="Times New Roman"/>
          <w:sz w:val="22"/>
          <w:szCs w:val="22"/>
        </w:rPr>
        <w:t>.</w:t>
      </w:r>
    </w:p>
    <w:p w14:paraId="6A1C37EB" w14:textId="77777777" w:rsidR="00495EC5" w:rsidRPr="00A43325" w:rsidRDefault="00495EC5" w:rsidP="00495EC5">
      <w:pPr>
        <w:jc w:val="both"/>
        <w:rPr>
          <w:rFonts w:ascii="Times New Roman" w:hAnsi="Times New Roman"/>
          <w:sz w:val="22"/>
          <w:szCs w:val="22"/>
        </w:rPr>
      </w:pPr>
    </w:p>
    <w:p w14:paraId="579A0F35" w14:textId="77777777" w:rsidR="00495EC5" w:rsidRPr="00A43325" w:rsidRDefault="00495EC5" w:rsidP="00495EC5">
      <w:pPr>
        <w:jc w:val="both"/>
        <w:rPr>
          <w:rFonts w:ascii="Times New Roman" w:hAnsi="Times New Roman"/>
          <w:sz w:val="22"/>
          <w:szCs w:val="22"/>
        </w:rPr>
      </w:pPr>
      <w:r w:rsidRPr="00A43325">
        <w:rPr>
          <w:rFonts w:ascii="Times New Roman" w:hAnsi="Times New Roman"/>
          <w:sz w:val="22"/>
          <w:szCs w:val="22"/>
        </w:rPr>
        <w:lastRenderedPageBreak/>
        <w:t xml:space="preserve">School districts, not more often than one fiscal year in every three consecutive fiscal years, may apply to the </w:t>
      </w:r>
      <w:r w:rsidR="0024544D" w:rsidRPr="00A43325">
        <w:rPr>
          <w:rFonts w:ascii="Times New Roman" w:hAnsi="Times New Roman"/>
          <w:sz w:val="22"/>
          <w:szCs w:val="22"/>
        </w:rPr>
        <w:t>director</w:t>
      </w:r>
      <w:r w:rsidRPr="00A43325">
        <w:rPr>
          <w:rFonts w:ascii="Times New Roman" w:hAnsi="Times New Roman"/>
          <w:sz w:val="22"/>
          <w:szCs w:val="22"/>
        </w:rPr>
        <w:t xml:space="preserve"> </w:t>
      </w:r>
      <w:r w:rsidR="00870259" w:rsidRPr="00A43325">
        <w:rPr>
          <w:rFonts w:ascii="Times New Roman" w:hAnsi="Times New Roman"/>
          <w:sz w:val="22"/>
          <w:szCs w:val="22"/>
        </w:rPr>
        <w:t>for a waiver from the annual set aside requirements of Ohio Rev.</w:t>
      </w:r>
      <w:r w:rsidRPr="00A43325">
        <w:rPr>
          <w:rFonts w:ascii="Times New Roman" w:hAnsi="Times New Roman"/>
          <w:sz w:val="22"/>
          <w:szCs w:val="22"/>
        </w:rPr>
        <w:t xml:space="preserve"> Code § 3315.18, subject to conditions stated in section (D).  The waiver would permit a school district to deposit an amount less than the annual set aside requirement or make no deposit into the school district capital and maintenance fund for that year.  The </w:t>
      </w:r>
      <w:r w:rsidR="00546812" w:rsidRPr="00A43325">
        <w:rPr>
          <w:rFonts w:ascii="Times New Roman" w:hAnsi="Times New Roman"/>
          <w:sz w:val="22"/>
          <w:szCs w:val="22"/>
        </w:rPr>
        <w:t>director</w:t>
      </w:r>
      <w:r w:rsidRPr="00A43325">
        <w:rPr>
          <w:rFonts w:ascii="Times New Roman" w:hAnsi="Times New Roman"/>
          <w:sz w:val="22"/>
          <w:szCs w:val="22"/>
        </w:rPr>
        <w:t xml:space="preserve"> may grant a waiver if the school district demonstrates to the satisfaction of the </w:t>
      </w:r>
      <w:r w:rsidR="00AB3FBC" w:rsidRPr="00A43325">
        <w:rPr>
          <w:rFonts w:ascii="Times New Roman" w:hAnsi="Times New Roman"/>
          <w:sz w:val="22"/>
          <w:szCs w:val="22"/>
        </w:rPr>
        <w:t>director</w:t>
      </w:r>
      <w:r w:rsidRPr="00A43325">
        <w:rPr>
          <w:rFonts w:ascii="Times New Roman" w:hAnsi="Times New Roman"/>
          <w:sz w:val="22"/>
          <w:szCs w:val="22"/>
        </w:rPr>
        <w:t xml:space="preserve">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r w:rsidR="005F7F99" w:rsidRPr="00A43325">
        <w:rPr>
          <w:rFonts w:ascii="Times New Roman" w:hAnsi="Times New Roman"/>
          <w:sz w:val="22"/>
          <w:szCs w:val="22"/>
        </w:rPr>
        <w:t xml:space="preserve"> </w:t>
      </w:r>
      <w:r w:rsidR="00321F85" w:rsidRPr="00A43325">
        <w:rPr>
          <w:rFonts w:ascii="Times New Roman" w:hAnsi="Times New Roman"/>
          <w:sz w:val="22"/>
          <w:szCs w:val="22"/>
        </w:rPr>
        <w:t>(</w:t>
      </w:r>
      <w:r w:rsidR="005F7F99" w:rsidRPr="00A43325">
        <w:rPr>
          <w:rFonts w:ascii="Times New Roman" w:hAnsi="Times New Roman"/>
          <w:sz w:val="22"/>
          <w:szCs w:val="22"/>
        </w:rPr>
        <w:t>Ohio Rev. Code § 3315.18(D)</w:t>
      </w:r>
      <w:r w:rsidR="00321F85" w:rsidRPr="00A43325">
        <w:rPr>
          <w:rFonts w:ascii="Times New Roman" w:hAnsi="Times New Roman"/>
          <w:sz w:val="22"/>
          <w:szCs w:val="22"/>
        </w:rPr>
        <w:t>)</w:t>
      </w:r>
      <w:r w:rsidRPr="00A43325">
        <w:rPr>
          <w:rFonts w:ascii="Times New Roman" w:hAnsi="Times New Roman"/>
          <w:sz w:val="22"/>
          <w:szCs w:val="22"/>
        </w:rPr>
        <w:t>.</w:t>
      </w:r>
    </w:p>
    <w:p w14:paraId="4C46401E" w14:textId="77777777" w:rsidR="00495EC5" w:rsidRPr="00A43325" w:rsidRDefault="00495EC5" w:rsidP="00495EC5">
      <w:pPr>
        <w:jc w:val="both"/>
        <w:rPr>
          <w:rFonts w:ascii="Times New Roman" w:hAnsi="Times New Roman"/>
          <w:sz w:val="22"/>
          <w:szCs w:val="22"/>
        </w:rPr>
      </w:pPr>
    </w:p>
    <w:p w14:paraId="3E168CE6" w14:textId="77777777" w:rsidR="00495EC5" w:rsidRPr="00A43325" w:rsidRDefault="00495EC5" w:rsidP="00495EC5">
      <w:pPr>
        <w:jc w:val="both"/>
        <w:rPr>
          <w:rFonts w:ascii="Times New Roman" w:hAnsi="Times New Roman"/>
          <w:sz w:val="22"/>
          <w:szCs w:val="22"/>
        </w:rPr>
      </w:pPr>
      <w:r w:rsidRPr="00A43325">
        <w:rPr>
          <w:rFonts w:ascii="Times New Roman" w:hAnsi="Times New Roman"/>
          <w:sz w:val="22"/>
          <w:szCs w:val="22"/>
        </w:rPr>
        <w:t xml:space="preserve">A waiver is granted for only the requirement to set aside current year revenue for capital and maintenance.  A waiver does not eliminate the set aside </w:t>
      </w:r>
      <w:proofErr w:type="gramStart"/>
      <w:r w:rsidRPr="00A43325">
        <w:rPr>
          <w:rFonts w:ascii="Times New Roman" w:hAnsi="Times New Roman"/>
          <w:sz w:val="22"/>
          <w:szCs w:val="22"/>
        </w:rPr>
        <w:t>reserve</w:t>
      </w:r>
      <w:proofErr w:type="gramEnd"/>
      <w:r w:rsidRPr="00A43325">
        <w:rPr>
          <w:rFonts w:ascii="Times New Roman" w:hAnsi="Times New Roman"/>
          <w:sz w:val="22"/>
          <w:szCs w:val="22"/>
        </w:rPr>
        <w:t xml:space="preserve"> or any accumulated/existing balance carried over from prior years.  The annual set asides waived need not be made up in future years.  </w:t>
      </w:r>
    </w:p>
    <w:p w14:paraId="022830C5" w14:textId="77777777" w:rsidR="00495EC5" w:rsidRPr="00A43325" w:rsidRDefault="00495EC5" w:rsidP="00495EC5">
      <w:pPr>
        <w:jc w:val="both"/>
        <w:rPr>
          <w:rFonts w:ascii="Times New Roman" w:hAnsi="Times New Roman"/>
          <w:sz w:val="22"/>
          <w:szCs w:val="22"/>
        </w:rPr>
      </w:pPr>
    </w:p>
    <w:p w14:paraId="5AE3A78B" w14:textId="77777777" w:rsidR="00495EC5" w:rsidRPr="00A43325" w:rsidRDefault="00495EC5" w:rsidP="00495EC5">
      <w:pPr>
        <w:jc w:val="both"/>
        <w:rPr>
          <w:rFonts w:ascii="Times New Roman" w:hAnsi="Times New Roman"/>
          <w:b/>
          <w:sz w:val="22"/>
          <w:szCs w:val="22"/>
          <w:u w:val="single"/>
        </w:rPr>
      </w:pPr>
      <w:r w:rsidRPr="00A43325">
        <w:rPr>
          <w:rFonts w:ascii="Times New Roman" w:hAnsi="Times New Roman"/>
          <w:b/>
          <w:sz w:val="22"/>
          <w:szCs w:val="22"/>
          <w:u w:val="single"/>
        </w:rPr>
        <w:t>Other capital and maintenance provisions established July 1, 2001:</w:t>
      </w:r>
    </w:p>
    <w:p w14:paraId="6A9F5F41" w14:textId="77777777" w:rsidR="00495EC5" w:rsidRPr="00A43325" w:rsidRDefault="00495EC5" w:rsidP="00495EC5">
      <w:pPr>
        <w:jc w:val="both"/>
        <w:rPr>
          <w:rFonts w:ascii="Times New Roman" w:hAnsi="Times New Roman"/>
          <w:sz w:val="22"/>
          <w:szCs w:val="22"/>
        </w:rPr>
      </w:pPr>
    </w:p>
    <w:p w14:paraId="7F1636B2" w14:textId="77777777" w:rsidR="00495EC5" w:rsidRPr="00A43325" w:rsidRDefault="00495EC5" w:rsidP="00D24A29">
      <w:pPr>
        <w:numPr>
          <w:ilvl w:val="0"/>
          <w:numId w:val="104"/>
        </w:numPr>
        <w:tabs>
          <w:tab w:val="num" w:pos="1080"/>
        </w:tabs>
        <w:jc w:val="both"/>
        <w:rPr>
          <w:rFonts w:ascii="Times New Roman" w:hAnsi="Times New Roman"/>
          <w:sz w:val="22"/>
          <w:szCs w:val="22"/>
        </w:rPr>
      </w:pPr>
      <w:r w:rsidRPr="00A43325">
        <w:rPr>
          <w:rFonts w:ascii="Times New Roman" w:hAnsi="Times New Roman"/>
          <w:sz w:val="22"/>
          <w:szCs w:val="22"/>
        </w:rPr>
        <w:t xml:space="preserve">Funds deposited into </w:t>
      </w:r>
      <w:proofErr w:type="gramStart"/>
      <w:r w:rsidRPr="00A43325">
        <w:rPr>
          <w:rFonts w:ascii="Times New Roman" w:hAnsi="Times New Roman"/>
          <w:sz w:val="22"/>
          <w:szCs w:val="22"/>
        </w:rPr>
        <w:t>the separate account</w:t>
      </w:r>
      <w:proofErr w:type="gramEnd"/>
      <w:r w:rsidRPr="00A43325">
        <w:rPr>
          <w:rFonts w:ascii="Times New Roman" w:hAnsi="Times New Roman"/>
          <w:sz w:val="22"/>
          <w:szCs w:val="22"/>
        </w:rPr>
        <w:t xml:space="preserve"> and interest </w:t>
      </w:r>
      <w:proofErr w:type="gramStart"/>
      <w:r w:rsidRPr="00A43325">
        <w:rPr>
          <w:rFonts w:ascii="Times New Roman" w:hAnsi="Times New Roman"/>
          <w:sz w:val="22"/>
          <w:szCs w:val="22"/>
        </w:rPr>
        <w:t>on</w:t>
      </w:r>
      <w:proofErr w:type="gramEnd"/>
      <w:r w:rsidRPr="00A43325">
        <w:rPr>
          <w:rFonts w:ascii="Times New Roman" w:hAnsi="Times New Roman"/>
          <w:sz w:val="22"/>
          <w:szCs w:val="22"/>
        </w:rPr>
        <w:t xml:space="preserve"> those funds may only be used for the school district’s share of basic project costs for any project undertaken in accordance with Ohio Rev. </w:t>
      </w:r>
      <w:r w:rsidR="00870259" w:rsidRPr="00A43325">
        <w:rPr>
          <w:rFonts w:ascii="Times New Roman" w:hAnsi="Times New Roman"/>
          <w:sz w:val="22"/>
          <w:szCs w:val="22"/>
        </w:rPr>
        <w:t xml:space="preserve">Code Chapter 3318 </w:t>
      </w:r>
      <w:r w:rsidRPr="00A43325">
        <w:rPr>
          <w:rFonts w:ascii="Times New Roman" w:hAnsi="Times New Roman"/>
          <w:sz w:val="22"/>
          <w:szCs w:val="22"/>
        </w:rPr>
        <w:t xml:space="preserve">(School Facilities). (See OCS Chapter </w:t>
      </w:r>
      <w:r w:rsidR="00161D6B" w:rsidRPr="00A43325">
        <w:rPr>
          <w:rFonts w:ascii="Times New Roman" w:hAnsi="Times New Roman"/>
          <w:sz w:val="22"/>
          <w:szCs w:val="22"/>
        </w:rPr>
        <w:t>4A</w:t>
      </w:r>
      <w:r w:rsidRPr="00A43325">
        <w:rPr>
          <w:rFonts w:ascii="Times New Roman" w:hAnsi="Times New Roman"/>
          <w:sz w:val="22"/>
          <w:szCs w:val="22"/>
        </w:rPr>
        <w:t xml:space="preserve"> for a discussion of certain Ohio Rev. Code Chapter 3318 programs.)</w:t>
      </w:r>
    </w:p>
    <w:p w14:paraId="123D550F" w14:textId="77777777" w:rsidR="00495EC5" w:rsidRPr="00A43325" w:rsidRDefault="00495EC5" w:rsidP="00495EC5">
      <w:pPr>
        <w:ind w:left="720"/>
        <w:rPr>
          <w:rFonts w:ascii="Times New Roman" w:hAnsi="Times New Roman"/>
          <w:sz w:val="22"/>
          <w:szCs w:val="22"/>
        </w:rPr>
      </w:pPr>
    </w:p>
    <w:p w14:paraId="55F4E6CE" w14:textId="175DCB9D" w:rsidR="00870259" w:rsidRPr="00A43325" w:rsidRDefault="00870259" w:rsidP="00870259">
      <w:pPr>
        <w:jc w:val="both"/>
        <w:rPr>
          <w:rFonts w:ascii="Times New Roman" w:hAnsi="Times New Roman"/>
          <w:b/>
          <w:sz w:val="22"/>
          <w:szCs w:val="22"/>
        </w:rPr>
      </w:pPr>
      <w:r w:rsidRPr="00A43325">
        <w:rPr>
          <w:rFonts w:ascii="Times New Roman" w:hAnsi="Times New Roman"/>
          <w:b/>
          <w:bCs/>
          <w:sz w:val="22"/>
          <w:szCs w:val="22"/>
        </w:rPr>
        <w:t>Sample Note Disclosure Table</w:t>
      </w:r>
      <w:r w:rsidRPr="00A43325">
        <w:rPr>
          <w:rStyle w:val="FootnoteReference"/>
          <w:rFonts w:ascii="Times New Roman" w:hAnsi="Times New Roman"/>
          <w:b/>
          <w:bCs/>
          <w:sz w:val="22"/>
          <w:szCs w:val="22"/>
        </w:rPr>
        <w:footnoteReference w:id="102"/>
      </w:r>
    </w:p>
    <w:p w14:paraId="5FA82767" w14:textId="05A09F48" w:rsidR="00667EC9" w:rsidRPr="00A43325" w:rsidRDefault="00495EC5" w:rsidP="00495EC5">
      <w:pPr>
        <w:jc w:val="both"/>
        <w:rPr>
          <w:rFonts w:ascii="Times New Roman" w:hAnsi="Times New Roman"/>
          <w:sz w:val="22"/>
          <w:szCs w:val="22"/>
        </w:rPr>
      </w:pPr>
      <w:r w:rsidRPr="00A43325">
        <w:rPr>
          <w:rFonts w:ascii="Times New Roman" w:hAnsi="Times New Roman"/>
          <w:sz w:val="22"/>
          <w:szCs w:val="22"/>
        </w:rPr>
        <w:t xml:space="preserve">Below is a current sample table for the set aside disclosure and the order in which items should be presented: </w:t>
      </w: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95EC5" w:rsidRPr="00A43325" w14:paraId="4359F6EF" w14:textId="77777777" w:rsidTr="0014426B">
        <w:tc>
          <w:tcPr>
            <w:tcW w:w="5040" w:type="dxa"/>
          </w:tcPr>
          <w:p w14:paraId="50FC7A53" w14:textId="77777777" w:rsidR="00495EC5" w:rsidRPr="00A43325" w:rsidRDefault="00495EC5" w:rsidP="00495EC5">
            <w:pPr>
              <w:ind w:left="587"/>
              <w:jc w:val="both"/>
              <w:rPr>
                <w:sz w:val="22"/>
                <w:szCs w:val="22"/>
              </w:rPr>
            </w:pPr>
          </w:p>
        </w:tc>
        <w:tc>
          <w:tcPr>
            <w:tcW w:w="180" w:type="dxa"/>
          </w:tcPr>
          <w:p w14:paraId="00EDAF2D" w14:textId="77777777" w:rsidR="00495EC5" w:rsidRPr="00A43325" w:rsidRDefault="00495EC5" w:rsidP="00495EC5">
            <w:pPr>
              <w:jc w:val="center"/>
              <w:rPr>
                <w:sz w:val="22"/>
                <w:szCs w:val="22"/>
              </w:rPr>
            </w:pPr>
          </w:p>
        </w:tc>
        <w:tc>
          <w:tcPr>
            <w:tcW w:w="1620" w:type="dxa"/>
            <w:tcBorders>
              <w:bottom w:val="single" w:sz="4" w:space="0" w:color="auto"/>
            </w:tcBorders>
          </w:tcPr>
          <w:p w14:paraId="39660FD7" w14:textId="77777777" w:rsidR="00495EC5" w:rsidRPr="00A43325" w:rsidRDefault="00495EC5" w:rsidP="00495EC5">
            <w:pPr>
              <w:jc w:val="center"/>
              <w:rPr>
                <w:sz w:val="22"/>
                <w:szCs w:val="22"/>
              </w:rPr>
            </w:pPr>
            <w:r w:rsidRPr="00A43325">
              <w:rPr>
                <w:sz w:val="22"/>
                <w:szCs w:val="22"/>
              </w:rPr>
              <w:t>Capital</w:t>
            </w:r>
          </w:p>
          <w:p w14:paraId="1B7A7151" w14:textId="77777777" w:rsidR="00495EC5" w:rsidRPr="00A43325" w:rsidRDefault="00495EC5" w:rsidP="00495EC5">
            <w:pPr>
              <w:jc w:val="center"/>
              <w:rPr>
                <w:sz w:val="22"/>
                <w:szCs w:val="22"/>
              </w:rPr>
            </w:pPr>
            <w:r w:rsidRPr="00A43325">
              <w:rPr>
                <w:sz w:val="22"/>
                <w:szCs w:val="22"/>
              </w:rPr>
              <w:t>Improvements</w:t>
            </w:r>
          </w:p>
        </w:tc>
      </w:tr>
      <w:tr w:rsidR="00495EC5" w:rsidRPr="00A43325" w14:paraId="7361DEE1" w14:textId="77777777" w:rsidTr="0014426B">
        <w:trPr>
          <w:trHeight w:val="397"/>
        </w:trPr>
        <w:tc>
          <w:tcPr>
            <w:tcW w:w="5040" w:type="dxa"/>
          </w:tcPr>
          <w:p w14:paraId="6D6305BD" w14:textId="77777777" w:rsidR="00495EC5" w:rsidRPr="00A43325" w:rsidRDefault="00495EC5" w:rsidP="00495EC5">
            <w:pPr>
              <w:ind w:left="587"/>
              <w:jc w:val="both"/>
              <w:rPr>
                <w:sz w:val="22"/>
                <w:szCs w:val="22"/>
              </w:rPr>
            </w:pPr>
            <w:r w:rsidRPr="00A43325">
              <w:rPr>
                <w:sz w:val="22"/>
                <w:szCs w:val="22"/>
              </w:rPr>
              <w:t>Set Aside Balance June 30, 20XX-1</w:t>
            </w:r>
          </w:p>
        </w:tc>
        <w:tc>
          <w:tcPr>
            <w:tcW w:w="180" w:type="dxa"/>
          </w:tcPr>
          <w:p w14:paraId="0AE0187A" w14:textId="77777777" w:rsidR="00495EC5" w:rsidRPr="00A43325" w:rsidRDefault="00495EC5" w:rsidP="00495EC5">
            <w:pPr>
              <w:tabs>
                <w:tab w:val="decimal" w:pos="1510"/>
              </w:tabs>
              <w:jc w:val="both"/>
              <w:rPr>
                <w:sz w:val="22"/>
                <w:szCs w:val="22"/>
              </w:rPr>
            </w:pPr>
          </w:p>
        </w:tc>
        <w:tc>
          <w:tcPr>
            <w:tcW w:w="1620" w:type="dxa"/>
            <w:tcBorders>
              <w:top w:val="single" w:sz="4" w:space="0" w:color="auto"/>
            </w:tcBorders>
          </w:tcPr>
          <w:p w14:paraId="5217BAB0"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3905AE26" w14:textId="77777777" w:rsidTr="0014426B">
        <w:tc>
          <w:tcPr>
            <w:tcW w:w="5040" w:type="dxa"/>
          </w:tcPr>
          <w:p w14:paraId="0CB061FD" w14:textId="77777777" w:rsidR="00495EC5" w:rsidRPr="00A43325" w:rsidRDefault="00495EC5" w:rsidP="00495EC5">
            <w:pPr>
              <w:ind w:left="587"/>
              <w:jc w:val="both"/>
              <w:rPr>
                <w:sz w:val="22"/>
                <w:szCs w:val="22"/>
              </w:rPr>
            </w:pPr>
            <w:r w:rsidRPr="00A43325">
              <w:rPr>
                <w:sz w:val="22"/>
                <w:szCs w:val="22"/>
              </w:rPr>
              <w:t>Current Year Set Aside Requirement</w:t>
            </w:r>
          </w:p>
        </w:tc>
        <w:tc>
          <w:tcPr>
            <w:tcW w:w="180" w:type="dxa"/>
          </w:tcPr>
          <w:p w14:paraId="65ABF150" w14:textId="77777777" w:rsidR="00495EC5" w:rsidRPr="00A43325" w:rsidRDefault="00495EC5" w:rsidP="00495EC5">
            <w:pPr>
              <w:tabs>
                <w:tab w:val="decimal" w:pos="1510"/>
              </w:tabs>
              <w:jc w:val="both"/>
              <w:rPr>
                <w:sz w:val="22"/>
                <w:szCs w:val="22"/>
              </w:rPr>
            </w:pPr>
          </w:p>
        </w:tc>
        <w:tc>
          <w:tcPr>
            <w:tcW w:w="1620" w:type="dxa"/>
          </w:tcPr>
          <w:p w14:paraId="10557211" w14:textId="77777777" w:rsidR="00495EC5" w:rsidRPr="00A43325" w:rsidRDefault="00495EC5" w:rsidP="00495EC5">
            <w:pPr>
              <w:tabs>
                <w:tab w:val="decimal" w:pos="1397"/>
              </w:tabs>
              <w:jc w:val="both"/>
              <w:rPr>
                <w:sz w:val="22"/>
                <w:szCs w:val="22"/>
              </w:rPr>
            </w:pPr>
            <w:r w:rsidRPr="00A43325">
              <w:rPr>
                <w:sz w:val="22"/>
                <w:szCs w:val="22"/>
              </w:rPr>
              <w:t>500,000</w:t>
            </w:r>
          </w:p>
        </w:tc>
      </w:tr>
      <w:tr w:rsidR="00495EC5" w:rsidRPr="00A43325" w14:paraId="7EAA56FE" w14:textId="77777777" w:rsidTr="0014426B">
        <w:tc>
          <w:tcPr>
            <w:tcW w:w="5040" w:type="dxa"/>
          </w:tcPr>
          <w:p w14:paraId="29F6B595" w14:textId="77777777" w:rsidR="00495EC5" w:rsidRPr="00A43325" w:rsidRDefault="00495EC5" w:rsidP="00495EC5">
            <w:pPr>
              <w:ind w:left="587"/>
              <w:jc w:val="both"/>
              <w:rPr>
                <w:sz w:val="22"/>
                <w:szCs w:val="22"/>
              </w:rPr>
            </w:pPr>
            <w:r w:rsidRPr="00A43325">
              <w:rPr>
                <w:sz w:val="22"/>
                <w:szCs w:val="22"/>
              </w:rPr>
              <w:t>Contributions in Excess of the Current Fiscal Year Set Aside Requirement</w:t>
            </w:r>
          </w:p>
        </w:tc>
        <w:tc>
          <w:tcPr>
            <w:tcW w:w="180" w:type="dxa"/>
          </w:tcPr>
          <w:p w14:paraId="78A0DD6E" w14:textId="77777777" w:rsidR="00495EC5" w:rsidRPr="00A43325" w:rsidRDefault="00495EC5" w:rsidP="00495EC5">
            <w:pPr>
              <w:tabs>
                <w:tab w:val="decimal" w:pos="1510"/>
              </w:tabs>
              <w:jc w:val="both"/>
              <w:rPr>
                <w:sz w:val="22"/>
                <w:szCs w:val="22"/>
              </w:rPr>
            </w:pPr>
          </w:p>
        </w:tc>
        <w:tc>
          <w:tcPr>
            <w:tcW w:w="1620" w:type="dxa"/>
          </w:tcPr>
          <w:p w14:paraId="4E5BD007" w14:textId="77777777" w:rsidR="00495EC5" w:rsidRPr="00A43325" w:rsidRDefault="00495EC5" w:rsidP="00495EC5">
            <w:pPr>
              <w:tabs>
                <w:tab w:val="decimal" w:pos="1397"/>
              </w:tabs>
              <w:jc w:val="both"/>
              <w:rPr>
                <w:sz w:val="22"/>
                <w:szCs w:val="22"/>
              </w:rPr>
            </w:pPr>
          </w:p>
          <w:p w14:paraId="33487B2E"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6ED4A9A2" w14:textId="77777777" w:rsidTr="0014426B">
        <w:tc>
          <w:tcPr>
            <w:tcW w:w="5040" w:type="dxa"/>
          </w:tcPr>
          <w:p w14:paraId="67D852D2" w14:textId="77777777" w:rsidR="00495EC5" w:rsidRPr="00A43325" w:rsidRDefault="00495EC5" w:rsidP="00495EC5">
            <w:pPr>
              <w:ind w:left="587"/>
              <w:jc w:val="both"/>
              <w:rPr>
                <w:sz w:val="22"/>
                <w:szCs w:val="22"/>
              </w:rPr>
            </w:pPr>
            <w:r w:rsidRPr="00A43325">
              <w:rPr>
                <w:sz w:val="22"/>
                <w:szCs w:val="22"/>
              </w:rPr>
              <w:t>Current Year Qualifying Expenditures</w:t>
            </w:r>
          </w:p>
        </w:tc>
        <w:tc>
          <w:tcPr>
            <w:tcW w:w="180" w:type="dxa"/>
          </w:tcPr>
          <w:p w14:paraId="70EE2890" w14:textId="77777777" w:rsidR="00495EC5" w:rsidRPr="00A43325" w:rsidRDefault="00495EC5" w:rsidP="00495EC5">
            <w:pPr>
              <w:tabs>
                <w:tab w:val="decimal" w:pos="1510"/>
              </w:tabs>
              <w:jc w:val="both"/>
              <w:rPr>
                <w:sz w:val="22"/>
                <w:szCs w:val="22"/>
              </w:rPr>
            </w:pPr>
          </w:p>
        </w:tc>
        <w:tc>
          <w:tcPr>
            <w:tcW w:w="1620" w:type="dxa"/>
          </w:tcPr>
          <w:p w14:paraId="7B971A30" w14:textId="77777777" w:rsidR="00495EC5" w:rsidRPr="00A43325" w:rsidRDefault="00495EC5" w:rsidP="00495EC5">
            <w:pPr>
              <w:tabs>
                <w:tab w:val="decimal" w:pos="1397"/>
              </w:tabs>
              <w:jc w:val="both"/>
              <w:rPr>
                <w:sz w:val="22"/>
                <w:szCs w:val="22"/>
              </w:rPr>
            </w:pPr>
            <w:r w:rsidRPr="00A43325">
              <w:rPr>
                <w:sz w:val="22"/>
                <w:szCs w:val="22"/>
              </w:rPr>
              <w:t>(50,000)</w:t>
            </w:r>
          </w:p>
        </w:tc>
      </w:tr>
      <w:tr w:rsidR="00495EC5" w:rsidRPr="00A43325" w14:paraId="541DCB12" w14:textId="77777777" w:rsidTr="0014426B">
        <w:tc>
          <w:tcPr>
            <w:tcW w:w="5040" w:type="dxa"/>
          </w:tcPr>
          <w:p w14:paraId="6F7C91FA" w14:textId="77777777" w:rsidR="00495EC5" w:rsidRPr="00A43325" w:rsidRDefault="00495EC5" w:rsidP="00495EC5">
            <w:pPr>
              <w:ind w:left="587"/>
              <w:jc w:val="both"/>
              <w:rPr>
                <w:sz w:val="22"/>
                <w:szCs w:val="22"/>
              </w:rPr>
            </w:pPr>
            <w:r w:rsidRPr="00A43325">
              <w:rPr>
                <w:sz w:val="22"/>
                <w:szCs w:val="22"/>
              </w:rPr>
              <w:t>Excess Qualified Expenditures from Prior Years</w:t>
            </w:r>
          </w:p>
        </w:tc>
        <w:tc>
          <w:tcPr>
            <w:tcW w:w="180" w:type="dxa"/>
          </w:tcPr>
          <w:p w14:paraId="18F913D7" w14:textId="77777777" w:rsidR="00495EC5" w:rsidRPr="00A43325" w:rsidRDefault="00495EC5" w:rsidP="00495EC5">
            <w:pPr>
              <w:tabs>
                <w:tab w:val="decimal" w:pos="1510"/>
              </w:tabs>
              <w:jc w:val="both"/>
              <w:rPr>
                <w:sz w:val="22"/>
                <w:szCs w:val="22"/>
              </w:rPr>
            </w:pPr>
          </w:p>
        </w:tc>
        <w:tc>
          <w:tcPr>
            <w:tcW w:w="1620" w:type="dxa"/>
          </w:tcPr>
          <w:p w14:paraId="267AE7DD"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776E8E5F" w14:textId="77777777" w:rsidTr="0014426B">
        <w:tc>
          <w:tcPr>
            <w:tcW w:w="5040" w:type="dxa"/>
          </w:tcPr>
          <w:p w14:paraId="16045DD0" w14:textId="77777777" w:rsidR="00495EC5" w:rsidRPr="00A43325" w:rsidRDefault="00495EC5" w:rsidP="00495EC5">
            <w:pPr>
              <w:ind w:left="587"/>
              <w:jc w:val="both"/>
              <w:rPr>
                <w:sz w:val="22"/>
                <w:szCs w:val="22"/>
              </w:rPr>
            </w:pPr>
            <w:r w:rsidRPr="00A43325">
              <w:rPr>
                <w:sz w:val="22"/>
                <w:szCs w:val="22"/>
              </w:rPr>
              <w:t>Current Year Offsets</w:t>
            </w:r>
          </w:p>
        </w:tc>
        <w:tc>
          <w:tcPr>
            <w:tcW w:w="180" w:type="dxa"/>
          </w:tcPr>
          <w:p w14:paraId="408FBA19" w14:textId="77777777" w:rsidR="00495EC5" w:rsidRPr="00A43325" w:rsidRDefault="00495EC5" w:rsidP="00495EC5">
            <w:pPr>
              <w:tabs>
                <w:tab w:val="decimal" w:pos="1510"/>
              </w:tabs>
              <w:jc w:val="both"/>
              <w:rPr>
                <w:sz w:val="22"/>
                <w:szCs w:val="22"/>
              </w:rPr>
            </w:pPr>
          </w:p>
        </w:tc>
        <w:tc>
          <w:tcPr>
            <w:tcW w:w="1620" w:type="dxa"/>
          </w:tcPr>
          <w:p w14:paraId="64E31A23" w14:textId="77777777" w:rsidR="00495EC5" w:rsidRPr="00A43325" w:rsidRDefault="00495EC5" w:rsidP="00495EC5">
            <w:pPr>
              <w:tabs>
                <w:tab w:val="decimal" w:pos="1397"/>
              </w:tabs>
              <w:jc w:val="both"/>
              <w:rPr>
                <w:sz w:val="22"/>
                <w:szCs w:val="22"/>
              </w:rPr>
            </w:pPr>
            <w:r w:rsidRPr="00A43325">
              <w:rPr>
                <w:sz w:val="22"/>
                <w:szCs w:val="22"/>
              </w:rPr>
              <w:t>(100,000)</w:t>
            </w:r>
          </w:p>
        </w:tc>
      </w:tr>
      <w:tr w:rsidR="00495EC5" w:rsidRPr="00A43325" w14:paraId="4463E056" w14:textId="77777777" w:rsidTr="0014426B">
        <w:tc>
          <w:tcPr>
            <w:tcW w:w="5040" w:type="dxa"/>
          </w:tcPr>
          <w:p w14:paraId="6758D4A9" w14:textId="77777777" w:rsidR="00495EC5" w:rsidRPr="00A43325" w:rsidRDefault="00495EC5" w:rsidP="00495EC5">
            <w:pPr>
              <w:ind w:left="587"/>
              <w:jc w:val="both"/>
              <w:rPr>
                <w:sz w:val="22"/>
                <w:szCs w:val="22"/>
              </w:rPr>
            </w:pPr>
            <w:r w:rsidRPr="00A43325">
              <w:rPr>
                <w:sz w:val="22"/>
                <w:szCs w:val="22"/>
              </w:rPr>
              <w:t>Waiver Granted by the Department of Education</w:t>
            </w:r>
            <w:r w:rsidR="00781BE5" w:rsidRPr="00A43325">
              <w:rPr>
                <w:sz w:val="22"/>
                <w:szCs w:val="22"/>
              </w:rPr>
              <w:t xml:space="preserve"> and Workforce </w:t>
            </w:r>
          </w:p>
        </w:tc>
        <w:tc>
          <w:tcPr>
            <w:tcW w:w="180" w:type="dxa"/>
          </w:tcPr>
          <w:p w14:paraId="55E344DD" w14:textId="77777777" w:rsidR="00495EC5" w:rsidRPr="00A43325" w:rsidRDefault="00495EC5" w:rsidP="00495EC5">
            <w:pPr>
              <w:tabs>
                <w:tab w:val="decimal" w:pos="1510"/>
              </w:tabs>
              <w:jc w:val="both"/>
              <w:rPr>
                <w:sz w:val="22"/>
                <w:szCs w:val="22"/>
              </w:rPr>
            </w:pPr>
          </w:p>
        </w:tc>
        <w:tc>
          <w:tcPr>
            <w:tcW w:w="1620" w:type="dxa"/>
          </w:tcPr>
          <w:p w14:paraId="0AD5BA97" w14:textId="77777777" w:rsidR="00495EC5" w:rsidRPr="00A43325" w:rsidRDefault="00495EC5" w:rsidP="00495EC5">
            <w:pPr>
              <w:tabs>
                <w:tab w:val="decimal" w:pos="1397"/>
              </w:tabs>
              <w:jc w:val="both"/>
              <w:rPr>
                <w:sz w:val="22"/>
                <w:szCs w:val="22"/>
              </w:rPr>
            </w:pPr>
          </w:p>
        </w:tc>
      </w:tr>
      <w:tr w:rsidR="00495EC5" w:rsidRPr="00A43325" w14:paraId="026C3F94" w14:textId="77777777" w:rsidTr="0014426B">
        <w:tc>
          <w:tcPr>
            <w:tcW w:w="5040" w:type="dxa"/>
          </w:tcPr>
          <w:p w14:paraId="46A226E6" w14:textId="77777777" w:rsidR="00495EC5" w:rsidRPr="00A43325" w:rsidRDefault="00495EC5" w:rsidP="00495EC5">
            <w:pPr>
              <w:ind w:left="587"/>
              <w:jc w:val="both"/>
              <w:rPr>
                <w:sz w:val="22"/>
                <w:szCs w:val="22"/>
              </w:rPr>
            </w:pPr>
            <w:r w:rsidRPr="00A43325">
              <w:rPr>
                <w:sz w:val="22"/>
                <w:szCs w:val="22"/>
              </w:rPr>
              <w:t>Prior Year Offset from Bond Proceeds</w:t>
            </w:r>
          </w:p>
        </w:tc>
        <w:tc>
          <w:tcPr>
            <w:tcW w:w="180" w:type="dxa"/>
          </w:tcPr>
          <w:p w14:paraId="55BB0F5C" w14:textId="77777777" w:rsidR="00495EC5" w:rsidRPr="00A43325" w:rsidRDefault="00495EC5" w:rsidP="00495EC5">
            <w:pPr>
              <w:tabs>
                <w:tab w:val="decimal" w:pos="1510"/>
              </w:tabs>
              <w:jc w:val="both"/>
              <w:rPr>
                <w:sz w:val="22"/>
                <w:szCs w:val="22"/>
              </w:rPr>
            </w:pPr>
          </w:p>
        </w:tc>
        <w:tc>
          <w:tcPr>
            <w:tcW w:w="1620" w:type="dxa"/>
            <w:tcBorders>
              <w:bottom w:val="single" w:sz="4" w:space="0" w:color="auto"/>
            </w:tcBorders>
          </w:tcPr>
          <w:p w14:paraId="0449130B" w14:textId="77777777" w:rsidR="00495EC5" w:rsidRPr="00A43325" w:rsidRDefault="00495EC5" w:rsidP="00495EC5">
            <w:pPr>
              <w:tabs>
                <w:tab w:val="decimal" w:pos="1397"/>
              </w:tabs>
              <w:jc w:val="both"/>
              <w:rPr>
                <w:sz w:val="22"/>
                <w:szCs w:val="22"/>
              </w:rPr>
            </w:pPr>
            <w:r w:rsidRPr="00A43325">
              <w:rPr>
                <w:sz w:val="22"/>
                <w:szCs w:val="22"/>
              </w:rPr>
              <w:t>(350,000)</w:t>
            </w:r>
          </w:p>
        </w:tc>
      </w:tr>
      <w:tr w:rsidR="00495EC5" w:rsidRPr="00A43325" w14:paraId="002E006E" w14:textId="77777777" w:rsidTr="0014426B">
        <w:tc>
          <w:tcPr>
            <w:tcW w:w="5040" w:type="dxa"/>
          </w:tcPr>
          <w:p w14:paraId="0DCFB52F" w14:textId="77777777" w:rsidR="00495EC5" w:rsidRPr="00A43325" w:rsidRDefault="00495EC5" w:rsidP="00495EC5">
            <w:pPr>
              <w:ind w:left="587"/>
              <w:jc w:val="both"/>
              <w:rPr>
                <w:sz w:val="22"/>
                <w:szCs w:val="22"/>
              </w:rPr>
            </w:pPr>
            <w:r w:rsidRPr="00A43325">
              <w:rPr>
                <w:sz w:val="22"/>
                <w:szCs w:val="22"/>
              </w:rPr>
              <w:t>Total</w:t>
            </w:r>
          </w:p>
        </w:tc>
        <w:tc>
          <w:tcPr>
            <w:tcW w:w="180" w:type="dxa"/>
          </w:tcPr>
          <w:p w14:paraId="74668A30" w14:textId="77777777" w:rsidR="00495EC5" w:rsidRPr="00A43325" w:rsidRDefault="00495EC5" w:rsidP="00495EC5">
            <w:pPr>
              <w:tabs>
                <w:tab w:val="decimal" w:pos="1510"/>
              </w:tabs>
              <w:jc w:val="both"/>
              <w:rPr>
                <w:sz w:val="22"/>
                <w:szCs w:val="22"/>
              </w:rPr>
            </w:pPr>
          </w:p>
        </w:tc>
        <w:tc>
          <w:tcPr>
            <w:tcW w:w="1620" w:type="dxa"/>
            <w:tcBorders>
              <w:top w:val="single" w:sz="4" w:space="0" w:color="auto"/>
              <w:bottom w:val="double" w:sz="4" w:space="0" w:color="auto"/>
            </w:tcBorders>
          </w:tcPr>
          <w:p w14:paraId="1CD05A89"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12A97DA3" w14:textId="77777777" w:rsidTr="0014426B">
        <w:tc>
          <w:tcPr>
            <w:tcW w:w="5040" w:type="dxa"/>
          </w:tcPr>
          <w:p w14:paraId="7FD33A73" w14:textId="77777777" w:rsidR="00495EC5" w:rsidRPr="00A43325" w:rsidRDefault="00495EC5" w:rsidP="00495EC5">
            <w:pPr>
              <w:ind w:left="587"/>
              <w:jc w:val="both"/>
              <w:rPr>
                <w:sz w:val="22"/>
                <w:szCs w:val="22"/>
              </w:rPr>
            </w:pPr>
          </w:p>
        </w:tc>
        <w:tc>
          <w:tcPr>
            <w:tcW w:w="180" w:type="dxa"/>
          </w:tcPr>
          <w:p w14:paraId="65763A59" w14:textId="77777777" w:rsidR="00495EC5" w:rsidRPr="00A43325" w:rsidRDefault="00495EC5" w:rsidP="00495EC5">
            <w:pPr>
              <w:tabs>
                <w:tab w:val="decimal" w:pos="1510"/>
              </w:tabs>
              <w:jc w:val="both"/>
              <w:rPr>
                <w:sz w:val="22"/>
                <w:szCs w:val="22"/>
              </w:rPr>
            </w:pPr>
          </w:p>
        </w:tc>
        <w:tc>
          <w:tcPr>
            <w:tcW w:w="1620" w:type="dxa"/>
            <w:tcBorders>
              <w:top w:val="double" w:sz="4" w:space="0" w:color="auto"/>
            </w:tcBorders>
          </w:tcPr>
          <w:p w14:paraId="03A95834" w14:textId="77777777" w:rsidR="00495EC5" w:rsidRPr="00A43325" w:rsidRDefault="00495EC5" w:rsidP="00495EC5">
            <w:pPr>
              <w:tabs>
                <w:tab w:val="decimal" w:pos="1397"/>
              </w:tabs>
              <w:jc w:val="both"/>
              <w:rPr>
                <w:sz w:val="22"/>
                <w:szCs w:val="22"/>
              </w:rPr>
            </w:pPr>
          </w:p>
        </w:tc>
      </w:tr>
      <w:tr w:rsidR="00495EC5" w:rsidRPr="00A43325" w14:paraId="58FF5E3B" w14:textId="77777777" w:rsidTr="0014426B">
        <w:tc>
          <w:tcPr>
            <w:tcW w:w="5040" w:type="dxa"/>
          </w:tcPr>
          <w:p w14:paraId="0B459947" w14:textId="77777777" w:rsidR="00495EC5" w:rsidRPr="00A43325" w:rsidRDefault="00495EC5" w:rsidP="00495EC5">
            <w:pPr>
              <w:ind w:left="587"/>
              <w:jc w:val="both"/>
              <w:rPr>
                <w:sz w:val="22"/>
                <w:szCs w:val="22"/>
              </w:rPr>
            </w:pPr>
            <w:r w:rsidRPr="00A43325">
              <w:rPr>
                <w:sz w:val="22"/>
                <w:szCs w:val="22"/>
              </w:rPr>
              <w:t>Balance Carried Forward to Fiscal Year 20XX</w:t>
            </w:r>
          </w:p>
        </w:tc>
        <w:tc>
          <w:tcPr>
            <w:tcW w:w="180" w:type="dxa"/>
          </w:tcPr>
          <w:p w14:paraId="08160214" w14:textId="77777777" w:rsidR="00495EC5" w:rsidRPr="00A43325" w:rsidRDefault="00495EC5" w:rsidP="00495EC5">
            <w:pPr>
              <w:tabs>
                <w:tab w:val="decimal" w:pos="1510"/>
              </w:tabs>
              <w:jc w:val="both"/>
              <w:rPr>
                <w:sz w:val="22"/>
                <w:szCs w:val="22"/>
              </w:rPr>
            </w:pPr>
          </w:p>
        </w:tc>
        <w:tc>
          <w:tcPr>
            <w:tcW w:w="1620" w:type="dxa"/>
            <w:tcBorders>
              <w:bottom w:val="double" w:sz="4" w:space="0" w:color="auto"/>
            </w:tcBorders>
          </w:tcPr>
          <w:p w14:paraId="4F5A5F1B"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6A5E97EE" w14:textId="77777777" w:rsidTr="0014426B">
        <w:tc>
          <w:tcPr>
            <w:tcW w:w="5040" w:type="dxa"/>
          </w:tcPr>
          <w:p w14:paraId="57CEEBF4" w14:textId="77777777" w:rsidR="00495EC5" w:rsidRPr="00A43325" w:rsidRDefault="00495EC5" w:rsidP="00495EC5">
            <w:pPr>
              <w:ind w:left="587"/>
              <w:jc w:val="both"/>
              <w:rPr>
                <w:sz w:val="22"/>
                <w:szCs w:val="22"/>
              </w:rPr>
            </w:pPr>
          </w:p>
        </w:tc>
        <w:tc>
          <w:tcPr>
            <w:tcW w:w="180" w:type="dxa"/>
          </w:tcPr>
          <w:p w14:paraId="383EC669" w14:textId="77777777" w:rsidR="00495EC5" w:rsidRPr="00A43325" w:rsidRDefault="00495EC5" w:rsidP="00495EC5">
            <w:pPr>
              <w:tabs>
                <w:tab w:val="decimal" w:pos="1510"/>
              </w:tabs>
              <w:jc w:val="both"/>
              <w:rPr>
                <w:sz w:val="22"/>
                <w:szCs w:val="22"/>
              </w:rPr>
            </w:pPr>
          </w:p>
        </w:tc>
        <w:tc>
          <w:tcPr>
            <w:tcW w:w="1620" w:type="dxa"/>
            <w:tcBorders>
              <w:top w:val="double" w:sz="4" w:space="0" w:color="auto"/>
            </w:tcBorders>
          </w:tcPr>
          <w:p w14:paraId="5B4E6AA8" w14:textId="77777777" w:rsidR="00495EC5" w:rsidRPr="00A43325" w:rsidRDefault="00495EC5" w:rsidP="00495EC5">
            <w:pPr>
              <w:tabs>
                <w:tab w:val="decimal" w:pos="1397"/>
              </w:tabs>
              <w:jc w:val="both"/>
              <w:rPr>
                <w:sz w:val="22"/>
                <w:szCs w:val="22"/>
              </w:rPr>
            </w:pPr>
          </w:p>
        </w:tc>
      </w:tr>
      <w:tr w:rsidR="00495EC5" w:rsidRPr="00A43325" w14:paraId="283CDEED" w14:textId="77777777" w:rsidTr="0014426B">
        <w:tc>
          <w:tcPr>
            <w:tcW w:w="5040" w:type="dxa"/>
          </w:tcPr>
          <w:p w14:paraId="49F76AB0" w14:textId="77777777" w:rsidR="00495EC5" w:rsidRPr="00A43325" w:rsidRDefault="00495EC5" w:rsidP="00495EC5">
            <w:pPr>
              <w:ind w:left="587"/>
              <w:jc w:val="both"/>
              <w:rPr>
                <w:sz w:val="22"/>
                <w:szCs w:val="22"/>
              </w:rPr>
            </w:pPr>
            <w:r w:rsidRPr="00A43325">
              <w:rPr>
                <w:sz w:val="22"/>
                <w:szCs w:val="22"/>
              </w:rPr>
              <w:lastRenderedPageBreak/>
              <w:t>Set Aside Balance June 30, 20XX</w:t>
            </w:r>
          </w:p>
        </w:tc>
        <w:tc>
          <w:tcPr>
            <w:tcW w:w="180" w:type="dxa"/>
          </w:tcPr>
          <w:p w14:paraId="33C4CAFD" w14:textId="77777777" w:rsidR="00495EC5" w:rsidRPr="00A43325" w:rsidRDefault="00495EC5" w:rsidP="00495EC5">
            <w:pPr>
              <w:tabs>
                <w:tab w:val="decimal" w:pos="1510"/>
              </w:tabs>
              <w:jc w:val="both"/>
              <w:rPr>
                <w:sz w:val="22"/>
                <w:szCs w:val="22"/>
              </w:rPr>
            </w:pPr>
          </w:p>
        </w:tc>
        <w:tc>
          <w:tcPr>
            <w:tcW w:w="1620" w:type="dxa"/>
            <w:tcBorders>
              <w:bottom w:val="double" w:sz="4" w:space="0" w:color="auto"/>
            </w:tcBorders>
          </w:tcPr>
          <w:p w14:paraId="1FAC18B7" w14:textId="77777777" w:rsidR="00495EC5" w:rsidRPr="00A43325" w:rsidRDefault="00495EC5" w:rsidP="00495EC5">
            <w:pPr>
              <w:tabs>
                <w:tab w:val="decimal" w:pos="1397"/>
              </w:tabs>
              <w:jc w:val="both"/>
              <w:rPr>
                <w:sz w:val="22"/>
                <w:szCs w:val="22"/>
              </w:rPr>
            </w:pPr>
            <w:r w:rsidRPr="00A43325">
              <w:rPr>
                <w:sz w:val="22"/>
                <w:szCs w:val="22"/>
              </w:rPr>
              <w:t>$0</w:t>
            </w:r>
          </w:p>
        </w:tc>
      </w:tr>
    </w:tbl>
    <w:p w14:paraId="4240F7A6" w14:textId="77777777" w:rsidR="737BC1D2" w:rsidRPr="00A43325" w:rsidRDefault="737BC1D2" w:rsidP="737BC1D2">
      <w:pPr>
        <w:ind w:left="1080"/>
        <w:jc w:val="both"/>
        <w:rPr>
          <w:rFonts w:ascii="Times New Roman" w:hAnsi="Times New Roman"/>
          <w:sz w:val="22"/>
          <w:szCs w:val="22"/>
        </w:rPr>
      </w:pPr>
    </w:p>
    <w:p w14:paraId="51697511" w14:textId="77777777" w:rsidR="00495EC5" w:rsidRPr="00495EC5" w:rsidRDefault="00495EC5" w:rsidP="00495EC5">
      <w:pPr>
        <w:ind w:left="1080"/>
        <w:jc w:val="both"/>
        <w:rPr>
          <w:rFonts w:ascii="Times New Roman" w:hAnsi="Times New Roman"/>
          <w:sz w:val="22"/>
          <w:szCs w:val="22"/>
          <w:lang w:eastAsia="ja-JP"/>
        </w:rPr>
      </w:pPr>
      <w:r w:rsidRPr="00495EC5">
        <w:rPr>
          <w:rFonts w:ascii="Times New Roman" w:hAnsi="Times New Roman"/>
          <w:sz w:val="22"/>
          <w:szCs w:val="22"/>
          <w:lang w:eastAsia="ja-JP"/>
        </w:rPr>
        <w:t>Excess qualified expenditures for capital improvements do not carry forward.</w:t>
      </w:r>
    </w:p>
    <w:p w14:paraId="55BCFE3E" w14:textId="77777777" w:rsidR="00495EC5" w:rsidRPr="00495EC5" w:rsidRDefault="00495EC5" w:rsidP="00495EC5">
      <w:pPr>
        <w:ind w:left="1080"/>
        <w:jc w:val="both"/>
        <w:rPr>
          <w:rFonts w:ascii="Times New Roman" w:hAnsi="Times New Roman"/>
          <w:sz w:val="22"/>
          <w:szCs w:val="22"/>
          <w:lang w:eastAsia="ja-JP"/>
        </w:rPr>
      </w:pPr>
    </w:p>
    <w:p w14:paraId="4E726E09" w14:textId="77777777" w:rsidR="00495EC5" w:rsidRPr="00495EC5" w:rsidRDefault="00495EC5" w:rsidP="00495EC5">
      <w:pPr>
        <w:ind w:left="1080"/>
        <w:jc w:val="both"/>
        <w:rPr>
          <w:rFonts w:ascii="Times New Roman" w:hAnsi="Times New Roman"/>
          <w:b/>
          <w:bCs/>
          <w:sz w:val="22"/>
          <w:szCs w:val="22"/>
        </w:rPr>
      </w:pPr>
      <w:r w:rsidRPr="00495EC5">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14:paraId="16F41D1F" w14:textId="77777777" w:rsidR="1F1D7C07" w:rsidRDefault="1F1D7C07" w:rsidP="1F1D7C07">
      <w:pPr>
        <w:ind w:left="1080"/>
        <w:jc w:val="both"/>
        <w:rPr>
          <w:rFonts w:ascii="Times New Roman" w:hAnsi="Times New Roman"/>
          <w:sz w:val="22"/>
          <w:szCs w:val="22"/>
          <w:lang w:eastAsia="ja-JP"/>
        </w:rPr>
      </w:pPr>
    </w:p>
    <w:p w14:paraId="69C4515A" w14:textId="77777777" w:rsidR="00495EC5" w:rsidRPr="00495EC5" w:rsidRDefault="00495EC5" w:rsidP="007C02D9">
      <w:pPr>
        <w:jc w:val="both"/>
        <w:rPr>
          <w:rFonts w:ascii="Times New Roman" w:hAnsi="Times New Roman"/>
          <w:sz w:val="22"/>
          <w:szCs w:val="22"/>
        </w:rPr>
      </w:pPr>
    </w:p>
    <w:p w14:paraId="2B71C8B5"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Suggested Audit Procedures - Compliance (Substantive) Tests:</w:t>
      </w:r>
    </w:p>
    <w:p w14:paraId="472D8785" w14:textId="77777777" w:rsidR="00495EC5" w:rsidRPr="00495EC5" w:rsidRDefault="00495EC5" w:rsidP="00495EC5">
      <w:pPr>
        <w:jc w:val="both"/>
        <w:rPr>
          <w:rFonts w:ascii="Times New Roman" w:hAnsi="Times New Roman"/>
          <w:sz w:val="22"/>
          <w:szCs w:val="22"/>
        </w:rPr>
      </w:pPr>
    </w:p>
    <w:p w14:paraId="38B4C2E6"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Special programs for auditing these reserves immediately follow.  If the school district has not elected to follow the pre-July 1, </w:t>
      </w:r>
      <w:proofErr w:type="gramStart"/>
      <w:r w:rsidRPr="00495EC5">
        <w:rPr>
          <w:rFonts w:ascii="Times New Roman" w:hAnsi="Times New Roman"/>
          <w:sz w:val="22"/>
          <w:szCs w:val="22"/>
        </w:rPr>
        <w:t>2001</w:t>
      </w:r>
      <w:proofErr w:type="gramEnd"/>
      <w:r w:rsidRPr="00495EC5">
        <w:rPr>
          <w:rFonts w:ascii="Times New Roman" w:hAnsi="Times New Roman"/>
          <w:sz w:val="22"/>
          <w:szCs w:val="22"/>
        </w:rPr>
        <w:t xml:space="preserve"> base calculation, use </w:t>
      </w:r>
      <w:r w:rsidRPr="00495EC5">
        <w:rPr>
          <w:rFonts w:ascii="Times New Roman" w:hAnsi="Times New Roman"/>
          <w:b/>
          <w:sz w:val="22"/>
          <w:szCs w:val="22"/>
        </w:rPr>
        <w:t>Audit Program A</w:t>
      </w:r>
      <w:r w:rsidRPr="00495EC5">
        <w:rPr>
          <w:rFonts w:ascii="Times New Roman" w:hAnsi="Times New Roman"/>
          <w:sz w:val="22"/>
          <w:szCs w:val="22"/>
        </w:rPr>
        <w:t xml:space="preserve">.  If the school district has elected to follow the pre-July 1, </w:t>
      </w:r>
      <w:proofErr w:type="gramStart"/>
      <w:r w:rsidRPr="00495EC5">
        <w:rPr>
          <w:rFonts w:ascii="Times New Roman" w:hAnsi="Times New Roman"/>
          <w:sz w:val="22"/>
          <w:szCs w:val="22"/>
        </w:rPr>
        <w:t>2001</w:t>
      </w:r>
      <w:proofErr w:type="gramEnd"/>
      <w:r w:rsidRPr="00495EC5">
        <w:rPr>
          <w:rFonts w:ascii="Times New Roman" w:hAnsi="Times New Roman"/>
          <w:sz w:val="22"/>
          <w:szCs w:val="22"/>
        </w:rPr>
        <w:t xml:space="preserve"> base calculation, use </w:t>
      </w:r>
      <w:r w:rsidRPr="00495EC5">
        <w:rPr>
          <w:rFonts w:ascii="Times New Roman" w:hAnsi="Times New Roman"/>
          <w:b/>
          <w:sz w:val="22"/>
          <w:szCs w:val="22"/>
        </w:rPr>
        <w:t>Audit Program B</w:t>
      </w:r>
      <w:r w:rsidRPr="00495EC5">
        <w:rPr>
          <w:rFonts w:ascii="Times New Roman" w:hAnsi="Times New Roman"/>
          <w:sz w:val="22"/>
          <w:szCs w:val="22"/>
        </w:rPr>
        <w:t>.</w:t>
      </w:r>
    </w:p>
    <w:p w14:paraId="09A5B345" w14:textId="77777777" w:rsidR="00495EC5" w:rsidRPr="00495EC5" w:rsidRDefault="00495EC5" w:rsidP="00495EC5">
      <w:pPr>
        <w:widowControl w:val="0"/>
        <w:jc w:val="both"/>
        <w:rPr>
          <w:rFonts w:ascii="Times New Roman" w:hAnsi="Times New Roman"/>
          <w:sz w:val="22"/>
          <w:szCs w:val="22"/>
        </w:rPr>
      </w:pPr>
    </w:p>
    <w:p w14:paraId="34DB1D02" w14:textId="77777777" w:rsidR="00495EC5" w:rsidRPr="00495EC5" w:rsidRDefault="00495EC5" w:rsidP="00495EC5">
      <w:pPr>
        <w:widowControl w:val="0"/>
        <w:jc w:val="both"/>
        <w:rPr>
          <w:rFonts w:ascii="Times New Roman" w:hAnsi="Times New Roman"/>
          <w:sz w:val="22"/>
          <w:szCs w:val="22"/>
        </w:rPr>
      </w:pPr>
    </w:p>
    <w:p w14:paraId="54F49F61"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47933B48"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6561A56"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3D45A2"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A54360" w14:textId="77777777" w:rsidR="00495EC5" w:rsidRPr="00495EC5" w:rsidRDefault="00495EC5" w:rsidP="00495EC5">
      <w:pPr>
        <w:widowControl w:val="0"/>
        <w:jc w:val="both"/>
        <w:rPr>
          <w:rFonts w:ascii="Times New Roman" w:hAnsi="Times New Roman"/>
          <w:sz w:val="22"/>
          <w:szCs w:val="22"/>
        </w:rPr>
      </w:pPr>
    </w:p>
    <w:p w14:paraId="44168674"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2F30DC0B"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0766BEA"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16A249"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5C9FCA" w14:textId="77777777" w:rsidR="00495EC5" w:rsidRPr="00495EC5" w:rsidRDefault="00495EC5" w:rsidP="00495EC5">
      <w:pPr>
        <w:widowControl w:val="0"/>
        <w:jc w:val="both"/>
        <w:rPr>
          <w:rFonts w:ascii="Times New Roman" w:hAnsi="Times New Roman"/>
          <w:sz w:val="22"/>
          <w:szCs w:val="22"/>
        </w:rPr>
      </w:pPr>
    </w:p>
    <w:p w14:paraId="496AE272" w14:textId="77777777" w:rsidR="00495EC5" w:rsidRPr="00495EC5" w:rsidRDefault="00495EC5" w:rsidP="00495EC5">
      <w:pPr>
        <w:spacing w:after="200" w:line="276" w:lineRule="auto"/>
        <w:ind w:left="360"/>
        <w:rPr>
          <w:rFonts w:ascii="Times New Roman" w:hAnsi="Times New Roman"/>
          <w:b/>
          <w:sz w:val="22"/>
          <w:szCs w:val="22"/>
        </w:rPr>
      </w:pPr>
      <w:r w:rsidRPr="00495EC5">
        <w:rPr>
          <w:rFonts w:ascii="Times New Roman" w:hAnsi="Times New Roman"/>
          <w:b/>
          <w:sz w:val="22"/>
          <w:szCs w:val="22"/>
        </w:rPr>
        <w:br w:type="page"/>
      </w:r>
    </w:p>
    <w:p w14:paraId="247E15FE"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4"/>
        </w:rPr>
      </w:pPr>
      <w:r w:rsidRPr="00495EC5">
        <w:rPr>
          <w:rFonts w:ascii="Times New Roman" w:hAnsi="Times New Roman"/>
          <w:b/>
          <w:i/>
          <w:sz w:val="24"/>
          <w:szCs w:val="24"/>
        </w:rPr>
        <w:lastRenderedPageBreak/>
        <w:t>Audit Program – A</w:t>
      </w:r>
    </w:p>
    <w:p w14:paraId="141E7E4D" w14:textId="77777777" w:rsidR="00495EC5" w:rsidRPr="00495EC5" w:rsidRDefault="00495EC5" w:rsidP="00495EC5">
      <w:pPr>
        <w:shd w:val="clear" w:color="auto" w:fill="B3B3B3"/>
        <w:tabs>
          <w:tab w:val="left" w:pos="720"/>
          <w:tab w:val="right" w:leader="dot" w:pos="8640"/>
        </w:tabs>
        <w:jc w:val="center"/>
        <w:rPr>
          <w:rFonts w:ascii="Times New Roman" w:hAnsi="Times New Roman"/>
          <w:sz w:val="24"/>
          <w:szCs w:val="24"/>
        </w:rPr>
      </w:pPr>
      <w:r w:rsidRPr="00495EC5">
        <w:rPr>
          <w:rFonts w:ascii="Times New Roman" w:hAnsi="Times New Roman"/>
          <w:b/>
          <w:sz w:val="24"/>
          <w:szCs w:val="24"/>
        </w:rPr>
        <w:t>AUDITING THE CAPITAL IMPROVEMENTS AND MAINTENANCE RESERVE</w:t>
      </w:r>
    </w:p>
    <w:p w14:paraId="70E01F52" w14:textId="77777777" w:rsidR="00495EC5" w:rsidRPr="00495EC5" w:rsidRDefault="00495EC5" w:rsidP="00495EC5">
      <w:pPr>
        <w:ind w:left="360"/>
        <w:jc w:val="both"/>
        <w:rPr>
          <w:rFonts w:ascii="Times New Roman" w:hAnsi="Times New Roman"/>
          <w:sz w:val="22"/>
          <w:szCs w:val="22"/>
        </w:rPr>
      </w:pPr>
    </w:p>
    <w:p w14:paraId="611E7457" w14:textId="77777777" w:rsidR="00495EC5" w:rsidRPr="00495EC5" w:rsidRDefault="00495EC5" w:rsidP="00F143F7">
      <w:pPr>
        <w:jc w:val="both"/>
        <w:rPr>
          <w:rFonts w:ascii="Times New Roman" w:hAnsi="Times New Roman"/>
          <w:b/>
          <w:sz w:val="22"/>
          <w:szCs w:val="22"/>
        </w:rPr>
      </w:pPr>
      <w:r w:rsidRPr="00495EC5">
        <w:rPr>
          <w:rFonts w:ascii="Times New Roman" w:hAnsi="Times New Roman"/>
          <w:b/>
          <w:sz w:val="22"/>
          <w:szCs w:val="22"/>
        </w:rPr>
        <w:t xml:space="preserve">If the school district elected to apply the pre-July 1, </w:t>
      </w:r>
      <w:proofErr w:type="gramStart"/>
      <w:r w:rsidRPr="00495EC5">
        <w:rPr>
          <w:rFonts w:ascii="Times New Roman" w:hAnsi="Times New Roman"/>
          <w:b/>
          <w:sz w:val="22"/>
          <w:szCs w:val="22"/>
        </w:rPr>
        <w:t>2001</w:t>
      </w:r>
      <w:proofErr w:type="gramEnd"/>
      <w:r w:rsidRPr="00495EC5">
        <w:rPr>
          <w:rFonts w:ascii="Times New Roman" w:hAnsi="Times New Roman"/>
          <w:b/>
          <w:sz w:val="22"/>
          <w:szCs w:val="22"/>
        </w:rPr>
        <w:t xml:space="preserve"> base calculation, use Audit Program B.</w:t>
      </w:r>
    </w:p>
    <w:p w14:paraId="686208A4" w14:textId="77777777" w:rsidR="00495EC5" w:rsidRPr="00495EC5" w:rsidRDefault="00495EC5" w:rsidP="00495EC5">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870259" w:rsidRPr="00495EC5" w14:paraId="618A6EF2" w14:textId="77777777" w:rsidTr="50275E7D">
        <w:tc>
          <w:tcPr>
            <w:tcW w:w="648" w:type="dxa"/>
            <w:shd w:val="clear" w:color="auto" w:fill="D9D9D9"/>
            <w:vAlign w:val="bottom"/>
          </w:tcPr>
          <w:p w14:paraId="13F27005" w14:textId="77777777" w:rsidR="00870259" w:rsidRPr="00495EC5" w:rsidRDefault="00870259">
            <w:pPr>
              <w:rPr>
                <w:rFonts w:ascii="Times New Roman" w:hAnsi="Times New Roman"/>
                <w:b/>
                <w:sz w:val="22"/>
                <w:szCs w:val="22"/>
              </w:rPr>
            </w:pPr>
            <w:r w:rsidRPr="00495EC5">
              <w:rPr>
                <w:rFonts w:ascii="Times New Roman" w:hAnsi="Times New Roman"/>
                <w:b/>
                <w:sz w:val="22"/>
                <w:szCs w:val="22"/>
              </w:rPr>
              <w:t>Step</w:t>
            </w:r>
          </w:p>
          <w:p w14:paraId="56C02DA2" w14:textId="77777777" w:rsidR="00870259" w:rsidRPr="00495EC5" w:rsidRDefault="00870259">
            <w:pPr>
              <w:rPr>
                <w:rFonts w:ascii="Times New Roman" w:hAnsi="Times New Roman"/>
                <w:b/>
                <w:sz w:val="22"/>
                <w:szCs w:val="22"/>
              </w:rPr>
            </w:pPr>
            <w:r w:rsidRPr="00495EC5">
              <w:rPr>
                <w:rFonts w:ascii="Times New Roman" w:hAnsi="Times New Roman"/>
                <w:b/>
                <w:sz w:val="22"/>
                <w:szCs w:val="22"/>
              </w:rPr>
              <w:t>No.</w:t>
            </w:r>
          </w:p>
        </w:tc>
        <w:tc>
          <w:tcPr>
            <w:tcW w:w="5742" w:type="dxa"/>
            <w:shd w:val="clear" w:color="auto" w:fill="D9D9D9"/>
            <w:vAlign w:val="bottom"/>
          </w:tcPr>
          <w:p w14:paraId="25A37413" w14:textId="77777777" w:rsidR="00870259" w:rsidRPr="00495EC5" w:rsidRDefault="00870259">
            <w:pPr>
              <w:rPr>
                <w:rFonts w:ascii="Times New Roman" w:hAnsi="Times New Roman"/>
                <w:b/>
                <w:sz w:val="22"/>
                <w:szCs w:val="22"/>
              </w:rPr>
            </w:pPr>
          </w:p>
          <w:p w14:paraId="0AA8B6AD" w14:textId="77777777" w:rsidR="00870259" w:rsidRPr="00495EC5" w:rsidRDefault="00870259">
            <w:pPr>
              <w:rPr>
                <w:rFonts w:ascii="Times New Roman" w:hAnsi="Times New Roman"/>
                <w:b/>
                <w:sz w:val="22"/>
                <w:szCs w:val="22"/>
              </w:rPr>
            </w:pPr>
            <w:r w:rsidRPr="00495EC5">
              <w:rPr>
                <w:rFonts w:ascii="Times New Roman" w:hAnsi="Times New Roman"/>
                <w:b/>
                <w:sz w:val="22"/>
                <w:szCs w:val="22"/>
              </w:rPr>
              <w:t>Procedure for Consideration</w:t>
            </w:r>
          </w:p>
        </w:tc>
        <w:tc>
          <w:tcPr>
            <w:tcW w:w="810" w:type="dxa"/>
            <w:shd w:val="clear" w:color="auto" w:fill="D9D9D9"/>
            <w:vAlign w:val="bottom"/>
          </w:tcPr>
          <w:p w14:paraId="0574C00D" w14:textId="77777777" w:rsidR="00870259" w:rsidRPr="00495EC5" w:rsidRDefault="00870259">
            <w:pPr>
              <w:jc w:val="center"/>
              <w:rPr>
                <w:rFonts w:ascii="Times New Roman" w:hAnsi="Times New Roman"/>
                <w:b/>
                <w:szCs w:val="22"/>
              </w:rPr>
            </w:pPr>
            <w:r w:rsidRPr="00495EC5">
              <w:rPr>
                <w:rFonts w:ascii="Times New Roman" w:hAnsi="Times New Roman"/>
                <w:b/>
                <w:sz w:val="18"/>
                <w:szCs w:val="22"/>
              </w:rPr>
              <w:t>Done By or N/A</w:t>
            </w:r>
          </w:p>
        </w:tc>
        <w:tc>
          <w:tcPr>
            <w:tcW w:w="720" w:type="dxa"/>
            <w:shd w:val="clear" w:color="auto" w:fill="D9D9D9"/>
            <w:vAlign w:val="bottom"/>
          </w:tcPr>
          <w:p w14:paraId="6AF864D9" w14:textId="77777777" w:rsidR="00870259" w:rsidRPr="00495EC5" w:rsidRDefault="00870259">
            <w:pPr>
              <w:jc w:val="center"/>
              <w:rPr>
                <w:rFonts w:ascii="Times New Roman" w:hAnsi="Times New Roman"/>
                <w:b/>
                <w:sz w:val="18"/>
                <w:szCs w:val="18"/>
              </w:rPr>
            </w:pPr>
            <w:r w:rsidRPr="00495EC5">
              <w:rPr>
                <w:rFonts w:ascii="Times New Roman" w:hAnsi="Times New Roman"/>
                <w:b/>
                <w:sz w:val="18"/>
                <w:szCs w:val="18"/>
              </w:rPr>
              <w:t>Date</w:t>
            </w:r>
          </w:p>
          <w:p w14:paraId="5641C687" w14:textId="77777777" w:rsidR="00870259" w:rsidRPr="00495EC5" w:rsidRDefault="00870259">
            <w:pPr>
              <w:jc w:val="center"/>
              <w:rPr>
                <w:rFonts w:ascii="Times New Roman" w:hAnsi="Times New Roman"/>
                <w:b/>
                <w:sz w:val="18"/>
                <w:szCs w:val="18"/>
              </w:rPr>
            </w:pPr>
            <w:r w:rsidRPr="00495EC5">
              <w:rPr>
                <w:rFonts w:ascii="Times New Roman" w:hAnsi="Times New Roman"/>
                <w:b/>
                <w:sz w:val="18"/>
                <w:szCs w:val="18"/>
              </w:rPr>
              <w:t>Comp</w:t>
            </w:r>
          </w:p>
        </w:tc>
        <w:tc>
          <w:tcPr>
            <w:tcW w:w="720" w:type="dxa"/>
            <w:shd w:val="clear" w:color="auto" w:fill="D9D9D9"/>
            <w:vAlign w:val="bottom"/>
          </w:tcPr>
          <w:p w14:paraId="3469FFE3" w14:textId="77777777" w:rsidR="00870259" w:rsidRPr="00495EC5" w:rsidRDefault="00870259">
            <w:pPr>
              <w:jc w:val="center"/>
              <w:rPr>
                <w:rFonts w:ascii="Times New Roman" w:hAnsi="Times New Roman"/>
                <w:b/>
                <w:sz w:val="18"/>
                <w:szCs w:val="18"/>
              </w:rPr>
            </w:pPr>
            <w:r w:rsidRPr="00495EC5">
              <w:rPr>
                <w:rFonts w:ascii="Times New Roman" w:hAnsi="Times New Roman"/>
                <w:b/>
                <w:sz w:val="18"/>
                <w:szCs w:val="18"/>
              </w:rPr>
              <w:t>X-Ref</w:t>
            </w:r>
          </w:p>
        </w:tc>
      </w:tr>
      <w:tr w:rsidR="00870259" w:rsidRPr="00495EC5" w14:paraId="454023F9" w14:textId="77777777" w:rsidTr="50275E7D">
        <w:tc>
          <w:tcPr>
            <w:tcW w:w="648" w:type="dxa"/>
          </w:tcPr>
          <w:p w14:paraId="16CF1EB2"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1.</w:t>
            </w:r>
          </w:p>
        </w:tc>
        <w:tc>
          <w:tcPr>
            <w:tcW w:w="5742" w:type="dxa"/>
          </w:tcPr>
          <w:p w14:paraId="22D951E8"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Testing note accuracy.</w:t>
            </w:r>
          </w:p>
        </w:tc>
        <w:tc>
          <w:tcPr>
            <w:tcW w:w="2250" w:type="dxa"/>
            <w:gridSpan w:val="3"/>
            <w:shd w:val="clear" w:color="auto" w:fill="606060"/>
          </w:tcPr>
          <w:p w14:paraId="0627F073" w14:textId="77777777" w:rsidR="00870259" w:rsidRPr="00495EC5" w:rsidRDefault="00870259">
            <w:pPr>
              <w:jc w:val="both"/>
              <w:rPr>
                <w:rFonts w:ascii="Times New Roman" w:hAnsi="Times New Roman"/>
                <w:sz w:val="22"/>
                <w:szCs w:val="22"/>
              </w:rPr>
            </w:pPr>
          </w:p>
        </w:tc>
      </w:tr>
      <w:tr w:rsidR="00870259" w:rsidRPr="00495EC5" w14:paraId="5B5B2F53" w14:textId="77777777" w:rsidTr="50275E7D">
        <w:tc>
          <w:tcPr>
            <w:tcW w:w="648" w:type="dxa"/>
          </w:tcPr>
          <w:p w14:paraId="48B0EA23" w14:textId="77777777" w:rsidR="00870259" w:rsidRPr="00495EC5" w:rsidRDefault="00870259">
            <w:pPr>
              <w:ind w:left="720" w:hanging="720"/>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46132305"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Obtain the school district’s draft set aside </w:t>
            </w:r>
            <w:proofErr w:type="gramStart"/>
            <w:r w:rsidRPr="00495EC5">
              <w:rPr>
                <w:rFonts w:ascii="Times New Roman" w:hAnsi="Times New Roman"/>
                <w:sz w:val="22"/>
                <w:szCs w:val="22"/>
              </w:rPr>
              <w:t>note</w:t>
            </w:r>
            <w:proofErr w:type="gramEnd"/>
            <w:r w:rsidRPr="00495EC5">
              <w:rPr>
                <w:rFonts w:ascii="Times New Roman" w:hAnsi="Times New Roman"/>
                <w:sz w:val="22"/>
                <w:szCs w:val="22"/>
              </w:rPr>
              <w:t xml:space="preserve"> and supporting documentation.</w:t>
            </w:r>
          </w:p>
        </w:tc>
        <w:tc>
          <w:tcPr>
            <w:tcW w:w="810" w:type="dxa"/>
          </w:tcPr>
          <w:p w14:paraId="67335CA4" w14:textId="77777777" w:rsidR="00870259" w:rsidRPr="00495EC5" w:rsidRDefault="00870259">
            <w:pPr>
              <w:jc w:val="both"/>
              <w:rPr>
                <w:rFonts w:ascii="Times New Roman" w:hAnsi="Times New Roman"/>
                <w:sz w:val="22"/>
                <w:szCs w:val="22"/>
              </w:rPr>
            </w:pPr>
          </w:p>
        </w:tc>
        <w:tc>
          <w:tcPr>
            <w:tcW w:w="720" w:type="dxa"/>
          </w:tcPr>
          <w:p w14:paraId="3875FA03" w14:textId="77777777" w:rsidR="00870259" w:rsidRPr="00495EC5" w:rsidRDefault="00870259">
            <w:pPr>
              <w:jc w:val="both"/>
              <w:rPr>
                <w:rFonts w:ascii="Times New Roman" w:hAnsi="Times New Roman"/>
                <w:sz w:val="22"/>
                <w:szCs w:val="22"/>
              </w:rPr>
            </w:pPr>
          </w:p>
        </w:tc>
        <w:tc>
          <w:tcPr>
            <w:tcW w:w="720" w:type="dxa"/>
          </w:tcPr>
          <w:p w14:paraId="2105174A" w14:textId="77777777" w:rsidR="00870259" w:rsidRPr="00495EC5" w:rsidRDefault="00870259">
            <w:pPr>
              <w:jc w:val="both"/>
              <w:rPr>
                <w:rFonts w:ascii="Times New Roman" w:hAnsi="Times New Roman"/>
                <w:sz w:val="22"/>
                <w:szCs w:val="22"/>
              </w:rPr>
            </w:pPr>
          </w:p>
        </w:tc>
      </w:tr>
      <w:tr w:rsidR="00870259" w:rsidRPr="00495EC5" w14:paraId="50A842C6" w14:textId="77777777" w:rsidTr="50275E7D">
        <w:tc>
          <w:tcPr>
            <w:tcW w:w="648" w:type="dxa"/>
          </w:tcPr>
          <w:p w14:paraId="54335AE4" w14:textId="77777777" w:rsidR="00870259" w:rsidRPr="00495EC5" w:rsidRDefault="00870259">
            <w:pPr>
              <w:ind w:left="720" w:hanging="720"/>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5132D191"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Foot and crossfoot the note</w:t>
            </w:r>
          </w:p>
        </w:tc>
        <w:tc>
          <w:tcPr>
            <w:tcW w:w="810" w:type="dxa"/>
          </w:tcPr>
          <w:p w14:paraId="259E815E" w14:textId="77777777" w:rsidR="00870259" w:rsidRPr="00495EC5" w:rsidRDefault="00870259">
            <w:pPr>
              <w:jc w:val="both"/>
              <w:rPr>
                <w:rFonts w:ascii="Times New Roman" w:hAnsi="Times New Roman"/>
                <w:sz w:val="22"/>
                <w:szCs w:val="22"/>
              </w:rPr>
            </w:pPr>
          </w:p>
        </w:tc>
        <w:tc>
          <w:tcPr>
            <w:tcW w:w="720" w:type="dxa"/>
          </w:tcPr>
          <w:p w14:paraId="4CD5B6E2" w14:textId="77777777" w:rsidR="00870259" w:rsidRPr="00495EC5" w:rsidRDefault="00870259">
            <w:pPr>
              <w:jc w:val="both"/>
              <w:rPr>
                <w:rFonts w:ascii="Times New Roman" w:hAnsi="Times New Roman"/>
                <w:sz w:val="22"/>
                <w:szCs w:val="22"/>
              </w:rPr>
            </w:pPr>
          </w:p>
        </w:tc>
        <w:tc>
          <w:tcPr>
            <w:tcW w:w="720" w:type="dxa"/>
          </w:tcPr>
          <w:p w14:paraId="3DD5DDBC" w14:textId="77777777" w:rsidR="00870259" w:rsidRPr="00495EC5" w:rsidRDefault="00870259">
            <w:pPr>
              <w:jc w:val="both"/>
              <w:rPr>
                <w:rFonts w:ascii="Times New Roman" w:hAnsi="Times New Roman"/>
                <w:sz w:val="22"/>
                <w:szCs w:val="22"/>
              </w:rPr>
            </w:pPr>
          </w:p>
        </w:tc>
      </w:tr>
      <w:tr w:rsidR="00870259" w:rsidRPr="00495EC5" w14:paraId="795E592D" w14:textId="77777777" w:rsidTr="50275E7D">
        <w:tc>
          <w:tcPr>
            <w:tcW w:w="648" w:type="dxa"/>
          </w:tcPr>
          <w:p w14:paraId="621678B9" w14:textId="77777777" w:rsidR="00870259" w:rsidRPr="00495EC5" w:rsidRDefault="00870259">
            <w:pPr>
              <w:ind w:left="720" w:hanging="720"/>
              <w:jc w:val="right"/>
              <w:rPr>
                <w:rFonts w:ascii="Times New Roman" w:hAnsi="Times New Roman"/>
                <w:b/>
                <w:sz w:val="22"/>
                <w:szCs w:val="22"/>
              </w:rPr>
            </w:pPr>
            <w:r w:rsidRPr="00495EC5">
              <w:rPr>
                <w:rFonts w:ascii="Times New Roman" w:hAnsi="Times New Roman"/>
                <w:b/>
                <w:sz w:val="22"/>
                <w:szCs w:val="22"/>
              </w:rPr>
              <w:t>c.</w:t>
            </w:r>
          </w:p>
        </w:tc>
        <w:tc>
          <w:tcPr>
            <w:tcW w:w="5742" w:type="dxa"/>
          </w:tcPr>
          <w:p w14:paraId="13224666"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Foot and crossfoot the client’s underlying calculations (if any).</w:t>
            </w:r>
          </w:p>
        </w:tc>
        <w:tc>
          <w:tcPr>
            <w:tcW w:w="810" w:type="dxa"/>
          </w:tcPr>
          <w:p w14:paraId="24F36DD4" w14:textId="77777777" w:rsidR="00870259" w:rsidRPr="00495EC5" w:rsidRDefault="00870259">
            <w:pPr>
              <w:jc w:val="both"/>
              <w:rPr>
                <w:rFonts w:ascii="Times New Roman" w:hAnsi="Times New Roman"/>
                <w:sz w:val="22"/>
                <w:szCs w:val="22"/>
              </w:rPr>
            </w:pPr>
          </w:p>
        </w:tc>
        <w:tc>
          <w:tcPr>
            <w:tcW w:w="720" w:type="dxa"/>
          </w:tcPr>
          <w:p w14:paraId="29C92F64" w14:textId="77777777" w:rsidR="00870259" w:rsidRPr="00495EC5" w:rsidRDefault="00870259">
            <w:pPr>
              <w:jc w:val="both"/>
              <w:rPr>
                <w:rFonts w:ascii="Times New Roman" w:hAnsi="Times New Roman"/>
                <w:sz w:val="22"/>
                <w:szCs w:val="22"/>
              </w:rPr>
            </w:pPr>
          </w:p>
        </w:tc>
        <w:tc>
          <w:tcPr>
            <w:tcW w:w="720" w:type="dxa"/>
          </w:tcPr>
          <w:p w14:paraId="262BCCD9" w14:textId="77777777" w:rsidR="00870259" w:rsidRPr="00495EC5" w:rsidRDefault="00870259">
            <w:pPr>
              <w:jc w:val="both"/>
              <w:rPr>
                <w:rFonts w:ascii="Times New Roman" w:hAnsi="Times New Roman"/>
                <w:sz w:val="22"/>
                <w:szCs w:val="22"/>
              </w:rPr>
            </w:pPr>
          </w:p>
        </w:tc>
      </w:tr>
      <w:tr w:rsidR="00870259" w:rsidRPr="00495EC5" w14:paraId="327CF53E" w14:textId="77777777" w:rsidTr="50275E7D">
        <w:tc>
          <w:tcPr>
            <w:tcW w:w="648" w:type="dxa"/>
          </w:tcPr>
          <w:p w14:paraId="339003F7"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2.</w:t>
            </w:r>
          </w:p>
        </w:tc>
        <w:tc>
          <w:tcPr>
            <w:tcW w:w="5742" w:type="dxa"/>
          </w:tcPr>
          <w:p w14:paraId="36F4F4DF"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14:paraId="6E62D631"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60C00511"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418F5357" w14:textId="77777777" w:rsidR="00870259" w:rsidRPr="00495EC5" w:rsidRDefault="00870259">
            <w:pPr>
              <w:jc w:val="both"/>
              <w:rPr>
                <w:rFonts w:ascii="Times New Roman" w:hAnsi="Times New Roman"/>
                <w:sz w:val="22"/>
                <w:szCs w:val="22"/>
              </w:rPr>
            </w:pPr>
          </w:p>
        </w:tc>
      </w:tr>
      <w:tr w:rsidR="00870259" w:rsidRPr="00495EC5" w14:paraId="4DC735CD" w14:textId="77777777" w:rsidTr="50275E7D">
        <w:tc>
          <w:tcPr>
            <w:tcW w:w="648" w:type="dxa"/>
          </w:tcPr>
          <w:p w14:paraId="7ED90DAE"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3.</w:t>
            </w:r>
          </w:p>
        </w:tc>
        <w:tc>
          <w:tcPr>
            <w:tcW w:w="5742" w:type="dxa"/>
          </w:tcPr>
          <w:p w14:paraId="67EEDB52" w14:textId="1D2B4F80" w:rsidR="00870259" w:rsidRPr="007F3DDF" w:rsidRDefault="00870259">
            <w:pPr>
              <w:jc w:val="both"/>
              <w:rPr>
                <w:rFonts w:ascii="Times New Roman" w:hAnsi="Times New Roman"/>
                <w:sz w:val="22"/>
                <w:szCs w:val="22"/>
              </w:rPr>
            </w:pPr>
            <w:r w:rsidRPr="007F3DDF">
              <w:rPr>
                <w:rFonts w:ascii="Times New Roman" w:hAnsi="Times New Roman"/>
                <w:sz w:val="22"/>
                <w:szCs w:val="22"/>
              </w:rPr>
              <w:t xml:space="preserve">Test the annual reserve calculation by multiplying the </w:t>
            </w:r>
            <w:r w:rsidRPr="50275E7D">
              <w:rPr>
                <w:rFonts w:ascii="Times New Roman" w:hAnsi="Times New Roman"/>
                <w:b/>
                <w:bCs/>
                <w:sz w:val="22"/>
                <w:szCs w:val="22"/>
              </w:rPr>
              <w:t>percentage</w:t>
            </w:r>
            <w:r w:rsidRPr="007F3DDF">
              <w:rPr>
                <w:rFonts w:ascii="Times New Roman" w:hAnsi="Times New Roman"/>
                <w:sz w:val="22"/>
                <w:szCs w:val="22"/>
                <w:vertAlign w:val="superscript"/>
              </w:rPr>
              <w:footnoteReference w:id="103"/>
            </w:r>
            <w:r w:rsidRPr="50275E7D">
              <w:rPr>
                <w:rFonts w:ascii="Times New Roman" w:hAnsi="Times New Roman"/>
                <w:b/>
                <w:bCs/>
                <w:sz w:val="22"/>
                <w:szCs w:val="22"/>
              </w:rPr>
              <w:t xml:space="preserve"> </w:t>
            </w:r>
            <w:r w:rsidRPr="007F3DDF">
              <w:rPr>
                <w:rFonts w:ascii="Times New Roman" w:hAnsi="Times New Roman"/>
                <w:sz w:val="22"/>
                <w:szCs w:val="22"/>
              </w:rPr>
              <w:t>by the “</w:t>
            </w:r>
            <w:r w:rsidRPr="50275E7D">
              <w:rPr>
                <w:rFonts w:ascii="Times New Roman" w:hAnsi="Times New Roman"/>
                <w:b/>
                <w:bCs/>
                <w:sz w:val="22"/>
                <w:szCs w:val="22"/>
              </w:rPr>
              <w:t>statewide average base cost per pupil</w:t>
            </w:r>
            <w:r w:rsidRPr="007F3DDF">
              <w:rPr>
                <w:rFonts w:ascii="Times New Roman" w:hAnsi="Times New Roman"/>
                <w:sz w:val="22"/>
                <w:szCs w:val="22"/>
              </w:rPr>
              <w:t>”</w:t>
            </w:r>
            <w:r w:rsidRPr="007F3DDF">
              <w:rPr>
                <w:rFonts w:ascii="Times New Roman" w:hAnsi="Times New Roman"/>
                <w:color w:val="2B579A"/>
                <w:sz w:val="22"/>
                <w:szCs w:val="22"/>
                <w:shd w:val="clear" w:color="auto" w:fill="E6E6E6"/>
                <w:vertAlign w:val="superscript"/>
              </w:rPr>
              <w:fldChar w:fldCharType="begin"/>
            </w:r>
            <w:r w:rsidRPr="007F3DDF">
              <w:rPr>
                <w:rFonts w:ascii="Times New Roman" w:hAnsi="Times New Roman"/>
                <w:sz w:val="22"/>
                <w:szCs w:val="22"/>
                <w:vertAlign w:val="superscript"/>
              </w:rPr>
              <w:instrText xml:space="preserve"> NOTEREF _Ref133228629 \h </w:instrText>
            </w:r>
            <w:r w:rsidRPr="007F3DDF">
              <w:rPr>
                <w:rFonts w:ascii="Times New Roman" w:hAnsi="Times New Roman"/>
                <w:color w:val="2B579A"/>
                <w:sz w:val="22"/>
                <w:szCs w:val="22"/>
                <w:shd w:val="clear" w:color="auto" w:fill="E6E6E6"/>
                <w:vertAlign w:val="superscript"/>
              </w:rPr>
              <w:instrText xml:space="preserve"> \* MERGEFORMAT </w:instrText>
            </w:r>
            <w:r w:rsidRPr="007F3DDF">
              <w:rPr>
                <w:rFonts w:ascii="Times New Roman" w:hAnsi="Times New Roman"/>
                <w:color w:val="2B579A"/>
                <w:sz w:val="22"/>
                <w:szCs w:val="22"/>
                <w:shd w:val="clear" w:color="auto" w:fill="E6E6E6"/>
                <w:vertAlign w:val="superscript"/>
              </w:rPr>
            </w:r>
            <w:r w:rsidRPr="007F3DDF">
              <w:rPr>
                <w:rFonts w:ascii="Times New Roman" w:hAnsi="Times New Roman"/>
                <w:color w:val="2B579A"/>
                <w:sz w:val="22"/>
                <w:szCs w:val="22"/>
                <w:shd w:val="clear" w:color="auto" w:fill="E6E6E6"/>
                <w:vertAlign w:val="superscript"/>
              </w:rPr>
              <w:fldChar w:fldCharType="separate"/>
            </w:r>
            <w:r w:rsidR="000A3F41">
              <w:rPr>
                <w:rFonts w:ascii="Times New Roman" w:hAnsi="Times New Roman"/>
                <w:sz w:val="22"/>
                <w:szCs w:val="22"/>
                <w:vertAlign w:val="superscript"/>
              </w:rPr>
              <w:t>97</w:t>
            </w:r>
            <w:r w:rsidRPr="007F3DDF">
              <w:rPr>
                <w:rFonts w:ascii="Times New Roman" w:hAnsi="Times New Roman"/>
                <w:color w:val="2B579A"/>
                <w:sz w:val="22"/>
                <w:szCs w:val="22"/>
                <w:shd w:val="clear" w:color="auto" w:fill="E6E6E6"/>
                <w:vertAlign w:val="superscript"/>
              </w:rPr>
              <w:fldChar w:fldCharType="end"/>
            </w:r>
            <w:r w:rsidRPr="007F3DDF">
              <w:rPr>
                <w:rFonts w:ascii="Times New Roman" w:hAnsi="Times New Roman"/>
                <w:sz w:val="22"/>
                <w:szCs w:val="22"/>
              </w:rPr>
              <w:t xml:space="preserve"> and multiplying the result by the school district’s “</w:t>
            </w:r>
            <w:r w:rsidRPr="50275E7D">
              <w:rPr>
                <w:rFonts w:ascii="Times New Roman" w:hAnsi="Times New Roman"/>
                <w:b/>
                <w:bCs/>
                <w:sz w:val="22"/>
                <w:szCs w:val="22"/>
              </w:rPr>
              <w:t>student population</w:t>
            </w:r>
            <w:r w:rsidRPr="007F3DDF">
              <w:rPr>
                <w:rFonts w:ascii="Times New Roman" w:hAnsi="Times New Roman"/>
                <w:sz w:val="22"/>
                <w:szCs w:val="22"/>
              </w:rPr>
              <w:t>”.</w:t>
            </w:r>
            <w:r w:rsidRPr="007F3DDF">
              <w:rPr>
                <w:rFonts w:ascii="Times New Roman" w:hAnsi="Times New Roman"/>
                <w:color w:val="2B579A"/>
                <w:sz w:val="22"/>
                <w:szCs w:val="22"/>
                <w:shd w:val="clear" w:color="auto" w:fill="E6E6E6"/>
                <w:vertAlign w:val="superscript"/>
              </w:rPr>
              <w:fldChar w:fldCharType="begin"/>
            </w:r>
            <w:r w:rsidRPr="007F3DDF">
              <w:rPr>
                <w:rFonts w:ascii="Times New Roman" w:hAnsi="Times New Roman"/>
                <w:sz w:val="22"/>
                <w:szCs w:val="22"/>
                <w:vertAlign w:val="superscript"/>
              </w:rPr>
              <w:instrText xml:space="preserve"> NOTEREF _Ref133228692 \h </w:instrText>
            </w:r>
            <w:r w:rsidRPr="007F3DDF">
              <w:rPr>
                <w:rFonts w:ascii="Times New Roman" w:hAnsi="Times New Roman"/>
                <w:color w:val="2B579A"/>
                <w:sz w:val="22"/>
                <w:szCs w:val="22"/>
                <w:shd w:val="clear" w:color="auto" w:fill="E6E6E6"/>
                <w:vertAlign w:val="superscript"/>
              </w:rPr>
              <w:instrText xml:space="preserve"> \* MERGEFORMAT </w:instrText>
            </w:r>
            <w:r w:rsidRPr="007F3DDF">
              <w:rPr>
                <w:rFonts w:ascii="Times New Roman" w:hAnsi="Times New Roman"/>
                <w:color w:val="2B579A"/>
                <w:sz w:val="22"/>
                <w:szCs w:val="22"/>
                <w:shd w:val="clear" w:color="auto" w:fill="E6E6E6"/>
                <w:vertAlign w:val="superscript"/>
              </w:rPr>
            </w:r>
            <w:r w:rsidRPr="007F3DDF">
              <w:rPr>
                <w:rFonts w:ascii="Times New Roman" w:hAnsi="Times New Roman"/>
                <w:color w:val="2B579A"/>
                <w:sz w:val="22"/>
                <w:szCs w:val="22"/>
                <w:shd w:val="clear" w:color="auto" w:fill="E6E6E6"/>
                <w:vertAlign w:val="superscript"/>
              </w:rPr>
              <w:fldChar w:fldCharType="separate"/>
            </w:r>
            <w:r w:rsidR="00B67D8E">
              <w:rPr>
                <w:rFonts w:ascii="Times New Roman" w:hAnsi="Times New Roman"/>
                <w:sz w:val="22"/>
                <w:szCs w:val="22"/>
                <w:vertAlign w:val="superscript"/>
              </w:rPr>
              <w:t>98</w:t>
            </w:r>
            <w:r w:rsidRPr="007F3DDF">
              <w:rPr>
                <w:rFonts w:ascii="Times New Roman" w:hAnsi="Times New Roman"/>
                <w:color w:val="2B579A"/>
                <w:sz w:val="22"/>
                <w:szCs w:val="22"/>
                <w:shd w:val="clear" w:color="auto" w:fill="E6E6E6"/>
                <w:vertAlign w:val="superscript"/>
              </w:rPr>
              <w:fldChar w:fldCharType="end"/>
            </w:r>
            <w:r w:rsidRPr="007F3DDF">
              <w:rPr>
                <w:rFonts w:ascii="Times New Roman" w:hAnsi="Times New Roman"/>
                <w:sz w:val="22"/>
                <w:szCs w:val="22"/>
              </w:rPr>
              <w:t xml:space="preserve">  The </w:t>
            </w:r>
            <w:r w:rsidRPr="50275E7D">
              <w:rPr>
                <w:rFonts w:ascii="Times New Roman" w:hAnsi="Times New Roman"/>
                <w:b/>
                <w:bCs/>
                <w:sz w:val="22"/>
                <w:szCs w:val="22"/>
              </w:rPr>
              <w:t>preceding year’s</w:t>
            </w:r>
            <w:r w:rsidRPr="007F3DDF">
              <w:rPr>
                <w:rFonts w:ascii="Times New Roman" w:hAnsi="Times New Roman"/>
                <w:sz w:val="22"/>
                <w:szCs w:val="22"/>
              </w:rPr>
              <w:t xml:space="preserve"> “statewide average base cost per pupil” and “student population” should be used for this calculation:</w:t>
            </w:r>
          </w:p>
          <w:p w14:paraId="5160D698" w14:textId="77777777" w:rsidR="00870259" w:rsidRPr="00495EC5" w:rsidRDefault="00870259">
            <w:pPr>
              <w:ind w:left="720"/>
              <w:jc w:val="both"/>
              <w:rPr>
                <w:rFonts w:ascii="Times New Roman" w:hAnsi="Times New Roman"/>
                <w:sz w:val="22"/>
                <w:szCs w:val="22"/>
              </w:rPr>
            </w:pPr>
            <w:r w:rsidRPr="007F3DDF">
              <w:rPr>
                <w:rFonts w:ascii="Times New Roman" w:hAnsi="Times New Roman"/>
                <w:sz w:val="22"/>
                <w:szCs w:val="22"/>
              </w:rPr>
              <w:t>[(% x statewide average base cost per pupil) x Student Population]</w:t>
            </w:r>
            <w:r w:rsidRPr="00495EC5">
              <w:rPr>
                <w:rFonts w:ascii="Times New Roman" w:hAnsi="Times New Roman"/>
                <w:sz w:val="22"/>
                <w:szCs w:val="22"/>
              </w:rPr>
              <w:t xml:space="preserve"> </w:t>
            </w:r>
          </w:p>
        </w:tc>
        <w:tc>
          <w:tcPr>
            <w:tcW w:w="2250" w:type="dxa"/>
            <w:gridSpan w:val="3"/>
            <w:shd w:val="clear" w:color="auto" w:fill="606060"/>
          </w:tcPr>
          <w:p w14:paraId="0B155E16" w14:textId="77777777" w:rsidR="00870259" w:rsidRPr="00495EC5" w:rsidRDefault="00870259">
            <w:pPr>
              <w:jc w:val="both"/>
              <w:rPr>
                <w:rFonts w:ascii="Times New Roman" w:hAnsi="Times New Roman"/>
                <w:sz w:val="22"/>
                <w:szCs w:val="22"/>
              </w:rPr>
            </w:pPr>
          </w:p>
        </w:tc>
      </w:tr>
      <w:tr w:rsidR="00870259" w:rsidRPr="00495EC5" w14:paraId="15D060DC" w14:textId="77777777" w:rsidTr="50275E7D">
        <w:tc>
          <w:tcPr>
            <w:tcW w:w="648" w:type="dxa"/>
          </w:tcPr>
          <w:p w14:paraId="6E67E212"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2258BC42"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This information is available for each school district and joint vocational school district on the Ohio Department of Education</w:t>
            </w:r>
            <w:r>
              <w:rPr>
                <w:rFonts w:ascii="Times New Roman" w:hAnsi="Times New Roman"/>
                <w:sz w:val="22"/>
                <w:szCs w:val="22"/>
              </w:rPr>
              <w:t xml:space="preserve"> and Workforce</w:t>
            </w:r>
            <w:r w:rsidRPr="00495EC5">
              <w:rPr>
                <w:rFonts w:ascii="Times New Roman" w:hAnsi="Times New Roman"/>
                <w:sz w:val="22"/>
                <w:szCs w:val="22"/>
              </w:rPr>
              <w:t>’s website:</w:t>
            </w:r>
          </w:p>
          <w:p w14:paraId="413B0339" w14:textId="77777777" w:rsidR="00870259" w:rsidRPr="00000122" w:rsidRDefault="00870259">
            <w:pPr>
              <w:ind w:left="720"/>
              <w:jc w:val="both"/>
              <w:rPr>
                <w:rFonts w:ascii="Times New Roman" w:hAnsi="Times New Roman"/>
                <w:strike/>
                <w:sz w:val="22"/>
                <w:szCs w:val="22"/>
              </w:rPr>
            </w:pPr>
            <w:hyperlink r:id="rId193" w:history="1">
              <w:r w:rsidRPr="00000122">
                <w:rPr>
                  <w:rStyle w:val="Hyperlink"/>
                  <w:rFonts w:ascii="Times New Roman" w:hAnsi="Times New Roman"/>
                  <w:sz w:val="22"/>
                  <w:szCs w:val="22"/>
                </w:rPr>
                <w:t>https://education.ohio.gov/Topics/Finance-and-Funding/Finance-Data-and-Information/Set-asides</w:t>
              </w:r>
            </w:hyperlink>
            <w:r w:rsidRPr="00000122">
              <w:rPr>
                <w:rFonts w:ascii="Times New Roman" w:hAnsi="Times New Roman"/>
                <w:sz w:val="22"/>
                <w:szCs w:val="22"/>
              </w:rPr>
              <w:t xml:space="preserve"> </w:t>
            </w:r>
          </w:p>
        </w:tc>
        <w:tc>
          <w:tcPr>
            <w:tcW w:w="810" w:type="dxa"/>
            <w:tcBorders>
              <w:bottom w:val="single" w:sz="4" w:space="0" w:color="auto"/>
            </w:tcBorders>
          </w:tcPr>
          <w:p w14:paraId="0FF773FB"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23292898"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7D0722D6" w14:textId="77777777" w:rsidR="00870259" w:rsidRPr="00495EC5" w:rsidRDefault="00870259">
            <w:pPr>
              <w:jc w:val="both"/>
              <w:rPr>
                <w:rFonts w:ascii="Times New Roman" w:hAnsi="Times New Roman"/>
                <w:sz w:val="22"/>
                <w:szCs w:val="22"/>
              </w:rPr>
            </w:pPr>
          </w:p>
        </w:tc>
      </w:tr>
      <w:tr w:rsidR="00870259" w:rsidRPr="00495EC5" w14:paraId="20805A9A" w14:textId="77777777" w:rsidTr="50275E7D">
        <w:tc>
          <w:tcPr>
            <w:tcW w:w="648" w:type="dxa"/>
          </w:tcPr>
          <w:p w14:paraId="762087CC"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4.</w:t>
            </w:r>
          </w:p>
        </w:tc>
        <w:tc>
          <w:tcPr>
            <w:tcW w:w="5742" w:type="dxa"/>
          </w:tcPr>
          <w:p w14:paraId="59069FEF" w14:textId="58E7B2F4" w:rsidR="00870259" w:rsidRPr="00495EC5" w:rsidRDefault="00870259">
            <w:pPr>
              <w:jc w:val="both"/>
              <w:rPr>
                <w:rFonts w:ascii="Times New Roman" w:hAnsi="Times New Roman"/>
                <w:sz w:val="22"/>
                <w:szCs w:val="22"/>
              </w:rPr>
            </w:pPr>
            <w:r w:rsidRPr="00495EC5">
              <w:rPr>
                <w:rFonts w:ascii="Times New Roman" w:hAnsi="Times New Roman"/>
                <w:sz w:val="22"/>
                <w:szCs w:val="22"/>
              </w:rPr>
              <w:t>Vouch selected qualifying</w:t>
            </w:r>
            <w:r w:rsidRPr="00F804CF">
              <w:rPr>
                <w:rFonts w:ascii="Times New Roman" w:hAnsi="Times New Roman"/>
                <w:sz w:val="22"/>
                <w:szCs w:val="22"/>
                <w:vertAlign w:val="superscript"/>
              </w:rPr>
              <w:fldChar w:fldCharType="begin"/>
            </w:r>
            <w:r w:rsidRPr="00F804CF">
              <w:rPr>
                <w:rFonts w:ascii="Times New Roman" w:hAnsi="Times New Roman"/>
                <w:sz w:val="22"/>
                <w:szCs w:val="22"/>
                <w:vertAlign w:val="superscript"/>
              </w:rPr>
              <w:instrText xml:space="preserve"> NOTEREF _Ref133228932 \h </w:instrText>
            </w:r>
            <w:r>
              <w:rPr>
                <w:rFonts w:ascii="Times New Roman" w:hAnsi="Times New Roman"/>
                <w:sz w:val="22"/>
                <w:szCs w:val="22"/>
                <w:vertAlign w:val="superscript"/>
              </w:rPr>
              <w:instrText xml:space="preserve"> \* MERGEFORMAT </w:instrText>
            </w:r>
            <w:r w:rsidRPr="00F804CF">
              <w:rPr>
                <w:rFonts w:ascii="Times New Roman" w:hAnsi="Times New Roman"/>
                <w:sz w:val="22"/>
                <w:szCs w:val="22"/>
                <w:vertAlign w:val="superscript"/>
              </w:rPr>
            </w:r>
            <w:r w:rsidRPr="00F804CF">
              <w:rPr>
                <w:rFonts w:ascii="Times New Roman" w:hAnsi="Times New Roman"/>
                <w:sz w:val="22"/>
                <w:szCs w:val="22"/>
                <w:vertAlign w:val="superscript"/>
              </w:rPr>
              <w:fldChar w:fldCharType="separate"/>
            </w:r>
            <w:r w:rsidR="00B67D8E">
              <w:rPr>
                <w:rFonts w:ascii="Times New Roman" w:hAnsi="Times New Roman"/>
                <w:sz w:val="22"/>
                <w:szCs w:val="22"/>
                <w:vertAlign w:val="superscript"/>
              </w:rPr>
              <w:t>96</w:t>
            </w:r>
            <w:r w:rsidRPr="00F804CF">
              <w:rPr>
                <w:rFonts w:ascii="Times New Roman" w:hAnsi="Times New Roman"/>
                <w:sz w:val="22"/>
                <w:szCs w:val="22"/>
                <w:vertAlign w:val="superscript"/>
              </w:rPr>
              <w:fldChar w:fldCharType="end"/>
            </w:r>
            <w:r>
              <w:rPr>
                <w:rFonts w:ascii="Times New Roman" w:hAnsi="Times New Roman"/>
                <w:sz w:val="22"/>
                <w:szCs w:val="22"/>
              </w:rPr>
              <w:t xml:space="preserve"> </w:t>
            </w:r>
            <w:r w:rsidRPr="00495EC5">
              <w:rPr>
                <w:rFonts w:ascii="Times New Roman" w:hAnsi="Times New Roman"/>
                <w:sz w:val="22"/>
                <w:szCs w:val="22"/>
              </w:rPr>
              <w:t>expenditures charged to the Reserve during the year for compliance with Ohio Admin. Code 3301-92-02 (G):</w:t>
            </w:r>
          </w:p>
        </w:tc>
        <w:tc>
          <w:tcPr>
            <w:tcW w:w="2250" w:type="dxa"/>
            <w:gridSpan w:val="3"/>
            <w:shd w:val="clear" w:color="auto" w:fill="606060"/>
          </w:tcPr>
          <w:p w14:paraId="6E32735B" w14:textId="77777777" w:rsidR="00870259" w:rsidRPr="00495EC5" w:rsidRDefault="00870259">
            <w:pPr>
              <w:jc w:val="both"/>
              <w:rPr>
                <w:rFonts w:ascii="Times New Roman" w:hAnsi="Times New Roman"/>
                <w:sz w:val="22"/>
                <w:szCs w:val="22"/>
              </w:rPr>
            </w:pPr>
          </w:p>
        </w:tc>
      </w:tr>
      <w:tr w:rsidR="00870259" w:rsidRPr="00495EC5" w14:paraId="62F71EB9" w14:textId="77777777" w:rsidTr="50275E7D">
        <w:tc>
          <w:tcPr>
            <w:tcW w:w="648" w:type="dxa"/>
          </w:tcPr>
          <w:p w14:paraId="77209930"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38A1BF1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Allowable: acquisition price; direct materials; labor and overhead for a qualifying project; </w:t>
            </w:r>
            <w:proofErr w:type="gramStart"/>
            <w:r w:rsidRPr="00495EC5">
              <w:rPr>
                <w:rFonts w:ascii="Times New Roman" w:hAnsi="Times New Roman"/>
                <w:sz w:val="22"/>
                <w:szCs w:val="22"/>
              </w:rPr>
              <w:t>project professional</w:t>
            </w:r>
            <w:proofErr w:type="gramEnd"/>
            <w:r w:rsidRPr="00495EC5">
              <w:rPr>
                <w:rFonts w:ascii="Times New Roman" w:hAnsi="Times New Roman"/>
                <w:sz w:val="22"/>
                <w:szCs w:val="22"/>
              </w:rPr>
              <w:t xml:space="preserve"> fees; site prep; demolition\removal of existing assets; freight and handling; capital lease principal.</w:t>
            </w:r>
          </w:p>
        </w:tc>
        <w:tc>
          <w:tcPr>
            <w:tcW w:w="810" w:type="dxa"/>
          </w:tcPr>
          <w:p w14:paraId="302C0077" w14:textId="77777777" w:rsidR="00870259" w:rsidRPr="00495EC5" w:rsidRDefault="00870259">
            <w:pPr>
              <w:jc w:val="both"/>
              <w:rPr>
                <w:rFonts w:ascii="Times New Roman" w:hAnsi="Times New Roman"/>
                <w:sz w:val="22"/>
                <w:szCs w:val="22"/>
              </w:rPr>
            </w:pPr>
          </w:p>
        </w:tc>
        <w:tc>
          <w:tcPr>
            <w:tcW w:w="720" w:type="dxa"/>
          </w:tcPr>
          <w:p w14:paraId="231A906D" w14:textId="77777777" w:rsidR="00870259" w:rsidRPr="00495EC5" w:rsidRDefault="00870259">
            <w:pPr>
              <w:jc w:val="both"/>
              <w:rPr>
                <w:rFonts w:ascii="Times New Roman" w:hAnsi="Times New Roman"/>
                <w:sz w:val="22"/>
                <w:szCs w:val="22"/>
              </w:rPr>
            </w:pPr>
          </w:p>
        </w:tc>
        <w:tc>
          <w:tcPr>
            <w:tcW w:w="720" w:type="dxa"/>
          </w:tcPr>
          <w:p w14:paraId="4D236C1B" w14:textId="77777777" w:rsidR="00870259" w:rsidRPr="00495EC5" w:rsidRDefault="00870259">
            <w:pPr>
              <w:jc w:val="both"/>
              <w:rPr>
                <w:rFonts w:ascii="Times New Roman" w:hAnsi="Times New Roman"/>
                <w:sz w:val="22"/>
                <w:szCs w:val="22"/>
              </w:rPr>
            </w:pPr>
          </w:p>
        </w:tc>
      </w:tr>
      <w:tr w:rsidR="00870259" w:rsidRPr="00495EC5" w14:paraId="2460EB82" w14:textId="77777777" w:rsidTr="50275E7D">
        <w:tc>
          <w:tcPr>
            <w:tcW w:w="648" w:type="dxa"/>
          </w:tcPr>
          <w:p w14:paraId="3D629405"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09D5647A"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10" w:type="dxa"/>
            <w:tcBorders>
              <w:bottom w:val="single" w:sz="4" w:space="0" w:color="auto"/>
            </w:tcBorders>
          </w:tcPr>
          <w:p w14:paraId="5A7C5BEF"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6FDFC1D4"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761BD255" w14:textId="77777777" w:rsidR="00870259" w:rsidRPr="00495EC5" w:rsidRDefault="00870259">
            <w:pPr>
              <w:jc w:val="both"/>
              <w:rPr>
                <w:rFonts w:ascii="Times New Roman" w:hAnsi="Times New Roman"/>
                <w:sz w:val="22"/>
                <w:szCs w:val="22"/>
              </w:rPr>
            </w:pPr>
          </w:p>
        </w:tc>
      </w:tr>
      <w:tr w:rsidR="00870259" w:rsidRPr="00495EC5" w14:paraId="3E9B4241" w14:textId="77777777" w:rsidTr="50275E7D">
        <w:tc>
          <w:tcPr>
            <w:tcW w:w="648" w:type="dxa"/>
          </w:tcPr>
          <w:p w14:paraId="3537B1F8"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5.</w:t>
            </w:r>
          </w:p>
        </w:tc>
        <w:tc>
          <w:tcPr>
            <w:tcW w:w="5742" w:type="dxa"/>
          </w:tcPr>
          <w:p w14:paraId="34B34578" w14:textId="7CC19D3D" w:rsidR="00870259" w:rsidRPr="00495EC5" w:rsidRDefault="00870259">
            <w:pPr>
              <w:jc w:val="both"/>
              <w:rPr>
                <w:rFonts w:ascii="Times New Roman" w:hAnsi="Times New Roman"/>
                <w:sz w:val="22"/>
                <w:szCs w:val="22"/>
              </w:rPr>
            </w:pPr>
            <w:r w:rsidRPr="00495EC5">
              <w:rPr>
                <w:rFonts w:ascii="Times New Roman" w:hAnsi="Times New Roman"/>
                <w:sz w:val="22"/>
                <w:szCs w:val="22"/>
              </w:rPr>
              <w:t>Trace “offsets”</w:t>
            </w:r>
            <w:r w:rsidRPr="00495EC5">
              <w:rPr>
                <w:rFonts w:ascii="Times New Roman" w:hAnsi="Times New Roman"/>
                <w:sz w:val="22"/>
                <w:szCs w:val="22"/>
                <w:vertAlign w:val="superscript"/>
              </w:rPr>
              <w:t xml:space="preserve"> </w:t>
            </w:r>
            <w:r w:rsidRPr="0042096D">
              <w:rPr>
                <w:rFonts w:ascii="Times New Roman" w:hAnsi="Times New Roman"/>
                <w:sz w:val="22"/>
                <w:szCs w:val="22"/>
                <w:shd w:val="clear" w:color="auto" w:fill="E6E6E6"/>
                <w:vertAlign w:val="superscript"/>
              </w:rPr>
              <w:fldChar w:fldCharType="begin"/>
            </w:r>
            <w:r w:rsidRPr="0042096D">
              <w:rPr>
                <w:rFonts w:ascii="Times New Roman" w:hAnsi="Times New Roman"/>
                <w:sz w:val="22"/>
                <w:szCs w:val="22"/>
                <w:shd w:val="clear" w:color="auto" w:fill="E6E6E6"/>
                <w:vertAlign w:val="superscript"/>
              </w:rPr>
              <w:instrText xml:space="preserve"> NOTEREF _Ref133228984 \h  \* MERGEFORMAT </w:instrText>
            </w:r>
            <w:r w:rsidRPr="0042096D">
              <w:rPr>
                <w:rFonts w:ascii="Times New Roman" w:hAnsi="Times New Roman"/>
                <w:sz w:val="22"/>
                <w:szCs w:val="22"/>
                <w:shd w:val="clear" w:color="auto" w:fill="E6E6E6"/>
                <w:vertAlign w:val="superscript"/>
              </w:rPr>
            </w:r>
            <w:r w:rsidRPr="0042096D">
              <w:rPr>
                <w:rFonts w:ascii="Times New Roman" w:hAnsi="Times New Roman"/>
                <w:sz w:val="22"/>
                <w:szCs w:val="22"/>
                <w:shd w:val="clear" w:color="auto" w:fill="E6E6E6"/>
                <w:vertAlign w:val="superscript"/>
              </w:rPr>
              <w:fldChar w:fldCharType="separate"/>
            </w:r>
            <w:r w:rsidR="00B67D8E">
              <w:rPr>
                <w:rFonts w:ascii="Times New Roman" w:hAnsi="Times New Roman"/>
                <w:sz w:val="22"/>
                <w:szCs w:val="22"/>
                <w:shd w:val="clear" w:color="auto" w:fill="E6E6E6"/>
                <w:vertAlign w:val="superscript"/>
              </w:rPr>
              <w:t>94</w:t>
            </w:r>
            <w:r w:rsidRPr="0042096D">
              <w:rPr>
                <w:rFonts w:ascii="Times New Roman" w:hAnsi="Times New Roman"/>
                <w:sz w:val="22"/>
                <w:szCs w:val="22"/>
                <w:shd w:val="clear" w:color="auto" w:fill="E6E6E6"/>
                <w:vertAlign w:val="superscript"/>
              </w:rPr>
              <w:fldChar w:fldCharType="end"/>
            </w:r>
            <w:r w:rsidRPr="00495EC5">
              <w:rPr>
                <w:rFonts w:ascii="Times New Roman" w:hAnsi="Times New Roman"/>
                <w:sz w:val="22"/>
                <w:szCs w:val="22"/>
              </w:rPr>
              <w:t xml:space="preserve"> to appropriate documentation supporting the client’s calculations and assertions and to and from the current year’s working papers (excess offsets do not carry forward):</w:t>
            </w:r>
          </w:p>
        </w:tc>
        <w:tc>
          <w:tcPr>
            <w:tcW w:w="2250" w:type="dxa"/>
            <w:gridSpan w:val="3"/>
            <w:shd w:val="clear" w:color="auto" w:fill="606060"/>
          </w:tcPr>
          <w:p w14:paraId="5C7CE648" w14:textId="77777777" w:rsidR="00870259" w:rsidRPr="00495EC5" w:rsidRDefault="00870259">
            <w:pPr>
              <w:jc w:val="both"/>
              <w:rPr>
                <w:rFonts w:ascii="Times New Roman" w:hAnsi="Times New Roman"/>
                <w:sz w:val="22"/>
                <w:szCs w:val="22"/>
              </w:rPr>
            </w:pPr>
          </w:p>
        </w:tc>
      </w:tr>
    </w:tbl>
    <w:p w14:paraId="6549993E" w14:textId="77777777" w:rsidR="00495EC5" w:rsidRPr="00495EC5" w:rsidRDefault="00495EC5" w:rsidP="00495EC5">
      <w:pPr>
        <w:ind w:left="360"/>
        <w:jc w:val="both"/>
        <w:rPr>
          <w:rFonts w:ascii="Times New Roman" w:hAnsi="Times New Roman"/>
          <w:sz w:val="22"/>
          <w:szCs w:val="22"/>
        </w:rPr>
      </w:pPr>
      <w:r w:rsidRPr="00495EC5">
        <w:rPr>
          <w:rFonts w:ascii="Times New Roman" w:hAnsi="Times New Roman"/>
        </w:rPr>
        <w:br w:type="page"/>
      </w:r>
    </w:p>
    <w:p w14:paraId="5388D35D"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lastRenderedPageBreak/>
        <w:t>Audit Program – A</w:t>
      </w:r>
    </w:p>
    <w:p w14:paraId="43216995" w14:textId="77777777" w:rsidR="00495EC5" w:rsidRPr="00495EC5" w:rsidRDefault="00495EC5" w:rsidP="00104D3C">
      <w:pPr>
        <w:shd w:val="clear" w:color="auto" w:fill="B3B3B3"/>
        <w:tabs>
          <w:tab w:val="left" w:pos="720"/>
          <w:tab w:val="right" w:leader="dot" w:pos="8640"/>
        </w:tabs>
        <w:jc w:val="center"/>
        <w:rPr>
          <w:rFonts w:ascii="Times New Roman" w:hAnsi="Times New Roman"/>
          <w:szCs w:val="22"/>
        </w:rPr>
      </w:pPr>
      <w:r w:rsidRPr="00495EC5">
        <w:rPr>
          <w:rFonts w:ascii="Times New Roman" w:hAnsi="Times New Roman"/>
          <w:b/>
          <w:sz w:val="22"/>
          <w:szCs w:val="28"/>
        </w:rPr>
        <w:t>AUDITING THE CAPITAL IMPROVEMENTS AND MAINTENANCE RESERVE</w:t>
      </w: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5742"/>
        <w:gridCol w:w="810"/>
        <w:gridCol w:w="720"/>
        <w:gridCol w:w="697"/>
      </w:tblGrid>
      <w:tr w:rsidR="002925EF" w:rsidRPr="00495EC5" w14:paraId="3A66C98E" w14:textId="77777777" w:rsidTr="00104D3C">
        <w:tc>
          <w:tcPr>
            <w:tcW w:w="761" w:type="dxa"/>
          </w:tcPr>
          <w:p w14:paraId="73DC47F3"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64C138C6"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Permanent improvement levy authorized by Ohio Rev. Code § 5705.21 to the extent the proceeds are restricted by the school district Board to expenditure for the acquisition, replacement, enhancement, maintenance, or repair of permanent improvements.</w:t>
            </w:r>
            <w:bookmarkStart w:id="170" w:name="_Ref164062618"/>
            <w:r w:rsidRPr="00495EC5">
              <w:rPr>
                <w:rFonts w:ascii="Times New Roman" w:hAnsi="Times New Roman"/>
                <w:sz w:val="22"/>
                <w:szCs w:val="22"/>
                <w:vertAlign w:val="superscript"/>
              </w:rPr>
              <w:footnoteReference w:id="104"/>
            </w:r>
            <w:bookmarkEnd w:id="170"/>
          </w:p>
        </w:tc>
        <w:tc>
          <w:tcPr>
            <w:tcW w:w="810" w:type="dxa"/>
          </w:tcPr>
          <w:p w14:paraId="63ABFBBD" w14:textId="77777777" w:rsidR="00870259" w:rsidRPr="00495EC5" w:rsidRDefault="00870259">
            <w:pPr>
              <w:jc w:val="both"/>
              <w:rPr>
                <w:rFonts w:ascii="Times New Roman" w:hAnsi="Times New Roman"/>
                <w:sz w:val="22"/>
                <w:szCs w:val="22"/>
              </w:rPr>
            </w:pPr>
          </w:p>
        </w:tc>
        <w:tc>
          <w:tcPr>
            <w:tcW w:w="720" w:type="dxa"/>
          </w:tcPr>
          <w:p w14:paraId="57E56C82" w14:textId="77777777" w:rsidR="00870259" w:rsidRPr="00495EC5" w:rsidRDefault="00870259">
            <w:pPr>
              <w:jc w:val="both"/>
              <w:rPr>
                <w:rFonts w:ascii="Times New Roman" w:hAnsi="Times New Roman"/>
                <w:sz w:val="22"/>
                <w:szCs w:val="22"/>
              </w:rPr>
            </w:pPr>
          </w:p>
        </w:tc>
        <w:tc>
          <w:tcPr>
            <w:tcW w:w="697" w:type="dxa"/>
          </w:tcPr>
          <w:p w14:paraId="178091D1" w14:textId="77777777" w:rsidR="00870259" w:rsidRPr="00495EC5" w:rsidRDefault="00870259">
            <w:pPr>
              <w:jc w:val="both"/>
              <w:rPr>
                <w:rFonts w:ascii="Times New Roman" w:hAnsi="Times New Roman"/>
                <w:sz w:val="22"/>
                <w:szCs w:val="22"/>
              </w:rPr>
            </w:pPr>
          </w:p>
        </w:tc>
      </w:tr>
      <w:tr w:rsidR="002925EF" w:rsidRPr="00495EC5" w14:paraId="245D1409" w14:textId="77777777" w:rsidTr="00104D3C">
        <w:tc>
          <w:tcPr>
            <w:tcW w:w="761" w:type="dxa"/>
          </w:tcPr>
          <w:p w14:paraId="144F2322"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3B037AF6" w14:textId="50E7DB31"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of securities whose use is restricted to expenditures for the acquisition, replacement, enhancement, maintenance, or repair of permanent improvements</w:t>
            </w:r>
            <w:bookmarkStart w:id="171" w:name="_Ref200791396"/>
            <w:r>
              <w:rPr>
                <w:rFonts w:ascii="Times New Roman" w:hAnsi="Times New Roman"/>
                <w:sz w:val="22"/>
                <w:szCs w:val="22"/>
              </w:rPr>
              <w:t xml:space="preserve"> </w:t>
            </w:r>
            <w:r w:rsidRPr="004A04F2">
              <w:rPr>
                <w:rFonts w:ascii="Times New Roman" w:hAnsi="Times New Roman"/>
                <w:sz w:val="22"/>
                <w:szCs w:val="22"/>
              </w:rPr>
              <w:t>(Ohio Rev. Code § 3315.181(A)</w:t>
            </w:r>
            <w:r w:rsidRPr="00495EC5">
              <w:rPr>
                <w:rFonts w:ascii="Times New Roman" w:hAnsi="Times New Roman"/>
                <w:sz w:val="22"/>
                <w:szCs w:val="22"/>
                <w:vertAlign w:val="superscript"/>
              </w:rPr>
              <w:footnoteReference w:id="105"/>
            </w:r>
            <w:bookmarkEnd w:id="171"/>
            <w:r w:rsidRPr="00095802">
              <w:rPr>
                <w:rFonts w:ascii="Times New Roman" w:hAnsi="Times New Roman"/>
                <w:sz w:val="22"/>
                <w:szCs w:val="22"/>
              </w:rPr>
              <w:t>.</w:t>
            </w:r>
          </w:p>
        </w:tc>
        <w:tc>
          <w:tcPr>
            <w:tcW w:w="810" w:type="dxa"/>
          </w:tcPr>
          <w:p w14:paraId="0F90FE45" w14:textId="77777777" w:rsidR="00870259" w:rsidRPr="00495EC5" w:rsidRDefault="00870259">
            <w:pPr>
              <w:jc w:val="both"/>
              <w:rPr>
                <w:rFonts w:ascii="Times New Roman" w:hAnsi="Times New Roman"/>
                <w:sz w:val="22"/>
                <w:szCs w:val="22"/>
              </w:rPr>
            </w:pPr>
          </w:p>
        </w:tc>
        <w:tc>
          <w:tcPr>
            <w:tcW w:w="720" w:type="dxa"/>
          </w:tcPr>
          <w:p w14:paraId="48775ACF" w14:textId="77777777" w:rsidR="00870259" w:rsidRPr="00495EC5" w:rsidRDefault="00870259">
            <w:pPr>
              <w:jc w:val="both"/>
              <w:rPr>
                <w:rFonts w:ascii="Times New Roman" w:hAnsi="Times New Roman"/>
                <w:sz w:val="22"/>
                <w:szCs w:val="22"/>
              </w:rPr>
            </w:pPr>
          </w:p>
        </w:tc>
        <w:tc>
          <w:tcPr>
            <w:tcW w:w="697" w:type="dxa"/>
          </w:tcPr>
          <w:p w14:paraId="25E38474" w14:textId="77777777" w:rsidR="00870259" w:rsidRPr="00495EC5" w:rsidRDefault="00870259">
            <w:pPr>
              <w:jc w:val="both"/>
              <w:rPr>
                <w:rFonts w:ascii="Times New Roman" w:hAnsi="Times New Roman"/>
                <w:sz w:val="22"/>
                <w:szCs w:val="22"/>
              </w:rPr>
            </w:pPr>
          </w:p>
        </w:tc>
      </w:tr>
      <w:tr w:rsidR="002925EF" w:rsidRPr="00495EC5" w14:paraId="0C13AE26" w14:textId="77777777" w:rsidTr="00104D3C">
        <w:tc>
          <w:tcPr>
            <w:tcW w:w="761" w:type="dxa"/>
          </w:tcPr>
          <w:p w14:paraId="21D65219"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c.</w:t>
            </w:r>
          </w:p>
        </w:tc>
        <w:tc>
          <w:tcPr>
            <w:tcW w:w="5742" w:type="dxa"/>
          </w:tcPr>
          <w:p w14:paraId="36183EBB"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Insurance proceeds received </w:t>
            </w:r>
            <w:proofErr w:type="gramStart"/>
            <w:r w:rsidRPr="00495EC5">
              <w:rPr>
                <w:rFonts w:ascii="Times New Roman" w:hAnsi="Times New Roman"/>
                <w:sz w:val="22"/>
                <w:szCs w:val="22"/>
              </w:rPr>
              <w:t>as a result of</w:t>
            </w:r>
            <w:proofErr w:type="gramEnd"/>
            <w:r w:rsidRPr="00495EC5">
              <w:rPr>
                <w:rFonts w:ascii="Times New Roman" w:hAnsi="Times New Roman"/>
                <w:sz w:val="22"/>
                <w:szCs w:val="22"/>
              </w:rPr>
              <w:t xml:space="preserve"> the damage to or theft or destruction of a permanent improvement to the extent a Board of Education places the proceeds in a separate fund for the acquisition, replacement, enhancement, maintenance, or repair of permanent improvements</w:t>
            </w:r>
            <w:r>
              <w:rPr>
                <w:rFonts w:ascii="Times New Roman" w:hAnsi="Times New Roman"/>
                <w:sz w:val="22"/>
                <w:szCs w:val="22"/>
              </w:rPr>
              <w:t xml:space="preserve"> </w:t>
            </w:r>
            <w:r w:rsidRPr="004A04F2">
              <w:rPr>
                <w:rFonts w:ascii="Times New Roman" w:hAnsi="Times New Roman"/>
                <w:sz w:val="22"/>
                <w:szCs w:val="22"/>
              </w:rPr>
              <w:t>(Ohio Rev. Code § 3315.181(B)</w:t>
            </w:r>
            <w:r w:rsidRPr="00095802">
              <w:rPr>
                <w:rFonts w:ascii="Times New Roman" w:hAnsi="Times New Roman"/>
                <w:sz w:val="22"/>
                <w:szCs w:val="22"/>
              </w:rPr>
              <w:t>.</w:t>
            </w:r>
          </w:p>
        </w:tc>
        <w:tc>
          <w:tcPr>
            <w:tcW w:w="810" w:type="dxa"/>
          </w:tcPr>
          <w:p w14:paraId="5B2B67DF" w14:textId="77777777" w:rsidR="00870259" w:rsidRPr="00495EC5" w:rsidRDefault="00870259">
            <w:pPr>
              <w:jc w:val="both"/>
              <w:rPr>
                <w:rFonts w:ascii="Times New Roman" w:hAnsi="Times New Roman"/>
                <w:sz w:val="22"/>
                <w:szCs w:val="22"/>
              </w:rPr>
            </w:pPr>
          </w:p>
        </w:tc>
        <w:tc>
          <w:tcPr>
            <w:tcW w:w="720" w:type="dxa"/>
          </w:tcPr>
          <w:p w14:paraId="2B3CAAFB" w14:textId="77777777" w:rsidR="00870259" w:rsidRPr="00495EC5" w:rsidRDefault="00870259">
            <w:pPr>
              <w:jc w:val="both"/>
              <w:rPr>
                <w:rFonts w:ascii="Times New Roman" w:hAnsi="Times New Roman"/>
                <w:sz w:val="22"/>
                <w:szCs w:val="22"/>
              </w:rPr>
            </w:pPr>
          </w:p>
        </w:tc>
        <w:tc>
          <w:tcPr>
            <w:tcW w:w="697" w:type="dxa"/>
          </w:tcPr>
          <w:p w14:paraId="51783846" w14:textId="77777777" w:rsidR="00870259" w:rsidRPr="00495EC5" w:rsidRDefault="00870259">
            <w:pPr>
              <w:jc w:val="both"/>
              <w:rPr>
                <w:rFonts w:ascii="Times New Roman" w:hAnsi="Times New Roman"/>
                <w:sz w:val="22"/>
                <w:szCs w:val="22"/>
              </w:rPr>
            </w:pPr>
          </w:p>
        </w:tc>
      </w:tr>
      <w:tr w:rsidR="002925EF" w:rsidRPr="00495EC5" w14:paraId="2E839FC1" w14:textId="77777777" w:rsidTr="00104D3C">
        <w:tc>
          <w:tcPr>
            <w:tcW w:w="761" w:type="dxa"/>
          </w:tcPr>
          <w:p w14:paraId="6A0C9DAD"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d.</w:t>
            </w:r>
          </w:p>
        </w:tc>
        <w:tc>
          <w:tcPr>
            <w:tcW w:w="5742" w:type="dxa"/>
          </w:tcPr>
          <w:p w14:paraId="0109E6B2"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received from the sale of a permanent improvement to the extent the proceeds are paid into a separate fund for the construction or acquisition of permanent improvements</w:t>
            </w:r>
            <w:r>
              <w:rPr>
                <w:rFonts w:ascii="Times New Roman" w:hAnsi="Times New Roman"/>
                <w:sz w:val="22"/>
                <w:szCs w:val="22"/>
              </w:rPr>
              <w:t xml:space="preserve"> </w:t>
            </w:r>
            <w:r w:rsidRPr="004A04F2">
              <w:rPr>
                <w:rFonts w:ascii="Times New Roman" w:hAnsi="Times New Roman"/>
                <w:sz w:val="22"/>
                <w:szCs w:val="22"/>
              </w:rPr>
              <w:t>(Ohio Rev. Code § 3315.181(C)</w:t>
            </w:r>
            <w:r w:rsidRPr="00095802">
              <w:rPr>
                <w:rFonts w:ascii="Times New Roman" w:hAnsi="Times New Roman"/>
                <w:sz w:val="22"/>
                <w:szCs w:val="22"/>
              </w:rPr>
              <w:t>.</w:t>
            </w:r>
          </w:p>
        </w:tc>
        <w:tc>
          <w:tcPr>
            <w:tcW w:w="810" w:type="dxa"/>
          </w:tcPr>
          <w:p w14:paraId="73E3DCE7" w14:textId="77777777" w:rsidR="00870259" w:rsidRPr="00495EC5" w:rsidRDefault="00870259">
            <w:pPr>
              <w:jc w:val="both"/>
              <w:rPr>
                <w:rFonts w:ascii="Times New Roman" w:hAnsi="Times New Roman"/>
                <w:sz w:val="22"/>
                <w:szCs w:val="22"/>
              </w:rPr>
            </w:pPr>
          </w:p>
        </w:tc>
        <w:tc>
          <w:tcPr>
            <w:tcW w:w="720" w:type="dxa"/>
          </w:tcPr>
          <w:p w14:paraId="079E8A80" w14:textId="77777777" w:rsidR="00870259" w:rsidRPr="00495EC5" w:rsidRDefault="00870259">
            <w:pPr>
              <w:jc w:val="both"/>
              <w:rPr>
                <w:rFonts w:ascii="Times New Roman" w:hAnsi="Times New Roman"/>
                <w:sz w:val="22"/>
                <w:szCs w:val="22"/>
              </w:rPr>
            </w:pPr>
          </w:p>
        </w:tc>
        <w:tc>
          <w:tcPr>
            <w:tcW w:w="697" w:type="dxa"/>
          </w:tcPr>
          <w:p w14:paraId="683403D3" w14:textId="77777777" w:rsidR="00870259" w:rsidRPr="00495EC5" w:rsidRDefault="00870259">
            <w:pPr>
              <w:jc w:val="both"/>
              <w:rPr>
                <w:rFonts w:ascii="Times New Roman" w:hAnsi="Times New Roman"/>
                <w:sz w:val="22"/>
                <w:szCs w:val="22"/>
              </w:rPr>
            </w:pPr>
          </w:p>
        </w:tc>
      </w:tr>
      <w:tr w:rsidR="002925EF" w:rsidRPr="00495EC5" w14:paraId="529896D4" w14:textId="77777777" w:rsidTr="00104D3C">
        <w:tc>
          <w:tcPr>
            <w:tcW w:w="761" w:type="dxa"/>
          </w:tcPr>
          <w:p w14:paraId="0A946A63"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e.</w:t>
            </w:r>
          </w:p>
        </w:tc>
        <w:tc>
          <w:tcPr>
            <w:tcW w:w="5742" w:type="dxa"/>
          </w:tcPr>
          <w:p w14:paraId="7AC1FF1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Proceeds received from a tax levy authorized by Ohio Rev. Code § 3318.06 to the extent the proceeds are available to be used for the maintenance of capital facilities. (Classroom facilities </w:t>
            </w:r>
            <w:proofErr w:type="gramStart"/>
            <w:r w:rsidRPr="00495EC5">
              <w:rPr>
                <w:rFonts w:ascii="Times New Roman" w:hAnsi="Times New Roman"/>
                <w:sz w:val="22"/>
                <w:szCs w:val="22"/>
              </w:rPr>
              <w:t>fund</w:t>
            </w:r>
            <w:proofErr w:type="gramEnd"/>
            <w:r w:rsidRPr="00495EC5">
              <w:rPr>
                <w:rFonts w:ascii="Times New Roman" w:hAnsi="Times New Roman"/>
                <w:sz w:val="22"/>
                <w:szCs w:val="22"/>
              </w:rPr>
              <w:t xml:space="preserve"> 034)</w:t>
            </w:r>
            <w:r w:rsidRPr="005557DB">
              <w:rPr>
                <w:rFonts w:ascii="Times New Roman" w:hAnsi="Times New Roman"/>
                <w:sz w:val="22"/>
                <w:szCs w:val="22"/>
              </w:rPr>
              <w:t xml:space="preserve"> </w:t>
            </w:r>
            <w:r w:rsidRPr="004A04F2">
              <w:rPr>
                <w:rFonts w:ascii="Times New Roman" w:hAnsi="Times New Roman"/>
                <w:sz w:val="22"/>
                <w:szCs w:val="22"/>
              </w:rPr>
              <w:t>(Ohio Rev. Code § 3315.181(D)</w:t>
            </w:r>
            <w:r w:rsidRPr="00095802">
              <w:rPr>
                <w:rFonts w:ascii="Times New Roman" w:hAnsi="Times New Roman"/>
                <w:sz w:val="22"/>
                <w:szCs w:val="22"/>
              </w:rPr>
              <w:t>.</w:t>
            </w:r>
            <w:r w:rsidRPr="00495EC5">
              <w:rPr>
                <w:rFonts w:ascii="Times New Roman" w:hAnsi="Times New Roman"/>
                <w:sz w:val="22"/>
                <w:szCs w:val="22"/>
                <w:vertAlign w:val="superscript"/>
              </w:rPr>
              <w:footnoteReference w:id="106"/>
            </w:r>
          </w:p>
        </w:tc>
        <w:tc>
          <w:tcPr>
            <w:tcW w:w="810" w:type="dxa"/>
          </w:tcPr>
          <w:p w14:paraId="7F63750F" w14:textId="77777777" w:rsidR="00870259" w:rsidRPr="00495EC5" w:rsidRDefault="00870259">
            <w:pPr>
              <w:jc w:val="both"/>
              <w:rPr>
                <w:rFonts w:ascii="Times New Roman" w:hAnsi="Times New Roman"/>
                <w:sz w:val="22"/>
                <w:szCs w:val="22"/>
              </w:rPr>
            </w:pPr>
          </w:p>
        </w:tc>
        <w:tc>
          <w:tcPr>
            <w:tcW w:w="720" w:type="dxa"/>
          </w:tcPr>
          <w:p w14:paraId="258EB5B7" w14:textId="77777777" w:rsidR="00870259" w:rsidRPr="00495EC5" w:rsidRDefault="00870259">
            <w:pPr>
              <w:jc w:val="both"/>
              <w:rPr>
                <w:rFonts w:ascii="Times New Roman" w:hAnsi="Times New Roman"/>
                <w:sz w:val="22"/>
                <w:szCs w:val="22"/>
              </w:rPr>
            </w:pPr>
          </w:p>
        </w:tc>
        <w:tc>
          <w:tcPr>
            <w:tcW w:w="697" w:type="dxa"/>
          </w:tcPr>
          <w:p w14:paraId="6EDDEB4B" w14:textId="77777777" w:rsidR="00870259" w:rsidRPr="00495EC5" w:rsidRDefault="00870259">
            <w:pPr>
              <w:jc w:val="both"/>
              <w:rPr>
                <w:rFonts w:ascii="Times New Roman" w:hAnsi="Times New Roman"/>
                <w:sz w:val="22"/>
                <w:szCs w:val="22"/>
              </w:rPr>
            </w:pPr>
          </w:p>
        </w:tc>
      </w:tr>
      <w:tr w:rsidR="002925EF" w:rsidRPr="00495EC5" w14:paraId="188273E5" w14:textId="77777777" w:rsidTr="00104D3C">
        <w:tc>
          <w:tcPr>
            <w:tcW w:w="761" w:type="dxa"/>
          </w:tcPr>
          <w:p w14:paraId="42DF2326"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f.</w:t>
            </w:r>
          </w:p>
        </w:tc>
        <w:tc>
          <w:tcPr>
            <w:tcW w:w="5742" w:type="dxa"/>
          </w:tcPr>
          <w:p w14:paraId="0554445F"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Proceeds of certificates of participation issued as a part of a lease-purchase agreement </w:t>
            </w:r>
            <w:proofErr w:type="gramStart"/>
            <w:r w:rsidRPr="00495EC5">
              <w:rPr>
                <w:rFonts w:ascii="Times New Roman" w:hAnsi="Times New Roman"/>
                <w:sz w:val="22"/>
                <w:szCs w:val="22"/>
              </w:rPr>
              <w:t>entered into</w:t>
            </w:r>
            <w:proofErr w:type="gramEnd"/>
            <w:r w:rsidRPr="00495EC5">
              <w:rPr>
                <w:rFonts w:ascii="Times New Roman" w:hAnsi="Times New Roman"/>
                <w:sz w:val="22"/>
                <w:szCs w:val="22"/>
              </w:rPr>
              <w:t xml:space="preserve"> under Ohio Rev. Code § 3313.375</w:t>
            </w:r>
            <w:r>
              <w:rPr>
                <w:rFonts w:ascii="Times New Roman" w:hAnsi="Times New Roman"/>
                <w:sz w:val="22"/>
                <w:szCs w:val="22"/>
              </w:rPr>
              <w:t xml:space="preserve"> </w:t>
            </w:r>
            <w:r w:rsidRPr="004A04F2">
              <w:rPr>
                <w:rFonts w:ascii="Times New Roman" w:hAnsi="Times New Roman"/>
                <w:sz w:val="22"/>
                <w:szCs w:val="22"/>
              </w:rPr>
              <w:t>(Ohio Rev. Code § 3315.181(E)</w:t>
            </w:r>
            <w:r w:rsidRPr="00095802">
              <w:rPr>
                <w:rFonts w:ascii="Times New Roman" w:hAnsi="Times New Roman"/>
                <w:sz w:val="22"/>
                <w:szCs w:val="22"/>
              </w:rPr>
              <w:t>.</w:t>
            </w:r>
          </w:p>
        </w:tc>
        <w:tc>
          <w:tcPr>
            <w:tcW w:w="810" w:type="dxa"/>
          </w:tcPr>
          <w:p w14:paraId="0CCFA2A4" w14:textId="77777777" w:rsidR="00870259" w:rsidRPr="00495EC5" w:rsidRDefault="00870259">
            <w:pPr>
              <w:jc w:val="both"/>
              <w:rPr>
                <w:rFonts w:ascii="Times New Roman" w:hAnsi="Times New Roman"/>
                <w:sz w:val="22"/>
                <w:szCs w:val="22"/>
              </w:rPr>
            </w:pPr>
          </w:p>
        </w:tc>
        <w:tc>
          <w:tcPr>
            <w:tcW w:w="720" w:type="dxa"/>
          </w:tcPr>
          <w:p w14:paraId="149F34EA" w14:textId="77777777" w:rsidR="00870259" w:rsidRPr="00495EC5" w:rsidRDefault="00870259">
            <w:pPr>
              <w:jc w:val="both"/>
              <w:rPr>
                <w:rFonts w:ascii="Times New Roman" w:hAnsi="Times New Roman"/>
                <w:sz w:val="22"/>
                <w:szCs w:val="22"/>
              </w:rPr>
            </w:pPr>
          </w:p>
        </w:tc>
        <w:tc>
          <w:tcPr>
            <w:tcW w:w="697" w:type="dxa"/>
          </w:tcPr>
          <w:p w14:paraId="3ABDA57D" w14:textId="77777777" w:rsidR="00870259" w:rsidRPr="00495EC5" w:rsidRDefault="00870259">
            <w:pPr>
              <w:jc w:val="both"/>
              <w:rPr>
                <w:rFonts w:ascii="Times New Roman" w:hAnsi="Times New Roman"/>
                <w:sz w:val="22"/>
                <w:szCs w:val="22"/>
              </w:rPr>
            </w:pPr>
          </w:p>
        </w:tc>
      </w:tr>
    </w:tbl>
    <w:p w14:paraId="5FA4D69B" w14:textId="77777777" w:rsidR="00495EC5" w:rsidRPr="00495EC5" w:rsidRDefault="00495EC5" w:rsidP="00495EC5">
      <w:pPr>
        <w:ind w:left="360"/>
        <w:jc w:val="both"/>
        <w:rPr>
          <w:rFonts w:ascii="Times New Roman" w:hAnsi="Times New Roman"/>
          <w:sz w:val="22"/>
          <w:szCs w:val="22"/>
        </w:rPr>
      </w:pPr>
    </w:p>
    <w:p w14:paraId="36F98B8B"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t>Audit Program – A</w:t>
      </w:r>
    </w:p>
    <w:p w14:paraId="1E6B362E" w14:textId="77777777" w:rsidR="00495EC5" w:rsidRPr="00495EC5" w:rsidRDefault="00495EC5" w:rsidP="00495EC5">
      <w:pPr>
        <w:shd w:val="clear" w:color="auto" w:fill="B3B3B3"/>
        <w:tabs>
          <w:tab w:val="left" w:pos="720"/>
          <w:tab w:val="right" w:leader="dot" w:pos="8640"/>
        </w:tabs>
        <w:jc w:val="center"/>
        <w:rPr>
          <w:rFonts w:ascii="Times New Roman" w:hAnsi="Times New Roman"/>
          <w:szCs w:val="22"/>
        </w:rPr>
      </w:pPr>
      <w:r w:rsidRPr="00495EC5">
        <w:rPr>
          <w:rFonts w:ascii="Times New Roman" w:hAnsi="Times New Roman"/>
          <w:b/>
          <w:sz w:val="22"/>
          <w:szCs w:val="28"/>
        </w:rPr>
        <w:t>AUDITING THE CAPITAL IMPROVEMENTS AND MAINTENANCE RESERVE</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95EC5" w:rsidRPr="00495EC5" w14:paraId="0A5EE7E0" w14:textId="77777777" w:rsidTr="00104D3C">
        <w:tc>
          <w:tcPr>
            <w:tcW w:w="648" w:type="dxa"/>
          </w:tcPr>
          <w:p w14:paraId="120A3EA8"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g</w:t>
            </w:r>
            <w:r w:rsidR="00495EC5" w:rsidRPr="00495EC5">
              <w:rPr>
                <w:rFonts w:ascii="Times New Roman" w:hAnsi="Times New Roman"/>
                <w:b/>
                <w:sz w:val="22"/>
                <w:szCs w:val="22"/>
              </w:rPr>
              <w:t>.</w:t>
            </w:r>
          </w:p>
        </w:tc>
        <w:tc>
          <w:tcPr>
            <w:tcW w:w="5742" w:type="dxa"/>
          </w:tcPr>
          <w:p w14:paraId="2E12727F"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r w:rsidR="00652E29">
              <w:rPr>
                <w:rFonts w:ascii="Times New Roman" w:hAnsi="Times New Roman"/>
                <w:sz w:val="22"/>
                <w:szCs w:val="22"/>
              </w:rPr>
              <w:t xml:space="preserve"> </w:t>
            </w:r>
            <w:r w:rsidR="00652E29" w:rsidRPr="004A04F2">
              <w:rPr>
                <w:rFonts w:ascii="Times New Roman" w:hAnsi="Times New Roman"/>
                <w:sz w:val="22"/>
                <w:szCs w:val="22"/>
              </w:rPr>
              <w:t>(Ohio Rev. Code § 3315.181(</w:t>
            </w:r>
            <w:r w:rsidR="00F07559" w:rsidRPr="004A04F2">
              <w:rPr>
                <w:rFonts w:ascii="Times New Roman" w:hAnsi="Times New Roman"/>
                <w:sz w:val="22"/>
                <w:szCs w:val="22"/>
              </w:rPr>
              <w:t>F</w:t>
            </w:r>
            <w:r w:rsidR="00652E29" w:rsidRPr="004A04F2">
              <w:rPr>
                <w:rFonts w:ascii="Times New Roman" w:hAnsi="Times New Roman"/>
                <w:sz w:val="22"/>
                <w:szCs w:val="22"/>
              </w:rPr>
              <w:t>)</w:t>
            </w:r>
            <w:r w:rsidRPr="00495EC5">
              <w:rPr>
                <w:rFonts w:ascii="Times New Roman" w:hAnsi="Times New Roman"/>
                <w:sz w:val="22"/>
                <w:szCs w:val="22"/>
              </w:rPr>
              <w:t>.</w:t>
            </w:r>
          </w:p>
        </w:tc>
        <w:tc>
          <w:tcPr>
            <w:tcW w:w="810" w:type="dxa"/>
          </w:tcPr>
          <w:p w14:paraId="14BF4636" w14:textId="77777777" w:rsidR="00495EC5" w:rsidRPr="00495EC5" w:rsidRDefault="00495EC5" w:rsidP="00495EC5">
            <w:pPr>
              <w:jc w:val="both"/>
              <w:rPr>
                <w:rFonts w:ascii="Times New Roman" w:hAnsi="Times New Roman"/>
                <w:sz w:val="22"/>
                <w:szCs w:val="22"/>
              </w:rPr>
            </w:pPr>
          </w:p>
        </w:tc>
        <w:tc>
          <w:tcPr>
            <w:tcW w:w="720" w:type="dxa"/>
          </w:tcPr>
          <w:p w14:paraId="08F53174" w14:textId="77777777" w:rsidR="00495EC5" w:rsidRPr="00495EC5" w:rsidRDefault="00495EC5" w:rsidP="00495EC5">
            <w:pPr>
              <w:jc w:val="both"/>
              <w:rPr>
                <w:rFonts w:ascii="Times New Roman" w:hAnsi="Times New Roman"/>
                <w:sz w:val="22"/>
                <w:szCs w:val="22"/>
              </w:rPr>
            </w:pPr>
          </w:p>
        </w:tc>
        <w:tc>
          <w:tcPr>
            <w:tcW w:w="720" w:type="dxa"/>
          </w:tcPr>
          <w:p w14:paraId="4176EC95" w14:textId="77777777" w:rsidR="00495EC5" w:rsidRPr="00495EC5" w:rsidRDefault="00495EC5" w:rsidP="00495EC5">
            <w:pPr>
              <w:jc w:val="both"/>
              <w:rPr>
                <w:rFonts w:ascii="Times New Roman" w:hAnsi="Times New Roman"/>
                <w:sz w:val="22"/>
                <w:szCs w:val="22"/>
              </w:rPr>
            </w:pPr>
          </w:p>
        </w:tc>
      </w:tr>
      <w:tr w:rsidR="00495EC5" w:rsidRPr="00495EC5" w14:paraId="0810AD59" w14:textId="77777777" w:rsidTr="00104D3C">
        <w:tc>
          <w:tcPr>
            <w:tcW w:w="648" w:type="dxa"/>
          </w:tcPr>
          <w:p w14:paraId="75F22462"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h</w:t>
            </w:r>
            <w:r w:rsidR="00495EC5" w:rsidRPr="00495EC5">
              <w:rPr>
                <w:rFonts w:ascii="Times New Roman" w:hAnsi="Times New Roman"/>
                <w:b/>
                <w:sz w:val="22"/>
                <w:szCs w:val="22"/>
              </w:rPr>
              <w:t>.</w:t>
            </w:r>
          </w:p>
        </w:tc>
        <w:tc>
          <w:tcPr>
            <w:tcW w:w="5742" w:type="dxa"/>
          </w:tcPr>
          <w:p w14:paraId="656AC3A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w:t>
            </w:r>
            <w:proofErr w:type="gramStart"/>
            <w:r w:rsidRPr="00495EC5">
              <w:rPr>
                <w:rFonts w:ascii="Times New Roman" w:hAnsi="Times New Roman"/>
                <w:sz w:val="22"/>
                <w:szCs w:val="22"/>
              </w:rPr>
              <w:t>set aside</w:t>
            </w:r>
            <w:proofErr w:type="gramEnd"/>
            <w:r w:rsidRPr="00495EC5">
              <w:rPr>
                <w:rFonts w:ascii="Times New Roman" w:hAnsi="Times New Roman"/>
                <w:sz w:val="22"/>
                <w:szCs w:val="22"/>
              </w:rPr>
              <w:t xml:space="preserve"> reserve should be recalculated, </w:t>
            </w:r>
            <w:proofErr w:type="gramStart"/>
            <w:r w:rsidRPr="00495EC5">
              <w:rPr>
                <w:rFonts w:ascii="Times New Roman" w:hAnsi="Times New Roman"/>
                <w:sz w:val="22"/>
                <w:szCs w:val="22"/>
              </w:rPr>
              <w:t>taking into account</w:t>
            </w:r>
            <w:proofErr w:type="gramEnd"/>
            <w:r w:rsidRPr="00495EC5">
              <w:rPr>
                <w:rFonts w:ascii="Times New Roman" w:hAnsi="Times New Roman"/>
                <w:sz w:val="22"/>
                <w:szCs w:val="22"/>
              </w:rPr>
              <w:t xml:space="preserve"> the amount of the transfers returned to the general fund.  The amounts transferred required a court order.  </w:t>
            </w:r>
            <w:r w:rsidRPr="0046204A">
              <w:rPr>
                <w:rFonts w:ascii="Times New Roman" w:hAnsi="Times New Roman"/>
                <w:b/>
                <w:sz w:val="22"/>
                <w:szCs w:val="22"/>
              </w:rPr>
              <w:t>This should be reported as a change in the set aside for the current year and not a restatement.</w:t>
            </w:r>
          </w:p>
        </w:tc>
        <w:tc>
          <w:tcPr>
            <w:tcW w:w="810" w:type="dxa"/>
          </w:tcPr>
          <w:p w14:paraId="4BE0C7D7" w14:textId="77777777" w:rsidR="00495EC5" w:rsidRPr="00495EC5" w:rsidRDefault="00495EC5" w:rsidP="00495EC5">
            <w:pPr>
              <w:jc w:val="both"/>
              <w:rPr>
                <w:rFonts w:ascii="Times New Roman" w:hAnsi="Times New Roman"/>
                <w:sz w:val="22"/>
                <w:szCs w:val="22"/>
              </w:rPr>
            </w:pPr>
          </w:p>
        </w:tc>
        <w:tc>
          <w:tcPr>
            <w:tcW w:w="720" w:type="dxa"/>
          </w:tcPr>
          <w:p w14:paraId="095F6BB6" w14:textId="77777777" w:rsidR="00495EC5" w:rsidRPr="00495EC5" w:rsidRDefault="00495EC5" w:rsidP="00495EC5">
            <w:pPr>
              <w:jc w:val="both"/>
              <w:rPr>
                <w:rFonts w:ascii="Times New Roman" w:hAnsi="Times New Roman"/>
                <w:sz w:val="22"/>
                <w:szCs w:val="22"/>
              </w:rPr>
            </w:pPr>
          </w:p>
        </w:tc>
        <w:tc>
          <w:tcPr>
            <w:tcW w:w="720" w:type="dxa"/>
          </w:tcPr>
          <w:p w14:paraId="2CB3C81C" w14:textId="77777777" w:rsidR="00495EC5" w:rsidRPr="00495EC5" w:rsidRDefault="00495EC5" w:rsidP="00495EC5">
            <w:pPr>
              <w:jc w:val="both"/>
              <w:rPr>
                <w:rFonts w:ascii="Times New Roman" w:hAnsi="Times New Roman"/>
                <w:sz w:val="22"/>
                <w:szCs w:val="22"/>
              </w:rPr>
            </w:pPr>
          </w:p>
        </w:tc>
      </w:tr>
      <w:tr w:rsidR="00495EC5" w:rsidRPr="00495EC5" w14:paraId="57B65A09" w14:textId="77777777" w:rsidTr="00104D3C">
        <w:tc>
          <w:tcPr>
            <w:tcW w:w="648" w:type="dxa"/>
          </w:tcPr>
          <w:p w14:paraId="02D6D447" w14:textId="77777777" w:rsidR="00495EC5" w:rsidRPr="00495EC5" w:rsidRDefault="007F3DDF" w:rsidP="00495EC5">
            <w:pPr>
              <w:jc w:val="right"/>
              <w:rPr>
                <w:rFonts w:ascii="Times New Roman" w:hAnsi="Times New Roman"/>
                <w:b/>
                <w:sz w:val="22"/>
                <w:szCs w:val="22"/>
              </w:rPr>
            </w:pPr>
            <w:proofErr w:type="spellStart"/>
            <w:r>
              <w:rPr>
                <w:rFonts w:ascii="Times New Roman" w:hAnsi="Times New Roman"/>
                <w:b/>
                <w:sz w:val="22"/>
                <w:szCs w:val="22"/>
              </w:rPr>
              <w:t>i</w:t>
            </w:r>
            <w:proofErr w:type="spellEnd"/>
            <w:r w:rsidR="00495EC5" w:rsidRPr="00495EC5">
              <w:rPr>
                <w:rFonts w:ascii="Times New Roman" w:hAnsi="Times New Roman"/>
                <w:b/>
                <w:sz w:val="22"/>
                <w:szCs w:val="22"/>
              </w:rPr>
              <w:t>.</w:t>
            </w:r>
          </w:p>
        </w:tc>
        <w:tc>
          <w:tcPr>
            <w:tcW w:w="5742" w:type="dxa"/>
          </w:tcPr>
          <w:p w14:paraId="069A49F7" w14:textId="39723B27" w:rsidR="00495EC5" w:rsidRPr="00DC3ABF" w:rsidRDefault="00495EC5" w:rsidP="00495EC5">
            <w:pPr>
              <w:jc w:val="both"/>
              <w:rPr>
                <w:rFonts w:ascii="Times New Roman" w:hAnsi="Times New Roman"/>
                <w:strike/>
                <w:sz w:val="22"/>
                <w:szCs w:val="22"/>
              </w:rPr>
            </w:pPr>
            <w:r w:rsidRPr="00DC3ABF">
              <w:rPr>
                <w:rFonts w:ascii="Times New Roman" w:hAnsi="Times New Roman"/>
                <w:strike/>
                <w:sz w:val="22"/>
                <w:szCs w:val="22"/>
              </w:rPr>
              <w:t>Other revenue sources identified by the Auditor of State, in consultation with the Department of Education</w:t>
            </w:r>
            <w:r w:rsidR="00AB65BB" w:rsidRPr="00DC3ABF">
              <w:rPr>
                <w:rFonts w:ascii="Times New Roman" w:hAnsi="Times New Roman"/>
                <w:strike/>
                <w:sz w:val="22"/>
                <w:szCs w:val="22"/>
              </w:rPr>
              <w:t xml:space="preserve"> and Workforce</w:t>
            </w:r>
            <w:r w:rsidRPr="00DC3ABF">
              <w:rPr>
                <w:rFonts w:ascii="Times New Roman" w:hAnsi="Times New Roman"/>
                <w:strike/>
                <w:sz w:val="22"/>
                <w:szCs w:val="22"/>
              </w:rPr>
              <w:t>, in rules adopted by the Auditor of State</w:t>
            </w:r>
            <w:r w:rsidR="00617AEE" w:rsidRPr="00DC3ABF">
              <w:rPr>
                <w:rFonts w:ascii="Times New Roman" w:hAnsi="Times New Roman"/>
                <w:strike/>
                <w:sz w:val="22"/>
                <w:szCs w:val="22"/>
              </w:rPr>
              <w:t xml:space="preserve"> (Ohio Rev. Code § 3315.181(G)</w:t>
            </w:r>
            <w:r w:rsidRPr="00DC3ABF">
              <w:rPr>
                <w:rFonts w:ascii="Times New Roman" w:hAnsi="Times New Roman"/>
                <w:strike/>
                <w:sz w:val="22"/>
                <w:szCs w:val="22"/>
              </w:rPr>
              <w:t>.</w:t>
            </w:r>
            <w:r w:rsidRPr="00DC3ABF">
              <w:rPr>
                <w:rFonts w:ascii="Times New Roman" w:hAnsi="Times New Roman"/>
                <w:strike/>
                <w:sz w:val="22"/>
                <w:szCs w:val="22"/>
                <w:vertAlign w:val="superscript"/>
              </w:rPr>
              <w:footnoteReference w:id="107"/>
            </w:r>
          </w:p>
        </w:tc>
        <w:tc>
          <w:tcPr>
            <w:tcW w:w="810" w:type="dxa"/>
          </w:tcPr>
          <w:p w14:paraId="6814359D" w14:textId="77777777" w:rsidR="00495EC5" w:rsidRPr="00495EC5" w:rsidRDefault="00495EC5" w:rsidP="00495EC5">
            <w:pPr>
              <w:jc w:val="both"/>
              <w:rPr>
                <w:rFonts w:ascii="Times New Roman" w:hAnsi="Times New Roman"/>
                <w:sz w:val="22"/>
                <w:szCs w:val="22"/>
              </w:rPr>
            </w:pPr>
          </w:p>
        </w:tc>
        <w:tc>
          <w:tcPr>
            <w:tcW w:w="720" w:type="dxa"/>
          </w:tcPr>
          <w:p w14:paraId="6A59B14C" w14:textId="77777777" w:rsidR="00495EC5" w:rsidRPr="00495EC5" w:rsidRDefault="00495EC5" w:rsidP="00495EC5">
            <w:pPr>
              <w:jc w:val="both"/>
              <w:rPr>
                <w:rFonts w:ascii="Times New Roman" w:hAnsi="Times New Roman"/>
                <w:sz w:val="22"/>
                <w:szCs w:val="22"/>
              </w:rPr>
            </w:pPr>
          </w:p>
        </w:tc>
        <w:tc>
          <w:tcPr>
            <w:tcW w:w="720" w:type="dxa"/>
          </w:tcPr>
          <w:p w14:paraId="0DF3A966" w14:textId="77777777" w:rsidR="00495EC5" w:rsidRPr="00495EC5" w:rsidRDefault="00495EC5" w:rsidP="00495EC5">
            <w:pPr>
              <w:jc w:val="both"/>
              <w:rPr>
                <w:rFonts w:ascii="Times New Roman" w:hAnsi="Times New Roman"/>
                <w:sz w:val="22"/>
                <w:szCs w:val="22"/>
              </w:rPr>
            </w:pPr>
          </w:p>
        </w:tc>
      </w:tr>
      <w:tr w:rsidR="00495EC5" w:rsidRPr="00495EC5" w14:paraId="636E1615" w14:textId="77777777" w:rsidTr="00104D3C">
        <w:tc>
          <w:tcPr>
            <w:tcW w:w="648" w:type="dxa"/>
          </w:tcPr>
          <w:p w14:paraId="09A8FD04"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6.</w:t>
            </w:r>
          </w:p>
        </w:tc>
        <w:tc>
          <w:tcPr>
            <w:tcW w:w="5742" w:type="dxa"/>
          </w:tcPr>
          <w:p w14:paraId="32FF2B97" w14:textId="27A51688"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Read any other information included in the report (e.g., the introductory and statistical sections of an Annual Comprehensive Financial Report (ACFR)</w:t>
            </w:r>
            <w:proofErr w:type="gramStart"/>
            <w:r w:rsidRPr="00495EC5">
              <w:rPr>
                <w:rFonts w:ascii="Times New Roman" w:hAnsi="Times New Roman"/>
                <w:sz w:val="22"/>
                <w:szCs w:val="22"/>
              </w:rPr>
              <w:t>), and</w:t>
            </w:r>
            <w:proofErr w:type="gramEnd"/>
            <w:r w:rsidRPr="00495EC5">
              <w:rPr>
                <w:rFonts w:ascii="Times New Roman" w:hAnsi="Times New Roman"/>
                <w:sz w:val="22"/>
                <w:szCs w:val="22"/>
              </w:rPr>
              <w:t xml:space="preserve"> determine whether it is consistent with the note.  If the information is materially inconsistent or misstated, consult with Center for Audit Excellence if the client refuses to make necessary changes.</w:t>
            </w:r>
          </w:p>
        </w:tc>
        <w:tc>
          <w:tcPr>
            <w:tcW w:w="810" w:type="dxa"/>
          </w:tcPr>
          <w:p w14:paraId="02380EFC" w14:textId="77777777" w:rsidR="00495EC5" w:rsidRPr="00495EC5" w:rsidRDefault="00495EC5" w:rsidP="00495EC5">
            <w:pPr>
              <w:jc w:val="both"/>
              <w:rPr>
                <w:rFonts w:ascii="Times New Roman" w:hAnsi="Times New Roman"/>
                <w:sz w:val="22"/>
                <w:szCs w:val="22"/>
              </w:rPr>
            </w:pPr>
          </w:p>
        </w:tc>
        <w:tc>
          <w:tcPr>
            <w:tcW w:w="720" w:type="dxa"/>
          </w:tcPr>
          <w:p w14:paraId="3BA385D5" w14:textId="77777777" w:rsidR="00495EC5" w:rsidRPr="00495EC5" w:rsidRDefault="00495EC5" w:rsidP="00495EC5">
            <w:pPr>
              <w:jc w:val="both"/>
              <w:rPr>
                <w:rFonts w:ascii="Times New Roman" w:hAnsi="Times New Roman"/>
                <w:sz w:val="22"/>
                <w:szCs w:val="22"/>
              </w:rPr>
            </w:pPr>
          </w:p>
        </w:tc>
        <w:tc>
          <w:tcPr>
            <w:tcW w:w="720" w:type="dxa"/>
          </w:tcPr>
          <w:p w14:paraId="0B51FD46" w14:textId="77777777" w:rsidR="00495EC5" w:rsidRPr="00495EC5" w:rsidRDefault="00495EC5" w:rsidP="00495EC5">
            <w:pPr>
              <w:jc w:val="both"/>
              <w:rPr>
                <w:rFonts w:ascii="Times New Roman" w:hAnsi="Times New Roman"/>
                <w:sz w:val="22"/>
                <w:szCs w:val="22"/>
              </w:rPr>
            </w:pPr>
          </w:p>
        </w:tc>
      </w:tr>
      <w:tr w:rsidR="00495EC5" w:rsidRPr="00495EC5" w14:paraId="2705C807" w14:textId="77777777" w:rsidTr="00104D3C">
        <w:tc>
          <w:tcPr>
            <w:tcW w:w="648" w:type="dxa"/>
          </w:tcPr>
          <w:p w14:paraId="1152118D" w14:textId="77777777" w:rsidR="00495EC5" w:rsidRPr="00495EC5" w:rsidRDefault="00495EC5" w:rsidP="00495EC5">
            <w:pPr>
              <w:jc w:val="both"/>
              <w:rPr>
                <w:rFonts w:ascii="Times New Roman" w:hAnsi="Times New Roman"/>
                <w:sz w:val="22"/>
                <w:szCs w:val="22"/>
              </w:rPr>
            </w:pPr>
            <w:r w:rsidRPr="00495EC5">
              <w:rPr>
                <w:rFonts w:ascii="Times New Roman" w:hAnsi="Times New Roman"/>
                <w:b/>
                <w:sz w:val="22"/>
                <w:szCs w:val="22"/>
              </w:rPr>
              <w:t>7.</w:t>
            </w:r>
          </w:p>
        </w:tc>
        <w:tc>
          <w:tcPr>
            <w:tcW w:w="5742" w:type="dxa"/>
          </w:tcPr>
          <w:p w14:paraId="1478139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Prepare a brief narrative for the working papers that </w:t>
            </w:r>
            <w:proofErr w:type="gramStart"/>
            <w:r w:rsidRPr="00495EC5">
              <w:rPr>
                <w:rFonts w:ascii="Times New Roman" w:hAnsi="Times New Roman"/>
                <w:sz w:val="22"/>
                <w:szCs w:val="22"/>
              </w:rPr>
              <w:t>describes</w:t>
            </w:r>
            <w:proofErr w:type="gramEnd"/>
            <w:r w:rsidRPr="00495EC5">
              <w:rPr>
                <w:rFonts w:ascii="Times New Roman" w:hAnsi="Times New Roman"/>
                <w:sz w:val="22"/>
                <w:szCs w:val="22"/>
              </w:rPr>
              <w:t xml:space="preserve"> the nature, timing, and extent of our tests of the note.</w:t>
            </w:r>
          </w:p>
        </w:tc>
        <w:tc>
          <w:tcPr>
            <w:tcW w:w="810" w:type="dxa"/>
          </w:tcPr>
          <w:p w14:paraId="5D9502CA" w14:textId="77777777" w:rsidR="00495EC5" w:rsidRPr="00495EC5" w:rsidRDefault="00495EC5" w:rsidP="00495EC5">
            <w:pPr>
              <w:jc w:val="both"/>
              <w:rPr>
                <w:rFonts w:ascii="Times New Roman" w:hAnsi="Times New Roman"/>
                <w:sz w:val="22"/>
                <w:szCs w:val="22"/>
              </w:rPr>
            </w:pPr>
          </w:p>
        </w:tc>
        <w:tc>
          <w:tcPr>
            <w:tcW w:w="720" w:type="dxa"/>
          </w:tcPr>
          <w:p w14:paraId="3898E549" w14:textId="77777777" w:rsidR="00495EC5" w:rsidRPr="00495EC5" w:rsidRDefault="00495EC5" w:rsidP="00495EC5">
            <w:pPr>
              <w:jc w:val="both"/>
              <w:rPr>
                <w:rFonts w:ascii="Times New Roman" w:hAnsi="Times New Roman"/>
                <w:sz w:val="22"/>
                <w:szCs w:val="22"/>
              </w:rPr>
            </w:pPr>
          </w:p>
        </w:tc>
        <w:tc>
          <w:tcPr>
            <w:tcW w:w="720" w:type="dxa"/>
          </w:tcPr>
          <w:p w14:paraId="5CA0FC8E" w14:textId="77777777" w:rsidR="00495EC5" w:rsidRPr="00495EC5" w:rsidRDefault="00495EC5" w:rsidP="00495EC5">
            <w:pPr>
              <w:jc w:val="both"/>
              <w:rPr>
                <w:rFonts w:ascii="Times New Roman" w:hAnsi="Times New Roman"/>
                <w:sz w:val="22"/>
                <w:szCs w:val="22"/>
              </w:rPr>
            </w:pPr>
          </w:p>
        </w:tc>
      </w:tr>
    </w:tbl>
    <w:p w14:paraId="23D7725C" w14:textId="77777777" w:rsidR="00495EC5" w:rsidRPr="00495EC5" w:rsidRDefault="00495EC5" w:rsidP="00495EC5">
      <w:pPr>
        <w:ind w:left="360"/>
        <w:jc w:val="both"/>
        <w:rPr>
          <w:rFonts w:ascii="Times New Roman" w:hAnsi="Times New Roman"/>
          <w:sz w:val="22"/>
          <w:szCs w:val="22"/>
        </w:rPr>
      </w:pPr>
    </w:p>
    <w:p w14:paraId="1B4B07A5" w14:textId="77777777" w:rsidR="00495EC5" w:rsidRPr="00495EC5" w:rsidRDefault="00495EC5" w:rsidP="00495EC5">
      <w:pPr>
        <w:ind w:left="360"/>
        <w:jc w:val="both"/>
        <w:rPr>
          <w:rFonts w:ascii="Times New Roman" w:hAnsi="Times New Roman"/>
          <w:sz w:val="22"/>
          <w:szCs w:val="22"/>
        </w:rPr>
      </w:pPr>
      <w:r w:rsidRPr="00495EC5">
        <w:rPr>
          <w:rFonts w:ascii="Times New Roman" w:hAnsi="Times New Roman"/>
          <w:sz w:val="22"/>
          <w:szCs w:val="22"/>
        </w:rPr>
        <w:br w:type="page"/>
      </w:r>
    </w:p>
    <w:p w14:paraId="2870FEB6"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4"/>
        </w:rPr>
      </w:pPr>
      <w:r w:rsidRPr="00495EC5">
        <w:rPr>
          <w:rFonts w:ascii="Times New Roman" w:hAnsi="Times New Roman"/>
          <w:b/>
          <w:i/>
          <w:sz w:val="24"/>
          <w:szCs w:val="24"/>
        </w:rPr>
        <w:lastRenderedPageBreak/>
        <w:t>Audit Program – B</w:t>
      </w:r>
    </w:p>
    <w:p w14:paraId="11E867AF" w14:textId="77777777" w:rsidR="00495EC5" w:rsidRPr="00495EC5" w:rsidRDefault="00495EC5" w:rsidP="00495EC5">
      <w:pPr>
        <w:shd w:val="clear" w:color="auto" w:fill="B3B3B3"/>
        <w:tabs>
          <w:tab w:val="left" w:pos="720"/>
          <w:tab w:val="right" w:leader="dot" w:pos="8640"/>
        </w:tabs>
        <w:jc w:val="center"/>
        <w:rPr>
          <w:rFonts w:ascii="Times New Roman" w:hAnsi="Times New Roman"/>
          <w:b/>
          <w:sz w:val="24"/>
          <w:szCs w:val="24"/>
        </w:rPr>
      </w:pPr>
      <w:r w:rsidRPr="00495EC5">
        <w:rPr>
          <w:rFonts w:ascii="Times New Roman" w:hAnsi="Times New Roman"/>
          <w:b/>
          <w:sz w:val="24"/>
          <w:szCs w:val="24"/>
        </w:rPr>
        <w:t>AUDITING THE CAPITAL IMPROVEMENTS AND MAINTENANCE RESERVE</w:t>
      </w:r>
    </w:p>
    <w:p w14:paraId="1BDE56B4" w14:textId="77777777" w:rsidR="00495EC5" w:rsidRPr="00495EC5" w:rsidRDefault="00495EC5" w:rsidP="00495EC5">
      <w:pPr>
        <w:ind w:left="360"/>
        <w:jc w:val="both"/>
        <w:rPr>
          <w:rFonts w:ascii="Times New Roman" w:hAnsi="Times New Roman"/>
          <w:sz w:val="22"/>
          <w:szCs w:val="22"/>
        </w:rPr>
      </w:pPr>
    </w:p>
    <w:p w14:paraId="3BB0FEB9" w14:textId="77777777" w:rsidR="00495EC5" w:rsidRPr="00495EC5" w:rsidRDefault="00495EC5" w:rsidP="00F143F7">
      <w:pPr>
        <w:jc w:val="both"/>
        <w:rPr>
          <w:rFonts w:ascii="Times New Roman" w:hAnsi="Times New Roman"/>
          <w:b/>
          <w:sz w:val="22"/>
          <w:szCs w:val="22"/>
        </w:rPr>
      </w:pPr>
      <w:r w:rsidRPr="00495EC5">
        <w:rPr>
          <w:rFonts w:ascii="Times New Roman" w:hAnsi="Times New Roman"/>
          <w:b/>
          <w:sz w:val="22"/>
          <w:szCs w:val="22"/>
        </w:rPr>
        <w:t xml:space="preserve">Use this audit program if the school district has elected to apply the pre-July 1, </w:t>
      </w:r>
      <w:proofErr w:type="gramStart"/>
      <w:r w:rsidRPr="00495EC5">
        <w:rPr>
          <w:rFonts w:ascii="Times New Roman" w:hAnsi="Times New Roman"/>
          <w:b/>
          <w:sz w:val="22"/>
          <w:szCs w:val="22"/>
        </w:rPr>
        <w:t>2001</w:t>
      </w:r>
      <w:proofErr w:type="gramEnd"/>
      <w:r w:rsidRPr="00495EC5">
        <w:rPr>
          <w:rFonts w:ascii="Times New Roman" w:hAnsi="Times New Roman"/>
          <w:b/>
          <w:sz w:val="22"/>
          <w:szCs w:val="22"/>
        </w:rPr>
        <w:t xml:space="preserve"> base calculation as discussed previously in this section.</w:t>
      </w:r>
    </w:p>
    <w:p w14:paraId="1028D60D" w14:textId="77777777" w:rsidR="00495EC5" w:rsidRPr="00495EC5" w:rsidRDefault="00495EC5" w:rsidP="00495EC5">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95EC5" w:rsidRPr="00495EC5" w14:paraId="7FE13037" w14:textId="77777777" w:rsidTr="00495EC5">
        <w:trPr>
          <w:cantSplit/>
          <w:tblHeader/>
        </w:trPr>
        <w:tc>
          <w:tcPr>
            <w:tcW w:w="648" w:type="dxa"/>
            <w:shd w:val="clear" w:color="auto" w:fill="D9D9D9"/>
            <w:vAlign w:val="bottom"/>
          </w:tcPr>
          <w:p w14:paraId="09A87835"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Step</w:t>
            </w:r>
          </w:p>
          <w:p w14:paraId="1F1847AC"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No.</w:t>
            </w:r>
          </w:p>
        </w:tc>
        <w:tc>
          <w:tcPr>
            <w:tcW w:w="5472" w:type="dxa"/>
            <w:shd w:val="clear" w:color="auto" w:fill="D9D9D9"/>
            <w:vAlign w:val="bottom"/>
          </w:tcPr>
          <w:p w14:paraId="018250BA"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Procedure for Consideration</w:t>
            </w:r>
          </w:p>
        </w:tc>
        <w:tc>
          <w:tcPr>
            <w:tcW w:w="990" w:type="dxa"/>
            <w:tcBorders>
              <w:bottom w:val="single" w:sz="4" w:space="0" w:color="auto"/>
            </w:tcBorders>
            <w:shd w:val="clear" w:color="auto" w:fill="D9D9D9"/>
            <w:vAlign w:val="bottom"/>
          </w:tcPr>
          <w:p w14:paraId="7F5FAEBB" w14:textId="77777777" w:rsidR="00495EC5" w:rsidRPr="00495EC5" w:rsidRDefault="00495EC5" w:rsidP="00495EC5">
            <w:pPr>
              <w:jc w:val="center"/>
              <w:rPr>
                <w:rFonts w:ascii="Times New Roman" w:hAnsi="Times New Roman"/>
                <w:b/>
                <w:szCs w:val="22"/>
              </w:rPr>
            </w:pPr>
            <w:r w:rsidRPr="00495EC5">
              <w:rPr>
                <w:rFonts w:ascii="Times New Roman" w:hAnsi="Times New Roman"/>
                <w:b/>
                <w:sz w:val="18"/>
                <w:szCs w:val="22"/>
              </w:rPr>
              <w:t>Done By or N/A</w:t>
            </w:r>
          </w:p>
        </w:tc>
        <w:tc>
          <w:tcPr>
            <w:tcW w:w="720" w:type="dxa"/>
            <w:tcBorders>
              <w:bottom w:val="single" w:sz="4" w:space="0" w:color="auto"/>
            </w:tcBorders>
            <w:shd w:val="clear" w:color="auto" w:fill="D9D9D9"/>
            <w:vAlign w:val="bottom"/>
          </w:tcPr>
          <w:p w14:paraId="14BF40DC"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Date</w:t>
            </w:r>
          </w:p>
          <w:p w14:paraId="0827FFC8"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Comp</w:t>
            </w:r>
          </w:p>
        </w:tc>
        <w:tc>
          <w:tcPr>
            <w:tcW w:w="810" w:type="dxa"/>
            <w:tcBorders>
              <w:bottom w:val="single" w:sz="4" w:space="0" w:color="auto"/>
            </w:tcBorders>
            <w:shd w:val="clear" w:color="auto" w:fill="D9D9D9"/>
            <w:vAlign w:val="bottom"/>
          </w:tcPr>
          <w:p w14:paraId="018C568E"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X-Ref</w:t>
            </w:r>
          </w:p>
        </w:tc>
      </w:tr>
      <w:tr w:rsidR="00495EC5" w:rsidRPr="00495EC5" w14:paraId="1764A241" w14:textId="77777777" w:rsidTr="0014426B">
        <w:tc>
          <w:tcPr>
            <w:tcW w:w="648" w:type="dxa"/>
          </w:tcPr>
          <w:p w14:paraId="7D03BBBE"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1.</w:t>
            </w:r>
          </w:p>
        </w:tc>
        <w:tc>
          <w:tcPr>
            <w:tcW w:w="5472" w:type="dxa"/>
          </w:tcPr>
          <w:p w14:paraId="134666E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Testing note accuracy.</w:t>
            </w:r>
          </w:p>
        </w:tc>
        <w:tc>
          <w:tcPr>
            <w:tcW w:w="2520" w:type="dxa"/>
            <w:gridSpan w:val="3"/>
            <w:shd w:val="clear" w:color="auto" w:fill="606060"/>
          </w:tcPr>
          <w:p w14:paraId="0EE58D26" w14:textId="77777777" w:rsidR="00495EC5" w:rsidRPr="00495EC5" w:rsidRDefault="00495EC5" w:rsidP="00495EC5">
            <w:pPr>
              <w:jc w:val="both"/>
              <w:rPr>
                <w:rFonts w:ascii="Times New Roman" w:hAnsi="Times New Roman"/>
                <w:sz w:val="22"/>
                <w:szCs w:val="22"/>
              </w:rPr>
            </w:pPr>
          </w:p>
        </w:tc>
      </w:tr>
      <w:tr w:rsidR="00495EC5" w:rsidRPr="00495EC5" w14:paraId="4BF4C576" w14:textId="77777777" w:rsidTr="0014426B">
        <w:tc>
          <w:tcPr>
            <w:tcW w:w="648" w:type="dxa"/>
          </w:tcPr>
          <w:p w14:paraId="0AB15AFA"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50FBE79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Obtain set school district’s draft aside note and supporting documentation.</w:t>
            </w:r>
          </w:p>
        </w:tc>
        <w:tc>
          <w:tcPr>
            <w:tcW w:w="990" w:type="dxa"/>
          </w:tcPr>
          <w:p w14:paraId="6AF12DC0" w14:textId="77777777" w:rsidR="00495EC5" w:rsidRPr="00495EC5" w:rsidRDefault="00495EC5" w:rsidP="00495EC5">
            <w:pPr>
              <w:jc w:val="both"/>
              <w:rPr>
                <w:rFonts w:ascii="Times New Roman" w:hAnsi="Times New Roman"/>
                <w:sz w:val="22"/>
                <w:szCs w:val="22"/>
              </w:rPr>
            </w:pPr>
          </w:p>
        </w:tc>
        <w:tc>
          <w:tcPr>
            <w:tcW w:w="720" w:type="dxa"/>
          </w:tcPr>
          <w:p w14:paraId="41751609" w14:textId="77777777" w:rsidR="00495EC5" w:rsidRPr="00495EC5" w:rsidRDefault="00495EC5" w:rsidP="00495EC5">
            <w:pPr>
              <w:jc w:val="both"/>
              <w:rPr>
                <w:rFonts w:ascii="Times New Roman" w:hAnsi="Times New Roman"/>
                <w:sz w:val="22"/>
                <w:szCs w:val="22"/>
              </w:rPr>
            </w:pPr>
          </w:p>
        </w:tc>
        <w:tc>
          <w:tcPr>
            <w:tcW w:w="810" w:type="dxa"/>
          </w:tcPr>
          <w:p w14:paraId="43DB37B4" w14:textId="77777777" w:rsidR="00495EC5" w:rsidRPr="00495EC5" w:rsidRDefault="00495EC5" w:rsidP="00495EC5">
            <w:pPr>
              <w:jc w:val="both"/>
              <w:rPr>
                <w:rFonts w:ascii="Times New Roman" w:hAnsi="Times New Roman"/>
                <w:sz w:val="22"/>
                <w:szCs w:val="22"/>
              </w:rPr>
            </w:pPr>
          </w:p>
        </w:tc>
      </w:tr>
      <w:tr w:rsidR="00495EC5" w:rsidRPr="00495EC5" w14:paraId="667649EF" w14:textId="77777777" w:rsidTr="0014426B">
        <w:tc>
          <w:tcPr>
            <w:tcW w:w="648" w:type="dxa"/>
          </w:tcPr>
          <w:p w14:paraId="08482E3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5422A2F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Foot and crossfoot the note.</w:t>
            </w:r>
          </w:p>
        </w:tc>
        <w:tc>
          <w:tcPr>
            <w:tcW w:w="990" w:type="dxa"/>
          </w:tcPr>
          <w:p w14:paraId="4FD3B307" w14:textId="77777777" w:rsidR="00495EC5" w:rsidRPr="00495EC5" w:rsidRDefault="00495EC5" w:rsidP="00495EC5">
            <w:pPr>
              <w:jc w:val="both"/>
              <w:rPr>
                <w:rFonts w:ascii="Times New Roman" w:hAnsi="Times New Roman"/>
                <w:sz w:val="22"/>
                <w:szCs w:val="22"/>
              </w:rPr>
            </w:pPr>
          </w:p>
        </w:tc>
        <w:tc>
          <w:tcPr>
            <w:tcW w:w="720" w:type="dxa"/>
          </w:tcPr>
          <w:p w14:paraId="0787FBB2" w14:textId="77777777" w:rsidR="00495EC5" w:rsidRPr="00495EC5" w:rsidRDefault="00495EC5" w:rsidP="00495EC5">
            <w:pPr>
              <w:jc w:val="both"/>
              <w:rPr>
                <w:rFonts w:ascii="Times New Roman" w:hAnsi="Times New Roman"/>
                <w:sz w:val="22"/>
                <w:szCs w:val="22"/>
              </w:rPr>
            </w:pPr>
          </w:p>
        </w:tc>
        <w:tc>
          <w:tcPr>
            <w:tcW w:w="810" w:type="dxa"/>
          </w:tcPr>
          <w:p w14:paraId="06CFA193" w14:textId="77777777" w:rsidR="00495EC5" w:rsidRPr="00495EC5" w:rsidRDefault="00495EC5" w:rsidP="00495EC5">
            <w:pPr>
              <w:jc w:val="both"/>
              <w:rPr>
                <w:rFonts w:ascii="Times New Roman" w:hAnsi="Times New Roman"/>
                <w:sz w:val="22"/>
                <w:szCs w:val="22"/>
              </w:rPr>
            </w:pPr>
          </w:p>
        </w:tc>
      </w:tr>
      <w:tr w:rsidR="00495EC5" w:rsidRPr="00495EC5" w14:paraId="5B799C55" w14:textId="77777777" w:rsidTr="0014426B">
        <w:tc>
          <w:tcPr>
            <w:tcW w:w="648" w:type="dxa"/>
          </w:tcPr>
          <w:p w14:paraId="62FF453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7610392E"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Foot and crossfoot the client’s underlying calculations, including the current year required set-aside percentage (3%) times the base.</w:t>
            </w:r>
          </w:p>
        </w:tc>
        <w:tc>
          <w:tcPr>
            <w:tcW w:w="990" w:type="dxa"/>
          </w:tcPr>
          <w:p w14:paraId="676E9BDC" w14:textId="77777777" w:rsidR="00495EC5" w:rsidRPr="00495EC5" w:rsidRDefault="00495EC5" w:rsidP="00495EC5">
            <w:pPr>
              <w:jc w:val="both"/>
              <w:rPr>
                <w:rFonts w:ascii="Times New Roman" w:hAnsi="Times New Roman"/>
                <w:sz w:val="22"/>
                <w:szCs w:val="22"/>
              </w:rPr>
            </w:pPr>
          </w:p>
        </w:tc>
        <w:tc>
          <w:tcPr>
            <w:tcW w:w="720" w:type="dxa"/>
          </w:tcPr>
          <w:p w14:paraId="195E3465" w14:textId="77777777" w:rsidR="00495EC5" w:rsidRPr="00495EC5" w:rsidRDefault="00495EC5" w:rsidP="00495EC5">
            <w:pPr>
              <w:jc w:val="both"/>
              <w:rPr>
                <w:rFonts w:ascii="Times New Roman" w:hAnsi="Times New Roman"/>
                <w:sz w:val="22"/>
                <w:szCs w:val="22"/>
              </w:rPr>
            </w:pPr>
          </w:p>
        </w:tc>
        <w:tc>
          <w:tcPr>
            <w:tcW w:w="810" w:type="dxa"/>
          </w:tcPr>
          <w:p w14:paraId="4E0CC8A1" w14:textId="77777777" w:rsidR="00495EC5" w:rsidRPr="00495EC5" w:rsidRDefault="00495EC5" w:rsidP="00495EC5">
            <w:pPr>
              <w:jc w:val="both"/>
              <w:rPr>
                <w:rFonts w:ascii="Times New Roman" w:hAnsi="Times New Roman"/>
                <w:sz w:val="22"/>
                <w:szCs w:val="22"/>
              </w:rPr>
            </w:pPr>
          </w:p>
        </w:tc>
      </w:tr>
      <w:tr w:rsidR="00495EC5" w:rsidRPr="00495EC5" w14:paraId="3DC01618" w14:textId="77777777" w:rsidTr="0014426B">
        <w:tc>
          <w:tcPr>
            <w:tcW w:w="648" w:type="dxa"/>
          </w:tcPr>
          <w:p w14:paraId="636F4C88"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2.</w:t>
            </w:r>
          </w:p>
        </w:tc>
        <w:tc>
          <w:tcPr>
            <w:tcW w:w="5472" w:type="dxa"/>
          </w:tcPr>
          <w:p w14:paraId="3FD7ED93"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14:paraId="59C1F705"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012E53C3"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69500441" w14:textId="77777777" w:rsidR="00495EC5" w:rsidRPr="00495EC5" w:rsidRDefault="00495EC5" w:rsidP="00495EC5">
            <w:pPr>
              <w:jc w:val="both"/>
              <w:rPr>
                <w:rFonts w:ascii="Times New Roman" w:hAnsi="Times New Roman"/>
                <w:sz w:val="22"/>
                <w:szCs w:val="22"/>
              </w:rPr>
            </w:pPr>
          </w:p>
        </w:tc>
      </w:tr>
      <w:tr w:rsidR="00495EC5" w:rsidRPr="00495EC5" w14:paraId="7D0CB9D1" w14:textId="77777777" w:rsidTr="0014426B">
        <w:tc>
          <w:tcPr>
            <w:tcW w:w="648" w:type="dxa"/>
          </w:tcPr>
          <w:p w14:paraId="0D1C6BEA"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3.</w:t>
            </w:r>
          </w:p>
        </w:tc>
        <w:tc>
          <w:tcPr>
            <w:tcW w:w="5472" w:type="dxa"/>
          </w:tcPr>
          <w:p w14:paraId="1664B7A4"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14:paraId="30E5DAEE" w14:textId="77777777" w:rsidR="00495EC5" w:rsidRPr="00495EC5" w:rsidRDefault="00495EC5" w:rsidP="00495EC5">
            <w:pPr>
              <w:jc w:val="both"/>
              <w:rPr>
                <w:rFonts w:ascii="Times New Roman" w:hAnsi="Times New Roman"/>
                <w:sz w:val="22"/>
                <w:szCs w:val="22"/>
              </w:rPr>
            </w:pPr>
          </w:p>
        </w:tc>
      </w:tr>
      <w:tr w:rsidR="00495EC5" w:rsidRPr="00495EC5" w14:paraId="6AECD498" w14:textId="77777777" w:rsidTr="0014426B">
        <w:tc>
          <w:tcPr>
            <w:tcW w:w="648" w:type="dxa"/>
          </w:tcPr>
          <w:p w14:paraId="6C41939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2AC6F945"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General fund property tax amounts</w:t>
            </w:r>
          </w:p>
        </w:tc>
        <w:tc>
          <w:tcPr>
            <w:tcW w:w="990" w:type="dxa"/>
          </w:tcPr>
          <w:p w14:paraId="2E558C95" w14:textId="77777777" w:rsidR="00495EC5" w:rsidRPr="00495EC5" w:rsidRDefault="00495EC5" w:rsidP="00495EC5">
            <w:pPr>
              <w:jc w:val="both"/>
              <w:rPr>
                <w:rFonts w:ascii="Times New Roman" w:hAnsi="Times New Roman"/>
                <w:sz w:val="22"/>
                <w:szCs w:val="22"/>
              </w:rPr>
            </w:pPr>
          </w:p>
        </w:tc>
        <w:tc>
          <w:tcPr>
            <w:tcW w:w="720" w:type="dxa"/>
          </w:tcPr>
          <w:p w14:paraId="22FEF2AB" w14:textId="77777777" w:rsidR="00495EC5" w:rsidRPr="00495EC5" w:rsidRDefault="00495EC5" w:rsidP="00495EC5">
            <w:pPr>
              <w:jc w:val="both"/>
              <w:rPr>
                <w:rFonts w:ascii="Times New Roman" w:hAnsi="Times New Roman"/>
                <w:sz w:val="22"/>
                <w:szCs w:val="22"/>
              </w:rPr>
            </w:pPr>
          </w:p>
        </w:tc>
        <w:tc>
          <w:tcPr>
            <w:tcW w:w="810" w:type="dxa"/>
          </w:tcPr>
          <w:p w14:paraId="29B048FD" w14:textId="77777777" w:rsidR="00495EC5" w:rsidRPr="00495EC5" w:rsidRDefault="00495EC5" w:rsidP="00495EC5">
            <w:pPr>
              <w:jc w:val="both"/>
              <w:rPr>
                <w:rFonts w:ascii="Times New Roman" w:hAnsi="Times New Roman"/>
                <w:sz w:val="22"/>
                <w:szCs w:val="22"/>
              </w:rPr>
            </w:pPr>
          </w:p>
        </w:tc>
      </w:tr>
      <w:tr w:rsidR="00495EC5" w:rsidRPr="00495EC5" w14:paraId="0DD6F5A4" w14:textId="77777777" w:rsidTr="0014426B">
        <w:tc>
          <w:tcPr>
            <w:tcW w:w="648" w:type="dxa"/>
          </w:tcPr>
          <w:p w14:paraId="1AA4BE63"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3D28967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Emergency levy fund property tax amounts</w:t>
            </w:r>
          </w:p>
        </w:tc>
        <w:tc>
          <w:tcPr>
            <w:tcW w:w="990" w:type="dxa"/>
          </w:tcPr>
          <w:p w14:paraId="5921E791" w14:textId="77777777" w:rsidR="00495EC5" w:rsidRPr="00495EC5" w:rsidRDefault="00495EC5" w:rsidP="00495EC5">
            <w:pPr>
              <w:jc w:val="both"/>
              <w:rPr>
                <w:rFonts w:ascii="Times New Roman" w:hAnsi="Times New Roman"/>
                <w:sz w:val="22"/>
                <w:szCs w:val="22"/>
              </w:rPr>
            </w:pPr>
          </w:p>
        </w:tc>
        <w:tc>
          <w:tcPr>
            <w:tcW w:w="720" w:type="dxa"/>
          </w:tcPr>
          <w:p w14:paraId="04BD7B53" w14:textId="77777777" w:rsidR="00495EC5" w:rsidRPr="00495EC5" w:rsidRDefault="00495EC5" w:rsidP="00495EC5">
            <w:pPr>
              <w:jc w:val="both"/>
              <w:rPr>
                <w:rFonts w:ascii="Times New Roman" w:hAnsi="Times New Roman"/>
                <w:sz w:val="22"/>
                <w:szCs w:val="22"/>
              </w:rPr>
            </w:pPr>
          </w:p>
        </w:tc>
        <w:tc>
          <w:tcPr>
            <w:tcW w:w="810" w:type="dxa"/>
          </w:tcPr>
          <w:p w14:paraId="7430C3DD" w14:textId="77777777" w:rsidR="00495EC5" w:rsidRPr="00495EC5" w:rsidRDefault="00495EC5" w:rsidP="00495EC5">
            <w:pPr>
              <w:jc w:val="both"/>
              <w:rPr>
                <w:rFonts w:ascii="Times New Roman" w:hAnsi="Times New Roman"/>
                <w:sz w:val="22"/>
                <w:szCs w:val="22"/>
              </w:rPr>
            </w:pPr>
          </w:p>
        </w:tc>
      </w:tr>
      <w:tr w:rsidR="00495EC5" w:rsidRPr="00495EC5" w14:paraId="11C754AC" w14:textId="77777777" w:rsidTr="0014426B">
        <w:tc>
          <w:tcPr>
            <w:tcW w:w="648" w:type="dxa"/>
          </w:tcPr>
          <w:p w14:paraId="0A9A4DE7"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5CAB48A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Operating revenue from a multi-purpose property tax levy</w:t>
            </w:r>
          </w:p>
        </w:tc>
        <w:tc>
          <w:tcPr>
            <w:tcW w:w="990" w:type="dxa"/>
          </w:tcPr>
          <w:p w14:paraId="320FB957" w14:textId="77777777" w:rsidR="00495EC5" w:rsidRPr="00495EC5" w:rsidRDefault="00495EC5" w:rsidP="00495EC5">
            <w:pPr>
              <w:jc w:val="both"/>
              <w:rPr>
                <w:rFonts w:ascii="Times New Roman" w:hAnsi="Times New Roman"/>
                <w:sz w:val="22"/>
                <w:szCs w:val="22"/>
              </w:rPr>
            </w:pPr>
          </w:p>
        </w:tc>
        <w:tc>
          <w:tcPr>
            <w:tcW w:w="720" w:type="dxa"/>
          </w:tcPr>
          <w:p w14:paraId="204603B1" w14:textId="77777777" w:rsidR="00495EC5" w:rsidRPr="00495EC5" w:rsidRDefault="00495EC5" w:rsidP="00495EC5">
            <w:pPr>
              <w:jc w:val="both"/>
              <w:rPr>
                <w:rFonts w:ascii="Times New Roman" w:hAnsi="Times New Roman"/>
                <w:sz w:val="22"/>
                <w:szCs w:val="22"/>
              </w:rPr>
            </w:pPr>
          </w:p>
        </w:tc>
        <w:tc>
          <w:tcPr>
            <w:tcW w:w="810" w:type="dxa"/>
          </w:tcPr>
          <w:p w14:paraId="390862E9" w14:textId="77777777" w:rsidR="00495EC5" w:rsidRPr="00495EC5" w:rsidRDefault="00495EC5" w:rsidP="00495EC5">
            <w:pPr>
              <w:jc w:val="both"/>
              <w:rPr>
                <w:rFonts w:ascii="Times New Roman" w:hAnsi="Times New Roman"/>
                <w:sz w:val="22"/>
                <w:szCs w:val="22"/>
              </w:rPr>
            </w:pPr>
          </w:p>
        </w:tc>
      </w:tr>
      <w:tr w:rsidR="00495EC5" w:rsidRPr="00495EC5" w14:paraId="3E26F7E2" w14:textId="77777777" w:rsidTr="0014426B">
        <w:tc>
          <w:tcPr>
            <w:tcW w:w="648" w:type="dxa"/>
          </w:tcPr>
          <w:p w14:paraId="2707FDAA"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d.</w:t>
            </w:r>
          </w:p>
        </w:tc>
        <w:tc>
          <w:tcPr>
            <w:tcW w:w="5472" w:type="dxa"/>
          </w:tcPr>
          <w:p w14:paraId="789B188E"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Inside millage allocated to a capital projects fund</w:t>
            </w:r>
          </w:p>
        </w:tc>
        <w:tc>
          <w:tcPr>
            <w:tcW w:w="990" w:type="dxa"/>
          </w:tcPr>
          <w:p w14:paraId="7109E975" w14:textId="77777777" w:rsidR="00495EC5" w:rsidRPr="00495EC5" w:rsidRDefault="00495EC5" w:rsidP="00495EC5">
            <w:pPr>
              <w:jc w:val="both"/>
              <w:rPr>
                <w:rFonts w:ascii="Times New Roman" w:hAnsi="Times New Roman"/>
                <w:sz w:val="22"/>
                <w:szCs w:val="22"/>
              </w:rPr>
            </w:pPr>
          </w:p>
        </w:tc>
        <w:tc>
          <w:tcPr>
            <w:tcW w:w="720" w:type="dxa"/>
          </w:tcPr>
          <w:p w14:paraId="244E20AC" w14:textId="77777777" w:rsidR="00495EC5" w:rsidRPr="00495EC5" w:rsidRDefault="00495EC5" w:rsidP="00495EC5">
            <w:pPr>
              <w:jc w:val="both"/>
              <w:rPr>
                <w:rFonts w:ascii="Times New Roman" w:hAnsi="Times New Roman"/>
                <w:sz w:val="22"/>
                <w:szCs w:val="22"/>
              </w:rPr>
            </w:pPr>
          </w:p>
        </w:tc>
        <w:tc>
          <w:tcPr>
            <w:tcW w:w="810" w:type="dxa"/>
          </w:tcPr>
          <w:p w14:paraId="64482100" w14:textId="77777777" w:rsidR="00495EC5" w:rsidRPr="00495EC5" w:rsidRDefault="00495EC5" w:rsidP="00495EC5">
            <w:pPr>
              <w:jc w:val="both"/>
              <w:rPr>
                <w:rFonts w:ascii="Times New Roman" w:hAnsi="Times New Roman"/>
                <w:sz w:val="22"/>
                <w:szCs w:val="22"/>
              </w:rPr>
            </w:pPr>
          </w:p>
        </w:tc>
      </w:tr>
      <w:tr w:rsidR="00495EC5" w:rsidRPr="00495EC5" w14:paraId="4B3757C3" w14:textId="77777777" w:rsidTr="0014426B">
        <w:tc>
          <w:tcPr>
            <w:tcW w:w="648" w:type="dxa"/>
          </w:tcPr>
          <w:p w14:paraId="78006EB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e.</w:t>
            </w:r>
          </w:p>
        </w:tc>
        <w:tc>
          <w:tcPr>
            <w:tcW w:w="5472" w:type="dxa"/>
          </w:tcPr>
          <w:p w14:paraId="43A5607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Property tax receipts allocated to a debt service fund for general fund tax and revenue anticipation debt</w:t>
            </w:r>
          </w:p>
        </w:tc>
        <w:tc>
          <w:tcPr>
            <w:tcW w:w="990" w:type="dxa"/>
          </w:tcPr>
          <w:p w14:paraId="3A728F5F" w14:textId="77777777" w:rsidR="00495EC5" w:rsidRPr="00495EC5" w:rsidRDefault="00495EC5" w:rsidP="00495EC5">
            <w:pPr>
              <w:jc w:val="both"/>
              <w:rPr>
                <w:rFonts w:ascii="Times New Roman" w:hAnsi="Times New Roman"/>
                <w:sz w:val="22"/>
                <w:szCs w:val="22"/>
              </w:rPr>
            </w:pPr>
          </w:p>
        </w:tc>
        <w:tc>
          <w:tcPr>
            <w:tcW w:w="720" w:type="dxa"/>
          </w:tcPr>
          <w:p w14:paraId="57F2F6B1" w14:textId="77777777" w:rsidR="00495EC5" w:rsidRPr="00495EC5" w:rsidRDefault="00495EC5" w:rsidP="00495EC5">
            <w:pPr>
              <w:jc w:val="both"/>
              <w:rPr>
                <w:rFonts w:ascii="Times New Roman" w:hAnsi="Times New Roman"/>
                <w:sz w:val="22"/>
                <w:szCs w:val="22"/>
              </w:rPr>
            </w:pPr>
          </w:p>
        </w:tc>
        <w:tc>
          <w:tcPr>
            <w:tcW w:w="810" w:type="dxa"/>
          </w:tcPr>
          <w:p w14:paraId="1EEED392" w14:textId="77777777" w:rsidR="00495EC5" w:rsidRPr="00495EC5" w:rsidRDefault="00495EC5" w:rsidP="00495EC5">
            <w:pPr>
              <w:jc w:val="both"/>
              <w:rPr>
                <w:rFonts w:ascii="Times New Roman" w:hAnsi="Times New Roman"/>
                <w:sz w:val="22"/>
                <w:szCs w:val="22"/>
              </w:rPr>
            </w:pPr>
          </w:p>
        </w:tc>
      </w:tr>
      <w:tr w:rsidR="00495EC5" w:rsidRPr="00495EC5" w14:paraId="41B6125E" w14:textId="77777777" w:rsidTr="0014426B">
        <w:tc>
          <w:tcPr>
            <w:tcW w:w="648" w:type="dxa"/>
          </w:tcPr>
          <w:p w14:paraId="252EB7DF"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f.</w:t>
            </w:r>
          </w:p>
        </w:tc>
        <w:tc>
          <w:tcPr>
            <w:tcW w:w="5472" w:type="dxa"/>
          </w:tcPr>
          <w:p w14:paraId="0C50AC4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Payments received in lieu of property taxes</w:t>
            </w:r>
          </w:p>
        </w:tc>
        <w:tc>
          <w:tcPr>
            <w:tcW w:w="990" w:type="dxa"/>
          </w:tcPr>
          <w:p w14:paraId="0DEEA1A0" w14:textId="77777777" w:rsidR="00495EC5" w:rsidRPr="00495EC5" w:rsidRDefault="00495EC5" w:rsidP="00495EC5">
            <w:pPr>
              <w:jc w:val="both"/>
              <w:rPr>
                <w:rFonts w:ascii="Times New Roman" w:hAnsi="Times New Roman"/>
                <w:sz w:val="22"/>
                <w:szCs w:val="22"/>
              </w:rPr>
            </w:pPr>
          </w:p>
        </w:tc>
        <w:tc>
          <w:tcPr>
            <w:tcW w:w="720" w:type="dxa"/>
          </w:tcPr>
          <w:p w14:paraId="16BB2B94" w14:textId="77777777" w:rsidR="00495EC5" w:rsidRPr="00495EC5" w:rsidRDefault="00495EC5" w:rsidP="00495EC5">
            <w:pPr>
              <w:jc w:val="both"/>
              <w:rPr>
                <w:rFonts w:ascii="Times New Roman" w:hAnsi="Times New Roman"/>
                <w:sz w:val="22"/>
                <w:szCs w:val="22"/>
              </w:rPr>
            </w:pPr>
          </w:p>
        </w:tc>
        <w:tc>
          <w:tcPr>
            <w:tcW w:w="810" w:type="dxa"/>
          </w:tcPr>
          <w:p w14:paraId="258385F0" w14:textId="77777777" w:rsidR="00495EC5" w:rsidRPr="00495EC5" w:rsidRDefault="00495EC5" w:rsidP="00495EC5">
            <w:pPr>
              <w:jc w:val="both"/>
              <w:rPr>
                <w:rFonts w:ascii="Times New Roman" w:hAnsi="Times New Roman"/>
                <w:sz w:val="22"/>
                <w:szCs w:val="22"/>
              </w:rPr>
            </w:pPr>
          </w:p>
        </w:tc>
      </w:tr>
      <w:tr w:rsidR="00495EC5" w:rsidRPr="00495EC5" w14:paraId="400973EB" w14:textId="77777777" w:rsidTr="0014426B">
        <w:tc>
          <w:tcPr>
            <w:tcW w:w="648" w:type="dxa"/>
          </w:tcPr>
          <w:p w14:paraId="00EB734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g.</w:t>
            </w:r>
          </w:p>
        </w:tc>
        <w:tc>
          <w:tcPr>
            <w:tcW w:w="5472" w:type="dxa"/>
          </w:tcPr>
          <w:p w14:paraId="63B0FC38"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from the sale of delinquent property tax liens</w:t>
            </w:r>
          </w:p>
        </w:tc>
        <w:tc>
          <w:tcPr>
            <w:tcW w:w="990" w:type="dxa"/>
            <w:tcBorders>
              <w:bottom w:val="single" w:sz="4" w:space="0" w:color="auto"/>
            </w:tcBorders>
          </w:tcPr>
          <w:p w14:paraId="17C8E35D"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10C71EC3"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41F3C641" w14:textId="77777777" w:rsidR="00495EC5" w:rsidRPr="00495EC5" w:rsidRDefault="00495EC5" w:rsidP="00495EC5">
            <w:pPr>
              <w:jc w:val="both"/>
              <w:rPr>
                <w:rFonts w:ascii="Times New Roman" w:hAnsi="Times New Roman"/>
                <w:sz w:val="22"/>
                <w:szCs w:val="22"/>
              </w:rPr>
            </w:pPr>
          </w:p>
        </w:tc>
      </w:tr>
      <w:tr w:rsidR="00495EC5" w:rsidRPr="00495EC5" w14:paraId="7647120E" w14:textId="77777777" w:rsidTr="0014426B">
        <w:tc>
          <w:tcPr>
            <w:tcW w:w="648" w:type="dxa"/>
          </w:tcPr>
          <w:p w14:paraId="45B0E313"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4.</w:t>
            </w:r>
          </w:p>
        </w:tc>
        <w:tc>
          <w:tcPr>
            <w:tcW w:w="5472" w:type="dxa"/>
          </w:tcPr>
          <w:p w14:paraId="2E042E8A"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14:paraId="717A276A" w14:textId="77777777" w:rsidR="00495EC5" w:rsidRPr="00495EC5" w:rsidRDefault="00495EC5" w:rsidP="00495EC5">
            <w:pPr>
              <w:jc w:val="both"/>
              <w:rPr>
                <w:rFonts w:ascii="Times New Roman" w:hAnsi="Times New Roman"/>
                <w:sz w:val="22"/>
                <w:szCs w:val="22"/>
              </w:rPr>
            </w:pPr>
          </w:p>
        </w:tc>
      </w:tr>
      <w:tr w:rsidR="00495EC5" w:rsidRPr="00495EC5" w14:paraId="4D2FE241" w14:textId="77777777" w:rsidTr="0014426B">
        <w:tc>
          <w:tcPr>
            <w:tcW w:w="648" w:type="dxa"/>
          </w:tcPr>
          <w:p w14:paraId="1F8C895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6D7E8C60"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General fund income tax amounts</w:t>
            </w:r>
          </w:p>
        </w:tc>
        <w:tc>
          <w:tcPr>
            <w:tcW w:w="990" w:type="dxa"/>
          </w:tcPr>
          <w:p w14:paraId="2ADC25AE" w14:textId="77777777" w:rsidR="00495EC5" w:rsidRPr="00495EC5" w:rsidRDefault="00495EC5" w:rsidP="00495EC5">
            <w:pPr>
              <w:jc w:val="both"/>
              <w:rPr>
                <w:rFonts w:ascii="Times New Roman" w:hAnsi="Times New Roman"/>
                <w:sz w:val="22"/>
                <w:szCs w:val="22"/>
              </w:rPr>
            </w:pPr>
          </w:p>
        </w:tc>
        <w:tc>
          <w:tcPr>
            <w:tcW w:w="720" w:type="dxa"/>
          </w:tcPr>
          <w:p w14:paraId="5A9E3FC7" w14:textId="77777777" w:rsidR="00495EC5" w:rsidRPr="00495EC5" w:rsidRDefault="00495EC5" w:rsidP="00495EC5">
            <w:pPr>
              <w:jc w:val="both"/>
              <w:rPr>
                <w:rFonts w:ascii="Times New Roman" w:hAnsi="Times New Roman"/>
                <w:sz w:val="22"/>
                <w:szCs w:val="22"/>
              </w:rPr>
            </w:pPr>
          </w:p>
        </w:tc>
        <w:tc>
          <w:tcPr>
            <w:tcW w:w="810" w:type="dxa"/>
          </w:tcPr>
          <w:p w14:paraId="04019EA5" w14:textId="77777777" w:rsidR="00495EC5" w:rsidRPr="00495EC5" w:rsidRDefault="00495EC5" w:rsidP="00495EC5">
            <w:pPr>
              <w:jc w:val="both"/>
              <w:rPr>
                <w:rFonts w:ascii="Times New Roman" w:hAnsi="Times New Roman"/>
                <w:sz w:val="22"/>
                <w:szCs w:val="22"/>
              </w:rPr>
            </w:pPr>
          </w:p>
        </w:tc>
      </w:tr>
      <w:tr w:rsidR="00495EC5" w:rsidRPr="00495EC5" w14:paraId="5DE93C47" w14:textId="77777777" w:rsidTr="0014426B">
        <w:tc>
          <w:tcPr>
            <w:tcW w:w="648" w:type="dxa"/>
          </w:tcPr>
          <w:p w14:paraId="4107A7F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5DC2713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Income tax receipts allocated to a debt service fund for general fund tax and revenue anticipation debt</w:t>
            </w:r>
          </w:p>
        </w:tc>
        <w:tc>
          <w:tcPr>
            <w:tcW w:w="990" w:type="dxa"/>
          </w:tcPr>
          <w:p w14:paraId="077EFCD7" w14:textId="77777777" w:rsidR="00495EC5" w:rsidRPr="00495EC5" w:rsidRDefault="00495EC5" w:rsidP="00495EC5">
            <w:pPr>
              <w:jc w:val="both"/>
              <w:rPr>
                <w:rFonts w:ascii="Times New Roman" w:hAnsi="Times New Roman"/>
                <w:sz w:val="22"/>
                <w:szCs w:val="22"/>
              </w:rPr>
            </w:pPr>
          </w:p>
        </w:tc>
        <w:tc>
          <w:tcPr>
            <w:tcW w:w="720" w:type="dxa"/>
          </w:tcPr>
          <w:p w14:paraId="2DB6891E" w14:textId="77777777" w:rsidR="00495EC5" w:rsidRPr="00495EC5" w:rsidRDefault="00495EC5" w:rsidP="00495EC5">
            <w:pPr>
              <w:jc w:val="both"/>
              <w:rPr>
                <w:rFonts w:ascii="Times New Roman" w:hAnsi="Times New Roman"/>
                <w:sz w:val="22"/>
                <w:szCs w:val="22"/>
              </w:rPr>
            </w:pPr>
          </w:p>
        </w:tc>
        <w:tc>
          <w:tcPr>
            <w:tcW w:w="810" w:type="dxa"/>
          </w:tcPr>
          <w:p w14:paraId="4EB7028A" w14:textId="77777777" w:rsidR="00495EC5" w:rsidRPr="00495EC5" w:rsidRDefault="00495EC5" w:rsidP="00495EC5">
            <w:pPr>
              <w:jc w:val="both"/>
              <w:rPr>
                <w:rFonts w:ascii="Times New Roman" w:hAnsi="Times New Roman"/>
                <w:sz w:val="22"/>
                <w:szCs w:val="22"/>
              </w:rPr>
            </w:pPr>
          </w:p>
        </w:tc>
      </w:tr>
      <w:tr w:rsidR="00495EC5" w:rsidRPr="00495EC5" w14:paraId="056B9DB3" w14:textId="77777777" w:rsidTr="0014426B">
        <w:tc>
          <w:tcPr>
            <w:tcW w:w="648" w:type="dxa"/>
          </w:tcPr>
          <w:p w14:paraId="57BA48F5"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208DBEB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14:paraId="78D93E0D"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412E69F1"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2CA307B6" w14:textId="77777777" w:rsidR="00495EC5" w:rsidRPr="00495EC5" w:rsidRDefault="00495EC5" w:rsidP="00495EC5">
            <w:pPr>
              <w:jc w:val="both"/>
              <w:rPr>
                <w:rFonts w:ascii="Times New Roman" w:hAnsi="Times New Roman"/>
                <w:sz w:val="22"/>
                <w:szCs w:val="22"/>
              </w:rPr>
            </w:pPr>
          </w:p>
        </w:tc>
      </w:tr>
      <w:tr w:rsidR="00495EC5" w:rsidRPr="00495EC5" w14:paraId="1AEE8B68" w14:textId="77777777" w:rsidTr="0014426B">
        <w:tc>
          <w:tcPr>
            <w:tcW w:w="648" w:type="dxa"/>
          </w:tcPr>
          <w:p w14:paraId="0C8D819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5.</w:t>
            </w:r>
          </w:p>
        </w:tc>
        <w:tc>
          <w:tcPr>
            <w:tcW w:w="5472" w:type="dxa"/>
          </w:tcPr>
          <w:p w14:paraId="2BB07197" w14:textId="63E77175" w:rsidR="00555A86"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formula aid (school foundation) revenue (Ohio Rev. Code § 3317.022 [non-vocational schools] or § 3317.06 [nonpublic schools</w:t>
            </w:r>
            <w:proofErr w:type="gramStart"/>
            <w:r w:rsidRPr="00495EC5">
              <w:rPr>
                <w:rFonts w:ascii="Times New Roman" w:hAnsi="Times New Roman"/>
                <w:sz w:val="22"/>
                <w:szCs w:val="22"/>
              </w:rPr>
              <w:t>])  to</w:t>
            </w:r>
            <w:proofErr w:type="gramEnd"/>
            <w:r w:rsidRPr="00495EC5">
              <w:rPr>
                <w:rFonts w:ascii="Times New Roman" w:hAnsi="Times New Roman"/>
                <w:sz w:val="22"/>
                <w:szCs w:val="22"/>
              </w:rPr>
              <w:t xml:space="preserve"> the client’s calculations and to and from the prior year’s working papers or other acceptable documentation:</w:t>
            </w:r>
          </w:p>
        </w:tc>
        <w:tc>
          <w:tcPr>
            <w:tcW w:w="2520" w:type="dxa"/>
            <w:gridSpan w:val="3"/>
            <w:shd w:val="clear" w:color="auto" w:fill="606060"/>
          </w:tcPr>
          <w:p w14:paraId="2B02867F" w14:textId="77777777" w:rsidR="00495EC5" w:rsidRPr="00495EC5" w:rsidRDefault="00495EC5" w:rsidP="00495EC5">
            <w:pPr>
              <w:jc w:val="both"/>
              <w:rPr>
                <w:rFonts w:ascii="Times New Roman" w:hAnsi="Times New Roman"/>
                <w:sz w:val="22"/>
                <w:szCs w:val="22"/>
              </w:rPr>
            </w:pPr>
          </w:p>
        </w:tc>
      </w:tr>
    </w:tbl>
    <w:p w14:paraId="4C66E361" w14:textId="77777777" w:rsidR="00495EC5" w:rsidRPr="00495EC5" w:rsidRDefault="00495EC5" w:rsidP="00495EC5">
      <w:pPr>
        <w:shd w:val="clear" w:color="auto" w:fill="BFBFBF"/>
        <w:jc w:val="center"/>
        <w:rPr>
          <w:rFonts w:ascii="Times New Roman" w:hAnsi="Times New Roman"/>
          <w:b/>
          <w:i/>
          <w:sz w:val="24"/>
          <w:szCs w:val="28"/>
        </w:rPr>
      </w:pPr>
      <w:r w:rsidRPr="00495EC5">
        <w:rPr>
          <w:rFonts w:ascii="Times New Roman" w:hAnsi="Times New Roman"/>
        </w:rPr>
        <w:br w:type="page"/>
      </w:r>
      <w:r w:rsidRPr="00495EC5">
        <w:rPr>
          <w:rFonts w:ascii="Times New Roman" w:hAnsi="Times New Roman"/>
          <w:b/>
          <w:i/>
          <w:sz w:val="24"/>
          <w:szCs w:val="28"/>
        </w:rPr>
        <w:lastRenderedPageBreak/>
        <w:t>Audit Program – B</w:t>
      </w:r>
    </w:p>
    <w:p w14:paraId="222DEED6" w14:textId="77777777" w:rsidR="00495EC5" w:rsidRPr="00495EC5" w:rsidRDefault="00495EC5" w:rsidP="00495EC5">
      <w:pPr>
        <w:shd w:val="clear" w:color="auto" w:fill="BFBFBF"/>
        <w:tabs>
          <w:tab w:val="left" w:pos="720"/>
          <w:tab w:val="right" w:leader="dot" w:pos="8640"/>
        </w:tabs>
        <w:jc w:val="center"/>
        <w:rPr>
          <w:rFonts w:ascii="Times New Roman" w:hAnsi="Times New Roman"/>
          <w:b/>
          <w:sz w:val="22"/>
          <w:szCs w:val="28"/>
        </w:rPr>
      </w:pPr>
      <w:r w:rsidRPr="00495EC5">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870259" w:rsidRPr="00495EC5" w14:paraId="4741A8F3" w14:textId="77777777" w:rsidTr="50275E7D">
        <w:tc>
          <w:tcPr>
            <w:tcW w:w="648" w:type="dxa"/>
          </w:tcPr>
          <w:p w14:paraId="57303F1D"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70F21E4A"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This information is available for each school district and joint vocational school district on the Ohio Department of Education</w:t>
            </w:r>
            <w:r>
              <w:rPr>
                <w:rFonts w:ascii="Times New Roman" w:hAnsi="Times New Roman"/>
                <w:sz w:val="22"/>
                <w:szCs w:val="22"/>
              </w:rPr>
              <w:t xml:space="preserve"> and Workforce</w:t>
            </w:r>
            <w:r w:rsidRPr="00495EC5">
              <w:rPr>
                <w:rFonts w:ascii="Times New Roman" w:hAnsi="Times New Roman"/>
                <w:sz w:val="22"/>
                <w:szCs w:val="22"/>
              </w:rPr>
              <w:t>’s website:</w:t>
            </w:r>
          </w:p>
          <w:p w14:paraId="1380E629" w14:textId="77777777" w:rsidR="00870259" w:rsidRPr="00495EC5" w:rsidRDefault="00870259">
            <w:pPr>
              <w:jc w:val="both"/>
              <w:rPr>
                <w:rFonts w:ascii="Times New Roman" w:hAnsi="Times New Roman"/>
                <w:sz w:val="22"/>
                <w:szCs w:val="22"/>
              </w:rPr>
            </w:pPr>
            <w:hyperlink r:id="rId194" w:history="1">
              <w:r w:rsidRPr="00495EC5">
                <w:rPr>
                  <w:rFonts w:ascii="Times New Roman" w:hAnsi="Times New Roman"/>
                  <w:color w:val="0000FF"/>
                  <w:sz w:val="22"/>
                  <w:szCs w:val="22"/>
                  <w:u w:val="single"/>
                </w:rPr>
                <w:t>http://education.ohio.gov/Topics/Finance-and-Funding/State-Funding-For-Schools/Traditional-Public-School-Funding</w:t>
              </w:r>
            </w:hyperlink>
            <w:r w:rsidRPr="00495EC5">
              <w:rPr>
                <w:rFonts w:ascii="Times New Roman" w:hAnsi="Times New Roman"/>
                <w:sz w:val="22"/>
                <w:szCs w:val="22"/>
              </w:rPr>
              <w:t xml:space="preserve"> </w:t>
            </w:r>
          </w:p>
        </w:tc>
        <w:tc>
          <w:tcPr>
            <w:tcW w:w="990" w:type="dxa"/>
          </w:tcPr>
          <w:p w14:paraId="530A6E50" w14:textId="77777777" w:rsidR="00870259" w:rsidRPr="00495EC5" w:rsidRDefault="00870259">
            <w:pPr>
              <w:jc w:val="both"/>
              <w:rPr>
                <w:rFonts w:ascii="Times New Roman" w:hAnsi="Times New Roman"/>
                <w:sz w:val="22"/>
                <w:szCs w:val="22"/>
              </w:rPr>
            </w:pPr>
          </w:p>
        </w:tc>
        <w:tc>
          <w:tcPr>
            <w:tcW w:w="720" w:type="dxa"/>
          </w:tcPr>
          <w:p w14:paraId="5236CE79" w14:textId="77777777" w:rsidR="00870259" w:rsidRPr="00495EC5" w:rsidRDefault="00870259">
            <w:pPr>
              <w:jc w:val="both"/>
              <w:rPr>
                <w:rFonts w:ascii="Times New Roman" w:hAnsi="Times New Roman"/>
                <w:sz w:val="22"/>
                <w:szCs w:val="22"/>
              </w:rPr>
            </w:pPr>
          </w:p>
        </w:tc>
        <w:tc>
          <w:tcPr>
            <w:tcW w:w="810" w:type="dxa"/>
          </w:tcPr>
          <w:p w14:paraId="1B9BE8E0" w14:textId="77777777" w:rsidR="00870259" w:rsidRPr="00495EC5" w:rsidRDefault="00870259">
            <w:pPr>
              <w:jc w:val="both"/>
              <w:rPr>
                <w:rFonts w:ascii="Times New Roman" w:hAnsi="Times New Roman"/>
                <w:sz w:val="22"/>
                <w:szCs w:val="22"/>
              </w:rPr>
            </w:pPr>
          </w:p>
        </w:tc>
      </w:tr>
      <w:tr w:rsidR="00870259" w:rsidRPr="00495EC5" w14:paraId="37BE4F74" w14:textId="77777777" w:rsidTr="50275E7D">
        <w:tc>
          <w:tcPr>
            <w:tcW w:w="648" w:type="dxa"/>
          </w:tcPr>
          <w:p w14:paraId="3CFB485F"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0F14330A" w14:textId="4417BACF"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For “guarantee” school districts use the amount from the </w:t>
            </w:r>
            <w:r w:rsidR="00C53AC1" w:rsidRPr="004A04F2">
              <w:rPr>
                <w:rFonts w:ascii="Times New Roman" w:hAnsi="Times New Roman"/>
                <w:sz w:val="22"/>
                <w:szCs w:val="22"/>
              </w:rPr>
              <w:t>Summary</w:t>
            </w:r>
            <w:r w:rsidR="00C53AC1" w:rsidRPr="00700D23">
              <w:rPr>
                <w:rFonts w:ascii="Times New Roman" w:hAnsi="Times New Roman"/>
                <w:sz w:val="22"/>
                <w:szCs w:val="22"/>
              </w:rPr>
              <w:t xml:space="preserve"> </w:t>
            </w:r>
            <w:r w:rsidRPr="00495EC5">
              <w:rPr>
                <w:rFonts w:ascii="Times New Roman" w:hAnsi="Times New Roman"/>
                <w:sz w:val="22"/>
                <w:szCs w:val="22"/>
              </w:rPr>
              <w:t>School Finance Payment Report</w:t>
            </w:r>
            <w:r w:rsidR="00700D23">
              <w:rPr>
                <w:rFonts w:ascii="Times New Roman" w:hAnsi="Times New Roman"/>
                <w:sz w:val="22"/>
                <w:szCs w:val="22"/>
              </w:rPr>
              <w:t xml:space="preserve"> </w:t>
            </w:r>
            <w:r w:rsidR="00700D23" w:rsidRPr="004A04F2">
              <w:rPr>
                <w:rFonts w:ascii="Times New Roman" w:hAnsi="Times New Roman"/>
                <w:sz w:val="22"/>
                <w:szCs w:val="22"/>
              </w:rPr>
              <w:t>(SFPR)</w:t>
            </w:r>
            <w:r w:rsidRPr="00495EC5">
              <w:rPr>
                <w:rFonts w:ascii="Times New Roman" w:hAnsi="Times New Roman"/>
                <w:sz w:val="22"/>
                <w:szCs w:val="22"/>
              </w:rPr>
              <w:t>.</w:t>
            </w:r>
            <w:r w:rsidRPr="00495EC5">
              <w:rPr>
                <w:rFonts w:ascii="Times New Roman" w:hAnsi="Times New Roman"/>
                <w:sz w:val="22"/>
                <w:szCs w:val="22"/>
                <w:vertAlign w:val="superscript"/>
              </w:rPr>
              <w:footnoteReference w:id="108"/>
            </w:r>
            <w:r w:rsidR="00C921BF">
              <w:rPr>
                <w:rFonts w:ascii="Times New Roman" w:hAnsi="Times New Roman"/>
                <w:sz w:val="22"/>
                <w:szCs w:val="22"/>
              </w:rPr>
              <w:t xml:space="preserve"> </w:t>
            </w:r>
          </w:p>
          <w:p w14:paraId="14F6C7E6" w14:textId="5887D0AF" w:rsidR="00870259" w:rsidRPr="00495EC5" w:rsidRDefault="00870259" w:rsidP="00240203">
            <w:pPr>
              <w:jc w:val="both"/>
              <w:rPr>
                <w:rFonts w:ascii="Times New Roman" w:hAnsi="Times New Roman"/>
                <w:sz w:val="22"/>
                <w:szCs w:val="22"/>
              </w:rPr>
            </w:pPr>
            <w:hyperlink r:id="rId195">
              <w:r w:rsidRPr="56FC6C97">
                <w:rPr>
                  <w:rFonts w:ascii="Times New Roman" w:hAnsi="Times New Roman"/>
                  <w:color w:val="0000FF"/>
                  <w:sz w:val="22"/>
                  <w:szCs w:val="22"/>
                  <w:u w:val="single"/>
                </w:rPr>
                <w:t>http://education.ohio.gov/Topics/Finance-and-Funding/School-Payment-Reports/State-Funding-For-Schools/Traditional-School-Districts</w:t>
              </w:r>
            </w:hyperlink>
            <w:r w:rsidRPr="56FC6C97">
              <w:rPr>
                <w:rFonts w:ascii="Times New Roman" w:hAnsi="Times New Roman"/>
                <w:sz w:val="22"/>
                <w:szCs w:val="22"/>
              </w:rPr>
              <w:t xml:space="preserve"> (under Foundation </w:t>
            </w:r>
            <w:r w:rsidR="00602FF6" w:rsidRPr="004A04F2">
              <w:rPr>
                <w:rFonts w:ascii="Times New Roman" w:hAnsi="Times New Roman"/>
                <w:sz w:val="22"/>
                <w:szCs w:val="22"/>
              </w:rPr>
              <w:t>Payment</w:t>
            </w:r>
            <w:r w:rsidRPr="56FC6C97">
              <w:rPr>
                <w:rFonts w:ascii="Times New Roman" w:hAnsi="Times New Roman"/>
                <w:sz w:val="22"/>
                <w:szCs w:val="22"/>
              </w:rPr>
              <w:t xml:space="preserve"> Report</w:t>
            </w:r>
            <w:r w:rsidR="006931A6" w:rsidRPr="004A04F2">
              <w:rPr>
                <w:rFonts w:ascii="Times New Roman" w:hAnsi="Times New Roman"/>
                <w:sz w:val="22"/>
                <w:szCs w:val="22"/>
              </w:rPr>
              <w:t>s</w:t>
            </w:r>
            <w:r w:rsidRPr="56FC6C97">
              <w:rPr>
                <w:rFonts w:ascii="Times New Roman" w:hAnsi="Times New Roman"/>
                <w:sz w:val="22"/>
                <w:szCs w:val="22"/>
              </w:rPr>
              <w:t>)</w:t>
            </w:r>
          </w:p>
        </w:tc>
        <w:tc>
          <w:tcPr>
            <w:tcW w:w="990" w:type="dxa"/>
            <w:tcBorders>
              <w:bottom w:val="single" w:sz="4" w:space="0" w:color="auto"/>
            </w:tcBorders>
          </w:tcPr>
          <w:p w14:paraId="5A5F7E0C"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1C7374BE" w14:textId="77777777" w:rsidR="00870259" w:rsidRPr="00495EC5" w:rsidRDefault="00870259">
            <w:pPr>
              <w:jc w:val="both"/>
              <w:rPr>
                <w:rFonts w:ascii="Times New Roman" w:hAnsi="Times New Roman"/>
                <w:sz w:val="22"/>
                <w:szCs w:val="22"/>
              </w:rPr>
            </w:pPr>
          </w:p>
        </w:tc>
        <w:tc>
          <w:tcPr>
            <w:tcW w:w="810" w:type="dxa"/>
            <w:tcBorders>
              <w:bottom w:val="single" w:sz="4" w:space="0" w:color="auto"/>
            </w:tcBorders>
          </w:tcPr>
          <w:p w14:paraId="14526376" w14:textId="77777777" w:rsidR="00870259" w:rsidRPr="00495EC5" w:rsidRDefault="00870259">
            <w:pPr>
              <w:jc w:val="both"/>
              <w:rPr>
                <w:rFonts w:ascii="Times New Roman" w:hAnsi="Times New Roman"/>
                <w:sz w:val="22"/>
                <w:szCs w:val="22"/>
              </w:rPr>
            </w:pPr>
          </w:p>
        </w:tc>
      </w:tr>
      <w:tr w:rsidR="00870259" w:rsidRPr="00495EC5" w14:paraId="64BE9AD5" w14:textId="77777777" w:rsidTr="50275E7D">
        <w:tc>
          <w:tcPr>
            <w:tcW w:w="648" w:type="dxa"/>
          </w:tcPr>
          <w:p w14:paraId="1AFAE7B7"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6.</w:t>
            </w:r>
          </w:p>
        </w:tc>
        <w:tc>
          <w:tcPr>
            <w:tcW w:w="5472" w:type="dxa"/>
          </w:tcPr>
          <w:p w14:paraId="26981167"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Vouch selected expenditures charged to the Reserve during the year for compliance with Ohio Admin. Code 3301-92-02(G):</w:t>
            </w:r>
          </w:p>
        </w:tc>
        <w:tc>
          <w:tcPr>
            <w:tcW w:w="2520" w:type="dxa"/>
            <w:gridSpan w:val="3"/>
            <w:shd w:val="clear" w:color="auto" w:fill="606060"/>
          </w:tcPr>
          <w:p w14:paraId="32E05F8E" w14:textId="77777777" w:rsidR="00870259" w:rsidRPr="00495EC5" w:rsidRDefault="00870259">
            <w:pPr>
              <w:jc w:val="both"/>
              <w:rPr>
                <w:rFonts w:ascii="Times New Roman" w:hAnsi="Times New Roman"/>
                <w:sz w:val="22"/>
                <w:szCs w:val="22"/>
              </w:rPr>
            </w:pPr>
          </w:p>
        </w:tc>
      </w:tr>
      <w:tr w:rsidR="00870259" w:rsidRPr="00495EC5" w14:paraId="2996E353" w14:textId="77777777" w:rsidTr="50275E7D">
        <w:tc>
          <w:tcPr>
            <w:tcW w:w="648" w:type="dxa"/>
          </w:tcPr>
          <w:p w14:paraId="7F46CBD2"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5A062D7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Allowable: acquisition price; direct materials; labor and overhead for a qualifying project; project professional fees; site prep; demolition or removal of existing assets; freight and handling; capital lease principal.</w:t>
            </w:r>
          </w:p>
        </w:tc>
        <w:tc>
          <w:tcPr>
            <w:tcW w:w="990" w:type="dxa"/>
          </w:tcPr>
          <w:p w14:paraId="3A0A7FDA" w14:textId="77777777" w:rsidR="00870259" w:rsidRPr="00495EC5" w:rsidRDefault="00870259">
            <w:pPr>
              <w:jc w:val="both"/>
              <w:rPr>
                <w:rFonts w:ascii="Times New Roman" w:hAnsi="Times New Roman"/>
                <w:sz w:val="22"/>
                <w:szCs w:val="22"/>
              </w:rPr>
            </w:pPr>
          </w:p>
        </w:tc>
        <w:tc>
          <w:tcPr>
            <w:tcW w:w="720" w:type="dxa"/>
          </w:tcPr>
          <w:p w14:paraId="3FD79753" w14:textId="77777777" w:rsidR="00870259" w:rsidRPr="00495EC5" w:rsidRDefault="00870259">
            <w:pPr>
              <w:jc w:val="both"/>
              <w:rPr>
                <w:rFonts w:ascii="Times New Roman" w:hAnsi="Times New Roman"/>
                <w:sz w:val="22"/>
                <w:szCs w:val="22"/>
              </w:rPr>
            </w:pPr>
          </w:p>
        </w:tc>
        <w:tc>
          <w:tcPr>
            <w:tcW w:w="810" w:type="dxa"/>
          </w:tcPr>
          <w:p w14:paraId="4CD52FC8" w14:textId="77777777" w:rsidR="00870259" w:rsidRPr="00495EC5" w:rsidRDefault="00870259">
            <w:pPr>
              <w:jc w:val="both"/>
              <w:rPr>
                <w:rFonts w:ascii="Times New Roman" w:hAnsi="Times New Roman"/>
                <w:sz w:val="22"/>
                <w:szCs w:val="22"/>
              </w:rPr>
            </w:pPr>
          </w:p>
        </w:tc>
      </w:tr>
      <w:tr w:rsidR="00870259" w:rsidRPr="00495EC5" w14:paraId="53A7DD2B" w14:textId="77777777" w:rsidTr="50275E7D">
        <w:tc>
          <w:tcPr>
            <w:tcW w:w="648" w:type="dxa"/>
          </w:tcPr>
          <w:p w14:paraId="1C9BAE90"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1B8481C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990" w:type="dxa"/>
            <w:tcBorders>
              <w:bottom w:val="single" w:sz="4" w:space="0" w:color="auto"/>
            </w:tcBorders>
          </w:tcPr>
          <w:p w14:paraId="4572D933"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62035EAE" w14:textId="77777777" w:rsidR="00870259" w:rsidRPr="00495EC5" w:rsidRDefault="00870259">
            <w:pPr>
              <w:jc w:val="both"/>
              <w:rPr>
                <w:rFonts w:ascii="Times New Roman" w:hAnsi="Times New Roman"/>
                <w:sz w:val="22"/>
                <w:szCs w:val="22"/>
              </w:rPr>
            </w:pPr>
          </w:p>
        </w:tc>
        <w:tc>
          <w:tcPr>
            <w:tcW w:w="810" w:type="dxa"/>
            <w:tcBorders>
              <w:bottom w:val="single" w:sz="4" w:space="0" w:color="auto"/>
            </w:tcBorders>
          </w:tcPr>
          <w:p w14:paraId="36541B4B" w14:textId="77777777" w:rsidR="00870259" w:rsidRPr="00495EC5" w:rsidRDefault="00870259">
            <w:pPr>
              <w:jc w:val="both"/>
              <w:rPr>
                <w:rFonts w:ascii="Times New Roman" w:hAnsi="Times New Roman"/>
                <w:sz w:val="22"/>
                <w:szCs w:val="22"/>
              </w:rPr>
            </w:pPr>
          </w:p>
        </w:tc>
      </w:tr>
      <w:tr w:rsidR="00870259" w:rsidRPr="00495EC5" w14:paraId="42F5E3C0" w14:textId="77777777" w:rsidTr="50275E7D">
        <w:tc>
          <w:tcPr>
            <w:tcW w:w="648" w:type="dxa"/>
          </w:tcPr>
          <w:p w14:paraId="69DC9B0D"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7.</w:t>
            </w:r>
          </w:p>
        </w:tc>
        <w:tc>
          <w:tcPr>
            <w:tcW w:w="5472" w:type="dxa"/>
          </w:tcPr>
          <w:p w14:paraId="4F353928" w14:textId="43E0F528" w:rsidR="00870259" w:rsidRPr="00495EC5" w:rsidRDefault="00870259">
            <w:pPr>
              <w:jc w:val="both"/>
              <w:rPr>
                <w:rFonts w:ascii="Times New Roman" w:hAnsi="Times New Roman"/>
                <w:sz w:val="22"/>
                <w:szCs w:val="22"/>
              </w:rPr>
            </w:pPr>
            <w:r w:rsidRPr="00495EC5">
              <w:rPr>
                <w:rFonts w:ascii="Times New Roman" w:hAnsi="Times New Roman"/>
                <w:sz w:val="22"/>
                <w:szCs w:val="22"/>
              </w:rPr>
              <w:t>Trace “offsets”</w:t>
            </w:r>
            <w:r w:rsidRPr="00487BA5">
              <w:rPr>
                <w:rFonts w:ascii="Times New Roman" w:hAnsi="Times New Roman"/>
                <w:sz w:val="22"/>
                <w:szCs w:val="22"/>
                <w:shd w:val="clear" w:color="auto" w:fill="E6E6E6"/>
                <w:vertAlign w:val="superscript"/>
              </w:rPr>
              <w:fldChar w:fldCharType="begin"/>
            </w:r>
            <w:r w:rsidRPr="00487BA5">
              <w:rPr>
                <w:rFonts w:ascii="Times New Roman" w:hAnsi="Times New Roman"/>
                <w:sz w:val="22"/>
                <w:szCs w:val="22"/>
                <w:shd w:val="clear" w:color="auto" w:fill="E6E6E6"/>
                <w:vertAlign w:val="superscript"/>
              </w:rPr>
              <w:instrText xml:space="preserve"> NOTEREF _Ref133228984 \h  \* MERGEFORMAT </w:instrText>
            </w:r>
            <w:r w:rsidRPr="00487BA5">
              <w:rPr>
                <w:rFonts w:ascii="Times New Roman" w:hAnsi="Times New Roman"/>
                <w:sz w:val="22"/>
                <w:szCs w:val="22"/>
                <w:shd w:val="clear" w:color="auto" w:fill="E6E6E6"/>
                <w:vertAlign w:val="superscript"/>
              </w:rPr>
            </w:r>
            <w:r w:rsidRPr="00487BA5">
              <w:rPr>
                <w:rFonts w:ascii="Times New Roman" w:hAnsi="Times New Roman"/>
                <w:sz w:val="22"/>
                <w:szCs w:val="22"/>
                <w:shd w:val="clear" w:color="auto" w:fill="E6E6E6"/>
                <w:vertAlign w:val="superscript"/>
              </w:rPr>
              <w:fldChar w:fldCharType="separate"/>
            </w:r>
            <w:r w:rsidR="00B67D8E">
              <w:rPr>
                <w:rFonts w:ascii="Times New Roman" w:hAnsi="Times New Roman"/>
                <w:sz w:val="22"/>
                <w:szCs w:val="22"/>
                <w:shd w:val="clear" w:color="auto" w:fill="E6E6E6"/>
                <w:vertAlign w:val="superscript"/>
              </w:rPr>
              <w:t>94</w:t>
            </w:r>
            <w:r w:rsidRPr="00487BA5">
              <w:rPr>
                <w:rFonts w:ascii="Times New Roman" w:hAnsi="Times New Roman"/>
                <w:sz w:val="22"/>
                <w:szCs w:val="22"/>
                <w:shd w:val="clear" w:color="auto" w:fill="E6E6E6"/>
                <w:vertAlign w:val="superscript"/>
              </w:rPr>
              <w:fldChar w:fldCharType="end"/>
            </w:r>
            <w:r w:rsidRPr="00495EC5">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14:paraId="47DEA1E7" w14:textId="77777777" w:rsidR="00870259" w:rsidRPr="00495EC5" w:rsidRDefault="00870259">
            <w:pPr>
              <w:jc w:val="both"/>
              <w:rPr>
                <w:rFonts w:ascii="Times New Roman" w:hAnsi="Times New Roman"/>
                <w:sz w:val="22"/>
                <w:szCs w:val="22"/>
              </w:rPr>
            </w:pPr>
          </w:p>
        </w:tc>
      </w:tr>
      <w:tr w:rsidR="00870259" w:rsidRPr="00495EC5" w14:paraId="30B1CC89" w14:textId="77777777" w:rsidTr="50275E7D">
        <w:tc>
          <w:tcPr>
            <w:tcW w:w="648" w:type="dxa"/>
          </w:tcPr>
          <w:p w14:paraId="6E2F0581"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1CF30E04" w14:textId="66209EBA" w:rsidR="00870259" w:rsidRPr="00495EC5" w:rsidRDefault="00870259">
            <w:pPr>
              <w:jc w:val="both"/>
              <w:rPr>
                <w:rFonts w:ascii="Times New Roman" w:hAnsi="Times New Roman"/>
                <w:sz w:val="22"/>
                <w:szCs w:val="22"/>
              </w:rPr>
            </w:pPr>
            <w:r w:rsidRPr="00495EC5">
              <w:rPr>
                <w:rFonts w:ascii="Times New Roman" w:hAnsi="Times New Roman"/>
                <w:sz w:val="22"/>
                <w:szCs w:val="22"/>
              </w:rPr>
              <w:t>Permanent improvement levy authorized by Ohio Rev. Code § 5705.21 to the extent the proceeds are restricted by the school district Board to expenditure for the acquisition, replacement, enhancement, maintenance, or repair of permanent improvements</w:t>
            </w:r>
            <w:r w:rsidR="003F2FBF">
              <w:rPr>
                <w:rFonts w:ascii="Times New Roman" w:hAnsi="Times New Roman"/>
                <w:sz w:val="22"/>
                <w:szCs w:val="22"/>
              </w:rPr>
              <w:t>.</w:t>
            </w:r>
            <w:r w:rsidR="00FE5833">
              <w:rPr>
                <w:rFonts w:ascii="Times New Roman" w:hAnsi="Times New Roman"/>
                <w:sz w:val="22"/>
                <w:szCs w:val="22"/>
              </w:rPr>
              <w:t xml:space="preserve"> </w:t>
            </w:r>
            <w:r w:rsidR="00AE30B2" w:rsidRPr="00AE30B2">
              <w:rPr>
                <w:rFonts w:ascii="Times New Roman" w:hAnsi="Times New Roman"/>
                <w:sz w:val="22"/>
                <w:szCs w:val="22"/>
                <w:shd w:val="clear" w:color="auto" w:fill="E6E6E6"/>
                <w:vertAlign w:val="superscript"/>
              </w:rPr>
              <w:fldChar w:fldCharType="begin"/>
            </w:r>
            <w:r w:rsidR="00AE30B2" w:rsidRPr="00AE30B2">
              <w:rPr>
                <w:rFonts w:ascii="Times New Roman" w:hAnsi="Times New Roman"/>
                <w:sz w:val="22"/>
                <w:szCs w:val="22"/>
                <w:vertAlign w:val="superscript"/>
              </w:rPr>
              <w:instrText xml:space="preserve"> NOTEREF _Ref164062618 \h </w:instrText>
            </w:r>
            <w:r w:rsidR="00AE30B2" w:rsidRPr="00AE30B2">
              <w:rPr>
                <w:rFonts w:ascii="Times New Roman" w:hAnsi="Times New Roman"/>
                <w:sz w:val="22"/>
                <w:szCs w:val="22"/>
                <w:shd w:val="clear" w:color="auto" w:fill="E6E6E6"/>
                <w:vertAlign w:val="superscript"/>
              </w:rPr>
              <w:instrText xml:space="preserve"> \* MERGEFORMAT </w:instrText>
            </w:r>
            <w:r w:rsidR="00AE30B2" w:rsidRPr="00AE30B2">
              <w:rPr>
                <w:rFonts w:ascii="Times New Roman" w:hAnsi="Times New Roman"/>
                <w:sz w:val="22"/>
                <w:szCs w:val="22"/>
                <w:shd w:val="clear" w:color="auto" w:fill="E6E6E6"/>
                <w:vertAlign w:val="superscript"/>
              </w:rPr>
            </w:r>
            <w:r w:rsidR="00AE30B2" w:rsidRPr="00AE30B2">
              <w:rPr>
                <w:rFonts w:ascii="Times New Roman" w:hAnsi="Times New Roman"/>
                <w:sz w:val="22"/>
                <w:szCs w:val="22"/>
                <w:shd w:val="clear" w:color="auto" w:fill="E6E6E6"/>
                <w:vertAlign w:val="superscript"/>
              </w:rPr>
              <w:fldChar w:fldCharType="separate"/>
            </w:r>
            <w:r w:rsidR="00B67D8E">
              <w:rPr>
                <w:rFonts w:ascii="Times New Roman" w:hAnsi="Times New Roman"/>
                <w:sz w:val="22"/>
                <w:szCs w:val="22"/>
                <w:vertAlign w:val="superscript"/>
              </w:rPr>
              <w:t>103</w:t>
            </w:r>
            <w:r w:rsidR="00AE30B2" w:rsidRPr="00AE30B2">
              <w:rPr>
                <w:rFonts w:ascii="Times New Roman" w:hAnsi="Times New Roman"/>
                <w:sz w:val="22"/>
                <w:szCs w:val="22"/>
                <w:shd w:val="clear" w:color="auto" w:fill="E6E6E6"/>
                <w:vertAlign w:val="superscript"/>
              </w:rPr>
              <w:fldChar w:fldCharType="end"/>
            </w:r>
          </w:p>
        </w:tc>
        <w:tc>
          <w:tcPr>
            <w:tcW w:w="990" w:type="dxa"/>
          </w:tcPr>
          <w:p w14:paraId="336D7583" w14:textId="77777777" w:rsidR="00870259" w:rsidRPr="00495EC5" w:rsidRDefault="00870259">
            <w:pPr>
              <w:jc w:val="both"/>
              <w:rPr>
                <w:rFonts w:ascii="Times New Roman" w:hAnsi="Times New Roman"/>
                <w:sz w:val="22"/>
                <w:szCs w:val="22"/>
              </w:rPr>
            </w:pPr>
          </w:p>
        </w:tc>
        <w:tc>
          <w:tcPr>
            <w:tcW w:w="720" w:type="dxa"/>
          </w:tcPr>
          <w:p w14:paraId="0941F610" w14:textId="77777777" w:rsidR="00870259" w:rsidRPr="00495EC5" w:rsidRDefault="00870259">
            <w:pPr>
              <w:jc w:val="both"/>
              <w:rPr>
                <w:rFonts w:ascii="Times New Roman" w:hAnsi="Times New Roman"/>
                <w:sz w:val="22"/>
                <w:szCs w:val="22"/>
              </w:rPr>
            </w:pPr>
          </w:p>
        </w:tc>
        <w:tc>
          <w:tcPr>
            <w:tcW w:w="810" w:type="dxa"/>
          </w:tcPr>
          <w:p w14:paraId="428984A0" w14:textId="77777777" w:rsidR="00870259" w:rsidRPr="00495EC5" w:rsidRDefault="00870259">
            <w:pPr>
              <w:jc w:val="both"/>
              <w:rPr>
                <w:rFonts w:ascii="Times New Roman" w:hAnsi="Times New Roman"/>
                <w:sz w:val="22"/>
                <w:szCs w:val="22"/>
              </w:rPr>
            </w:pPr>
          </w:p>
        </w:tc>
      </w:tr>
      <w:tr w:rsidR="00870259" w:rsidRPr="00495EC5" w14:paraId="6AED08C9" w14:textId="77777777" w:rsidTr="50275E7D">
        <w:tc>
          <w:tcPr>
            <w:tcW w:w="648" w:type="dxa"/>
          </w:tcPr>
          <w:p w14:paraId="30007884"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1D1C2424" w14:textId="2F9EF745"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of securities whose use is restricted to expenditures for the acquisition, replacement, enhancement, maintenance, or repair of permanent improvements</w:t>
            </w:r>
            <w:r w:rsidR="003F2FBF">
              <w:rPr>
                <w:rFonts w:ascii="Times New Roman" w:hAnsi="Times New Roman"/>
                <w:sz w:val="22"/>
                <w:szCs w:val="22"/>
              </w:rPr>
              <w:t xml:space="preserve"> </w:t>
            </w:r>
            <w:r w:rsidR="003F2FBF" w:rsidRPr="004A04F2">
              <w:rPr>
                <w:rFonts w:ascii="Times New Roman" w:hAnsi="Times New Roman"/>
                <w:sz w:val="22"/>
                <w:szCs w:val="22"/>
              </w:rPr>
              <w:t>(Ohio Rev. Code § 3315.181(A)</w:t>
            </w:r>
            <w:r w:rsidRPr="00495EC5">
              <w:rPr>
                <w:rFonts w:ascii="Times New Roman" w:hAnsi="Times New Roman"/>
                <w:sz w:val="22"/>
                <w:szCs w:val="22"/>
              </w:rPr>
              <w:t>.</w:t>
            </w:r>
            <w:r w:rsidRPr="00251B61">
              <w:rPr>
                <w:rFonts w:ascii="Times New Roman" w:hAnsi="Times New Roman"/>
                <w:sz w:val="22"/>
                <w:szCs w:val="22"/>
                <w:shd w:val="clear" w:color="auto" w:fill="E6E6E6"/>
                <w:vertAlign w:val="superscript"/>
              </w:rPr>
              <w:fldChar w:fldCharType="begin"/>
            </w:r>
            <w:r w:rsidRPr="00251B61">
              <w:rPr>
                <w:rFonts w:ascii="Times New Roman" w:hAnsi="Times New Roman"/>
                <w:sz w:val="22"/>
                <w:szCs w:val="22"/>
                <w:shd w:val="clear" w:color="auto" w:fill="E6E6E6"/>
                <w:vertAlign w:val="superscript"/>
              </w:rPr>
              <w:instrText xml:space="preserve"> NOTEREF _Ref200791396 \h  \* MERGEFORMAT </w:instrText>
            </w:r>
            <w:r w:rsidRPr="00251B61">
              <w:rPr>
                <w:rFonts w:ascii="Times New Roman" w:hAnsi="Times New Roman"/>
                <w:sz w:val="22"/>
                <w:szCs w:val="22"/>
                <w:shd w:val="clear" w:color="auto" w:fill="E6E6E6"/>
                <w:vertAlign w:val="superscript"/>
              </w:rPr>
            </w:r>
            <w:r w:rsidRPr="00251B61">
              <w:rPr>
                <w:rFonts w:ascii="Times New Roman" w:hAnsi="Times New Roman"/>
                <w:sz w:val="22"/>
                <w:szCs w:val="22"/>
                <w:shd w:val="clear" w:color="auto" w:fill="E6E6E6"/>
                <w:vertAlign w:val="superscript"/>
              </w:rPr>
              <w:fldChar w:fldCharType="separate"/>
            </w:r>
            <w:r w:rsidR="00B67D8E">
              <w:rPr>
                <w:rFonts w:ascii="Times New Roman" w:hAnsi="Times New Roman"/>
                <w:sz w:val="22"/>
                <w:szCs w:val="22"/>
                <w:shd w:val="clear" w:color="auto" w:fill="E6E6E6"/>
                <w:vertAlign w:val="superscript"/>
              </w:rPr>
              <w:t>104</w:t>
            </w:r>
            <w:r w:rsidRPr="00251B61">
              <w:rPr>
                <w:rFonts w:ascii="Times New Roman" w:hAnsi="Times New Roman"/>
                <w:sz w:val="22"/>
                <w:szCs w:val="22"/>
                <w:shd w:val="clear" w:color="auto" w:fill="E6E6E6"/>
                <w:vertAlign w:val="superscript"/>
              </w:rPr>
              <w:fldChar w:fldCharType="end"/>
            </w:r>
          </w:p>
        </w:tc>
        <w:tc>
          <w:tcPr>
            <w:tcW w:w="990" w:type="dxa"/>
          </w:tcPr>
          <w:p w14:paraId="5BA337CB" w14:textId="77777777" w:rsidR="00870259" w:rsidRPr="00495EC5" w:rsidRDefault="00870259">
            <w:pPr>
              <w:jc w:val="both"/>
              <w:rPr>
                <w:rFonts w:ascii="Times New Roman" w:hAnsi="Times New Roman"/>
                <w:sz w:val="22"/>
                <w:szCs w:val="22"/>
              </w:rPr>
            </w:pPr>
          </w:p>
        </w:tc>
        <w:tc>
          <w:tcPr>
            <w:tcW w:w="720" w:type="dxa"/>
          </w:tcPr>
          <w:p w14:paraId="1FA041DC" w14:textId="77777777" w:rsidR="00870259" w:rsidRPr="00495EC5" w:rsidRDefault="00870259">
            <w:pPr>
              <w:jc w:val="both"/>
              <w:rPr>
                <w:rFonts w:ascii="Times New Roman" w:hAnsi="Times New Roman"/>
                <w:sz w:val="22"/>
                <w:szCs w:val="22"/>
              </w:rPr>
            </w:pPr>
          </w:p>
        </w:tc>
        <w:tc>
          <w:tcPr>
            <w:tcW w:w="810" w:type="dxa"/>
          </w:tcPr>
          <w:p w14:paraId="620B69F7" w14:textId="77777777" w:rsidR="00870259" w:rsidRPr="00495EC5" w:rsidRDefault="00870259">
            <w:pPr>
              <w:jc w:val="both"/>
              <w:rPr>
                <w:rFonts w:ascii="Times New Roman" w:hAnsi="Times New Roman"/>
                <w:sz w:val="22"/>
                <w:szCs w:val="22"/>
              </w:rPr>
            </w:pPr>
          </w:p>
        </w:tc>
      </w:tr>
      <w:tr w:rsidR="00870259" w:rsidRPr="00495EC5" w14:paraId="4B440CB1" w14:textId="77777777" w:rsidTr="50275E7D">
        <w:tc>
          <w:tcPr>
            <w:tcW w:w="648" w:type="dxa"/>
          </w:tcPr>
          <w:p w14:paraId="227701FB"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4A93B082" w14:textId="0E5AFDC9"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Insurance proceeds received </w:t>
            </w:r>
            <w:proofErr w:type="gramStart"/>
            <w:r w:rsidRPr="00495EC5">
              <w:rPr>
                <w:rFonts w:ascii="Times New Roman" w:hAnsi="Times New Roman"/>
                <w:sz w:val="22"/>
                <w:szCs w:val="22"/>
              </w:rPr>
              <w:t>as a result of</w:t>
            </w:r>
            <w:proofErr w:type="gramEnd"/>
            <w:r w:rsidRPr="00495EC5">
              <w:rPr>
                <w:rFonts w:ascii="Times New Roman" w:hAnsi="Times New Roman"/>
                <w:sz w:val="22"/>
                <w:szCs w:val="22"/>
              </w:rPr>
              <w:t xml:space="preserve"> the damage to or theft or destruction of a permanent improvement to the extent a Board of Education places the proceeds in a separate fund for the acquisition, replacement, enhancement, maintenance, or repair of permanent improvements</w:t>
            </w:r>
            <w:r w:rsidR="00306279">
              <w:rPr>
                <w:rFonts w:ascii="Times New Roman" w:hAnsi="Times New Roman"/>
                <w:sz w:val="22"/>
                <w:szCs w:val="22"/>
              </w:rPr>
              <w:t xml:space="preserve"> </w:t>
            </w:r>
            <w:r w:rsidR="006D4B36" w:rsidRPr="004A04F2">
              <w:rPr>
                <w:rFonts w:ascii="Times New Roman" w:hAnsi="Times New Roman"/>
                <w:sz w:val="22"/>
                <w:szCs w:val="22"/>
              </w:rPr>
              <w:t>(Ohio Rev. Code § 3315.181(B)</w:t>
            </w:r>
            <w:r w:rsidR="006D4B36" w:rsidRPr="00495EC5">
              <w:rPr>
                <w:rFonts w:ascii="Times New Roman" w:hAnsi="Times New Roman"/>
                <w:sz w:val="22"/>
                <w:szCs w:val="22"/>
              </w:rPr>
              <w:t>.</w:t>
            </w:r>
          </w:p>
        </w:tc>
        <w:tc>
          <w:tcPr>
            <w:tcW w:w="990" w:type="dxa"/>
          </w:tcPr>
          <w:p w14:paraId="1EE73928" w14:textId="77777777" w:rsidR="00870259" w:rsidRPr="00495EC5" w:rsidRDefault="00870259">
            <w:pPr>
              <w:jc w:val="both"/>
              <w:rPr>
                <w:rFonts w:ascii="Times New Roman" w:hAnsi="Times New Roman"/>
                <w:sz w:val="22"/>
                <w:szCs w:val="22"/>
              </w:rPr>
            </w:pPr>
          </w:p>
        </w:tc>
        <w:tc>
          <w:tcPr>
            <w:tcW w:w="720" w:type="dxa"/>
          </w:tcPr>
          <w:p w14:paraId="2788636A" w14:textId="77777777" w:rsidR="00870259" w:rsidRPr="00495EC5" w:rsidRDefault="00870259">
            <w:pPr>
              <w:jc w:val="both"/>
              <w:rPr>
                <w:rFonts w:ascii="Times New Roman" w:hAnsi="Times New Roman"/>
                <w:sz w:val="22"/>
                <w:szCs w:val="22"/>
              </w:rPr>
            </w:pPr>
          </w:p>
        </w:tc>
        <w:tc>
          <w:tcPr>
            <w:tcW w:w="810" w:type="dxa"/>
          </w:tcPr>
          <w:p w14:paraId="365A8F9B" w14:textId="77777777" w:rsidR="00870259" w:rsidRPr="00495EC5" w:rsidRDefault="00870259">
            <w:pPr>
              <w:jc w:val="both"/>
              <w:rPr>
                <w:rFonts w:ascii="Times New Roman" w:hAnsi="Times New Roman"/>
                <w:sz w:val="22"/>
                <w:szCs w:val="22"/>
              </w:rPr>
            </w:pPr>
          </w:p>
        </w:tc>
      </w:tr>
    </w:tbl>
    <w:p w14:paraId="54A82E4F" w14:textId="77777777" w:rsidR="00EA6C2C" w:rsidRPr="00954AC5" w:rsidRDefault="00EA6C2C">
      <w:pPr>
        <w:rPr>
          <w:rFonts w:ascii="Times New Roman" w:hAnsi="Times New Roman"/>
          <w:sz w:val="22"/>
          <w:szCs w:val="22"/>
        </w:rPr>
      </w:pPr>
      <w:r w:rsidRPr="00954AC5">
        <w:rPr>
          <w:rFonts w:ascii="Times New Roman" w:hAnsi="Times New Roman"/>
          <w:sz w:val="22"/>
          <w:szCs w:val="22"/>
        </w:rPr>
        <w:br w:type="page"/>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EA6C2C" w:rsidRPr="00495EC5" w14:paraId="2C64C54C" w14:textId="77777777" w:rsidTr="50275E7D">
        <w:tc>
          <w:tcPr>
            <w:tcW w:w="8640" w:type="dxa"/>
            <w:gridSpan w:val="5"/>
          </w:tcPr>
          <w:p w14:paraId="7D08890D" w14:textId="77777777" w:rsidR="00EA6C2C" w:rsidRPr="00495EC5" w:rsidRDefault="00EA6C2C" w:rsidP="00EA6C2C">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lastRenderedPageBreak/>
              <w:t>Audit Program – B</w:t>
            </w:r>
          </w:p>
          <w:p w14:paraId="18BD2C9A" w14:textId="783C1DBC" w:rsidR="00EA6C2C" w:rsidRPr="00EA6C2C" w:rsidRDefault="00EA6C2C" w:rsidP="00EA6C2C">
            <w:pPr>
              <w:shd w:val="clear" w:color="auto" w:fill="B3B3B3"/>
              <w:tabs>
                <w:tab w:val="left" w:pos="720"/>
                <w:tab w:val="right" w:leader="dot" w:pos="8640"/>
              </w:tabs>
              <w:jc w:val="center"/>
              <w:rPr>
                <w:rFonts w:ascii="Times New Roman" w:hAnsi="Times New Roman"/>
                <w:b/>
                <w:sz w:val="22"/>
                <w:szCs w:val="28"/>
              </w:rPr>
            </w:pPr>
            <w:r w:rsidRPr="00495EC5">
              <w:rPr>
                <w:rFonts w:ascii="Times New Roman" w:hAnsi="Times New Roman"/>
                <w:b/>
                <w:sz w:val="22"/>
                <w:szCs w:val="28"/>
              </w:rPr>
              <w:t>AUDITING THE CAPITAL IMPROVEMENTS AND MAINTENANCE RESERVE</w:t>
            </w:r>
          </w:p>
        </w:tc>
      </w:tr>
      <w:tr w:rsidR="00870259" w:rsidRPr="00495EC5" w14:paraId="5E042663" w14:textId="77777777" w:rsidTr="50275E7D">
        <w:tc>
          <w:tcPr>
            <w:tcW w:w="648" w:type="dxa"/>
          </w:tcPr>
          <w:p w14:paraId="0CA7C4E9" w14:textId="1234942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d.</w:t>
            </w:r>
          </w:p>
        </w:tc>
        <w:tc>
          <w:tcPr>
            <w:tcW w:w="5472" w:type="dxa"/>
          </w:tcPr>
          <w:p w14:paraId="1B39D39F" w14:textId="0AB8F32A"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received from the sale of a permanent improvement to the extent the proceeds are paid into a separate fund for the construction or acquisition of permanent improvements</w:t>
            </w:r>
            <w:r w:rsidR="00B53E6B">
              <w:rPr>
                <w:rFonts w:ascii="Times New Roman" w:hAnsi="Times New Roman"/>
                <w:sz w:val="22"/>
                <w:szCs w:val="22"/>
              </w:rPr>
              <w:t xml:space="preserve"> </w:t>
            </w:r>
            <w:r w:rsidR="00B53E6B" w:rsidRPr="004A04F2">
              <w:rPr>
                <w:rFonts w:ascii="Times New Roman" w:hAnsi="Times New Roman"/>
                <w:sz w:val="22"/>
                <w:szCs w:val="22"/>
              </w:rPr>
              <w:t>(Ohio Rev. Code § 3315.181(C)</w:t>
            </w:r>
            <w:r w:rsidR="00B53E6B" w:rsidRPr="00495EC5">
              <w:rPr>
                <w:rFonts w:ascii="Times New Roman" w:hAnsi="Times New Roman"/>
                <w:sz w:val="22"/>
                <w:szCs w:val="22"/>
              </w:rPr>
              <w:t>.</w:t>
            </w:r>
          </w:p>
        </w:tc>
        <w:tc>
          <w:tcPr>
            <w:tcW w:w="990" w:type="dxa"/>
          </w:tcPr>
          <w:p w14:paraId="14783E5A" w14:textId="77777777" w:rsidR="00870259" w:rsidRPr="00495EC5" w:rsidRDefault="00870259">
            <w:pPr>
              <w:jc w:val="both"/>
              <w:rPr>
                <w:rFonts w:ascii="Times New Roman" w:hAnsi="Times New Roman"/>
                <w:sz w:val="22"/>
                <w:szCs w:val="22"/>
              </w:rPr>
            </w:pPr>
          </w:p>
        </w:tc>
        <w:tc>
          <w:tcPr>
            <w:tcW w:w="720" w:type="dxa"/>
          </w:tcPr>
          <w:p w14:paraId="63FCB006" w14:textId="77777777" w:rsidR="00870259" w:rsidRPr="00495EC5" w:rsidRDefault="00870259">
            <w:pPr>
              <w:jc w:val="both"/>
              <w:rPr>
                <w:rFonts w:ascii="Times New Roman" w:hAnsi="Times New Roman"/>
                <w:sz w:val="22"/>
                <w:szCs w:val="22"/>
              </w:rPr>
            </w:pPr>
          </w:p>
        </w:tc>
        <w:tc>
          <w:tcPr>
            <w:tcW w:w="810" w:type="dxa"/>
          </w:tcPr>
          <w:p w14:paraId="6FF9D242" w14:textId="77777777" w:rsidR="00870259" w:rsidRPr="00495EC5" w:rsidRDefault="00870259">
            <w:pPr>
              <w:jc w:val="both"/>
              <w:rPr>
                <w:rFonts w:ascii="Times New Roman" w:hAnsi="Times New Roman"/>
                <w:sz w:val="22"/>
                <w:szCs w:val="22"/>
              </w:rPr>
            </w:pPr>
          </w:p>
        </w:tc>
      </w:tr>
      <w:tr w:rsidR="00495EC5" w:rsidRPr="00495EC5" w14:paraId="687F898A" w14:textId="77777777" w:rsidTr="50275E7D">
        <w:tc>
          <w:tcPr>
            <w:tcW w:w="648" w:type="dxa"/>
          </w:tcPr>
          <w:p w14:paraId="277E26B1"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e.</w:t>
            </w:r>
          </w:p>
        </w:tc>
        <w:tc>
          <w:tcPr>
            <w:tcW w:w="5472" w:type="dxa"/>
          </w:tcPr>
          <w:p w14:paraId="2D9F1D95" w14:textId="54C885B8"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received from a tax levy authorized by Ohio Rev. Code § 3318.06 to the extent the proceeds are available to be used for the maintenance of capital facilities. (Classroom facilities)</w:t>
            </w:r>
            <w:r w:rsidR="00BE70BD" w:rsidRPr="00923307">
              <w:rPr>
                <w:rFonts w:ascii="Times New Roman" w:hAnsi="Times New Roman"/>
                <w:sz w:val="22"/>
                <w:szCs w:val="22"/>
              </w:rPr>
              <w:t xml:space="preserve"> </w:t>
            </w:r>
            <w:r w:rsidR="00BE70BD" w:rsidRPr="004A04F2">
              <w:rPr>
                <w:rFonts w:ascii="Times New Roman" w:hAnsi="Times New Roman"/>
                <w:sz w:val="22"/>
                <w:szCs w:val="22"/>
              </w:rPr>
              <w:t>(Ohio Rev. Code § 3315.181(D)</w:t>
            </w:r>
            <w:r w:rsidR="00BE70BD" w:rsidRPr="00495EC5">
              <w:rPr>
                <w:rFonts w:ascii="Times New Roman" w:hAnsi="Times New Roman"/>
                <w:sz w:val="22"/>
                <w:szCs w:val="22"/>
              </w:rPr>
              <w:t>.</w:t>
            </w:r>
          </w:p>
        </w:tc>
        <w:tc>
          <w:tcPr>
            <w:tcW w:w="990" w:type="dxa"/>
          </w:tcPr>
          <w:p w14:paraId="4C3EA955" w14:textId="77777777" w:rsidR="00495EC5" w:rsidRPr="00495EC5" w:rsidRDefault="00495EC5" w:rsidP="00495EC5">
            <w:pPr>
              <w:jc w:val="both"/>
              <w:rPr>
                <w:rFonts w:ascii="Times New Roman" w:hAnsi="Times New Roman"/>
                <w:sz w:val="22"/>
                <w:szCs w:val="22"/>
              </w:rPr>
            </w:pPr>
          </w:p>
        </w:tc>
        <w:tc>
          <w:tcPr>
            <w:tcW w:w="720" w:type="dxa"/>
          </w:tcPr>
          <w:p w14:paraId="1AF2F14E" w14:textId="77777777" w:rsidR="00495EC5" w:rsidRPr="00495EC5" w:rsidRDefault="00495EC5" w:rsidP="00495EC5">
            <w:pPr>
              <w:jc w:val="both"/>
              <w:rPr>
                <w:rFonts w:ascii="Times New Roman" w:hAnsi="Times New Roman"/>
                <w:sz w:val="22"/>
                <w:szCs w:val="22"/>
              </w:rPr>
            </w:pPr>
          </w:p>
        </w:tc>
        <w:tc>
          <w:tcPr>
            <w:tcW w:w="810" w:type="dxa"/>
          </w:tcPr>
          <w:p w14:paraId="7520057D" w14:textId="77777777" w:rsidR="00495EC5" w:rsidRPr="00495EC5" w:rsidRDefault="00495EC5" w:rsidP="00495EC5">
            <w:pPr>
              <w:jc w:val="both"/>
              <w:rPr>
                <w:rFonts w:ascii="Times New Roman" w:hAnsi="Times New Roman"/>
                <w:sz w:val="22"/>
                <w:szCs w:val="22"/>
              </w:rPr>
            </w:pPr>
          </w:p>
        </w:tc>
      </w:tr>
      <w:tr w:rsidR="00495EC5" w:rsidRPr="00495EC5" w14:paraId="0D2AB377" w14:textId="77777777" w:rsidTr="50275E7D">
        <w:tc>
          <w:tcPr>
            <w:tcW w:w="648" w:type="dxa"/>
          </w:tcPr>
          <w:p w14:paraId="7FCC5A28"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f.</w:t>
            </w:r>
          </w:p>
        </w:tc>
        <w:tc>
          <w:tcPr>
            <w:tcW w:w="5472" w:type="dxa"/>
          </w:tcPr>
          <w:p w14:paraId="5DABA75E" w14:textId="4E9AAE8E"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Proceeds of certificates of participation issued as a part of a lease-purchase agreement </w:t>
            </w:r>
            <w:proofErr w:type="gramStart"/>
            <w:r w:rsidRPr="00495EC5">
              <w:rPr>
                <w:rFonts w:ascii="Times New Roman" w:hAnsi="Times New Roman"/>
                <w:sz w:val="22"/>
                <w:szCs w:val="22"/>
              </w:rPr>
              <w:t>entered into</w:t>
            </w:r>
            <w:proofErr w:type="gramEnd"/>
            <w:r w:rsidRPr="00495EC5">
              <w:rPr>
                <w:rFonts w:ascii="Times New Roman" w:hAnsi="Times New Roman"/>
                <w:sz w:val="22"/>
                <w:szCs w:val="22"/>
              </w:rPr>
              <w:t xml:space="preserve"> under Ohio Rev. Code § 3313.375.</w:t>
            </w:r>
            <w:r w:rsidR="005743D8" w:rsidRPr="004A04F2">
              <w:rPr>
                <w:rFonts w:ascii="Times New Roman" w:hAnsi="Times New Roman"/>
                <w:sz w:val="22"/>
                <w:szCs w:val="22"/>
              </w:rPr>
              <w:t xml:space="preserve"> (Ohio Rev. Code § 3315.181(E)</w:t>
            </w:r>
            <w:r w:rsidR="005743D8" w:rsidRPr="00495EC5">
              <w:rPr>
                <w:rFonts w:ascii="Times New Roman" w:hAnsi="Times New Roman"/>
                <w:sz w:val="22"/>
                <w:szCs w:val="22"/>
              </w:rPr>
              <w:t>.</w:t>
            </w:r>
          </w:p>
        </w:tc>
        <w:tc>
          <w:tcPr>
            <w:tcW w:w="990" w:type="dxa"/>
          </w:tcPr>
          <w:p w14:paraId="1D409E49" w14:textId="77777777" w:rsidR="00495EC5" w:rsidRPr="00495EC5" w:rsidRDefault="00495EC5" w:rsidP="00495EC5">
            <w:pPr>
              <w:jc w:val="both"/>
              <w:rPr>
                <w:rFonts w:ascii="Times New Roman" w:hAnsi="Times New Roman"/>
                <w:sz w:val="22"/>
                <w:szCs w:val="22"/>
              </w:rPr>
            </w:pPr>
          </w:p>
        </w:tc>
        <w:tc>
          <w:tcPr>
            <w:tcW w:w="720" w:type="dxa"/>
          </w:tcPr>
          <w:p w14:paraId="530527E4" w14:textId="77777777" w:rsidR="00495EC5" w:rsidRPr="00495EC5" w:rsidRDefault="00495EC5" w:rsidP="00495EC5">
            <w:pPr>
              <w:jc w:val="both"/>
              <w:rPr>
                <w:rFonts w:ascii="Times New Roman" w:hAnsi="Times New Roman"/>
                <w:sz w:val="22"/>
                <w:szCs w:val="22"/>
              </w:rPr>
            </w:pPr>
          </w:p>
        </w:tc>
        <w:tc>
          <w:tcPr>
            <w:tcW w:w="810" w:type="dxa"/>
          </w:tcPr>
          <w:p w14:paraId="07D839B6" w14:textId="77777777" w:rsidR="00495EC5" w:rsidRPr="00495EC5" w:rsidRDefault="00495EC5" w:rsidP="00495EC5">
            <w:pPr>
              <w:jc w:val="both"/>
              <w:rPr>
                <w:rFonts w:ascii="Times New Roman" w:hAnsi="Times New Roman"/>
                <w:sz w:val="22"/>
                <w:szCs w:val="22"/>
              </w:rPr>
            </w:pPr>
          </w:p>
        </w:tc>
      </w:tr>
      <w:tr w:rsidR="00495EC5" w:rsidRPr="00495EC5" w14:paraId="38165F21" w14:textId="77777777" w:rsidTr="50275E7D">
        <w:tc>
          <w:tcPr>
            <w:tcW w:w="648" w:type="dxa"/>
          </w:tcPr>
          <w:p w14:paraId="3A33A67C"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g</w:t>
            </w:r>
            <w:r w:rsidR="00495EC5" w:rsidRPr="00495EC5">
              <w:rPr>
                <w:rFonts w:ascii="Times New Roman" w:hAnsi="Times New Roman"/>
                <w:b/>
                <w:sz w:val="22"/>
                <w:szCs w:val="22"/>
              </w:rPr>
              <w:t>.</w:t>
            </w:r>
          </w:p>
        </w:tc>
        <w:tc>
          <w:tcPr>
            <w:tcW w:w="5472" w:type="dxa"/>
          </w:tcPr>
          <w:p w14:paraId="6A86BD1C" w14:textId="25939E91"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r w:rsidR="00704630" w:rsidRPr="004A04F2">
              <w:rPr>
                <w:rFonts w:ascii="Times New Roman" w:hAnsi="Times New Roman"/>
                <w:sz w:val="22"/>
                <w:szCs w:val="22"/>
              </w:rPr>
              <w:t xml:space="preserve"> (Ohio Rev. Code § 3315.181(F)</w:t>
            </w:r>
            <w:r w:rsidR="00704630" w:rsidRPr="00495EC5">
              <w:rPr>
                <w:rFonts w:ascii="Times New Roman" w:hAnsi="Times New Roman"/>
                <w:sz w:val="22"/>
                <w:szCs w:val="22"/>
              </w:rPr>
              <w:t>.</w:t>
            </w:r>
          </w:p>
        </w:tc>
        <w:tc>
          <w:tcPr>
            <w:tcW w:w="990" w:type="dxa"/>
          </w:tcPr>
          <w:p w14:paraId="4E11C1C0" w14:textId="77777777" w:rsidR="00495EC5" w:rsidRPr="00495EC5" w:rsidRDefault="00495EC5" w:rsidP="00495EC5">
            <w:pPr>
              <w:jc w:val="both"/>
              <w:rPr>
                <w:rFonts w:ascii="Times New Roman" w:hAnsi="Times New Roman"/>
                <w:sz w:val="22"/>
                <w:szCs w:val="22"/>
              </w:rPr>
            </w:pPr>
          </w:p>
        </w:tc>
        <w:tc>
          <w:tcPr>
            <w:tcW w:w="720" w:type="dxa"/>
          </w:tcPr>
          <w:p w14:paraId="1A42AFC7" w14:textId="77777777" w:rsidR="00495EC5" w:rsidRPr="00495EC5" w:rsidRDefault="00495EC5" w:rsidP="00495EC5">
            <w:pPr>
              <w:jc w:val="both"/>
              <w:rPr>
                <w:rFonts w:ascii="Times New Roman" w:hAnsi="Times New Roman"/>
                <w:sz w:val="22"/>
                <w:szCs w:val="22"/>
              </w:rPr>
            </w:pPr>
          </w:p>
        </w:tc>
        <w:tc>
          <w:tcPr>
            <w:tcW w:w="810" w:type="dxa"/>
          </w:tcPr>
          <w:p w14:paraId="0B5E34A5" w14:textId="77777777" w:rsidR="00495EC5" w:rsidRPr="00495EC5" w:rsidRDefault="00495EC5" w:rsidP="00495EC5">
            <w:pPr>
              <w:jc w:val="both"/>
              <w:rPr>
                <w:rFonts w:ascii="Times New Roman" w:hAnsi="Times New Roman"/>
                <w:sz w:val="22"/>
                <w:szCs w:val="22"/>
              </w:rPr>
            </w:pPr>
          </w:p>
        </w:tc>
      </w:tr>
      <w:tr w:rsidR="00495EC5" w:rsidRPr="00495EC5" w14:paraId="549447F6" w14:textId="77777777" w:rsidTr="50275E7D">
        <w:tc>
          <w:tcPr>
            <w:tcW w:w="648" w:type="dxa"/>
          </w:tcPr>
          <w:p w14:paraId="4D4C4FE0"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h</w:t>
            </w:r>
            <w:r w:rsidR="00495EC5" w:rsidRPr="00495EC5">
              <w:rPr>
                <w:rFonts w:ascii="Times New Roman" w:hAnsi="Times New Roman"/>
                <w:b/>
                <w:sz w:val="22"/>
                <w:szCs w:val="22"/>
              </w:rPr>
              <w:t>.</w:t>
            </w:r>
          </w:p>
        </w:tc>
        <w:tc>
          <w:tcPr>
            <w:tcW w:w="5472" w:type="dxa"/>
          </w:tcPr>
          <w:p w14:paraId="03A12AE2" w14:textId="77777777" w:rsidR="00495EC5" w:rsidRPr="00495EC5" w:rsidRDefault="00495EC5" w:rsidP="00495EC5">
            <w:pPr>
              <w:jc w:val="both"/>
              <w:rPr>
                <w:rFonts w:ascii="Times New Roman" w:hAnsi="Times New Roman"/>
                <w:b/>
                <w:color w:val="FF0000"/>
                <w:sz w:val="22"/>
                <w:szCs w:val="22"/>
              </w:rPr>
            </w:pPr>
            <w:r w:rsidRPr="00495EC5">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w:t>
            </w:r>
            <w:proofErr w:type="gramStart"/>
            <w:r w:rsidRPr="00495EC5">
              <w:rPr>
                <w:rFonts w:ascii="Times New Roman" w:hAnsi="Times New Roman"/>
                <w:sz w:val="22"/>
                <w:szCs w:val="22"/>
              </w:rPr>
              <w:t>set aside</w:t>
            </w:r>
            <w:proofErr w:type="gramEnd"/>
            <w:r w:rsidRPr="00495EC5">
              <w:rPr>
                <w:rFonts w:ascii="Times New Roman" w:hAnsi="Times New Roman"/>
                <w:sz w:val="22"/>
                <w:szCs w:val="22"/>
              </w:rPr>
              <w:t xml:space="preserve"> reserve should be recalculated, </w:t>
            </w:r>
            <w:proofErr w:type="gramStart"/>
            <w:r w:rsidRPr="00495EC5">
              <w:rPr>
                <w:rFonts w:ascii="Times New Roman" w:hAnsi="Times New Roman"/>
                <w:sz w:val="22"/>
                <w:szCs w:val="22"/>
              </w:rPr>
              <w:t>taking into account</w:t>
            </w:r>
            <w:proofErr w:type="gramEnd"/>
            <w:r w:rsidRPr="00495EC5">
              <w:rPr>
                <w:rFonts w:ascii="Times New Roman" w:hAnsi="Times New Roman"/>
                <w:sz w:val="22"/>
                <w:szCs w:val="22"/>
              </w:rPr>
              <w:t xml:space="preserve"> the amount of the transfers returned to the general fund.  The amounts transferred required a court order.  </w:t>
            </w:r>
            <w:r w:rsidRPr="00923108">
              <w:rPr>
                <w:rFonts w:ascii="Times New Roman" w:hAnsi="Times New Roman"/>
                <w:b/>
                <w:sz w:val="22"/>
                <w:szCs w:val="22"/>
              </w:rPr>
              <w:t>This should be reported as a change in the set aside for the current year and not a restatement.</w:t>
            </w:r>
          </w:p>
        </w:tc>
        <w:tc>
          <w:tcPr>
            <w:tcW w:w="990" w:type="dxa"/>
          </w:tcPr>
          <w:p w14:paraId="58F6BFCC" w14:textId="77777777" w:rsidR="00495EC5" w:rsidRPr="00495EC5" w:rsidRDefault="00495EC5" w:rsidP="00495EC5">
            <w:pPr>
              <w:jc w:val="both"/>
              <w:rPr>
                <w:rFonts w:ascii="Times New Roman" w:hAnsi="Times New Roman"/>
                <w:sz w:val="22"/>
                <w:szCs w:val="22"/>
              </w:rPr>
            </w:pPr>
          </w:p>
        </w:tc>
        <w:tc>
          <w:tcPr>
            <w:tcW w:w="720" w:type="dxa"/>
          </w:tcPr>
          <w:p w14:paraId="0D28C895" w14:textId="77777777" w:rsidR="00495EC5" w:rsidRPr="00495EC5" w:rsidRDefault="00495EC5" w:rsidP="00495EC5">
            <w:pPr>
              <w:jc w:val="both"/>
              <w:rPr>
                <w:rFonts w:ascii="Times New Roman" w:hAnsi="Times New Roman"/>
                <w:sz w:val="22"/>
                <w:szCs w:val="22"/>
              </w:rPr>
            </w:pPr>
          </w:p>
        </w:tc>
        <w:tc>
          <w:tcPr>
            <w:tcW w:w="810" w:type="dxa"/>
          </w:tcPr>
          <w:p w14:paraId="70A3BCF0" w14:textId="77777777" w:rsidR="00495EC5" w:rsidRPr="00495EC5" w:rsidRDefault="00495EC5" w:rsidP="00495EC5">
            <w:pPr>
              <w:jc w:val="both"/>
              <w:rPr>
                <w:rFonts w:ascii="Times New Roman" w:hAnsi="Times New Roman"/>
                <w:sz w:val="22"/>
                <w:szCs w:val="22"/>
              </w:rPr>
            </w:pPr>
          </w:p>
        </w:tc>
      </w:tr>
      <w:tr w:rsidR="00495EC5" w:rsidRPr="00495EC5" w14:paraId="6BF4A66E" w14:textId="77777777" w:rsidTr="50275E7D">
        <w:tc>
          <w:tcPr>
            <w:tcW w:w="648" w:type="dxa"/>
          </w:tcPr>
          <w:p w14:paraId="57997D1C" w14:textId="77777777" w:rsidR="00495EC5" w:rsidRPr="00495EC5" w:rsidRDefault="007F3DDF" w:rsidP="00495EC5">
            <w:pPr>
              <w:jc w:val="right"/>
              <w:rPr>
                <w:rFonts w:ascii="Times New Roman" w:hAnsi="Times New Roman"/>
                <w:b/>
                <w:sz w:val="22"/>
                <w:szCs w:val="22"/>
              </w:rPr>
            </w:pPr>
            <w:proofErr w:type="spellStart"/>
            <w:r>
              <w:rPr>
                <w:rFonts w:ascii="Times New Roman" w:hAnsi="Times New Roman"/>
                <w:b/>
                <w:sz w:val="22"/>
                <w:szCs w:val="22"/>
              </w:rPr>
              <w:t>i</w:t>
            </w:r>
            <w:proofErr w:type="spellEnd"/>
            <w:r w:rsidR="00495EC5" w:rsidRPr="00495EC5">
              <w:rPr>
                <w:rFonts w:ascii="Times New Roman" w:hAnsi="Times New Roman"/>
                <w:b/>
                <w:sz w:val="22"/>
                <w:szCs w:val="22"/>
              </w:rPr>
              <w:t>.</w:t>
            </w:r>
          </w:p>
        </w:tc>
        <w:tc>
          <w:tcPr>
            <w:tcW w:w="5472" w:type="dxa"/>
          </w:tcPr>
          <w:p w14:paraId="366185B9" w14:textId="1BADBB2E" w:rsidR="00495EC5" w:rsidRPr="00603C97" w:rsidRDefault="00495EC5" w:rsidP="00495EC5">
            <w:pPr>
              <w:jc w:val="both"/>
              <w:rPr>
                <w:rFonts w:ascii="Times New Roman" w:hAnsi="Times New Roman"/>
                <w:strike/>
                <w:sz w:val="22"/>
                <w:szCs w:val="22"/>
              </w:rPr>
            </w:pPr>
            <w:r w:rsidRPr="00603C97">
              <w:rPr>
                <w:rFonts w:ascii="Times New Roman" w:hAnsi="Times New Roman"/>
                <w:strike/>
                <w:sz w:val="22"/>
                <w:szCs w:val="22"/>
              </w:rPr>
              <w:t xml:space="preserve">Other revenue </w:t>
            </w:r>
            <w:proofErr w:type="gramStart"/>
            <w:r w:rsidRPr="00603C97">
              <w:rPr>
                <w:rFonts w:ascii="Times New Roman" w:hAnsi="Times New Roman"/>
                <w:strike/>
                <w:sz w:val="22"/>
                <w:szCs w:val="22"/>
              </w:rPr>
              <w:t>source</w:t>
            </w:r>
            <w:proofErr w:type="gramEnd"/>
            <w:r w:rsidRPr="00603C97">
              <w:rPr>
                <w:rFonts w:ascii="Times New Roman" w:hAnsi="Times New Roman"/>
                <w:strike/>
                <w:sz w:val="22"/>
                <w:szCs w:val="22"/>
              </w:rPr>
              <w:t xml:space="preserve"> identified by the Auditor of State, in consultation with the Department of Education</w:t>
            </w:r>
            <w:r w:rsidR="00AB65BB" w:rsidRPr="00603C97">
              <w:rPr>
                <w:rFonts w:ascii="Times New Roman" w:hAnsi="Times New Roman"/>
                <w:strike/>
                <w:sz w:val="22"/>
                <w:szCs w:val="22"/>
              </w:rPr>
              <w:t xml:space="preserve"> and Workforce</w:t>
            </w:r>
            <w:r w:rsidRPr="00603C97">
              <w:rPr>
                <w:rFonts w:ascii="Times New Roman" w:hAnsi="Times New Roman"/>
                <w:strike/>
                <w:sz w:val="22"/>
                <w:szCs w:val="22"/>
              </w:rPr>
              <w:t>, in rules adopted by the Auditor of State</w:t>
            </w:r>
            <w:r w:rsidR="00307E29" w:rsidRPr="00603C97">
              <w:rPr>
                <w:rFonts w:ascii="Times New Roman" w:hAnsi="Times New Roman"/>
                <w:strike/>
                <w:sz w:val="22"/>
                <w:szCs w:val="22"/>
              </w:rPr>
              <w:t xml:space="preserve"> (Ohio Rev. Code § 3315.181(G)</w:t>
            </w:r>
            <w:r w:rsidRPr="00603C97">
              <w:rPr>
                <w:rFonts w:ascii="Times New Roman" w:hAnsi="Times New Roman"/>
                <w:strike/>
                <w:sz w:val="22"/>
                <w:szCs w:val="22"/>
              </w:rPr>
              <w:t>.</w:t>
            </w:r>
            <w:r w:rsidRPr="00603C97">
              <w:rPr>
                <w:rFonts w:ascii="Times New Roman" w:hAnsi="Times New Roman"/>
                <w:strike/>
                <w:sz w:val="22"/>
                <w:szCs w:val="22"/>
                <w:vertAlign w:val="superscript"/>
              </w:rPr>
              <w:footnoteReference w:id="109"/>
            </w:r>
          </w:p>
        </w:tc>
        <w:tc>
          <w:tcPr>
            <w:tcW w:w="990" w:type="dxa"/>
          </w:tcPr>
          <w:p w14:paraId="5653C8EC" w14:textId="77777777" w:rsidR="00495EC5" w:rsidRPr="00495EC5" w:rsidRDefault="00495EC5" w:rsidP="00495EC5">
            <w:pPr>
              <w:jc w:val="both"/>
              <w:rPr>
                <w:rFonts w:ascii="Times New Roman" w:hAnsi="Times New Roman"/>
                <w:sz w:val="22"/>
                <w:szCs w:val="22"/>
              </w:rPr>
            </w:pPr>
          </w:p>
        </w:tc>
        <w:tc>
          <w:tcPr>
            <w:tcW w:w="720" w:type="dxa"/>
          </w:tcPr>
          <w:p w14:paraId="674FE0D8" w14:textId="77777777" w:rsidR="00495EC5" w:rsidRPr="00495EC5" w:rsidRDefault="00495EC5" w:rsidP="00495EC5">
            <w:pPr>
              <w:jc w:val="both"/>
              <w:rPr>
                <w:rFonts w:ascii="Times New Roman" w:hAnsi="Times New Roman"/>
                <w:sz w:val="22"/>
                <w:szCs w:val="22"/>
              </w:rPr>
            </w:pPr>
          </w:p>
        </w:tc>
        <w:tc>
          <w:tcPr>
            <w:tcW w:w="810" w:type="dxa"/>
          </w:tcPr>
          <w:p w14:paraId="7E71B9DF" w14:textId="77777777" w:rsidR="00495EC5" w:rsidRPr="00495EC5" w:rsidRDefault="00495EC5" w:rsidP="00495EC5">
            <w:pPr>
              <w:jc w:val="both"/>
              <w:rPr>
                <w:rFonts w:ascii="Times New Roman" w:hAnsi="Times New Roman"/>
                <w:sz w:val="22"/>
                <w:szCs w:val="22"/>
              </w:rPr>
            </w:pPr>
          </w:p>
        </w:tc>
      </w:tr>
      <w:tr w:rsidR="00495EC5" w:rsidRPr="00495EC5" w14:paraId="089E079F" w14:textId="77777777" w:rsidTr="50275E7D">
        <w:tc>
          <w:tcPr>
            <w:tcW w:w="648" w:type="dxa"/>
          </w:tcPr>
          <w:p w14:paraId="23A1C51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8.</w:t>
            </w:r>
          </w:p>
        </w:tc>
        <w:tc>
          <w:tcPr>
            <w:tcW w:w="5472" w:type="dxa"/>
          </w:tcPr>
          <w:p w14:paraId="101207C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Read any other information included in the report (e.g., the introductory and statistical sections of an Annual Comprehensive Financial Report (ACFR)</w:t>
            </w:r>
            <w:proofErr w:type="gramStart"/>
            <w:r w:rsidRPr="00495EC5">
              <w:rPr>
                <w:rFonts w:ascii="Times New Roman" w:hAnsi="Times New Roman"/>
                <w:sz w:val="22"/>
                <w:szCs w:val="22"/>
              </w:rPr>
              <w:t>), and</w:t>
            </w:r>
            <w:proofErr w:type="gramEnd"/>
            <w:r w:rsidRPr="00495EC5">
              <w:rPr>
                <w:rFonts w:ascii="Times New Roman" w:hAnsi="Times New Roman"/>
                <w:sz w:val="22"/>
                <w:szCs w:val="22"/>
              </w:rPr>
              <w:t xml:space="preserve"> determine whether it is consistent with the note.  If the information is materially inconsistent or misstated, consult with the Center for Audit Excellence if the client refuses to make necessary changes.</w:t>
            </w:r>
          </w:p>
        </w:tc>
        <w:tc>
          <w:tcPr>
            <w:tcW w:w="990" w:type="dxa"/>
          </w:tcPr>
          <w:p w14:paraId="1EC20929" w14:textId="77777777" w:rsidR="00495EC5" w:rsidRPr="00495EC5" w:rsidRDefault="00495EC5" w:rsidP="00495EC5">
            <w:pPr>
              <w:jc w:val="both"/>
              <w:rPr>
                <w:rFonts w:ascii="Times New Roman" w:hAnsi="Times New Roman"/>
                <w:sz w:val="22"/>
                <w:szCs w:val="22"/>
              </w:rPr>
            </w:pPr>
          </w:p>
        </w:tc>
        <w:tc>
          <w:tcPr>
            <w:tcW w:w="720" w:type="dxa"/>
          </w:tcPr>
          <w:p w14:paraId="14E61A87" w14:textId="77777777" w:rsidR="00495EC5" w:rsidRPr="00495EC5" w:rsidRDefault="00495EC5" w:rsidP="00495EC5">
            <w:pPr>
              <w:jc w:val="both"/>
              <w:rPr>
                <w:rFonts w:ascii="Times New Roman" w:hAnsi="Times New Roman"/>
                <w:sz w:val="22"/>
                <w:szCs w:val="22"/>
              </w:rPr>
            </w:pPr>
          </w:p>
        </w:tc>
        <w:tc>
          <w:tcPr>
            <w:tcW w:w="810" w:type="dxa"/>
          </w:tcPr>
          <w:p w14:paraId="5A945C19" w14:textId="77777777" w:rsidR="00495EC5" w:rsidRPr="00495EC5" w:rsidRDefault="00495EC5" w:rsidP="00495EC5">
            <w:pPr>
              <w:jc w:val="both"/>
              <w:rPr>
                <w:rFonts w:ascii="Times New Roman" w:hAnsi="Times New Roman"/>
                <w:sz w:val="22"/>
                <w:szCs w:val="22"/>
              </w:rPr>
            </w:pPr>
          </w:p>
        </w:tc>
      </w:tr>
      <w:tr w:rsidR="00495EC5" w:rsidRPr="00495EC5" w14:paraId="54C848DA" w14:textId="77777777" w:rsidTr="50275E7D">
        <w:tc>
          <w:tcPr>
            <w:tcW w:w="648" w:type="dxa"/>
          </w:tcPr>
          <w:p w14:paraId="31971EC0"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9.</w:t>
            </w:r>
          </w:p>
        </w:tc>
        <w:tc>
          <w:tcPr>
            <w:tcW w:w="5472" w:type="dxa"/>
          </w:tcPr>
          <w:p w14:paraId="0D838A3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Prepare a brief narrative for the working papers that </w:t>
            </w:r>
            <w:proofErr w:type="gramStart"/>
            <w:r w:rsidRPr="00495EC5">
              <w:rPr>
                <w:rFonts w:ascii="Times New Roman" w:hAnsi="Times New Roman"/>
                <w:sz w:val="22"/>
                <w:szCs w:val="22"/>
              </w:rPr>
              <w:t>describes</w:t>
            </w:r>
            <w:proofErr w:type="gramEnd"/>
            <w:r w:rsidRPr="00495EC5">
              <w:rPr>
                <w:rFonts w:ascii="Times New Roman" w:hAnsi="Times New Roman"/>
                <w:sz w:val="22"/>
                <w:szCs w:val="22"/>
              </w:rPr>
              <w:t xml:space="preserve"> the nature, timing, and extent of our tests of the note.</w:t>
            </w:r>
          </w:p>
        </w:tc>
        <w:tc>
          <w:tcPr>
            <w:tcW w:w="990" w:type="dxa"/>
          </w:tcPr>
          <w:p w14:paraId="0A5AFB83" w14:textId="77777777" w:rsidR="00495EC5" w:rsidRPr="00495EC5" w:rsidRDefault="00495EC5" w:rsidP="00495EC5">
            <w:pPr>
              <w:jc w:val="both"/>
              <w:rPr>
                <w:rFonts w:ascii="Times New Roman" w:hAnsi="Times New Roman"/>
                <w:sz w:val="22"/>
                <w:szCs w:val="22"/>
              </w:rPr>
            </w:pPr>
          </w:p>
        </w:tc>
        <w:tc>
          <w:tcPr>
            <w:tcW w:w="720" w:type="dxa"/>
          </w:tcPr>
          <w:p w14:paraId="5F6F90A7" w14:textId="77777777" w:rsidR="00495EC5" w:rsidRPr="00495EC5" w:rsidRDefault="00495EC5" w:rsidP="00495EC5">
            <w:pPr>
              <w:jc w:val="both"/>
              <w:rPr>
                <w:rFonts w:ascii="Times New Roman" w:hAnsi="Times New Roman"/>
                <w:sz w:val="22"/>
                <w:szCs w:val="22"/>
              </w:rPr>
            </w:pPr>
          </w:p>
        </w:tc>
        <w:tc>
          <w:tcPr>
            <w:tcW w:w="810" w:type="dxa"/>
          </w:tcPr>
          <w:p w14:paraId="560D3C1F" w14:textId="77777777" w:rsidR="00495EC5" w:rsidRPr="00495EC5" w:rsidRDefault="00495EC5" w:rsidP="00495EC5">
            <w:pPr>
              <w:jc w:val="both"/>
              <w:rPr>
                <w:rFonts w:ascii="Times New Roman" w:hAnsi="Times New Roman"/>
                <w:sz w:val="22"/>
                <w:szCs w:val="22"/>
              </w:rPr>
            </w:pPr>
          </w:p>
        </w:tc>
      </w:tr>
    </w:tbl>
    <w:p w14:paraId="229FBA00" w14:textId="77777777" w:rsidR="00495EC5" w:rsidRPr="00495EC5" w:rsidRDefault="00495EC5" w:rsidP="00495EC5">
      <w:pPr>
        <w:rPr>
          <w:rFonts w:ascii="Times New Roman" w:hAnsi="Times New Roman"/>
          <w:sz w:val="22"/>
          <w:szCs w:val="22"/>
        </w:rPr>
      </w:pPr>
    </w:p>
    <w:p w14:paraId="64AF4D91" w14:textId="77777777" w:rsidR="00495EC5" w:rsidRPr="00495EC5" w:rsidRDefault="00495EC5" w:rsidP="00495EC5">
      <w:pPr>
        <w:rPr>
          <w:rFonts w:ascii="Times New Roman" w:hAnsi="Times New Roman"/>
          <w:sz w:val="22"/>
          <w:szCs w:val="22"/>
        </w:rPr>
      </w:pPr>
    </w:p>
    <w:p w14:paraId="343F9D07" w14:textId="77777777" w:rsidR="00495EC5" w:rsidRPr="00495EC5" w:rsidRDefault="00495EC5" w:rsidP="00495EC5">
      <w:pPr>
        <w:rPr>
          <w:rFonts w:ascii="Times New Roman" w:hAnsi="Times New Roman"/>
          <w:sz w:val="22"/>
          <w:szCs w:val="22"/>
        </w:rPr>
      </w:pPr>
    </w:p>
    <w:p w14:paraId="0777D7DC" w14:textId="77777777" w:rsidR="00495EC5" w:rsidRPr="00495EC5" w:rsidRDefault="00495EC5" w:rsidP="00495EC5">
      <w:pPr>
        <w:keepNext/>
        <w:keepLines/>
        <w:jc w:val="both"/>
        <w:outlineLvl w:val="2"/>
        <w:rPr>
          <w:rFonts w:ascii="Times New Roman" w:hAnsi="Times New Roman"/>
          <w:b/>
          <w:bCs/>
          <w:sz w:val="22"/>
          <w:szCs w:val="22"/>
        </w:rPr>
        <w:sectPr w:rsidR="00495EC5" w:rsidRPr="00495EC5" w:rsidSect="005039DA">
          <w:headerReference w:type="default" r:id="rId196"/>
          <w:pgSz w:w="12240" w:h="15840"/>
          <w:pgMar w:top="1440" w:right="1800" w:bottom="720" w:left="1800" w:header="720" w:footer="720" w:gutter="0"/>
          <w:cols w:space="720"/>
          <w:docGrid w:linePitch="360"/>
        </w:sectPr>
      </w:pPr>
    </w:p>
    <w:p w14:paraId="30B75316" w14:textId="17851A5B" w:rsidR="00495EC5" w:rsidRPr="00C736A6" w:rsidRDefault="00E8529D" w:rsidP="00294102">
      <w:pPr>
        <w:pStyle w:val="Heading3"/>
        <w:rPr>
          <w:rFonts w:cs="Times New Roman"/>
          <w:b w:val="0"/>
        </w:rPr>
      </w:pPr>
      <w:bookmarkStart w:id="172" w:name="_Toc87359671"/>
      <w:bookmarkStart w:id="173" w:name="_Toc230158345"/>
      <w:r w:rsidRPr="00C736A6">
        <w:rPr>
          <w:rFonts w:cs="Times New Roman"/>
        </w:rPr>
        <w:lastRenderedPageBreak/>
        <w:t>4E</w:t>
      </w:r>
      <w:r w:rsidR="00495EC5" w:rsidRPr="00C736A6">
        <w:rPr>
          <w:rFonts w:cs="Times New Roman"/>
        </w:rPr>
        <w:t>-</w:t>
      </w:r>
      <w:r w:rsidR="00962680" w:rsidRPr="00C736A6">
        <w:rPr>
          <w:rFonts w:cs="Times New Roman"/>
        </w:rPr>
        <w:t>3</w:t>
      </w:r>
      <w:r w:rsidR="00495EC5" w:rsidRPr="00C736A6">
        <w:rPr>
          <w:rFonts w:cs="Times New Roman"/>
        </w:rPr>
        <w:t xml:space="preserve"> Compliance Requirements: </w:t>
      </w:r>
      <w:r w:rsidR="000B473F" w:rsidRPr="000B473F">
        <w:rPr>
          <w:b w:val="0"/>
          <w:bCs w:val="0"/>
          <w:i/>
          <w:iCs/>
          <w:u w:val="single"/>
        </w:rPr>
        <w:t>Budgetary</w:t>
      </w:r>
      <w:r w:rsidR="000B473F">
        <w:t xml:space="preserve"> - </w:t>
      </w:r>
      <w:r w:rsidR="00495EC5" w:rsidRPr="00C736A6">
        <w:rPr>
          <w:rFonts w:cs="Times New Roman"/>
          <w:b w:val="0"/>
        </w:rPr>
        <w:t>Ohio Rev. Code § 3314.032 - Community school budget requirements.</w:t>
      </w:r>
      <w:bookmarkEnd w:id="172"/>
      <w:bookmarkEnd w:id="173"/>
      <w:r w:rsidR="00495EC5" w:rsidRPr="00C736A6">
        <w:rPr>
          <w:rFonts w:cs="Times New Roman"/>
          <w:b w:val="0"/>
        </w:rPr>
        <w:t xml:space="preserve">  </w:t>
      </w:r>
    </w:p>
    <w:p w14:paraId="03FB493D" w14:textId="77777777" w:rsidR="00495EC5" w:rsidRPr="00C736A6" w:rsidRDefault="00495EC5" w:rsidP="00495EC5">
      <w:pPr>
        <w:jc w:val="both"/>
        <w:rPr>
          <w:rFonts w:ascii="Times New Roman" w:hAnsi="Times New Roman"/>
          <w:sz w:val="22"/>
          <w:szCs w:val="22"/>
        </w:rPr>
      </w:pPr>
    </w:p>
    <w:p w14:paraId="5A355F42" w14:textId="4E00DA63" w:rsidR="00495EC5" w:rsidRPr="00C736A6" w:rsidRDefault="00495EC5" w:rsidP="00495EC5">
      <w:pPr>
        <w:jc w:val="both"/>
        <w:rPr>
          <w:rFonts w:ascii="Times New Roman" w:hAnsi="Times New Roman"/>
          <w:b/>
          <w:sz w:val="22"/>
          <w:szCs w:val="22"/>
        </w:rPr>
      </w:pPr>
      <w:r w:rsidRPr="00C736A6">
        <w:rPr>
          <w:rFonts w:ascii="Times New Roman" w:hAnsi="Times New Roman"/>
          <w:b/>
          <w:bCs/>
          <w:sz w:val="22"/>
          <w:szCs w:val="22"/>
        </w:rPr>
        <w:t>Summary of Requirements:</w:t>
      </w:r>
      <w:r w:rsidRPr="00C736A6">
        <w:rPr>
          <w:rFonts w:ascii="Times New Roman" w:hAnsi="Times New Roman"/>
          <w:b/>
          <w:bCs/>
          <w:sz w:val="22"/>
          <w:szCs w:val="22"/>
          <w:vertAlign w:val="superscript"/>
        </w:rPr>
        <w:t xml:space="preserve"> </w:t>
      </w:r>
      <w:r w:rsidRPr="00C736A6">
        <w:rPr>
          <w:rFonts w:ascii="Times New Roman" w:hAnsi="Times New Roman"/>
          <w:b/>
          <w:bCs/>
          <w:sz w:val="22"/>
          <w:szCs w:val="22"/>
          <w:vertAlign w:val="superscript"/>
        </w:rPr>
        <w:footnoteReference w:id="110"/>
      </w:r>
    </w:p>
    <w:p w14:paraId="4C94465C" w14:textId="5BD98320" w:rsidR="00495EC5" w:rsidRPr="00C736A6" w:rsidRDefault="00495EC5" w:rsidP="00495EC5">
      <w:pPr>
        <w:jc w:val="both"/>
        <w:rPr>
          <w:rFonts w:ascii="Times New Roman" w:hAnsi="Times New Roman"/>
          <w:sz w:val="22"/>
          <w:szCs w:val="22"/>
        </w:rPr>
      </w:pPr>
      <w:r w:rsidRPr="00C736A6">
        <w:rPr>
          <w:rFonts w:ascii="Times New Roman" w:hAnsi="Times New Roman"/>
          <w:sz w:val="22"/>
          <w:szCs w:val="22"/>
        </w:rPr>
        <w:t>Each community school governing authority is required to adopt an annual budget by October 31</w:t>
      </w:r>
      <w:r w:rsidRPr="00C736A6">
        <w:rPr>
          <w:rFonts w:ascii="Times New Roman" w:hAnsi="Times New Roman"/>
          <w:sz w:val="22"/>
          <w:szCs w:val="22"/>
          <w:vertAlign w:val="superscript"/>
        </w:rPr>
        <w:t>st</w:t>
      </w:r>
      <w:r w:rsidRPr="00C736A6">
        <w:rPr>
          <w:rFonts w:ascii="Times New Roman" w:hAnsi="Times New Roman"/>
          <w:sz w:val="22"/>
          <w:szCs w:val="22"/>
        </w:rPr>
        <w:t xml:space="preserve">.  </w:t>
      </w:r>
      <w:r w:rsidR="00D67C1F" w:rsidRPr="00C736A6">
        <w:rPr>
          <w:rFonts w:ascii="Times New Roman" w:hAnsi="Times New Roman"/>
          <w:sz w:val="22"/>
          <w:szCs w:val="22"/>
        </w:rPr>
        <w:t>DEW</w:t>
      </w:r>
      <w:r w:rsidRPr="00C736A6">
        <w:rPr>
          <w:rFonts w:ascii="Times New Roman" w:hAnsi="Times New Roman"/>
          <w:sz w:val="22"/>
          <w:szCs w:val="22"/>
        </w:rPr>
        <w:t xml:space="preserve"> is required to develop a format for annual budgets of community schools and must include at least</w:t>
      </w:r>
      <w:proofErr w:type="gramStart"/>
      <w:r w:rsidRPr="00C736A6">
        <w:rPr>
          <w:rFonts w:ascii="Times New Roman" w:hAnsi="Times New Roman"/>
          <w:sz w:val="22"/>
          <w:szCs w:val="22"/>
        </w:rPr>
        <w:t>:  [</w:t>
      </w:r>
      <w:proofErr w:type="gramEnd"/>
      <w:r w:rsidRPr="00C736A6">
        <w:rPr>
          <w:rFonts w:ascii="Times New Roman" w:hAnsi="Times New Roman"/>
          <w:sz w:val="22"/>
          <w:szCs w:val="22"/>
        </w:rPr>
        <w:t>Ohio Rev. Code § 3314.032(C)]</w:t>
      </w:r>
    </w:p>
    <w:p w14:paraId="6F5C1A06"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 xml:space="preserve">Administrative costs for the community school as a </w:t>
      </w:r>
      <w:proofErr w:type="gramStart"/>
      <w:r w:rsidRPr="00C736A6">
        <w:rPr>
          <w:rFonts w:ascii="Times New Roman" w:eastAsia="Calibri" w:hAnsi="Times New Roman"/>
          <w:sz w:val="22"/>
          <w:szCs w:val="22"/>
        </w:rPr>
        <w:t>whole;</w:t>
      </w:r>
      <w:proofErr w:type="gramEnd"/>
    </w:p>
    <w:p w14:paraId="3B5F59E2"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 xml:space="preserve">Instructional services costs for each category of service provided directly to students, compiled and reported in terms of average expenditure per pupil receiving the </w:t>
      </w:r>
      <w:proofErr w:type="gramStart"/>
      <w:r w:rsidRPr="00C736A6">
        <w:rPr>
          <w:rFonts w:ascii="Times New Roman" w:eastAsia="Calibri" w:hAnsi="Times New Roman"/>
          <w:sz w:val="22"/>
          <w:szCs w:val="22"/>
        </w:rPr>
        <w:t>service;</w:t>
      </w:r>
      <w:proofErr w:type="gramEnd"/>
    </w:p>
    <w:p w14:paraId="5407F6C3"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 xml:space="preserve">The cost of instructional support services, such as services provided by a speech-language pathologist, classroom aide, multimedia aide or librarian, provided directly to </w:t>
      </w:r>
      <w:proofErr w:type="gramStart"/>
      <w:r w:rsidRPr="00C736A6">
        <w:rPr>
          <w:rFonts w:ascii="Times New Roman" w:eastAsia="Calibri" w:hAnsi="Times New Roman"/>
          <w:sz w:val="22"/>
          <w:szCs w:val="22"/>
        </w:rPr>
        <w:t>students;</w:t>
      </w:r>
      <w:proofErr w:type="gramEnd"/>
    </w:p>
    <w:p w14:paraId="50927181"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 xml:space="preserve">The cost of administrative support services, such as the cost of personnel that develop the curriculum and the cost of personnel supervising or coordinating the delivery of the instructional </w:t>
      </w:r>
      <w:proofErr w:type="gramStart"/>
      <w:r w:rsidRPr="00C736A6">
        <w:rPr>
          <w:rFonts w:ascii="Times New Roman" w:eastAsia="Calibri" w:hAnsi="Times New Roman"/>
          <w:sz w:val="22"/>
          <w:szCs w:val="22"/>
        </w:rPr>
        <w:t>services;</w:t>
      </w:r>
      <w:proofErr w:type="gramEnd"/>
    </w:p>
    <w:p w14:paraId="1D193376"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 xml:space="preserve">The cost of support or extracurricular services costs for services directly provided to </w:t>
      </w:r>
      <w:proofErr w:type="gramStart"/>
      <w:r w:rsidRPr="00C736A6">
        <w:rPr>
          <w:rFonts w:ascii="Times New Roman" w:eastAsia="Calibri" w:hAnsi="Times New Roman"/>
          <w:sz w:val="22"/>
          <w:szCs w:val="22"/>
        </w:rPr>
        <w:t>students;</w:t>
      </w:r>
      <w:proofErr w:type="gramEnd"/>
    </w:p>
    <w:p w14:paraId="6AD80849"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 xml:space="preserve">The cost of services provided directly to students by a non-licensed employee related to support or extracurricular services, such as janitorial services, cafeteria services or services of a sports </w:t>
      </w:r>
      <w:proofErr w:type="gramStart"/>
      <w:r w:rsidRPr="00C736A6">
        <w:rPr>
          <w:rFonts w:ascii="Times New Roman" w:eastAsia="Calibri" w:hAnsi="Times New Roman"/>
          <w:sz w:val="22"/>
          <w:szCs w:val="22"/>
        </w:rPr>
        <w:t>trainer;</w:t>
      </w:r>
      <w:proofErr w:type="gramEnd"/>
    </w:p>
    <w:p w14:paraId="7CC2D13A"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The cost of administrative services related to support or extracurricular services, such as the cost of any licensed or unlicensed employees that develop, supervise, coordinate or otherwise are involved in administrating or aiding the delivery of services.</w:t>
      </w:r>
    </w:p>
    <w:p w14:paraId="58E18FE3" w14:textId="77777777" w:rsidR="00495EC5" w:rsidRPr="00C736A6" w:rsidRDefault="00495EC5" w:rsidP="00495EC5">
      <w:pPr>
        <w:spacing w:line="276" w:lineRule="auto"/>
        <w:jc w:val="both"/>
        <w:rPr>
          <w:rFonts w:ascii="Times New Roman" w:hAnsi="Times New Roman"/>
          <w:sz w:val="22"/>
          <w:szCs w:val="22"/>
        </w:rPr>
      </w:pPr>
      <w:r w:rsidRPr="00C736A6">
        <w:rPr>
          <w:rFonts w:ascii="Times New Roman" w:hAnsi="Times New Roman"/>
          <w:sz w:val="22"/>
          <w:szCs w:val="22"/>
        </w:rPr>
        <w:t>Although the budget is developed with the fiscal officer's assistance, the statute specifies that the governing authority is the sole entity responsible for the adoption of the budget.</w:t>
      </w:r>
    </w:p>
    <w:p w14:paraId="6059CE01" w14:textId="77777777" w:rsidR="00495EC5" w:rsidRPr="00C736A6" w:rsidRDefault="00495EC5" w:rsidP="00495EC5">
      <w:pPr>
        <w:spacing w:line="276" w:lineRule="auto"/>
        <w:jc w:val="both"/>
        <w:rPr>
          <w:rFonts w:ascii="Times New Roman" w:hAnsi="Times New Roman"/>
          <w:sz w:val="22"/>
          <w:szCs w:val="22"/>
        </w:rPr>
      </w:pPr>
    </w:p>
    <w:p w14:paraId="64EDA849" w14:textId="77777777" w:rsidR="009047F4" w:rsidRPr="00C736A6" w:rsidRDefault="00931227" w:rsidP="007F3DDF">
      <w:pPr>
        <w:jc w:val="both"/>
        <w:rPr>
          <w:rFonts w:ascii="Times New Roman" w:hAnsi="Times New Roman"/>
          <w:sz w:val="22"/>
          <w:szCs w:val="22"/>
        </w:rPr>
      </w:pPr>
      <w:r w:rsidRPr="00C736A6">
        <w:rPr>
          <w:rFonts w:ascii="Times New Roman" w:hAnsi="Times New Roman"/>
          <w:sz w:val="22"/>
          <w:szCs w:val="22"/>
        </w:rPr>
        <w:t>DEW</w:t>
      </w:r>
      <w:r w:rsidR="00495EC5" w:rsidRPr="00C736A6">
        <w:rPr>
          <w:rFonts w:ascii="Times New Roman" w:hAnsi="Times New Roman"/>
          <w:sz w:val="22"/>
          <w:szCs w:val="22"/>
        </w:rPr>
        <w:t xml:space="preserve">’s community school budget Microsoft Excel template </w:t>
      </w:r>
      <w:r w:rsidR="000E26D5" w:rsidRPr="00C736A6">
        <w:rPr>
          <w:rFonts w:ascii="Times New Roman" w:hAnsi="Times New Roman"/>
          <w:sz w:val="22"/>
          <w:szCs w:val="22"/>
        </w:rPr>
        <w:t xml:space="preserve">is </w:t>
      </w:r>
      <w:r w:rsidR="00495EC5" w:rsidRPr="00C736A6">
        <w:rPr>
          <w:rFonts w:ascii="Times New Roman" w:hAnsi="Times New Roman"/>
          <w:sz w:val="22"/>
          <w:szCs w:val="22"/>
        </w:rPr>
        <w:t>available at:</w:t>
      </w:r>
      <w:r w:rsidR="008367E7" w:rsidRPr="00C736A6">
        <w:rPr>
          <w:rFonts w:ascii="Times New Roman" w:hAnsi="Times New Roman"/>
          <w:sz w:val="22"/>
          <w:szCs w:val="22"/>
        </w:rPr>
        <w:t xml:space="preserve"> </w:t>
      </w:r>
    </w:p>
    <w:p w14:paraId="06F845EE" w14:textId="16B2D8A2" w:rsidR="00495EC5" w:rsidRPr="00C736A6" w:rsidRDefault="0061373E" w:rsidP="007F3DDF">
      <w:pPr>
        <w:jc w:val="both"/>
        <w:rPr>
          <w:rFonts w:ascii="Times New Roman" w:hAnsi="Times New Roman"/>
          <w:sz w:val="22"/>
          <w:szCs w:val="22"/>
        </w:rPr>
      </w:pPr>
      <w:hyperlink r:id="rId197" w:history="1">
        <w:r w:rsidRPr="00C736A6">
          <w:rPr>
            <w:rStyle w:val="Hyperlink"/>
            <w:rFonts w:ascii="Times New Roman" w:hAnsi="Times New Roman"/>
            <w:sz w:val="22"/>
            <w:szCs w:val="22"/>
          </w:rPr>
          <w:t>https://education.ohio.gov/Topics/Community-Schools</w:t>
        </w:r>
      </w:hyperlink>
      <w:r w:rsidRPr="00C736A6">
        <w:rPr>
          <w:rFonts w:ascii="Times New Roman" w:hAnsi="Times New Roman"/>
          <w:sz w:val="22"/>
          <w:szCs w:val="22"/>
        </w:rPr>
        <w:t xml:space="preserve"> </w:t>
      </w:r>
      <w:r w:rsidR="004B78F1" w:rsidRPr="00C736A6">
        <w:rPr>
          <w:rFonts w:ascii="Times New Roman" w:hAnsi="Times New Roman"/>
          <w:sz w:val="22"/>
          <w:szCs w:val="22"/>
        </w:rPr>
        <w:t>.</w:t>
      </w:r>
    </w:p>
    <w:p w14:paraId="7D9F7946" w14:textId="77777777" w:rsidR="00495EC5" w:rsidRPr="00C736A6" w:rsidRDefault="00495EC5" w:rsidP="00495EC5">
      <w:pPr>
        <w:rPr>
          <w:rFonts w:ascii="Times New Roman" w:hAnsi="Times New Roman"/>
          <w:sz w:val="22"/>
          <w:szCs w:val="22"/>
        </w:rPr>
      </w:pPr>
    </w:p>
    <w:p w14:paraId="69014FC6" w14:textId="77777777" w:rsidR="00E241D7" w:rsidRPr="00C736A6" w:rsidRDefault="00E241D7" w:rsidP="00495EC5">
      <w:pPr>
        <w:rPr>
          <w:rFonts w:ascii="Times New Roman" w:hAnsi="Times New Roman"/>
          <w:sz w:val="22"/>
          <w:szCs w:val="22"/>
        </w:rPr>
      </w:pPr>
    </w:p>
    <w:p w14:paraId="69FC6D03" w14:textId="07BA6EC2" w:rsidR="00495EC5" w:rsidRPr="00C736A6" w:rsidRDefault="00495EC5" w:rsidP="00495EC5">
      <w:pPr>
        <w:jc w:val="both"/>
        <w:rPr>
          <w:rFonts w:ascii="Times New Roman" w:hAnsi="Times New Roman"/>
          <w:b/>
          <w:sz w:val="22"/>
          <w:szCs w:val="22"/>
        </w:rPr>
      </w:pPr>
      <w:r w:rsidRPr="00C736A6">
        <w:rPr>
          <w:rFonts w:ascii="Times New Roman" w:hAnsi="Times New Roman"/>
          <w:b/>
          <w:sz w:val="22"/>
          <w:szCs w:val="22"/>
        </w:rPr>
        <w:t>Suggested Audit Procedures</w:t>
      </w:r>
      <w:r w:rsidR="00C049F6" w:rsidRPr="00C736A6">
        <w:rPr>
          <w:rFonts w:ascii="Times New Roman" w:hAnsi="Times New Roman"/>
          <w:b/>
          <w:sz w:val="22"/>
          <w:szCs w:val="22"/>
        </w:rPr>
        <w:t xml:space="preserve"> - Compliance (Substantive) Tests:</w:t>
      </w:r>
    </w:p>
    <w:p w14:paraId="13EEEC3A" w14:textId="77777777" w:rsidR="00495EC5" w:rsidRPr="00C736A6" w:rsidRDefault="00495EC5" w:rsidP="00495EC5">
      <w:pPr>
        <w:rPr>
          <w:rFonts w:ascii="Times New Roman" w:hAnsi="Times New Roman"/>
          <w:sz w:val="22"/>
          <w:szCs w:val="22"/>
        </w:rPr>
      </w:pPr>
    </w:p>
    <w:p w14:paraId="4FE92245" w14:textId="77777777" w:rsidR="00495EC5" w:rsidRPr="00C736A6" w:rsidRDefault="00495EC5" w:rsidP="00240203">
      <w:pPr>
        <w:jc w:val="both"/>
        <w:rPr>
          <w:rFonts w:ascii="Times New Roman" w:eastAsia="Calibri" w:hAnsi="Times New Roman"/>
          <w:sz w:val="22"/>
          <w:szCs w:val="22"/>
        </w:rPr>
      </w:pPr>
      <w:r w:rsidRPr="00C736A6">
        <w:rPr>
          <w:rFonts w:ascii="Times New Roman" w:eastAsia="Calibri" w:hAnsi="Times New Roman"/>
          <w:sz w:val="22"/>
          <w:szCs w:val="22"/>
        </w:rPr>
        <w:t>Obtain and review the annual budget to confirm the required costs are included.</w:t>
      </w:r>
    </w:p>
    <w:p w14:paraId="3DD4898F" w14:textId="77777777" w:rsidR="00495EC5" w:rsidRPr="00C736A6" w:rsidRDefault="00495EC5" w:rsidP="00495EC5">
      <w:pPr>
        <w:widowControl w:val="0"/>
        <w:jc w:val="both"/>
        <w:rPr>
          <w:rFonts w:ascii="Times New Roman" w:hAnsi="Times New Roman"/>
          <w:sz w:val="22"/>
          <w:szCs w:val="22"/>
        </w:rPr>
      </w:pPr>
    </w:p>
    <w:p w14:paraId="1DADFA49" w14:textId="77777777" w:rsidR="00495EC5" w:rsidRPr="00C736A6" w:rsidRDefault="00495EC5" w:rsidP="00495EC5">
      <w:pPr>
        <w:widowControl w:val="0"/>
        <w:jc w:val="both"/>
        <w:rPr>
          <w:rFonts w:ascii="Times New Roman" w:hAnsi="Times New Roman"/>
          <w:sz w:val="22"/>
          <w:szCs w:val="22"/>
        </w:rPr>
      </w:pPr>
    </w:p>
    <w:p w14:paraId="36677300"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C736A6">
        <w:rPr>
          <w:rFonts w:ascii="Times New Roman" w:hAnsi="Times New Roman"/>
          <w:b/>
          <w:sz w:val="22"/>
          <w:szCs w:val="22"/>
        </w:rPr>
        <w:t>Audit Procedures, Government Personnel Interviewed and Dates:</w:t>
      </w:r>
    </w:p>
    <w:p w14:paraId="39B38E7B"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86DE977"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A23978"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983961F" w14:textId="77777777" w:rsidR="00495EC5" w:rsidRPr="00C736A6" w:rsidRDefault="00495EC5" w:rsidP="00495EC5">
      <w:pPr>
        <w:widowControl w:val="0"/>
        <w:jc w:val="both"/>
        <w:rPr>
          <w:rFonts w:ascii="Times New Roman" w:hAnsi="Times New Roman"/>
          <w:sz w:val="22"/>
          <w:szCs w:val="22"/>
        </w:rPr>
      </w:pPr>
    </w:p>
    <w:p w14:paraId="582301E5"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C736A6">
        <w:rPr>
          <w:rFonts w:ascii="Times New Roman" w:hAnsi="Times New Roman"/>
          <w:b/>
          <w:sz w:val="22"/>
          <w:szCs w:val="22"/>
        </w:rPr>
        <w:t>Conclusion (management letter comments):</w:t>
      </w:r>
    </w:p>
    <w:p w14:paraId="520C97D7"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829F14A"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1A8A17"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311DFB" w14:textId="77777777" w:rsidR="00495EC5" w:rsidRDefault="00495EC5" w:rsidP="00495EC5">
      <w:pPr>
        <w:rPr>
          <w:rFonts w:ascii="Times New Roman" w:hAnsi="Times New Roman"/>
          <w:sz w:val="22"/>
          <w:szCs w:val="22"/>
        </w:rPr>
        <w:sectPr w:rsidR="00495EC5" w:rsidSect="005039DA">
          <w:headerReference w:type="default" r:id="rId198"/>
          <w:pgSz w:w="12240" w:h="15840"/>
          <w:pgMar w:top="1440" w:right="1440" w:bottom="1440" w:left="1440" w:header="720" w:footer="720" w:gutter="0"/>
          <w:cols w:space="720"/>
          <w:docGrid w:linePitch="360"/>
        </w:sectPr>
      </w:pPr>
    </w:p>
    <w:p w14:paraId="2D28D7C6" w14:textId="77777777" w:rsidR="00B96F68" w:rsidRDefault="00B96F68" w:rsidP="00F93EF1">
      <w:bookmarkStart w:id="174" w:name="_Toc87359708"/>
    </w:p>
    <w:p w14:paraId="356740D3" w14:textId="46184C03" w:rsidR="009B03D2" w:rsidRPr="00EC3286" w:rsidRDefault="00E8529D" w:rsidP="00EC3286">
      <w:pPr>
        <w:pStyle w:val="Heading3"/>
        <w:rPr>
          <w:b w:val="0"/>
          <w:strike/>
        </w:rPr>
      </w:pPr>
      <w:bookmarkStart w:id="175" w:name="_Toc230158346"/>
      <w:r w:rsidRPr="00D3546D">
        <w:rPr>
          <w:strike/>
        </w:rPr>
        <w:t>4E</w:t>
      </w:r>
      <w:r w:rsidR="005A6275" w:rsidRPr="00D3546D">
        <w:rPr>
          <w:strike/>
        </w:rPr>
        <w:t>-</w:t>
      </w:r>
      <w:r w:rsidR="00962680" w:rsidRPr="00D3546D">
        <w:rPr>
          <w:strike/>
        </w:rPr>
        <w:t>4</w:t>
      </w:r>
      <w:r w:rsidR="002A41EB" w:rsidRPr="00D3546D">
        <w:rPr>
          <w:strike/>
        </w:rPr>
        <w:t xml:space="preserve"> Compliance Requirement</w:t>
      </w:r>
      <w:proofErr w:type="gramStart"/>
      <w:r w:rsidR="002A41EB" w:rsidRPr="00D3546D">
        <w:rPr>
          <w:strike/>
        </w:rPr>
        <w:t xml:space="preserve">:  </w:t>
      </w:r>
      <w:r w:rsidR="002A41EB" w:rsidRPr="00D3546D">
        <w:rPr>
          <w:b w:val="0"/>
          <w:strike/>
        </w:rPr>
        <w:t>Ohio</w:t>
      </w:r>
      <w:proofErr w:type="gramEnd"/>
      <w:r w:rsidR="002A41EB" w:rsidRPr="00D3546D">
        <w:rPr>
          <w:b w:val="0"/>
          <w:strike/>
        </w:rPr>
        <w:t xml:space="preserve"> Rev. Code § 3314.50- Community School Audit Fee Bond.</w:t>
      </w:r>
      <w:bookmarkEnd w:id="174"/>
      <w:bookmarkEnd w:id="175"/>
    </w:p>
    <w:p w14:paraId="2FADF425" w14:textId="77777777" w:rsidR="002A41EB" w:rsidRPr="00D3546D" w:rsidRDefault="002A41EB" w:rsidP="002A41EB">
      <w:pPr>
        <w:rPr>
          <w:rFonts w:ascii="Times New Roman" w:hAnsi="Times New Roman"/>
          <w:strike/>
          <w:sz w:val="22"/>
          <w:szCs w:val="22"/>
        </w:rPr>
      </w:pPr>
    </w:p>
    <w:p w14:paraId="1188E2D8" w14:textId="77381099" w:rsidR="002A41EB" w:rsidRPr="00D3546D" w:rsidRDefault="002A41EB" w:rsidP="002D469B">
      <w:pPr>
        <w:autoSpaceDE w:val="0"/>
        <w:autoSpaceDN w:val="0"/>
        <w:spacing w:after="180" w:line="276" w:lineRule="auto"/>
        <w:jc w:val="both"/>
        <w:rPr>
          <w:rFonts w:ascii="Times New Roman" w:hAnsi="Times New Roman"/>
          <w:strike/>
          <w:sz w:val="22"/>
          <w:szCs w:val="22"/>
        </w:rPr>
      </w:pPr>
      <w:r w:rsidRPr="00D3546D">
        <w:rPr>
          <w:rFonts w:ascii="Times New Roman" w:hAnsi="Times New Roman"/>
          <w:b/>
          <w:bCs/>
          <w:strike/>
          <w:sz w:val="22"/>
          <w:szCs w:val="22"/>
        </w:rPr>
        <w:t>Summary of Requirements</w:t>
      </w:r>
      <w:r w:rsidRPr="00D3546D">
        <w:rPr>
          <w:rFonts w:ascii="Times New Roman" w:hAnsi="Times New Roman"/>
          <w:strike/>
          <w:sz w:val="22"/>
          <w:szCs w:val="22"/>
        </w:rPr>
        <w:t xml:space="preserve">: For community schools initiating operations on or after February 1, 2016, Ohio Rev. Code § 3314.50 requires they shall not initiate operation, unless the governing authority has posted a </w:t>
      </w:r>
      <w:r w:rsidRPr="00D3546D">
        <w:rPr>
          <w:rFonts w:ascii="Times New Roman" w:hAnsi="Times New Roman"/>
          <w:b/>
          <w:bCs/>
          <w:strike/>
          <w:sz w:val="22"/>
          <w:szCs w:val="22"/>
        </w:rPr>
        <w:t>bond</w:t>
      </w:r>
      <w:r w:rsidRPr="00D3546D">
        <w:rPr>
          <w:rFonts w:ascii="Times New Roman" w:hAnsi="Times New Roman"/>
          <w:strike/>
          <w:sz w:val="22"/>
          <w:szCs w:val="22"/>
        </w:rPr>
        <w:t xml:space="preserve"> in the amount of $50,000 with the Auditor of State.</w:t>
      </w:r>
      <w:r w:rsidRPr="00D3546D">
        <w:rPr>
          <w:rFonts w:ascii="Times New Roman" w:hAnsi="Times New Roman"/>
          <w:strike/>
          <w:sz w:val="22"/>
          <w:szCs w:val="22"/>
          <w:vertAlign w:val="superscript"/>
        </w:rPr>
        <w:footnoteReference w:id="111"/>
      </w:r>
      <w:r w:rsidRPr="00D3546D">
        <w:rPr>
          <w:rFonts w:ascii="Times New Roman" w:hAnsi="Times New Roman"/>
          <w:strike/>
          <w:sz w:val="22"/>
          <w:szCs w:val="22"/>
        </w:rPr>
        <w:t xml:space="preserve">  The bond shall be used, in the event the school closes, to pay the Auditor of State any moneys owed or that become owed by the school for the costs of audits conducted by the auditor of state or a public accountant under Ohio Rev. Code § 117. </w:t>
      </w:r>
    </w:p>
    <w:p w14:paraId="4B733529" w14:textId="39A89EDE" w:rsidR="002A41EB" w:rsidRPr="00D3546D" w:rsidRDefault="002A41EB" w:rsidP="00D24A29">
      <w:pPr>
        <w:numPr>
          <w:ilvl w:val="0"/>
          <w:numId w:val="111"/>
        </w:numPr>
        <w:autoSpaceDE w:val="0"/>
        <w:autoSpaceDN w:val="0"/>
        <w:spacing w:after="180" w:line="276" w:lineRule="auto"/>
        <w:jc w:val="both"/>
        <w:rPr>
          <w:rFonts w:ascii="Times New Roman" w:hAnsi="Times New Roman"/>
          <w:strike/>
          <w:sz w:val="22"/>
          <w:szCs w:val="22"/>
        </w:rPr>
      </w:pPr>
      <w:r w:rsidRPr="00D3546D">
        <w:rPr>
          <w:rFonts w:ascii="Times New Roman" w:hAnsi="Times New Roman"/>
          <w:strike/>
          <w:sz w:val="22"/>
          <w:szCs w:val="22"/>
        </w:rPr>
        <w:t xml:space="preserve">In lieu of a bond the school’s sponsor or an operator that has a contract with the school, may provide a </w:t>
      </w:r>
      <w:r w:rsidRPr="00D3546D">
        <w:rPr>
          <w:rFonts w:ascii="Times New Roman" w:hAnsi="Times New Roman"/>
          <w:b/>
          <w:strike/>
          <w:sz w:val="22"/>
          <w:szCs w:val="22"/>
        </w:rPr>
        <w:t>written guarantee</w:t>
      </w:r>
      <w:r w:rsidRPr="00D3546D">
        <w:rPr>
          <w:rFonts w:ascii="Times New Roman" w:hAnsi="Times New Roman"/>
          <w:strike/>
          <w:sz w:val="22"/>
          <w:szCs w:val="22"/>
        </w:rPr>
        <w:t xml:space="preserve"> of payment, which shall obligate the school's sponsor or the operator that provides the written guarantee to pay the cost of audits of the school under this section up to the amount of $50,000.</w:t>
      </w:r>
    </w:p>
    <w:p w14:paraId="1DCB44AE" w14:textId="77777777" w:rsidR="002A41EB" w:rsidRPr="00D3546D" w:rsidRDefault="002A41EB" w:rsidP="00D24A29">
      <w:pPr>
        <w:numPr>
          <w:ilvl w:val="1"/>
          <w:numId w:val="111"/>
        </w:numPr>
        <w:autoSpaceDE w:val="0"/>
        <w:autoSpaceDN w:val="0"/>
        <w:spacing w:after="180" w:line="276" w:lineRule="auto"/>
        <w:ind w:left="1080"/>
        <w:jc w:val="both"/>
        <w:rPr>
          <w:rFonts w:ascii="Times New Roman" w:hAnsi="Times New Roman"/>
          <w:strike/>
          <w:sz w:val="22"/>
          <w:szCs w:val="22"/>
        </w:rPr>
      </w:pPr>
      <w:r w:rsidRPr="00D3546D">
        <w:rPr>
          <w:rFonts w:ascii="Times New Roman" w:hAnsi="Times New Roman"/>
          <w:strike/>
          <w:sz w:val="22"/>
          <w:szCs w:val="22"/>
        </w:rPr>
        <w:t xml:space="preserve">Any such written guarantee shall be binding upon any successor entity that </w:t>
      </w:r>
      <w:proofErr w:type="gramStart"/>
      <w:r w:rsidRPr="00D3546D">
        <w:rPr>
          <w:rFonts w:ascii="Times New Roman" w:hAnsi="Times New Roman"/>
          <w:strike/>
          <w:sz w:val="22"/>
          <w:szCs w:val="22"/>
        </w:rPr>
        <w:t>enters into</w:t>
      </w:r>
      <w:proofErr w:type="gramEnd"/>
      <w:r w:rsidRPr="00D3546D">
        <w:rPr>
          <w:rFonts w:ascii="Times New Roman" w:hAnsi="Times New Roman"/>
          <w:strike/>
          <w:sz w:val="22"/>
          <w:szCs w:val="22"/>
        </w:rPr>
        <w:t xml:space="preserve"> a contract to sponsor or to operate the school, and any such entity, as a condition of its undertaking </w:t>
      </w:r>
      <w:r w:rsidRPr="00D3546D">
        <w:rPr>
          <w:rFonts w:ascii="Times New Roman" w:hAnsi="Times New Roman"/>
          <w:bCs/>
          <w:strike/>
          <w:sz w:val="22"/>
          <w:szCs w:val="22"/>
          <w:u w:val="single"/>
        </w:rPr>
        <w:t>shall acknowledge and accept</w:t>
      </w:r>
      <w:r w:rsidRPr="00D3546D">
        <w:rPr>
          <w:rFonts w:ascii="Times New Roman" w:hAnsi="Times New Roman"/>
          <w:strike/>
          <w:sz w:val="22"/>
          <w:szCs w:val="22"/>
        </w:rPr>
        <w:t xml:space="preserve"> such obligation.</w:t>
      </w:r>
    </w:p>
    <w:p w14:paraId="1A169870" w14:textId="1A58BAEE" w:rsidR="002A41EB" w:rsidRPr="00D3546D" w:rsidRDefault="002A41EB" w:rsidP="00D24A29">
      <w:pPr>
        <w:numPr>
          <w:ilvl w:val="0"/>
          <w:numId w:val="111"/>
        </w:numPr>
        <w:tabs>
          <w:tab w:val="left" w:pos="720"/>
        </w:tabs>
        <w:autoSpaceDE w:val="0"/>
        <w:autoSpaceDN w:val="0"/>
        <w:spacing w:line="276" w:lineRule="auto"/>
        <w:jc w:val="both"/>
        <w:rPr>
          <w:rFonts w:ascii="Times New Roman" w:hAnsi="Times New Roman"/>
          <w:strike/>
          <w:sz w:val="22"/>
          <w:szCs w:val="22"/>
        </w:rPr>
      </w:pPr>
      <w:r w:rsidRPr="00D3546D">
        <w:rPr>
          <w:rFonts w:ascii="Times New Roman" w:hAnsi="Times New Roman"/>
          <w:strike/>
          <w:sz w:val="22"/>
          <w:szCs w:val="22"/>
        </w:rPr>
        <w:t xml:space="preserve">Community schools which initiate operation on or after February 1, </w:t>
      </w:r>
      <w:proofErr w:type="gramStart"/>
      <w:r w:rsidRPr="00D3546D">
        <w:rPr>
          <w:rFonts w:ascii="Times New Roman" w:hAnsi="Times New Roman"/>
          <w:strike/>
          <w:sz w:val="22"/>
          <w:szCs w:val="22"/>
        </w:rPr>
        <w:t>2016</w:t>
      </w:r>
      <w:proofErr w:type="gramEnd"/>
      <w:r w:rsidRPr="00D3546D">
        <w:rPr>
          <w:rFonts w:ascii="Times New Roman" w:hAnsi="Times New Roman"/>
          <w:strike/>
          <w:sz w:val="22"/>
          <w:szCs w:val="22"/>
        </w:rPr>
        <w:t xml:space="preserve"> shall not maintain or continue </w:t>
      </w:r>
      <w:proofErr w:type="gramStart"/>
      <w:r w:rsidRPr="00D3546D">
        <w:rPr>
          <w:rFonts w:ascii="Times New Roman" w:hAnsi="Times New Roman"/>
          <w:strike/>
          <w:sz w:val="22"/>
          <w:szCs w:val="22"/>
        </w:rPr>
        <w:t>its</w:t>
      </w:r>
      <w:proofErr w:type="gramEnd"/>
      <w:r w:rsidRPr="00D3546D">
        <w:rPr>
          <w:rFonts w:ascii="Times New Roman" w:hAnsi="Times New Roman"/>
          <w:strike/>
          <w:sz w:val="22"/>
          <w:szCs w:val="22"/>
        </w:rPr>
        <w:t xml:space="preserve"> operations absent the ongoing provision of a bond</w:t>
      </w:r>
      <w:r w:rsidR="002D469B" w:rsidRPr="00D3546D">
        <w:rPr>
          <w:rFonts w:ascii="Times New Roman" w:hAnsi="Times New Roman"/>
          <w:strike/>
          <w:sz w:val="22"/>
          <w:szCs w:val="22"/>
        </w:rPr>
        <w:t xml:space="preserve"> </w:t>
      </w:r>
      <w:r w:rsidRPr="00D3546D">
        <w:rPr>
          <w:rFonts w:ascii="Times New Roman" w:hAnsi="Times New Roman"/>
          <w:strike/>
          <w:sz w:val="22"/>
          <w:szCs w:val="22"/>
        </w:rPr>
        <w:t>or a written guarantee.</w:t>
      </w:r>
    </w:p>
    <w:p w14:paraId="669107A7" w14:textId="77777777" w:rsidR="002A41EB" w:rsidRPr="00D3546D" w:rsidRDefault="002A41EB" w:rsidP="002A41EB">
      <w:pPr>
        <w:rPr>
          <w:rFonts w:ascii="Times New Roman" w:hAnsi="Times New Roman"/>
          <w:strike/>
          <w:sz w:val="22"/>
          <w:szCs w:val="22"/>
        </w:rPr>
      </w:pPr>
    </w:p>
    <w:p w14:paraId="64DF81AF" w14:textId="77777777" w:rsidR="002A41EB" w:rsidRPr="00D3546D" w:rsidRDefault="002A41EB" w:rsidP="002A41EB">
      <w:pPr>
        <w:widowControl w:val="0"/>
        <w:jc w:val="both"/>
        <w:rPr>
          <w:rFonts w:ascii="Times New Roman" w:hAnsi="Times New Roman"/>
          <w:b/>
          <w:strike/>
          <w:sz w:val="22"/>
          <w:szCs w:val="22"/>
        </w:rPr>
      </w:pPr>
      <w:r w:rsidRPr="00D3546D">
        <w:rPr>
          <w:rFonts w:ascii="Times New Roman" w:hAnsi="Times New Roman"/>
          <w:b/>
          <w:strike/>
          <w:sz w:val="22"/>
          <w:szCs w:val="22"/>
        </w:rPr>
        <w:t>Suggested Audit Procedures - Compliance (Substantive) Tests:</w:t>
      </w:r>
    </w:p>
    <w:p w14:paraId="6D7F059E" w14:textId="77777777" w:rsidR="002A41EB" w:rsidRPr="00D3546D" w:rsidRDefault="002A41EB" w:rsidP="002A41EB">
      <w:pPr>
        <w:rPr>
          <w:rFonts w:ascii="Times New Roman" w:hAnsi="Times New Roman"/>
          <w:strike/>
          <w:sz w:val="22"/>
          <w:szCs w:val="22"/>
        </w:rPr>
      </w:pPr>
    </w:p>
    <w:p w14:paraId="3D075F95" w14:textId="77777777" w:rsidR="002A41EB" w:rsidRPr="00D3546D" w:rsidRDefault="002A41EB" w:rsidP="00D24A29">
      <w:pPr>
        <w:numPr>
          <w:ilvl w:val="3"/>
          <w:numId w:val="110"/>
        </w:numPr>
        <w:ind w:left="360"/>
        <w:jc w:val="both"/>
        <w:rPr>
          <w:rFonts w:ascii="Times New Roman" w:hAnsi="Times New Roman"/>
          <w:strike/>
          <w:sz w:val="22"/>
          <w:szCs w:val="22"/>
        </w:rPr>
      </w:pPr>
      <w:r w:rsidRPr="00D3546D">
        <w:rPr>
          <w:rFonts w:ascii="Times New Roman" w:hAnsi="Times New Roman"/>
          <w:strike/>
          <w:sz w:val="22"/>
          <w:szCs w:val="22"/>
        </w:rPr>
        <w:t>Test step 2 below if:</w:t>
      </w:r>
    </w:p>
    <w:p w14:paraId="5EEAA13B" w14:textId="77777777" w:rsidR="002A41EB" w:rsidRPr="00D3546D" w:rsidRDefault="002A41EB" w:rsidP="00D24A29">
      <w:pPr>
        <w:numPr>
          <w:ilvl w:val="4"/>
          <w:numId w:val="110"/>
        </w:numPr>
        <w:ind w:left="810" w:hanging="450"/>
        <w:jc w:val="both"/>
        <w:rPr>
          <w:rFonts w:ascii="Times New Roman" w:hAnsi="Times New Roman"/>
          <w:strike/>
          <w:sz w:val="22"/>
          <w:szCs w:val="22"/>
        </w:rPr>
      </w:pPr>
      <w:r w:rsidRPr="00D3546D">
        <w:rPr>
          <w:rFonts w:ascii="Times New Roman" w:hAnsi="Times New Roman"/>
          <w:strike/>
          <w:sz w:val="22"/>
          <w:szCs w:val="22"/>
        </w:rPr>
        <w:t>This is the community school’s initial year of operations, or</w:t>
      </w:r>
    </w:p>
    <w:p w14:paraId="6A3846EC" w14:textId="77777777" w:rsidR="002A41EB" w:rsidRPr="00D3546D" w:rsidRDefault="002A41EB" w:rsidP="00D24A29">
      <w:pPr>
        <w:numPr>
          <w:ilvl w:val="4"/>
          <w:numId w:val="110"/>
        </w:numPr>
        <w:ind w:left="720"/>
        <w:jc w:val="both"/>
        <w:rPr>
          <w:rFonts w:ascii="Times New Roman" w:hAnsi="Times New Roman"/>
          <w:strike/>
          <w:sz w:val="22"/>
          <w:szCs w:val="22"/>
        </w:rPr>
      </w:pPr>
      <w:r w:rsidRPr="00D3546D">
        <w:rPr>
          <w:rFonts w:ascii="Times New Roman" w:hAnsi="Times New Roman"/>
          <w:strike/>
          <w:sz w:val="22"/>
          <w:szCs w:val="22"/>
        </w:rPr>
        <w:t xml:space="preserve">  The community school filed a bond with the Auditor of State, or</w:t>
      </w:r>
    </w:p>
    <w:p w14:paraId="0C05BA8F" w14:textId="77777777" w:rsidR="002A41EB" w:rsidRPr="00D3546D" w:rsidRDefault="002A41EB" w:rsidP="00D24A29">
      <w:pPr>
        <w:numPr>
          <w:ilvl w:val="4"/>
          <w:numId w:val="110"/>
        </w:numPr>
        <w:ind w:left="810" w:hanging="450"/>
        <w:jc w:val="both"/>
        <w:rPr>
          <w:rFonts w:ascii="Times New Roman" w:hAnsi="Times New Roman"/>
          <w:strike/>
          <w:sz w:val="22"/>
          <w:szCs w:val="22"/>
        </w:rPr>
      </w:pPr>
      <w:r w:rsidRPr="00D3546D">
        <w:rPr>
          <w:rFonts w:ascii="Times New Roman" w:hAnsi="Times New Roman"/>
          <w:strike/>
          <w:sz w:val="22"/>
          <w:szCs w:val="22"/>
        </w:rPr>
        <w:t xml:space="preserve">The community </w:t>
      </w:r>
      <w:proofErr w:type="gramStart"/>
      <w:r w:rsidRPr="00D3546D">
        <w:rPr>
          <w:rFonts w:ascii="Times New Roman" w:hAnsi="Times New Roman"/>
          <w:strike/>
          <w:sz w:val="22"/>
          <w:szCs w:val="22"/>
        </w:rPr>
        <w:t>school initiated</w:t>
      </w:r>
      <w:proofErr w:type="gramEnd"/>
      <w:r w:rsidRPr="00D3546D">
        <w:rPr>
          <w:rFonts w:ascii="Times New Roman" w:hAnsi="Times New Roman"/>
          <w:strike/>
          <w:sz w:val="22"/>
          <w:szCs w:val="22"/>
        </w:rPr>
        <w:t xml:space="preserve"> operations on or after February 1, 2016, and</w:t>
      </w:r>
    </w:p>
    <w:p w14:paraId="52D2A5DD" w14:textId="77777777" w:rsidR="002A41EB" w:rsidRPr="00D3546D" w:rsidRDefault="002A41EB" w:rsidP="00D24A29">
      <w:pPr>
        <w:numPr>
          <w:ilvl w:val="5"/>
          <w:numId w:val="110"/>
        </w:numPr>
        <w:ind w:left="1170" w:firstLine="180"/>
        <w:jc w:val="both"/>
        <w:rPr>
          <w:rFonts w:ascii="Times New Roman" w:hAnsi="Times New Roman"/>
          <w:strike/>
          <w:sz w:val="22"/>
          <w:szCs w:val="22"/>
        </w:rPr>
      </w:pPr>
      <w:r w:rsidRPr="00D3546D">
        <w:rPr>
          <w:rFonts w:ascii="Times New Roman" w:hAnsi="Times New Roman"/>
          <w:strike/>
          <w:sz w:val="22"/>
          <w:szCs w:val="22"/>
        </w:rPr>
        <w:t>had a written guarantee by the sponsor or operator, and</w:t>
      </w:r>
    </w:p>
    <w:p w14:paraId="7631E5AD" w14:textId="77777777" w:rsidR="002A41EB" w:rsidRPr="00D3546D" w:rsidRDefault="002A41EB" w:rsidP="00D24A29">
      <w:pPr>
        <w:numPr>
          <w:ilvl w:val="5"/>
          <w:numId w:val="110"/>
        </w:numPr>
        <w:ind w:left="1440" w:hanging="90"/>
        <w:jc w:val="both"/>
        <w:rPr>
          <w:rFonts w:ascii="Times New Roman" w:hAnsi="Times New Roman"/>
          <w:strike/>
          <w:sz w:val="22"/>
          <w:szCs w:val="22"/>
        </w:rPr>
      </w:pPr>
      <w:r w:rsidRPr="00D3546D">
        <w:rPr>
          <w:rFonts w:ascii="Times New Roman" w:hAnsi="Times New Roman"/>
          <w:strike/>
          <w:sz w:val="22"/>
          <w:szCs w:val="22"/>
        </w:rPr>
        <w:t>the guaranteeing entity changed during the audit period (i.e. the school changed sponsor or operator)</w:t>
      </w:r>
    </w:p>
    <w:p w14:paraId="7345083E" w14:textId="77777777" w:rsidR="002A41EB" w:rsidRPr="00D3546D" w:rsidRDefault="002A41EB" w:rsidP="002A41EB">
      <w:pPr>
        <w:jc w:val="both"/>
        <w:rPr>
          <w:rFonts w:ascii="Times New Roman" w:hAnsi="Times New Roman"/>
          <w:strike/>
          <w:sz w:val="22"/>
          <w:szCs w:val="22"/>
        </w:rPr>
      </w:pPr>
    </w:p>
    <w:p w14:paraId="3A5A3007" w14:textId="59080118" w:rsidR="002A41EB" w:rsidRPr="00D3546D" w:rsidRDefault="00620044" w:rsidP="00620044">
      <w:pPr>
        <w:ind w:left="360" w:hanging="360"/>
        <w:jc w:val="both"/>
        <w:rPr>
          <w:rFonts w:ascii="Times New Roman" w:hAnsi="Times New Roman"/>
          <w:strike/>
          <w:sz w:val="22"/>
          <w:szCs w:val="22"/>
        </w:rPr>
      </w:pPr>
      <w:r w:rsidRPr="00D3546D">
        <w:rPr>
          <w:rFonts w:ascii="Times New Roman" w:hAnsi="Times New Roman"/>
          <w:strike/>
          <w:sz w:val="22"/>
          <w:szCs w:val="22"/>
        </w:rPr>
        <w:t xml:space="preserve">2.   </w:t>
      </w:r>
      <w:r w:rsidR="002A41EB" w:rsidRPr="00D3546D">
        <w:rPr>
          <w:rFonts w:ascii="Times New Roman" w:hAnsi="Times New Roman"/>
          <w:strike/>
          <w:sz w:val="22"/>
          <w:szCs w:val="22"/>
        </w:rPr>
        <w:t>Verify</w:t>
      </w:r>
      <w:r w:rsidR="002A41EB" w:rsidRPr="00D3546D">
        <w:rPr>
          <w:rFonts w:ascii="Times New Roman" w:hAnsi="Times New Roman"/>
          <w:strike/>
          <w:sz w:val="22"/>
          <w:szCs w:val="22"/>
          <w:vertAlign w:val="superscript"/>
        </w:rPr>
        <w:footnoteReference w:id="112"/>
      </w:r>
      <w:r w:rsidR="002A41EB" w:rsidRPr="00D3546D">
        <w:rPr>
          <w:rFonts w:ascii="Times New Roman" w:hAnsi="Times New Roman"/>
          <w:strike/>
          <w:sz w:val="22"/>
          <w:szCs w:val="22"/>
        </w:rPr>
        <w:t xml:space="preserve"> that a bond or written guarantee was posted to the Auditor of State in the amount of $50,000.</w:t>
      </w:r>
    </w:p>
    <w:p w14:paraId="30F15FF9" w14:textId="77777777" w:rsidR="002A41EB" w:rsidRPr="00D3546D" w:rsidRDefault="002A41EB" w:rsidP="00D24A29">
      <w:pPr>
        <w:numPr>
          <w:ilvl w:val="0"/>
          <w:numId w:val="117"/>
        </w:numPr>
        <w:ind w:left="810" w:hanging="450"/>
        <w:jc w:val="both"/>
        <w:rPr>
          <w:rFonts w:ascii="Times New Roman" w:hAnsi="Times New Roman"/>
          <w:strike/>
          <w:sz w:val="22"/>
          <w:szCs w:val="22"/>
        </w:rPr>
      </w:pPr>
      <w:r w:rsidRPr="00D3546D">
        <w:rPr>
          <w:rFonts w:ascii="Times New Roman" w:hAnsi="Times New Roman"/>
          <w:strike/>
          <w:sz w:val="22"/>
          <w:szCs w:val="22"/>
        </w:rPr>
        <w:t>If the community school filed a bond with the Auditor of State, determine if it was renewed, etc. for the period under audit.</w:t>
      </w:r>
    </w:p>
    <w:p w14:paraId="706AABD2" w14:textId="1AD1048A" w:rsidR="002A41EB" w:rsidRPr="00D3546D" w:rsidRDefault="002A41EB" w:rsidP="00D17540">
      <w:pPr>
        <w:numPr>
          <w:ilvl w:val="0"/>
          <w:numId w:val="117"/>
        </w:numPr>
        <w:ind w:left="810" w:hanging="450"/>
        <w:jc w:val="both"/>
        <w:rPr>
          <w:rFonts w:ascii="Times New Roman" w:hAnsi="Times New Roman"/>
          <w:strike/>
          <w:sz w:val="22"/>
          <w:szCs w:val="22"/>
        </w:rPr>
      </w:pPr>
      <w:r w:rsidRPr="00D3546D">
        <w:rPr>
          <w:rFonts w:ascii="Times New Roman" w:hAnsi="Times New Roman"/>
          <w:strike/>
          <w:sz w:val="22"/>
          <w:szCs w:val="22"/>
        </w:rPr>
        <w:t>If the guaranteeing entity changed, determine if the new sponsor/operator acknowledged and accepted such obligation.</w:t>
      </w:r>
    </w:p>
    <w:p w14:paraId="3A08F7D4" w14:textId="77777777" w:rsidR="00D17540" w:rsidRPr="00D3546D" w:rsidRDefault="00D17540" w:rsidP="002A41EB">
      <w:pPr>
        <w:widowControl w:val="0"/>
        <w:jc w:val="both"/>
        <w:rPr>
          <w:rFonts w:ascii="Times New Roman" w:hAnsi="Times New Roman"/>
          <w:strike/>
          <w:sz w:val="22"/>
          <w:szCs w:val="22"/>
        </w:rPr>
      </w:pPr>
    </w:p>
    <w:p w14:paraId="2CC8F1F0" w14:textId="77777777" w:rsidR="002A41EB" w:rsidRPr="00D3546D"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trike/>
          <w:sz w:val="22"/>
          <w:szCs w:val="22"/>
        </w:rPr>
      </w:pPr>
      <w:r w:rsidRPr="00D3546D">
        <w:rPr>
          <w:rFonts w:ascii="Times New Roman" w:hAnsi="Times New Roman"/>
          <w:b/>
          <w:strike/>
          <w:sz w:val="22"/>
          <w:szCs w:val="22"/>
        </w:rPr>
        <w:t>Audit Procedures, Government Personnel Interviewed and Dates:</w:t>
      </w:r>
    </w:p>
    <w:p w14:paraId="423AF79A" w14:textId="77777777" w:rsidR="002A41EB" w:rsidRPr="00D3546D"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14:paraId="6B39AE2D" w14:textId="77777777" w:rsidR="002A41EB" w:rsidRPr="00D3546D" w:rsidRDefault="002A41EB" w:rsidP="002A41EB">
      <w:pPr>
        <w:widowControl w:val="0"/>
        <w:jc w:val="both"/>
        <w:rPr>
          <w:rFonts w:ascii="Times New Roman" w:hAnsi="Times New Roman"/>
          <w:strike/>
          <w:sz w:val="22"/>
          <w:szCs w:val="22"/>
        </w:rPr>
      </w:pPr>
    </w:p>
    <w:p w14:paraId="1EDBEF62" w14:textId="77777777" w:rsidR="002A41EB" w:rsidRPr="00D3546D"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trike/>
          <w:sz w:val="22"/>
          <w:szCs w:val="22"/>
        </w:rPr>
      </w:pPr>
      <w:r w:rsidRPr="00D3546D">
        <w:rPr>
          <w:rFonts w:ascii="Times New Roman" w:hAnsi="Times New Roman"/>
          <w:b/>
          <w:strike/>
          <w:sz w:val="22"/>
          <w:szCs w:val="22"/>
        </w:rPr>
        <w:t>Conclusion (management letter comments):</w:t>
      </w:r>
    </w:p>
    <w:p w14:paraId="6CB9604B" w14:textId="77777777" w:rsidR="002A41EB" w:rsidRPr="00D3546D"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bookmarkEnd w:id="148"/>
    <w:p w14:paraId="27AC4991" w14:textId="14C09B56" w:rsidR="00495EC5" w:rsidRPr="00495EC5" w:rsidRDefault="00495EC5" w:rsidP="002A41EB">
      <w:pPr>
        <w:rPr>
          <w:rFonts w:ascii="Times New Roman" w:hAnsi="Times New Roman"/>
          <w:b/>
          <w:sz w:val="22"/>
          <w:szCs w:val="22"/>
        </w:rPr>
      </w:pPr>
    </w:p>
    <w:sectPr w:rsidR="00495EC5" w:rsidRPr="00495EC5" w:rsidSect="005039DA">
      <w:headerReference w:type="default" r:id="rId1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7C51" w14:textId="77777777" w:rsidR="00802372" w:rsidRDefault="00802372" w:rsidP="006F0984">
      <w:r>
        <w:separator/>
      </w:r>
    </w:p>
  </w:endnote>
  <w:endnote w:type="continuationSeparator" w:id="0">
    <w:p w14:paraId="0101AEF4" w14:textId="77777777" w:rsidR="00802372" w:rsidRDefault="00802372" w:rsidP="006F0984">
      <w:r>
        <w:continuationSeparator/>
      </w:r>
    </w:p>
  </w:endnote>
  <w:endnote w:type="continuationNotice" w:id="1">
    <w:p w14:paraId="2507ABE3" w14:textId="77777777" w:rsidR="00802372" w:rsidRDefault="00802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KJJH I+ Century">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309E" w14:textId="5D5DDFA3" w:rsidR="00B41BB6" w:rsidRDefault="00B41BB6">
    <w:pPr>
      <w:pStyle w:val="Footer"/>
    </w:pPr>
  </w:p>
  <w:p w14:paraId="73825E23" w14:textId="77777777" w:rsidR="00D67F70" w:rsidRDefault="00D67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97102C" w:rsidRDefault="0097102C" w:rsidP="005B7589">
        <w:pPr>
          <w:pStyle w:val="Footer"/>
          <w:jc w:val="center"/>
          <w:rPr>
            <w:rFonts w:ascii="Times New Roman" w:hAnsi="Times New Roman"/>
          </w:rPr>
        </w:pPr>
      </w:p>
      <w:p w14:paraId="35D428F6" w14:textId="07D39755" w:rsidR="0097102C" w:rsidRPr="000073B9" w:rsidRDefault="0097102C" w:rsidP="005B7589">
        <w:pPr>
          <w:pStyle w:val="Footer"/>
          <w:jc w:val="center"/>
          <w:rPr>
            <w:rFonts w:ascii="Times New Roman" w:hAnsi="Times New Roman"/>
          </w:rPr>
        </w:pPr>
        <w:r w:rsidRPr="000073B9">
          <w:rPr>
            <w:rFonts w:ascii="Times New Roman" w:hAnsi="Times New Roman"/>
            <w:color w:val="2B579A"/>
            <w:shd w:val="clear" w:color="auto" w:fill="E6E6E6"/>
          </w:rPr>
          <w:fldChar w:fldCharType="begin"/>
        </w:r>
        <w:r w:rsidRPr="000073B9">
          <w:rPr>
            <w:rFonts w:ascii="Times New Roman" w:hAnsi="Times New Roman"/>
          </w:rPr>
          <w:instrText xml:space="preserve"> PAGE   \* MERGEFORMAT </w:instrText>
        </w:r>
        <w:r w:rsidRPr="000073B9">
          <w:rPr>
            <w:rFonts w:ascii="Times New Roman" w:hAnsi="Times New Roman"/>
            <w:color w:val="2B579A"/>
            <w:shd w:val="clear" w:color="auto" w:fill="E6E6E6"/>
          </w:rPr>
          <w:fldChar w:fldCharType="separate"/>
        </w:r>
        <w:r w:rsidR="00F72E30">
          <w:rPr>
            <w:rFonts w:ascii="Times New Roman" w:hAnsi="Times New Roman"/>
            <w:noProof/>
          </w:rPr>
          <w:t>1</w:t>
        </w:r>
        <w:r w:rsidRPr="000073B9">
          <w:rPr>
            <w:rFonts w:ascii="Times New Roman" w:hAnsi="Times New Roman"/>
            <w:noProof/>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CA81" w14:textId="7D0AB1CC" w:rsidR="00B41BB6" w:rsidRDefault="00B41BB6">
    <w:pPr>
      <w:pStyle w:val="Footer"/>
    </w:pPr>
  </w:p>
  <w:p w14:paraId="5F4E2CA9" w14:textId="204E7906" w:rsidR="00D67F70" w:rsidRDefault="00D67F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305153"/>
      <w:docPartObj>
        <w:docPartGallery w:val="Page Numbers (Bottom of Page)"/>
        <w:docPartUnique/>
      </w:docPartObj>
    </w:sdtPr>
    <w:sdtEndPr>
      <w:rPr>
        <w:noProof/>
      </w:rPr>
    </w:sdtEndPr>
    <w:sdtContent>
      <w:p w14:paraId="77CC3C53" w14:textId="77777777" w:rsidR="006969F5" w:rsidRDefault="006969F5" w:rsidP="0014426B">
        <w:pPr>
          <w:pStyle w:val="Footer"/>
          <w:jc w:val="center"/>
        </w:pPr>
      </w:p>
      <w:p w14:paraId="33862286" w14:textId="59A3B10E" w:rsidR="0097102C" w:rsidRDefault="0097102C" w:rsidP="0014426B">
        <w:pPr>
          <w:pStyle w:val="Footer"/>
          <w:jc w:val="center"/>
        </w:pPr>
        <w:r w:rsidRPr="009C39BC">
          <w:rPr>
            <w:rFonts w:ascii="Times New Roman" w:hAnsi="Times New Roman"/>
            <w:color w:val="2B579A"/>
            <w:sz w:val="22"/>
            <w:szCs w:val="22"/>
            <w:shd w:val="clear" w:color="auto" w:fill="E6E6E6"/>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color w:val="2B579A"/>
            <w:sz w:val="22"/>
            <w:szCs w:val="22"/>
            <w:shd w:val="clear" w:color="auto" w:fill="E6E6E6"/>
          </w:rPr>
          <w:fldChar w:fldCharType="separate"/>
        </w:r>
        <w:r w:rsidR="00F72E30">
          <w:rPr>
            <w:rFonts w:ascii="Times New Roman" w:hAnsi="Times New Roman"/>
            <w:noProof/>
            <w:sz w:val="22"/>
            <w:szCs w:val="22"/>
          </w:rPr>
          <w:t>139</w:t>
        </w:r>
        <w:r w:rsidRPr="009C39BC">
          <w:rPr>
            <w:rFonts w:ascii="Times New Roman" w:hAnsi="Times New Roman"/>
            <w:noProof/>
            <w:color w:val="2B579A"/>
            <w:sz w:val="22"/>
            <w:szCs w:val="22"/>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55F5" w14:textId="77777777" w:rsidR="00802372" w:rsidRPr="00861F49" w:rsidRDefault="00802372" w:rsidP="006F0984">
      <w:r>
        <w:separator/>
      </w:r>
    </w:p>
  </w:footnote>
  <w:footnote w:type="continuationSeparator" w:id="0">
    <w:p w14:paraId="679FE317" w14:textId="77777777" w:rsidR="00802372" w:rsidRDefault="00802372" w:rsidP="006F0984">
      <w:r>
        <w:continuationSeparator/>
      </w:r>
    </w:p>
  </w:footnote>
  <w:footnote w:type="continuationNotice" w:id="1">
    <w:p w14:paraId="221CE7AC" w14:textId="77777777" w:rsidR="00802372" w:rsidRDefault="00802372"/>
  </w:footnote>
  <w:footnote w:id="2">
    <w:p w14:paraId="6A7423F5" w14:textId="77777777" w:rsidR="0097102C" w:rsidRPr="00F41C89" w:rsidRDefault="0097102C" w:rsidP="00732244">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04946CDD" w14:textId="77777777" w:rsidR="0097102C" w:rsidRPr="00F41C89" w:rsidRDefault="0097102C" w:rsidP="00732244">
      <w:pPr>
        <w:pStyle w:val="FootnoteText"/>
        <w:jc w:val="both"/>
        <w:rPr>
          <w:rFonts w:ascii="Times New Roman" w:hAnsi="Times New Roman"/>
        </w:rPr>
      </w:pPr>
    </w:p>
    <w:p w14:paraId="4D20FB41" w14:textId="77777777" w:rsidR="0097102C" w:rsidRPr="00954AC5" w:rsidRDefault="0097102C" w:rsidP="00732244">
      <w:pPr>
        <w:pStyle w:val="FootnoteText"/>
        <w:jc w:val="both"/>
        <w:rPr>
          <w:rFonts w:ascii="Times New Roman" w:hAnsi="Times New Roman"/>
          <w:sz w:val="22"/>
          <w:szCs w:val="22"/>
        </w:rPr>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w:t>
      </w:r>
      <w:r w:rsidRPr="00D24AF9">
        <w:rPr>
          <w:rFonts w:ascii="Times New Roman" w:hAnsi="Times New Roman"/>
        </w:rPr>
        <w:t>financial statement amounts and</w:t>
      </w:r>
      <w:r w:rsidRPr="00F41C89">
        <w:rPr>
          <w:rFonts w:ascii="Times New Roman" w:hAnsi="Times New Roman"/>
        </w:rPr>
        <w:t xml:space="preserve"> support notes to the statements.</w:t>
      </w:r>
    </w:p>
  </w:footnote>
  <w:footnote w:id="3">
    <w:p w14:paraId="4EE27031" w14:textId="1ECB4191" w:rsidR="00862CFF" w:rsidRDefault="00862CFF" w:rsidP="004A63F4">
      <w:pPr>
        <w:jc w:val="both"/>
      </w:pPr>
      <w:r w:rsidRPr="00554D1A">
        <w:rPr>
          <w:rStyle w:val="FootnoteReference"/>
          <w:rFonts w:ascii="Times New Roman" w:hAnsi="Times New Roman"/>
        </w:rPr>
        <w:footnoteRef/>
      </w:r>
      <w:r w:rsidRPr="00554D1A">
        <w:rPr>
          <w:rFonts w:ascii="Times New Roman" w:hAnsi="Times New Roman"/>
        </w:rPr>
        <w:t xml:space="preserve"> </w:t>
      </w:r>
      <w:r w:rsidR="000C4812" w:rsidRPr="00554D1A">
        <w:rPr>
          <w:rFonts w:ascii="Times New Roman" w:hAnsi="Times New Roman"/>
        </w:rPr>
        <w:t>A School District may incur net indebtedness from October 24, 2024 through December 31, 2027 by the issuance of securities in accordance with the provisions of Chapter 133 of the Revised Code in excess of the limit specified in division (B) or (C) of section 133.06 of the Revised Code when necessary to raise the school district portion of the basic project cost and any additional funds necessary to participate in a project under Chapter 3318 of the Revised Code, including the cost of items designated by the facilities construction commission as required locally funded initiative</w:t>
      </w:r>
      <w:r w:rsidR="00267D79" w:rsidRPr="00554D1A">
        <w:rPr>
          <w:rFonts w:ascii="Times New Roman" w:hAnsi="Times New Roman"/>
        </w:rPr>
        <w:t>s</w:t>
      </w:r>
      <w:r w:rsidR="000C4812" w:rsidRPr="00554D1A">
        <w:rPr>
          <w:rFonts w:ascii="Times New Roman" w:hAnsi="Times New Roman"/>
        </w:rPr>
        <w:t>, the cost of other locally funded initiatives in an amount that does not exceed seventy-five per cent of the district’s portion of the basic project cost, and the cost for site acquisition.  A school district shall notify the Director of Education and Workforce whenever that district will exceed either limit pursuant to this section. (Section 10 Sub. Senate Bill 168, 135</w:t>
      </w:r>
      <w:r w:rsidR="000C4812" w:rsidRPr="00554D1A">
        <w:rPr>
          <w:rFonts w:ascii="Times New Roman" w:hAnsi="Times New Roman"/>
          <w:vertAlign w:val="superscript"/>
        </w:rPr>
        <w:t>th</w:t>
      </w:r>
      <w:r w:rsidR="000C4812" w:rsidRPr="00554D1A">
        <w:rPr>
          <w:rFonts w:ascii="Times New Roman" w:hAnsi="Times New Roman"/>
        </w:rPr>
        <w:t xml:space="preserve"> GA)</w:t>
      </w:r>
    </w:p>
  </w:footnote>
  <w:footnote w:id="4">
    <w:p w14:paraId="7061F81D" w14:textId="60A2888F" w:rsidR="0097102C"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w:t>
      </w:r>
      <w:proofErr w:type="gramStart"/>
      <w:r w:rsidRPr="00BA15F2">
        <w:rPr>
          <w:rFonts w:ascii="Times New Roman" w:hAnsi="Times New Roman"/>
        </w:rPr>
        <w:t>provided that</w:t>
      </w:r>
      <w:proofErr w:type="gramEnd"/>
      <w:r w:rsidRPr="00BA15F2">
        <w:rPr>
          <w:rFonts w:ascii="Times New Roman" w:hAnsi="Times New Roman"/>
        </w:rPr>
        <w:t xml:space="preserve">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14:paraId="4981DBA8" w14:textId="77777777" w:rsidR="0097102C" w:rsidRPr="00BA15F2" w:rsidRDefault="0097102C" w:rsidP="00220AF0">
      <w:pPr>
        <w:pStyle w:val="FootnoteText"/>
        <w:jc w:val="both"/>
        <w:rPr>
          <w:rFonts w:ascii="Times New Roman" w:hAnsi="Times New Roman"/>
        </w:rPr>
      </w:pPr>
    </w:p>
  </w:footnote>
  <w:footnote w:id="5">
    <w:p w14:paraId="79785B14" w14:textId="30D9AA80" w:rsidR="0097102C" w:rsidRDefault="0097102C" w:rsidP="00220AF0">
      <w:pPr>
        <w:pStyle w:val="FootnoteText"/>
        <w:jc w:val="both"/>
        <w:rPr>
          <w:rFonts w:ascii="Times New Roman" w:hAnsi="Times New Roman"/>
          <w:iCs/>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p</w:t>
      </w:r>
      <w:r>
        <w:rPr>
          <w:rFonts w:ascii="Times New Roman" w:hAnsi="Times New Roman"/>
          <w:iCs/>
        </w:rPr>
        <w:t xml:space="preserve">articipating in a state </w:t>
      </w:r>
      <w:r w:rsidRPr="00BA15F2">
        <w:rPr>
          <w:rFonts w:ascii="Times New Roman" w:hAnsi="Times New Roman"/>
          <w:iCs/>
        </w:rPr>
        <w:t>facilities program, annually for 23 years, must deposit into a maintenance account an amount equal to 1.5% of the current insurance value of the acquired facilities</w:t>
      </w:r>
      <w:r>
        <w:rPr>
          <w:rFonts w:ascii="Times New Roman" w:hAnsi="Times New Roman"/>
          <w:iCs/>
        </w:rPr>
        <w:t>.</w:t>
      </w:r>
      <w:r w:rsidRPr="00BA15F2">
        <w:rPr>
          <w:rFonts w:ascii="Times New Roman" w:hAnsi="Times New Roman"/>
          <w:iCs/>
        </w:rPr>
        <w:t xml:space="preserve"> </w:t>
      </w:r>
      <w:r>
        <w:rPr>
          <w:rFonts w:ascii="Times New Roman" w:hAnsi="Times New Roman"/>
          <w:iCs/>
        </w:rPr>
        <w:t>[Ohio Rev. Code § 3318.43.]</w:t>
      </w:r>
    </w:p>
    <w:p w14:paraId="194B19DC" w14:textId="77777777" w:rsidR="0097102C" w:rsidRPr="00A34D8A" w:rsidRDefault="0097102C" w:rsidP="00220AF0">
      <w:pPr>
        <w:pStyle w:val="FootnoteText"/>
        <w:jc w:val="both"/>
        <w:rPr>
          <w:rFonts w:ascii="Times New Roman" w:hAnsi="Times New Roman"/>
          <w:iCs/>
        </w:rPr>
      </w:pPr>
    </w:p>
  </w:footnote>
  <w:footnote w:id="6">
    <w:p w14:paraId="712BCFAE" w14:textId="0465E1BB" w:rsidR="0097102C"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w:t>
      </w:r>
      <w:r>
        <w:rPr>
          <w:rFonts w:ascii="Times New Roman" w:hAnsi="Times New Roman"/>
        </w:rPr>
        <w:t>districts under continuing law.</w:t>
      </w:r>
    </w:p>
    <w:p w14:paraId="5391785B" w14:textId="77777777" w:rsidR="0097102C" w:rsidRPr="00BA15F2" w:rsidRDefault="0097102C" w:rsidP="00220AF0">
      <w:pPr>
        <w:pStyle w:val="FootnoteText"/>
        <w:jc w:val="both"/>
        <w:rPr>
          <w:rFonts w:ascii="Times New Roman" w:hAnsi="Times New Roman"/>
        </w:rPr>
      </w:pPr>
    </w:p>
  </w:footnote>
  <w:footnote w:id="7">
    <w:p w14:paraId="68704CCE" w14:textId="231EDE3F" w:rsidR="0097102C" w:rsidRPr="00BA15F2"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w:t>
      </w:r>
      <w:r w:rsidRPr="000B46AE">
        <w:rPr>
          <w:rFonts w:ascii="Times New Roman" w:hAnsi="Times New Roman"/>
          <w:i/>
        </w:rPr>
        <w:t>The</w:t>
      </w:r>
      <w:r w:rsidRPr="00BA15F2">
        <w:rPr>
          <w:rFonts w:ascii="Times New Roman" w:hAnsi="Times New Roman"/>
          <w:i/>
        </w:rPr>
        <w:t xml:space="preserve"> Department of Education</w:t>
      </w:r>
      <w:r w:rsidR="005A7798">
        <w:rPr>
          <w:rFonts w:ascii="Times New Roman" w:hAnsi="Times New Roman"/>
          <w:i/>
        </w:rPr>
        <w:t xml:space="preserve"> </w:t>
      </w:r>
      <w:r w:rsidR="004A0C7E" w:rsidRPr="00802D42">
        <w:rPr>
          <w:rFonts w:ascii="Times New Roman" w:hAnsi="Times New Roman"/>
          <w:i/>
        </w:rPr>
        <w:t>and Workforce</w:t>
      </w:r>
      <w:r w:rsidRPr="00BA15F2">
        <w:rPr>
          <w:rFonts w:ascii="Times New Roman" w:hAnsi="Times New Roman"/>
          <w:i/>
        </w:rPr>
        <w:t xml:space="preserve">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r>
        <w:rPr>
          <w:rFonts w:ascii="Times New Roman" w:hAnsi="Times New Roman"/>
        </w:rPr>
        <w:t>[Ohio Rev. Code § 3318.18.]</w:t>
      </w:r>
    </w:p>
  </w:footnote>
  <w:footnote w:id="8">
    <w:p w14:paraId="37D5E489" w14:textId="77777777" w:rsidR="0097102C" w:rsidRPr="00BA15F2" w:rsidRDefault="0097102C" w:rsidP="00AE4EB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9">
    <w:p w14:paraId="692C519A" w14:textId="77777777" w:rsidR="0097102C" w:rsidRPr="00EA6426" w:rsidRDefault="0097102C" w:rsidP="00D04468">
      <w:pPr>
        <w:pStyle w:val="FootnoteText"/>
        <w:jc w:val="both"/>
        <w:rPr>
          <w:rFonts w:ascii="Times New Roman" w:hAnsi="Times New Roman"/>
        </w:rPr>
      </w:pPr>
      <w:r w:rsidRPr="00EA6426">
        <w:rPr>
          <w:rStyle w:val="FootnoteReference"/>
          <w:rFonts w:ascii="Times New Roman" w:hAnsi="Times New Roman"/>
        </w:rPr>
        <w:footnoteRef/>
      </w:r>
      <w:r w:rsidRPr="00EA6426">
        <w:rPr>
          <w:rFonts w:ascii="Times New Roman" w:hAnsi="Times New Roman"/>
        </w:rPr>
        <w:t xml:space="preserve"> The following is sample annual certificate language</w:t>
      </w:r>
      <w:proofErr w:type="gramStart"/>
      <w:r w:rsidRPr="00EA6426">
        <w:rPr>
          <w:rFonts w:ascii="Times New Roman" w:hAnsi="Times New Roman"/>
        </w:rPr>
        <w:t>:  “</w:t>
      </w:r>
      <w:proofErr w:type="gramEnd"/>
      <w:r w:rsidRPr="00EA6426">
        <w:rPr>
          <w:rFonts w:ascii="Times New Roman" w:hAnsi="Times New Roman"/>
        </w:rPr>
        <w:t>The undersigned Treasurer of the Board of Education of the XYZ District, YYY County, Ohio hereby certifies that a resolution was duly passed by the Board of Education of said School District on MM/DD//YYYY to transfer $</w:t>
      </w:r>
      <w:proofErr w:type="gramStart"/>
      <w:r w:rsidRPr="00EA6426">
        <w:rPr>
          <w:rFonts w:ascii="Times New Roman" w:hAnsi="Times New Roman"/>
        </w:rPr>
        <w:t>XX,XXX</w:t>
      </w:r>
      <w:proofErr w:type="gramEnd"/>
      <w:r w:rsidRPr="00EA6426">
        <w:rPr>
          <w:rFonts w:ascii="Times New Roman" w:hAnsi="Times New Roman"/>
        </w:rPr>
        <w:t xml:space="preserve"> from the General Fund to the OFCC Facility Maintenance Special Revenue Fund.”</w:t>
      </w:r>
    </w:p>
  </w:footnote>
  <w:footnote w:id="10">
    <w:p w14:paraId="01A1E227" w14:textId="5A330E51" w:rsidR="0097102C" w:rsidRPr="00D46CF4" w:rsidRDefault="0097102C" w:rsidP="00A9086A">
      <w:pPr>
        <w:pStyle w:val="FootnoteText"/>
        <w:jc w:val="both"/>
        <w:rPr>
          <w:rFonts w:ascii="Times New Roman" w:hAnsi="Times New Roman"/>
          <w:b/>
          <w:sz w:val="22"/>
          <w:szCs w:val="22"/>
        </w:rPr>
      </w:pPr>
      <w:r w:rsidRPr="00D46CF4">
        <w:rPr>
          <w:rStyle w:val="FootnoteReference"/>
          <w:rFonts w:ascii="Times New Roman" w:hAnsi="Times New Roman"/>
        </w:rPr>
        <w:footnoteRef/>
      </w:r>
      <w:r w:rsidRPr="00D46CF4">
        <w:rPr>
          <w:rFonts w:ascii="Times New Roman" w:hAnsi="Times New Roman"/>
        </w:rPr>
        <w:t xml:space="preserve"> Although th</w:t>
      </w:r>
      <w:r w:rsidRPr="00175897">
        <w:rPr>
          <w:rFonts w:ascii="Times New Roman" w:hAnsi="Times New Roman"/>
        </w:rPr>
        <w:t xml:space="preserve">is would not be noncompliance at the receiving school, if such is noted being received by a community school, consult with AOS legal &amp; CFAE.  Legal will evaluate and determine if a FFR should be issued in the audit report of the loaning school.  </w:t>
      </w:r>
      <w:proofErr w:type="gramStart"/>
      <w:r w:rsidRPr="00175897">
        <w:rPr>
          <w:rFonts w:ascii="Times New Roman" w:hAnsi="Times New Roman"/>
        </w:rPr>
        <w:t>As a general rule</w:t>
      </w:r>
      <w:proofErr w:type="gramEnd"/>
      <w:r w:rsidRPr="00175897">
        <w:rPr>
          <w:rFonts w:ascii="Times New Roman" w:hAnsi="Times New Roman"/>
        </w:rPr>
        <w:t xml:space="preserve">, FFRs will be issued for loans </w:t>
      </w:r>
      <w:proofErr w:type="gramStart"/>
      <w:r w:rsidRPr="00175897">
        <w:rPr>
          <w:rFonts w:ascii="Times New Roman" w:hAnsi="Times New Roman"/>
        </w:rPr>
        <w:t>entered into</w:t>
      </w:r>
      <w:proofErr w:type="gramEnd"/>
      <w:r w:rsidRPr="00175897">
        <w:rPr>
          <w:rFonts w:ascii="Times New Roman" w:hAnsi="Times New Roman"/>
        </w:rPr>
        <w:t xml:space="preserve"> after the issuance date of AOS Bulletin</w:t>
      </w:r>
      <w:r>
        <w:rPr>
          <w:rFonts w:ascii="Times New Roman" w:hAnsi="Times New Roman"/>
        </w:rPr>
        <w:t xml:space="preserve"> </w:t>
      </w:r>
      <w:r w:rsidRPr="007E3A3A">
        <w:rPr>
          <w:rFonts w:ascii="Times New Roman" w:hAnsi="Times New Roman"/>
        </w:rPr>
        <w:t>2021-002 (2/19/2021)</w:t>
      </w:r>
      <w:r w:rsidRPr="00175897">
        <w:rPr>
          <w:rFonts w:ascii="Times New Roman" w:hAnsi="Times New Roman"/>
        </w:rPr>
        <w:t xml:space="preserve">.  Additionally, AOS legal and CFAE should notify the applicable regional Chief Auditors and Chief Deputy Auditor, or </w:t>
      </w:r>
      <w:r w:rsidRPr="0062500E">
        <w:rPr>
          <w:rFonts w:ascii="Times New Roman" w:hAnsi="Times New Roman"/>
          <w:strike/>
        </w:rPr>
        <w:t>his</w:t>
      </w:r>
      <w:r w:rsidRPr="00175897">
        <w:rPr>
          <w:rFonts w:ascii="Times New Roman" w:hAnsi="Times New Roman"/>
        </w:rPr>
        <w:t xml:space="preserve"> designee, if a FFR should be issued in another community school’s audit report. </w:t>
      </w:r>
      <w:r>
        <w:rPr>
          <w:rFonts w:ascii="Times New Roman" w:hAnsi="Times New Roman"/>
        </w:rPr>
        <w:t xml:space="preserve"> </w:t>
      </w:r>
      <w:r w:rsidRPr="00AB759C">
        <w:rPr>
          <w:rFonts w:ascii="Times New Roman" w:hAnsi="Times New Roman"/>
        </w:rPr>
        <w:t>Further implementation details are included in 2021-002, including guidance for existing loans outstanding on 2/19/2021.</w:t>
      </w:r>
    </w:p>
  </w:footnote>
  <w:footnote w:id="11">
    <w:p w14:paraId="5D8C24F7" w14:textId="0D32E877" w:rsidR="0097102C" w:rsidRPr="00D21A7D" w:rsidRDefault="0097102C" w:rsidP="00A75E9E">
      <w:pPr>
        <w:pStyle w:val="FootnoteText"/>
        <w:jc w:val="both"/>
        <w:rPr>
          <w:rFonts w:ascii="Times New Roman" w:hAnsi="Times New Roman"/>
        </w:rPr>
      </w:pPr>
      <w:r w:rsidRPr="00D21A7D">
        <w:rPr>
          <w:rStyle w:val="FootnoteReference"/>
          <w:rFonts w:ascii="Times New Roman" w:hAnsi="Times New Roman"/>
        </w:rPr>
        <w:footnoteRef/>
      </w:r>
      <w:r w:rsidRPr="00D21A7D">
        <w:rPr>
          <w:rFonts w:ascii="Times New Roman" w:hAnsi="Times New Roman"/>
        </w:rPr>
        <w:t xml:space="preserve"> Also consider referencing the</w:t>
      </w:r>
      <w:hyperlink r:id="rId1" w:history="1">
        <w:r w:rsidRPr="00D21A7D">
          <w:rPr>
            <w:rStyle w:val="Hyperlink"/>
            <w:rFonts w:ascii="Times New Roman" w:hAnsi="Times New Roman"/>
            <w:u w:val="none"/>
          </w:rPr>
          <w:t xml:space="preserve"> </w:t>
        </w:r>
        <w:r w:rsidR="005F09BD">
          <w:rPr>
            <w:rStyle w:val="Hyperlink"/>
            <w:rFonts w:ascii="Times New Roman" w:hAnsi="Times New Roman"/>
            <w:u w:val="wave"/>
          </w:rPr>
          <w:t>c</w:t>
        </w:r>
        <w:r w:rsidR="00CE4CDB" w:rsidRPr="00CE4CDB">
          <w:rPr>
            <w:rStyle w:val="Hyperlink"/>
            <w:rFonts w:ascii="Times New Roman" w:hAnsi="Times New Roman"/>
            <w:u w:val="wave"/>
          </w:rPr>
          <w:t>urrent budget</w:t>
        </w:r>
        <w:r w:rsidR="00A25C3E">
          <w:rPr>
            <w:rStyle w:val="Hyperlink"/>
            <w:rFonts w:ascii="Times New Roman" w:hAnsi="Times New Roman"/>
            <w:u w:val="wave"/>
          </w:rPr>
          <w:t xml:space="preserve"> information</w:t>
        </w:r>
        <w:r w:rsidR="00CE4CDB" w:rsidRPr="00CE4CDB">
          <w:rPr>
            <w:rStyle w:val="Hyperlink"/>
            <w:rFonts w:ascii="Times New Roman" w:hAnsi="Times New Roman"/>
            <w:u w:val="wave"/>
          </w:rPr>
          <w:t xml:space="preserve"> and </w:t>
        </w:r>
        <w:r w:rsidR="00A25C3E">
          <w:rPr>
            <w:rStyle w:val="Hyperlink"/>
            <w:rFonts w:ascii="Times New Roman" w:hAnsi="Times New Roman"/>
            <w:u w:val="wave"/>
          </w:rPr>
          <w:t>three-</w:t>
        </w:r>
        <w:r w:rsidR="00CE4CDB" w:rsidRPr="00CE4CDB">
          <w:rPr>
            <w:rStyle w:val="Hyperlink"/>
            <w:rFonts w:ascii="Times New Roman" w:hAnsi="Times New Roman"/>
            <w:u w:val="wave"/>
          </w:rPr>
          <w:t>year projections</w:t>
        </w:r>
        <w:r w:rsidR="00CE4CDB">
          <w:rPr>
            <w:rStyle w:val="Hyperlink"/>
            <w:rFonts w:ascii="Times New Roman" w:hAnsi="Times New Roman"/>
            <w:u w:val="none"/>
          </w:rPr>
          <w:t xml:space="preserve"> </w:t>
        </w:r>
        <w:r w:rsidRPr="00CE4CDB">
          <w:rPr>
            <w:rStyle w:val="Hyperlink"/>
            <w:rFonts w:ascii="Times New Roman" w:hAnsi="Times New Roman"/>
            <w:strike/>
          </w:rPr>
          <w:t>5 year forecast</w:t>
        </w:r>
      </w:hyperlink>
      <w:r w:rsidRPr="00D21A7D">
        <w:rPr>
          <w:rFonts w:ascii="Times New Roman" w:hAnsi="Times New Roman"/>
        </w:rPr>
        <w:t xml:space="preserve"> as another source indicating possible debt to evaluate.  </w:t>
      </w:r>
    </w:p>
    <w:p w14:paraId="327F78E1" w14:textId="77777777" w:rsidR="0097102C" w:rsidRPr="00D21A7D" w:rsidRDefault="0097102C" w:rsidP="00A75E9E">
      <w:pPr>
        <w:pStyle w:val="FootnoteText"/>
        <w:jc w:val="both"/>
        <w:rPr>
          <w:rFonts w:ascii="Times New Roman" w:hAnsi="Times New Roman"/>
        </w:rPr>
      </w:pPr>
    </w:p>
  </w:footnote>
  <w:footnote w:id="12">
    <w:p w14:paraId="0224D3F7" w14:textId="5E92B71B" w:rsidR="0097102C" w:rsidRPr="00954AC5" w:rsidRDefault="0097102C" w:rsidP="00D21A7D">
      <w:pPr>
        <w:jc w:val="both"/>
        <w:rPr>
          <w:rFonts w:ascii="Times New Roman" w:hAnsi="Times New Roman"/>
          <w:sz w:val="22"/>
          <w:szCs w:val="22"/>
        </w:rPr>
      </w:pPr>
      <w:r w:rsidRPr="00D46CF4">
        <w:rPr>
          <w:rStyle w:val="FootnoteReference"/>
          <w:rFonts w:ascii="Times New Roman" w:hAnsi="Times New Roman"/>
        </w:rPr>
        <w:footnoteRef/>
      </w:r>
      <w:r w:rsidRPr="00D46CF4">
        <w:rPr>
          <w:rFonts w:ascii="Times New Roman" w:hAnsi="Times New Roman"/>
        </w:rPr>
        <w:t xml:space="preserve"> </w:t>
      </w:r>
      <w:r w:rsidRPr="00D46CF4">
        <w:rPr>
          <w:rFonts w:ascii="Times New Roman" w:hAnsi="Times New Roman"/>
          <w:color w:val="000000"/>
          <w:u w:color="000000"/>
        </w:rPr>
        <w:t>If the interest rate does not approximate market rates at the time of issuance, determine if a reasonable rate should be imputed.  (Imputing interest, if material, is required by GASB Cod. I30 paragraphs 101-115 for full accrual statements.)</w:t>
      </w:r>
    </w:p>
  </w:footnote>
  <w:footnote w:id="13">
    <w:p w14:paraId="0BD9A4BE" w14:textId="6B6E82DB" w:rsidR="00237119" w:rsidRPr="00096C87" w:rsidRDefault="00237119" w:rsidP="00875025">
      <w:pPr>
        <w:pStyle w:val="FootnoteText"/>
        <w:jc w:val="both"/>
        <w:rPr>
          <w:rStyle w:val="Hyperlink"/>
          <w:rFonts w:ascii="Times New Roman" w:hAnsi="Times New Roman"/>
        </w:rPr>
      </w:pPr>
      <w:r w:rsidRPr="00096C87">
        <w:rPr>
          <w:rStyle w:val="FootnoteReference"/>
          <w:rFonts w:ascii="Times New Roman" w:hAnsi="Times New Roman"/>
        </w:rPr>
        <w:footnoteRef/>
      </w:r>
      <w:r w:rsidRPr="00096C87">
        <w:rPr>
          <w:rFonts w:ascii="Times New Roman" w:hAnsi="Times New Roman"/>
        </w:rPr>
        <w:t xml:space="preserve"> Traditional district brick and mortar schools and blended schools receive funding regardless of student attendance (including excused and unexcused absences). Online learning schools receive funding based on documented learning opportunities</w:t>
      </w:r>
      <w:r w:rsidR="00643E8A" w:rsidRPr="00096C87">
        <w:rPr>
          <w:rFonts w:ascii="Times New Roman" w:hAnsi="Times New Roman"/>
        </w:rPr>
        <w:t xml:space="preserve"> and</w:t>
      </w:r>
      <w:r w:rsidR="00584B88" w:rsidRPr="00096C87">
        <w:rPr>
          <w:rFonts w:ascii="Times New Roman" w:hAnsi="Times New Roman"/>
        </w:rPr>
        <w:t xml:space="preserve"> </w:t>
      </w:r>
      <w:r w:rsidR="00643E8A" w:rsidRPr="00096C87">
        <w:rPr>
          <w:rFonts w:ascii="Times New Roman" w:hAnsi="Times New Roman"/>
        </w:rPr>
        <w:t>m</w:t>
      </w:r>
      <w:r w:rsidR="00584B88" w:rsidRPr="00096C87">
        <w:rPr>
          <w:rFonts w:ascii="Times New Roman" w:hAnsi="Times New Roman"/>
        </w:rPr>
        <w:t xml:space="preserve">issed days (both excused and unexcused) or assignments do not count </w:t>
      </w:r>
      <w:r w:rsidR="001E5FFA" w:rsidRPr="00096C87">
        <w:rPr>
          <w:rFonts w:ascii="Times New Roman" w:hAnsi="Times New Roman"/>
        </w:rPr>
        <w:t>as</w:t>
      </w:r>
      <w:r w:rsidR="00643E8A" w:rsidRPr="00096C87">
        <w:rPr>
          <w:rFonts w:ascii="Times New Roman" w:hAnsi="Times New Roman"/>
        </w:rPr>
        <w:t xml:space="preserve"> hours</w:t>
      </w:r>
      <w:r w:rsidR="00A006BD" w:rsidRPr="00096C87">
        <w:rPr>
          <w:rFonts w:ascii="Times New Roman" w:hAnsi="Times New Roman"/>
        </w:rPr>
        <w:t>.</w:t>
      </w:r>
      <w:r w:rsidRPr="00096C87">
        <w:rPr>
          <w:rFonts w:ascii="Times New Roman" w:hAnsi="Times New Roman"/>
        </w:rPr>
        <w:t xml:space="preserve"> For additional guidance on documented learning opportunities for Online learning schools see </w:t>
      </w:r>
      <w:hyperlink r:id="rId2" w:history="1">
        <w:r w:rsidRPr="00096C87">
          <w:rPr>
            <w:rStyle w:val="Hyperlink"/>
            <w:rFonts w:ascii="Times New Roman" w:hAnsi="Times New Roman"/>
          </w:rPr>
          <w:t>Traditional District Online Learning School Full Time Equivalency (FTE) Review Manual</w:t>
        </w:r>
      </w:hyperlink>
      <w:r w:rsidRPr="00096C87">
        <w:rPr>
          <w:rStyle w:val="Hyperlink"/>
          <w:rFonts w:ascii="Times New Roman" w:hAnsi="Times New Roman"/>
        </w:rPr>
        <w:t>.</w:t>
      </w:r>
    </w:p>
    <w:p w14:paraId="68FFBA46" w14:textId="77777777" w:rsidR="00237119" w:rsidRPr="00954AC5" w:rsidRDefault="00237119">
      <w:pPr>
        <w:pStyle w:val="FootnoteText"/>
        <w:rPr>
          <w:rFonts w:ascii="Times New Roman" w:hAnsi="Times New Roman"/>
          <w:sz w:val="22"/>
          <w:szCs w:val="22"/>
        </w:rPr>
      </w:pPr>
    </w:p>
  </w:footnote>
  <w:footnote w:id="14">
    <w:p w14:paraId="5BD8A16B" w14:textId="7579DAB4" w:rsidR="00310787" w:rsidRPr="008F27E3" w:rsidRDefault="00310787" w:rsidP="00310787">
      <w:pPr>
        <w:pStyle w:val="FootnoteText"/>
        <w:jc w:val="both"/>
        <w:rPr>
          <w:rFonts w:ascii="Times New Roman" w:hAnsi="Times New Roman"/>
        </w:rPr>
      </w:pPr>
      <w:r w:rsidRPr="008F27E3">
        <w:rPr>
          <w:rStyle w:val="FootnoteReference"/>
          <w:rFonts w:ascii="Times New Roman" w:hAnsi="Times New Roman"/>
        </w:rPr>
        <w:footnoteRef/>
      </w:r>
      <w:r w:rsidRPr="008F27E3">
        <w:rPr>
          <w:rFonts w:ascii="Times New Roman" w:hAnsi="Times New Roman"/>
        </w:rPr>
        <w:t xml:space="preserve">  </w:t>
      </w:r>
      <w:r w:rsidR="00BA1DB0">
        <w:rPr>
          <w:rFonts w:ascii="Times New Roman" w:hAnsi="Times New Roman"/>
        </w:rPr>
        <w:t>DEW</w:t>
      </w:r>
      <w:r w:rsidRPr="008F27E3">
        <w:rPr>
          <w:rFonts w:ascii="Times New Roman" w:hAnsi="Times New Roman"/>
        </w:rPr>
        <w:t xml:space="preserve"> requires each student be assigned a Statewide Student Identifier (SSID) for </w:t>
      </w:r>
      <w:r w:rsidRPr="00096C87">
        <w:rPr>
          <w:rFonts w:ascii="Times New Roman" w:hAnsi="Times New Roman"/>
        </w:rPr>
        <w:t>funding</w:t>
      </w:r>
      <w:r w:rsidR="00E05AA4" w:rsidRPr="00096C87">
        <w:rPr>
          <w:rFonts w:ascii="Times New Roman" w:hAnsi="Times New Roman"/>
        </w:rPr>
        <w:t xml:space="preserve"> because state law restricts DEW from collecting </w:t>
      </w:r>
      <w:proofErr w:type="gramStart"/>
      <w:r w:rsidR="00E05AA4" w:rsidRPr="00096C87">
        <w:rPr>
          <w:rFonts w:ascii="Times New Roman" w:hAnsi="Times New Roman"/>
        </w:rPr>
        <w:t>personally-identifiable</w:t>
      </w:r>
      <w:proofErr w:type="gramEnd"/>
      <w:r w:rsidR="00E05AA4" w:rsidRPr="00096C87">
        <w:rPr>
          <w:rFonts w:ascii="Times New Roman" w:hAnsi="Times New Roman"/>
        </w:rPr>
        <w:t xml:space="preserve"> student information</w:t>
      </w:r>
      <w:r w:rsidRPr="00096C87">
        <w:rPr>
          <w:rFonts w:ascii="Times New Roman" w:hAnsi="Times New Roman"/>
        </w:rPr>
        <w:t xml:space="preserve">. </w:t>
      </w:r>
      <w:r w:rsidR="00F10B0C" w:rsidRPr="00096C87">
        <w:rPr>
          <w:rFonts w:ascii="Times New Roman" w:hAnsi="Times New Roman"/>
        </w:rPr>
        <w:t xml:space="preserve">For this reason, most districts utilize an ITC (Information Technology Center) to </w:t>
      </w:r>
      <w:r w:rsidR="0007499C" w:rsidRPr="00096C87">
        <w:rPr>
          <w:rFonts w:ascii="Times New Roman" w:hAnsi="Times New Roman"/>
        </w:rPr>
        <w:t xml:space="preserve">format their data and remove </w:t>
      </w:r>
      <w:proofErr w:type="gramStart"/>
      <w:r w:rsidR="0007499C" w:rsidRPr="00096C87">
        <w:rPr>
          <w:rFonts w:ascii="Times New Roman" w:hAnsi="Times New Roman"/>
        </w:rPr>
        <w:t>personally-identifiable</w:t>
      </w:r>
      <w:proofErr w:type="gramEnd"/>
      <w:r w:rsidR="0007499C" w:rsidRPr="00096C87">
        <w:rPr>
          <w:rFonts w:ascii="Times New Roman" w:hAnsi="Times New Roman"/>
        </w:rPr>
        <w:t xml:space="preserve"> student information from the data set prior to submission to DEW in EMIS.</w:t>
      </w:r>
      <w:r w:rsidR="0007499C">
        <w:rPr>
          <w:rFonts w:ascii="Times New Roman" w:hAnsi="Times New Roman"/>
        </w:rPr>
        <w:t xml:space="preserve">  </w:t>
      </w:r>
      <w:r w:rsidRPr="008F27E3">
        <w:rPr>
          <w:rFonts w:ascii="Times New Roman" w:hAnsi="Times New Roman"/>
        </w:rPr>
        <w:t xml:space="preserve">SSIDs are different from the local IDs assigned to students.  If the local district does not have a SSID for an entered student, they would not be included in the funding calculation.  </w:t>
      </w:r>
    </w:p>
  </w:footnote>
  <w:footnote w:id="15">
    <w:p w14:paraId="52F57346" w14:textId="7240D945" w:rsidR="0097102C" w:rsidRDefault="0097102C" w:rsidP="00281005">
      <w:pPr>
        <w:pStyle w:val="FootnoteText"/>
        <w:jc w:val="both"/>
        <w:rPr>
          <w:rFonts w:ascii="Times New Roman" w:hAnsi="Times New Roman"/>
          <w:shd w:val="clear" w:color="auto" w:fill="FFFFFF"/>
        </w:rPr>
      </w:pPr>
      <w:r w:rsidRPr="001F4876">
        <w:rPr>
          <w:rStyle w:val="FootnoteReference"/>
          <w:rFonts w:ascii="Times New Roman" w:hAnsi="Times New Roman"/>
        </w:rPr>
        <w:footnoteRef/>
      </w:r>
      <w:r w:rsidRPr="001F4876">
        <w:rPr>
          <w:rFonts w:ascii="Times New Roman" w:hAnsi="Times New Roman"/>
        </w:rPr>
        <w:t xml:space="preserve"> </w:t>
      </w:r>
      <w:r w:rsidR="00757D35" w:rsidRPr="008D7802">
        <w:rPr>
          <w:rFonts w:ascii="Times New Roman" w:hAnsi="Times New Roman"/>
        </w:rPr>
        <w:t>Ohio Rev. Code § 3313.482</w:t>
      </w:r>
      <w:r w:rsidR="00282797" w:rsidRPr="008D7802">
        <w:rPr>
          <w:rFonts w:ascii="Times New Roman" w:hAnsi="Times New Roman"/>
          <w:shd w:val="clear" w:color="auto" w:fill="FFFFFF"/>
        </w:rPr>
        <w:t xml:space="preserve"> states not later than the first day of August of each school year, the governing body of each </w:t>
      </w:r>
      <w:r w:rsidR="00282797" w:rsidRPr="00B219DF">
        <w:rPr>
          <w:rFonts w:ascii="Times New Roman" w:hAnsi="Times New Roman"/>
          <w:b/>
          <w:i/>
          <w:shd w:val="clear" w:color="auto" w:fill="FFFFFF"/>
        </w:rPr>
        <w:t>qualifying</w:t>
      </w:r>
      <w:r w:rsidR="00282797" w:rsidRPr="008D7802">
        <w:rPr>
          <w:rFonts w:ascii="Times New Roman" w:hAnsi="Times New Roman"/>
          <w:shd w:val="clear" w:color="auto" w:fill="FFFFFF"/>
        </w:rPr>
        <w:t xml:space="preserve"> school shall adopt a plan to provide instruction via online delivery in order to make up hours in that school year for which it is necessary to close schools for disease epidemic, hazardous weather conditions, law enforcement emergencies, inoperability of school buses or other equipment necessary to the school's operation, damage to a school building, or other temporary circumstances due to utility failure rendering the school building</w:t>
      </w:r>
      <w:r w:rsidR="00282797" w:rsidRPr="00AE21D5">
        <w:rPr>
          <w:rFonts w:ascii="Times New Roman" w:hAnsi="Times New Roman"/>
          <w:shd w:val="clear" w:color="auto" w:fill="FFFFFF"/>
        </w:rPr>
        <w:t xml:space="preserve"> </w:t>
      </w:r>
      <w:r w:rsidR="00282797" w:rsidRPr="008D7802">
        <w:rPr>
          <w:rFonts w:ascii="Times New Roman" w:hAnsi="Times New Roman"/>
          <w:shd w:val="clear" w:color="auto" w:fill="FFFFFF"/>
        </w:rPr>
        <w:t>unfit for use</w:t>
      </w:r>
      <w:r w:rsidR="003D2C57" w:rsidRPr="008D7802">
        <w:rPr>
          <w:rFonts w:ascii="Times New Roman" w:hAnsi="Times New Roman"/>
          <w:shd w:val="clear" w:color="auto" w:fill="FFFFFF"/>
        </w:rPr>
        <w:t>….A plan adopted under this section shall provide for making up</w:t>
      </w:r>
      <w:r w:rsidR="00830244" w:rsidRPr="008D7802">
        <w:rPr>
          <w:rFonts w:ascii="Times New Roman" w:hAnsi="Times New Roman"/>
          <w:shd w:val="clear" w:color="auto" w:fill="FFFFFF"/>
        </w:rPr>
        <w:t>….a maximum</w:t>
      </w:r>
      <w:r w:rsidR="005C025D" w:rsidRPr="008D7802">
        <w:rPr>
          <w:rFonts w:ascii="Times New Roman" w:hAnsi="Times New Roman"/>
          <w:shd w:val="clear" w:color="auto" w:fill="FFFFFF"/>
        </w:rPr>
        <w:t xml:space="preserve"> of the number of hours that are the equivalent of three school days.</w:t>
      </w:r>
      <w:r w:rsidR="0047457D" w:rsidRPr="008D7802">
        <w:rPr>
          <w:rFonts w:ascii="Times New Roman" w:hAnsi="Times New Roman"/>
          <w:shd w:val="clear" w:color="auto" w:fill="FFFFFF"/>
        </w:rPr>
        <w:t xml:space="preserve">  Section (C) includes additional provisions for joint vocational school districts.</w:t>
      </w:r>
    </w:p>
    <w:p w14:paraId="7852AFC5" w14:textId="77777777" w:rsidR="00B219DF" w:rsidRDefault="00B219DF" w:rsidP="00281005">
      <w:pPr>
        <w:pStyle w:val="FootnoteText"/>
        <w:jc w:val="both"/>
        <w:rPr>
          <w:rFonts w:ascii="Times New Roman" w:hAnsi="Times New Roman"/>
          <w:shd w:val="clear" w:color="auto" w:fill="FFFFFF"/>
        </w:rPr>
      </w:pPr>
    </w:p>
    <w:p w14:paraId="5E2892EF" w14:textId="5C6A13DA" w:rsidR="0097102C" w:rsidRPr="00DC6750" w:rsidRDefault="00B219DF" w:rsidP="00281005">
      <w:pPr>
        <w:pStyle w:val="FootnoteText"/>
        <w:jc w:val="both"/>
        <w:rPr>
          <w:rFonts w:ascii="Times New Roman" w:hAnsi="Times New Roman"/>
        </w:rPr>
      </w:pPr>
      <w:r w:rsidRPr="00DC6750">
        <w:rPr>
          <w:rFonts w:ascii="Times New Roman" w:hAnsi="Times New Roman"/>
        </w:rPr>
        <w:t xml:space="preserve">Ohio Rev. Code </w:t>
      </w:r>
      <w:r w:rsidR="00983C3D" w:rsidRPr="00DC6750">
        <w:rPr>
          <w:rFonts w:ascii="Times New Roman" w:hAnsi="Times New Roman"/>
        </w:rPr>
        <w:t xml:space="preserve">§ 3313.482 </w:t>
      </w:r>
      <w:r w:rsidR="00C64A97" w:rsidRPr="00DC6750">
        <w:rPr>
          <w:rFonts w:ascii="Times New Roman" w:hAnsi="Times New Roman"/>
        </w:rPr>
        <w:t>(A)</w:t>
      </w:r>
      <w:r w:rsidR="00983C3D" w:rsidRPr="00DC6750">
        <w:rPr>
          <w:rFonts w:ascii="Times New Roman" w:hAnsi="Times New Roman"/>
        </w:rPr>
        <w:t xml:space="preserve">(2) states a “Qualifying School” </w:t>
      </w:r>
      <w:r w:rsidR="00A3380E" w:rsidRPr="00DC6750">
        <w:rPr>
          <w:rFonts w:ascii="Times New Roman" w:hAnsi="Times New Roman"/>
        </w:rPr>
        <w:t>is</w:t>
      </w:r>
      <w:r w:rsidR="00983C3D" w:rsidRPr="00DC6750">
        <w:rPr>
          <w:rFonts w:ascii="Times New Roman" w:hAnsi="Times New Roman"/>
        </w:rPr>
        <w:t xml:space="preserve"> </w:t>
      </w:r>
      <w:r w:rsidR="005F1A0F" w:rsidRPr="00DC6750">
        <w:rPr>
          <w:rFonts w:ascii="Times New Roman" w:hAnsi="Times New Roman"/>
        </w:rPr>
        <w:t>a school operated by a school district, a community school, a STEM school, or a chartered nonpublic school that is not operating using a blended learning model in accordance with section 3302.41 of the Revised Code for the applicable school year. However, "qualifying school" does not include any school operated by a school district that uses an online learning model pursuant to section 3302.42 of the Revised Code.</w:t>
      </w:r>
    </w:p>
  </w:footnote>
  <w:footnote w:id="16">
    <w:p w14:paraId="5D17BECF" w14:textId="547A1155" w:rsidR="00F31DFB" w:rsidRPr="009715CE" w:rsidRDefault="00F31DFB" w:rsidP="004A63F4">
      <w:pPr>
        <w:pStyle w:val="FootnoteText"/>
        <w:jc w:val="both"/>
        <w:rPr>
          <w:rFonts w:ascii="Times New Roman" w:hAnsi="Times New Roman"/>
        </w:rPr>
      </w:pPr>
      <w:r w:rsidRPr="00DC6750">
        <w:rPr>
          <w:rStyle w:val="FootnoteReference"/>
          <w:rFonts w:ascii="Times New Roman" w:hAnsi="Times New Roman"/>
        </w:rPr>
        <w:footnoteRef/>
      </w:r>
      <w:r w:rsidR="003B5317" w:rsidRPr="00DC6750">
        <w:rPr>
          <w:rFonts w:ascii="Times New Roman" w:hAnsi="Times New Roman"/>
        </w:rPr>
        <w:t xml:space="preserve"> </w:t>
      </w:r>
      <w:r w:rsidR="009715CE" w:rsidRPr="00DC6750">
        <w:rPr>
          <w:rFonts w:ascii="Times New Roman" w:hAnsi="Times New Roman"/>
        </w:rPr>
        <w:t xml:space="preserve">In accordance with Ohio Rev. Code § 3313.482 (A)(2), </w:t>
      </w:r>
      <w:r w:rsidR="007918EF" w:rsidRPr="00DC6750">
        <w:rPr>
          <w:rFonts w:ascii="Times New Roman" w:hAnsi="Times New Roman"/>
        </w:rPr>
        <w:t xml:space="preserve">if the school has a blended learning declaration and/or an online learning model in place, </w:t>
      </w:r>
      <w:r w:rsidR="00022397" w:rsidRPr="00DC6750">
        <w:rPr>
          <w:rFonts w:ascii="Times New Roman" w:hAnsi="Times New Roman"/>
        </w:rPr>
        <w:t>it is not required to have an online-makeup plan as well</w:t>
      </w:r>
      <w:r w:rsidR="007918EF" w:rsidRPr="00DC6750">
        <w:rPr>
          <w:rFonts w:ascii="Times New Roman" w:hAnsi="Times New Roman"/>
        </w:rPr>
        <w:t xml:space="preserve">. </w:t>
      </w:r>
    </w:p>
  </w:footnote>
  <w:footnote w:id="17">
    <w:p w14:paraId="4913782D" w14:textId="28D89487" w:rsidR="00050F6C" w:rsidRPr="006D4E5B" w:rsidRDefault="00050F6C" w:rsidP="009B4735">
      <w:pPr>
        <w:pStyle w:val="FootnoteText"/>
        <w:jc w:val="both"/>
        <w:rPr>
          <w:rFonts w:ascii="Times New Roman" w:hAnsi="Times New Roman"/>
        </w:rPr>
      </w:pPr>
      <w:r w:rsidRPr="006D4E5B">
        <w:rPr>
          <w:rStyle w:val="FootnoteReference"/>
          <w:rFonts w:ascii="Times New Roman" w:hAnsi="Times New Roman"/>
        </w:rPr>
        <w:footnoteRef/>
      </w:r>
      <w:r w:rsidRPr="006D4E5B">
        <w:rPr>
          <w:rFonts w:ascii="Times New Roman" w:hAnsi="Times New Roman"/>
        </w:rPr>
        <w:t xml:space="preserve"> </w:t>
      </w:r>
      <w:r w:rsidR="007100C0" w:rsidRPr="006D4E5B">
        <w:rPr>
          <w:rFonts w:ascii="Times New Roman" w:hAnsi="Times New Roman"/>
        </w:rPr>
        <w:t>I</w:t>
      </w:r>
      <w:r w:rsidRPr="006D4E5B">
        <w:rPr>
          <w:rFonts w:ascii="Times New Roman" w:hAnsi="Times New Roman"/>
        </w:rPr>
        <w:t xml:space="preserve">dentifying noncompliance </w:t>
      </w:r>
      <w:r w:rsidR="007100C0" w:rsidRPr="006D4E5B">
        <w:rPr>
          <w:rFonts w:ascii="Times New Roman" w:hAnsi="Times New Roman"/>
        </w:rPr>
        <w:t>during the</w:t>
      </w:r>
      <w:r w:rsidRPr="006D4E5B">
        <w:rPr>
          <w:rFonts w:ascii="Times New Roman" w:hAnsi="Times New Roman"/>
        </w:rPr>
        <w:t xml:space="preserve"> test increases risk.  </w:t>
      </w:r>
      <w:r w:rsidR="007261C1" w:rsidRPr="006D4E5B">
        <w:rPr>
          <w:rFonts w:ascii="Times New Roman" w:hAnsi="Times New Roman"/>
        </w:rPr>
        <w:t xml:space="preserve">If </w:t>
      </w:r>
      <w:r w:rsidR="005258D0" w:rsidRPr="006D4E5B">
        <w:rPr>
          <w:rFonts w:ascii="Times New Roman" w:hAnsi="Times New Roman"/>
        </w:rPr>
        <w:t>an</w:t>
      </w:r>
      <w:r w:rsidR="006C5A89" w:rsidRPr="006D4E5B">
        <w:rPr>
          <w:rFonts w:ascii="Times New Roman" w:hAnsi="Times New Roman"/>
        </w:rPr>
        <w:t xml:space="preserve"> </w:t>
      </w:r>
      <w:r w:rsidR="00E966AE" w:rsidRPr="006D4E5B">
        <w:rPr>
          <w:rFonts w:ascii="Times New Roman" w:hAnsi="Times New Roman"/>
        </w:rPr>
        <w:t xml:space="preserve">attribute </w:t>
      </w:r>
      <w:r w:rsidR="005258D0" w:rsidRPr="006D4E5B">
        <w:rPr>
          <w:rFonts w:ascii="Times New Roman" w:hAnsi="Times New Roman"/>
        </w:rPr>
        <w:t xml:space="preserve">for one or more </w:t>
      </w:r>
      <w:r w:rsidR="00706937" w:rsidRPr="006D4E5B">
        <w:rPr>
          <w:rFonts w:ascii="Times New Roman" w:hAnsi="Times New Roman"/>
        </w:rPr>
        <w:t>of the five</w:t>
      </w:r>
      <w:r w:rsidR="00E966AE" w:rsidRPr="006D4E5B">
        <w:rPr>
          <w:rFonts w:ascii="Times New Roman" w:hAnsi="Times New Roman"/>
        </w:rPr>
        <w:t xml:space="preserve"> students</w:t>
      </w:r>
      <w:r w:rsidR="00706937" w:rsidRPr="006D4E5B">
        <w:rPr>
          <w:rFonts w:ascii="Times New Roman" w:hAnsi="Times New Roman"/>
        </w:rPr>
        <w:t xml:space="preserve"> selected for testing </w:t>
      </w:r>
      <w:r w:rsidR="006C5A89" w:rsidRPr="006D4E5B">
        <w:rPr>
          <w:rFonts w:ascii="Times New Roman" w:hAnsi="Times New Roman"/>
        </w:rPr>
        <w:t>fails</w:t>
      </w:r>
      <w:r w:rsidR="004743F9">
        <w:rPr>
          <w:rFonts w:ascii="Times New Roman" w:hAnsi="Times New Roman"/>
        </w:rPr>
        <w:t>,</w:t>
      </w:r>
      <w:r w:rsidR="006C5A89" w:rsidRPr="006D4E5B">
        <w:rPr>
          <w:rFonts w:ascii="Times New Roman" w:hAnsi="Times New Roman"/>
        </w:rPr>
        <w:t xml:space="preserve"> </w:t>
      </w:r>
      <w:r w:rsidRPr="0033307A">
        <w:rPr>
          <w:rFonts w:ascii="Times New Roman" w:hAnsi="Times New Roman"/>
        </w:rPr>
        <w:t>determine</w:t>
      </w:r>
      <w:r w:rsidRPr="006D4E5B">
        <w:rPr>
          <w:rFonts w:ascii="Times New Roman" w:hAnsi="Times New Roman"/>
        </w:rPr>
        <w:t xml:space="preserve"> if testing should be expanded </w:t>
      </w:r>
      <w:r w:rsidR="00D0271D" w:rsidRPr="006D4E5B">
        <w:rPr>
          <w:rFonts w:ascii="Times New Roman" w:hAnsi="Times New Roman"/>
        </w:rPr>
        <w:t>and/</w:t>
      </w:r>
      <w:r w:rsidRPr="006D4E5B">
        <w:rPr>
          <w:rFonts w:ascii="Times New Roman" w:hAnsi="Times New Roman"/>
        </w:rPr>
        <w:t>or if a noncompliance comment should be elevated</w:t>
      </w:r>
      <w:r w:rsidR="003C3720" w:rsidRPr="006D4E5B">
        <w:rPr>
          <w:rFonts w:ascii="Times New Roman" w:hAnsi="Times New Roman"/>
        </w:rPr>
        <w:t>.</w:t>
      </w:r>
    </w:p>
  </w:footnote>
  <w:footnote w:id="18">
    <w:p w14:paraId="01BEE87A" w14:textId="6D587C76" w:rsidR="0097102C" w:rsidRPr="00A17431" w:rsidRDefault="0097102C" w:rsidP="00FE38CA">
      <w:pPr>
        <w:pStyle w:val="FootnoteText"/>
        <w:jc w:val="both"/>
        <w:rPr>
          <w:rFonts w:ascii="Times New Roman" w:hAnsi="Times New Roman"/>
          <w:color w:val="000000"/>
        </w:rPr>
      </w:pPr>
      <w:r w:rsidRPr="00C93A31">
        <w:rPr>
          <w:rStyle w:val="FootnoteReference"/>
          <w:rFonts w:ascii="Times New Roman" w:hAnsi="Times New Roman"/>
        </w:rPr>
        <w:footnoteRef/>
      </w:r>
      <w:r w:rsidRPr="006B7F2D">
        <w:rPr>
          <w:rFonts w:ascii="Times New Roman" w:hAnsi="Times New Roman"/>
          <w:color w:val="000000"/>
        </w:rPr>
        <w:t xml:space="preserve"> See exception for credit flexibility in the Attendance and Instruction section below.</w:t>
      </w:r>
    </w:p>
  </w:footnote>
  <w:footnote w:id="19">
    <w:p w14:paraId="793EFF3C" w14:textId="1016A4A2" w:rsidR="0097102C" w:rsidRPr="00BA15F2" w:rsidRDefault="0097102C" w:rsidP="00FE38C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footnote>
  <w:footnote w:id="20">
    <w:p w14:paraId="29C82226" w14:textId="33ADA3E8" w:rsidR="0097102C" w:rsidRDefault="0097102C" w:rsidP="00FE38CA">
      <w:pPr>
        <w:pStyle w:val="FootnoteText"/>
        <w:jc w:val="both"/>
        <w:rPr>
          <w:rFonts w:ascii="Times New Roman" w:hAnsi="Times New Roman"/>
        </w:rPr>
      </w:pPr>
      <w:r w:rsidRPr="005C27D0">
        <w:rPr>
          <w:rStyle w:val="FootnoteReference"/>
          <w:rFonts w:ascii="Times New Roman" w:hAnsi="Times New Roman"/>
        </w:rPr>
        <w:footnoteRef/>
      </w:r>
      <w:r w:rsidRPr="005C27D0">
        <w:rPr>
          <w:rFonts w:ascii="Times New Roman" w:hAnsi="Times New Roman"/>
        </w:rPr>
        <w:t xml:space="preserve"> Testing of records for purposes of determining funding does not require participation records in a </w:t>
      </w:r>
      <w:proofErr w:type="gramStart"/>
      <w:r w:rsidRPr="005C27D0">
        <w:rPr>
          <w:rFonts w:ascii="Times New Roman" w:hAnsi="Times New Roman"/>
        </w:rPr>
        <w:t>brick and mortar</w:t>
      </w:r>
      <w:proofErr w:type="gramEnd"/>
      <w:r w:rsidRPr="005C27D0">
        <w:rPr>
          <w:rFonts w:ascii="Times New Roman" w:hAnsi="Times New Roman"/>
        </w:rPr>
        <w:t xml:space="preserve"> school. </w:t>
      </w:r>
    </w:p>
    <w:p w14:paraId="0C94598F" w14:textId="77777777" w:rsidR="0097102C" w:rsidRPr="005C27D0" w:rsidRDefault="0097102C" w:rsidP="00FE38CA">
      <w:pPr>
        <w:pStyle w:val="FootnoteText"/>
        <w:jc w:val="both"/>
        <w:rPr>
          <w:rFonts w:ascii="Times New Roman" w:hAnsi="Times New Roman"/>
        </w:rPr>
      </w:pPr>
    </w:p>
  </w:footnote>
  <w:footnote w:id="21">
    <w:p w14:paraId="79A1F8E4" w14:textId="7091ED56" w:rsidR="00683EB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footnote>
  <w:footnote w:id="22">
    <w:p w14:paraId="5323DD53" w14:textId="5AFC9B22" w:rsidR="00B2349B" w:rsidRPr="00AE21D5" w:rsidRDefault="00B2349B" w:rsidP="00B2349B">
      <w:pPr>
        <w:pStyle w:val="FootnoteText"/>
        <w:jc w:val="both"/>
        <w:rPr>
          <w:rFonts w:ascii="Times New Roman" w:hAnsi="Times New Roman"/>
          <w:shd w:val="clear" w:color="auto" w:fill="FFFFFF"/>
        </w:rPr>
      </w:pPr>
      <w:r w:rsidRPr="003F7CD1">
        <w:rPr>
          <w:rStyle w:val="FootnoteReference"/>
          <w:rFonts w:ascii="Times New Roman" w:hAnsi="Times New Roman"/>
        </w:rPr>
        <w:footnoteRef/>
      </w:r>
      <w:r w:rsidRPr="003F7CD1">
        <w:rPr>
          <w:rFonts w:ascii="Times New Roman" w:hAnsi="Times New Roman"/>
        </w:rPr>
        <w:t xml:space="preserve"> </w:t>
      </w:r>
      <w:r w:rsidRPr="008D7802">
        <w:rPr>
          <w:rFonts w:ascii="Times New Roman" w:hAnsi="Times New Roman"/>
        </w:rPr>
        <w:t>Ohio Rev. Code § 3313.482</w:t>
      </w:r>
      <w:r w:rsidRPr="008D7802">
        <w:rPr>
          <w:rFonts w:ascii="Times New Roman" w:hAnsi="Times New Roman"/>
          <w:shd w:val="clear" w:color="auto" w:fill="FFFFFF"/>
        </w:rPr>
        <w:t xml:space="preserve"> states not later than the first day of August of each school year, the governing body of each qualifying school shall adopt a plan to provide instruction via online delivery in order to make up hours in that school year for which it is necessary to close schools for disease epidemic, hazardous weather conditions, law enforcement emergencies, inoperability of school buses or other equipment necessary to the school's operation, damage to a school building, or other temporary circumstances due to utility failure rendering the school building unfit for use….A plan adopted under this section shall provide for making up….a maximum of the number of hours that are the equivalent of three school day</w:t>
      </w:r>
      <w:r w:rsidR="000D7FFC" w:rsidRPr="008D7802">
        <w:rPr>
          <w:rFonts w:ascii="Times New Roman" w:hAnsi="Times New Roman"/>
          <w:shd w:val="clear" w:color="auto" w:fill="FFFFFF"/>
        </w:rPr>
        <w:t>s.</w:t>
      </w:r>
    </w:p>
    <w:p w14:paraId="330BF2A7" w14:textId="77777777" w:rsidR="00B2349B" w:rsidRPr="00954AC5" w:rsidRDefault="00B2349B">
      <w:pPr>
        <w:pStyle w:val="FootnoteText"/>
        <w:rPr>
          <w:rFonts w:ascii="Times New Roman" w:hAnsi="Times New Roman"/>
        </w:rPr>
      </w:pPr>
    </w:p>
  </w:footnote>
  <w:footnote w:id="23">
    <w:p w14:paraId="4DD81AD0" w14:textId="42EB0E4C" w:rsidR="0097102C" w:rsidRPr="007E3A3A" w:rsidRDefault="0097102C" w:rsidP="00FE38CA">
      <w:pPr>
        <w:pStyle w:val="FootnoteText"/>
        <w:jc w:val="both"/>
        <w:rPr>
          <w:rFonts w:ascii="Times New Roman" w:hAnsi="Times New Roman"/>
        </w:rPr>
      </w:pPr>
      <w:r w:rsidRPr="00667B0A">
        <w:rPr>
          <w:rStyle w:val="FootnoteReference"/>
          <w:rFonts w:ascii="Times New Roman" w:hAnsi="Times New Roman"/>
        </w:rPr>
        <w:footnoteRef/>
      </w:r>
      <w:r w:rsidRPr="00667B0A">
        <w:rPr>
          <w:rFonts w:ascii="Times New Roman" w:hAnsi="Times New Roman"/>
        </w:rPr>
        <w:t xml:space="preserve"> Teachers in community schools must hold a teaching license in accordance with </w:t>
      </w:r>
      <w:r w:rsidRPr="00667B0A">
        <w:rPr>
          <w:rFonts w:ascii="Times New Roman" w:hAnsi="Times New Roman"/>
          <w:color w:val="000000"/>
        </w:rPr>
        <w:t>Ohio Rev. Code §</w:t>
      </w:r>
      <w:r w:rsidRPr="00667B0A">
        <w:rPr>
          <w:rFonts w:ascii="Times New Roman" w:hAnsi="Times New Roman"/>
        </w:rPr>
        <w:t xml:space="preserve"> 3314.03(A)(10), except that a community school may engage noncertificated persons to teach up to 12 hours or 40 hours per week pursuant to </w:t>
      </w:r>
      <w:r w:rsidRPr="00667B0A">
        <w:rPr>
          <w:rFonts w:ascii="Times New Roman" w:hAnsi="Times New Roman"/>
          <w:color w:val="000000"/>
        </w:rPr>
        <w:t>Ohio Rev. Code §</w:t>
      </w:r>
      <w:r w:rsidRPr="00667B0A">
        <w:rPr>
          <w:rFonts w:ascii="Times New Roman" w:hAnsi="Times New Roman"/>
        </w:rPr>
        <w:t xml:space="preserve"> 3319.301.  Appropriate teaching licenses include professional licenses, resident educator licenses, alternative licenses, supplemental licenses, and substitute licenses issued under </w:t>
      </w:r>
      <w:r w:rsidRPr="00667B0A">
        <w:rPr>
          <w:rFonts w:ascii="Times New Roman" w:hAnsi="Times New Roman"/>
          <w:color w:val="000000"/>
        </w:rPr>
        <w:t xml:space="preserve">Ohio Rev. Code § </w:t>
      </w:r>
      <w:r w:rsidRPr="00667B0A">
        <w:rPr>
          <w:rFonts w:ascii="Times New Roman" w:hAnsi="Times New Roman"/>
        </w:rPr>
        <w:t>3319.226 or long-term substitute licenses.</w:t>
      </w:r>
      <w:r w:rsidRPr="00970CD0">
        <w:rPr>
          <w:rFonts w:ascii="Times New Roman" w:hAnsi="Times New Roman"/>
        </w:rPr>
        <w:t xml:space="preserve">  </w:t>
      </w:r>
      <w:r w:rsidR="006C7716" w:rsidRPr="008D7802">
        <w:rPr>
          <w:rFonts w:ascii="Times New Roman" w:hAnsi="Times New Roman"/>
        </w:rPr>
        <w:t xml:space="preserve">In addition, </w:t>
      </w:r>
      <w:r w:rsidR="008B1EE0" w:rsidRPr="008D7802">
        <w:rPr>
          <w:rFonts w:ascii="Times New Roman" w:hAnsi="Times New Roman"/>
        </w:rPr>
        <w:t xml:space="preserve">pre-service teacher permits are issued under </w:t>
      </w:r>
      <w:r w:rsidR="008B1EE0" w:rsidRPr="008D7802">
        <w:rPr>
          <w:rFonts w:ascii="Times New Roman" w:hAnsi="Times New Roman"/>
          <w:color w:val="000000"/>
        </w:rPr>
        <w:t>Ohio Rev. Code § 3319.0812</w:t>
      </w:r>
      <w:r w:rsidR="00D92938" w:rsidRPr="008D7802">
        <w:rPr>
          <w:rFonts w:ascii="Times New Roman" w:hAnsi="Times New Roman"/>
          <w:color w:val="000000"/>
        </w:rPr>
        <w:t>, and</w:t>
      </w:r>
      <w:r w:rsidR="00E80BF2" w:rsidRPr="008D7802">
        <w:rPr>
          <w:rFonts w:ascii="Times New Roman" w:hAnsi="Times New Roman"/>
          <w:color w:val="000000"/>
        </w:rPr>
        <w:t xml:space="preserve"> </w:t>
      </w:r>
      <w:r w:rsidR="00CA02AB" w:rsidRPr="008D7802">
        <w:rPr>
          <w:rFonts w:ascii="Times New Roman" w:hAnsi="Times New Roman"/>
          <w:color w:val="000000"/>
        </w:rPr>
        <w:t xml:space="preserve">alternative </w:t>
      </w:r>
      <w:r w:rsidR="00E80BF2" w:rsidRPr="008D7802">
        <w:rPr>
          <w:rFonts w:ascii="Times New Roman" w:hAnsi="Times New Roman"/>
          <w:color w:val="000000"/>
        </w:rPr>
        <w:t>temporary</w:t>
      </w:r>
      <w:r w:rsidR="00B066E5" w:rsidRPr="008D7802">
        <w:rPr>
          <w:rFonts w:ascii="Times New Roman" w:hAnsi="Times New Roman"/>
          <w:color w:val="000000"/>
        </w:rPr>
        <w:t xml:space="preserve"> </w:t>
      </w:r>
      <w:r w:rsidR="00CA02AB" w:rsidRPr="008D7802">
        <w:rPr>
          <w:rFonts w:ascii="Times New Roman" w:hAnsi="Times New Roman"/>
          <w:color w:val="000000"/>
        </w:rPr>
        <w:t>substitute</w:t>
      </w:r>
      <w:r w:rsidR="00B066E5" w:rsidRPr="008D7802">
        <w:rPr>
          <w:rFonts w:ascii="Times New Roman" w:hAnsi="Times New Roman"/>
          <w:color w:val="000000"/>
        </w:rPr>
        <w:t xml:space="preserve"> teacher</w:t>
      </w:r>
      <w:r w:rsidR="009917F2" w:rsidRPr="008D7802">
        <w:rPr>
          <w:rFonts w:ascii="Times New Roman" w:hAnsi="Times New Roman"/>
          <w:color w:val="000000"/>
        </w:rPr>
        <w:t xml:space="preserve"> licenses are issued under</w:t>
      </w:r>
      <w:r w:rsidR="00CA02AB" w:rsidRPr="008D7802">
        <w:rPr>
          <w:rFonts w:ascii="Times New Roman" w:hAnsi="Times New Roman"/>
          <w:color w:val="000000"/>
        </w:rPr>
        <w:t xml:space="preserve"> Ohio Rev. Code § 3319.102.</w:t>
      </w:r>
      <w:r w:rsidR="00113E07">
        <w:rPr>
          <w:rFonts w:ascii="Times New Roman" w:hAnsi="Times New Roman"/>
          <w:color w:val="000000"/>
        </w:rPr>
        <w:t xml:space="preserve">  </w:t>
      </w:r>
      <w:r w:rsidR="00113E07" w:rsidRPr="00B5526A">
        <w:rPr>
          <w:rFonts w:ascii="Times New Roman" w:hAnsi="Times New Roman"/>
          <w:color w:val="000000"/>
          <w:u w:val="wave"/>
        </w:rPr>
        <w:t>There may be other teacher licenses that qualify as well.</w:t>
      </w:r>
    </w:p>
  </w:footnote>
  <w:footnote w:id="24">
    <w:p w14:paraId="121E22F2" w14:textId="6836FB2F" w:rsidR="0097102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Any non-classroom time that is not included in the education plan as a part of meeting the 920 required hours would be considered homework, it cannot be used to meet the required school day hours.  See </w:t>
      </w:r>
      <w:r w:rsidR="000C1051">
        <w:rPr>
          <w:rFonts w:ascii="Times New Roman" w:hAnsi="Times New Roman"/>
        </w:rPr>
        <w:t xml:space="preserve">DEW </w:t>
      </w:r>
      <w:r w:rsidRPr="00C93A31">
        <w:rPr>
          <w:rFonts w:ascii="Times New Roman" w:hAnsi="Times New Roman"/>
        </w:rPr>
        <w:t>Guidance for Integrated Coursework -June 2018.</w:t>
      </w:r>
    </w:p>
  </w:footnote>
  <w:footnote w:id="25">
    <w:p w14:paraId="292F6B9E" w14:textId="77777777" w:rsidR="0097102C" w:rsidRPr="00CB7CD2" w:rsidRDefault="0097102C" w:rsidP="00FE38CA">
      <w:pPr>
        <w:pStyle w:val="FootnoteText"/>
        <w:jc w:val="both"/>
        <w:rPr>
          <w:rFonts w:ascii="Times New Roman" w:hAnsi="Times New Roman"/>
          <w:strike/>
        </w:rPr>
      </w:pPr>
      <w:r w:rsidRPr="00CB7CD2">
        <w:rPr>
          <w:rStyle w:val="FootnoteReference"/>
          <w:rFonts w:ascii="Times New Roman" w:hAnsi="Times New Roman"/>
          <w:strike/>
        </w:rPr>
        <w:footnoteRef/>
      </w:r>
      <w:r w:rsidRPr="00CB7CD2">
        <w:rPr>
          <w:rFonts w:ascii="Times New Roman" w:hAnsi="Times New Roman"/>
          <w:strike/>
        </w:rPr>
        <w:t xml:space="preserve"> If the student is no longer of compulsory school age (</w:t>
      </w:r>
      <w:r w:rsidRPr="00CB7CD2">
        <w:rPr>
          <w:rFonts w:ascii="Times New Roman" w:hAnsi="Times New Roman"/>
          <w:strike/>
          <w:color w:val="000000"/>
        </w:rPr>
        <w:t>Ohio Rev. Code §</w:t>
      </w:r>
      <w:r w:rsidRPr="00CB7CD2">
        <w:rPr>
          <w:rFonts w:ascii="Times New Roman" w:hAnsi="Times New Roman"/>
          <w:strike/>
        </w:rPr>
        <w:t xml:space="preserve"> 3321.01(A)(1)), while schools should perform their due diligence for absentee issues, they are not obligated to follow absence intervention plans.  </w:t>
      </w:r>
    </w:p>
  </w:footnote>
  <w:footnote w:id="26">
    <w:p w14:paraId="1B404DBD" w14:textId="77777777" w:rsidR="0097102C" w:rsidRPr="00954AC5" w:rsidRDefault="0097102C" w:rsidP="00FE38CA">
      <w:pPr>
        <w:pStyle w:val="FootnoteText"/>
        <w:jc w:val="both"/>
        <w:rPr>
          <w:rFonts w:ascii="Times New Roman" w:hAnsi="Times New Roman"/>
        </w:rPr>
      </w:pPr>
      <w:r w:rsidRPr="001E491B">
        <w:rPr>
          <w:rStyle w:val="FootnoteReference"/>
          <w:rFonts w:ascii="Times New Roman" w:hAnsi="Times New Roman"/>
        </w:rPr>
        <w:footnoteRef/>
      </w:r>
      <w:r w:rsidRPr="001E491B">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27">
    <w:p w14:paraId="0CF30E20" w14:textId="77777777" w:rsidR="0097102C" w:rsidRDefault="0097102C" w:rsidP="00FE38CA">
      <w:pPr>
        <w:pStyle w:val="FootnoteText"/>
        <w:jc w:val="both"/>
        <w:rPr>
          <w:rFonts w:ascii="Times New Roman" w:hAnsi="Times New Roman"/>
        </w:rPr>
      </w:pPr>
      <w:r w:rsidRPr="0008581F">
        <w:rPr>
          <w:rStyle w:val="FootnoteReference"/>
          <w:rFonts w:ascii="Times New Roman" w:hAnsi="Times New Roman"/>
        </w:rPr>
        <w:footnoteRef/>
      </w:r>
      <w:r w:rsidRPr="0008581F">
        <w:rPr>
          <w:rFonts w:ascii="Times New Roman" w:hAnsi="Times New Roman"/>
        </w:rPr>
        <w:t xml:space="preserve"> Auditors should review the education plan and student handbook to see if there is an ala carte plan to “supplement” the required 920 hours of classroom time.  If all classroom time the supplement is considered homework.  </w:t>
      </w:r>
    </w:p>
    <w:p w14:paraId="17098D9C" w14:textId="77777777" w:rsidR="009B4735" w:rsidRPr="0008581F" w:rsidRDefault="009B4735" w:rsidP="00FE38CA">
      <w:pPr>
        <w:pStyle w:val="FootnoteText"/>
        <w:jc w:val="both"/>
        <w:rPr>
          <w:rFonts w:ascii="Times New Roman" w:hAnsi="Times New Roman"/>
        </w:rPr>
      </w:pPr>
    </w:p>
  </w:footnote>
  <w:footnote w:id="28">
    <w:p w14:paraId="035CF970" w14:textId="3099E1DF" w:rsidR="00A01786" w:rsidRPr="00C23271" w:rsidRDefault="009B4653" w:rsidP="009B4735">
      <w:pPr>
        <w:pStyle w:val="FootnoteText"/>
        <w:jc w:val="both"/>
        <w:rPr>
          <w:rFonts w:ascii="Times New Roman" w:hAnsi="Times New Roman"/>
        </w:rPr>
      </w:pPr>
      <w:r w:rsidRPr="00C23271">
        <w:rPr>
          <w:rStyle w:val="FootnoteReference"/>
          <w:rFonts w:ascii="Times New Roman" w:hAnsi="Times New Roman"/>
        </w:rPr>
        <w:footnoteRef/>
      </w:r>
      <w:r w:rsidRPr="00C23271">
        <w:rPr>
          <w:rFonts w:ascii="Times New Roman" w:hAnsi="Times New Roman"/>
        </w:rPr>
        <w:t xml:space="preserve"> Identifying noncompliance during the test increases risk.  If an attribute for one or more of the five students selected for testing fails</w:t>
      </w:r>
      <w:r w:rsidR="005D3AD7">
        <w:rPr>
          <w:rFonts w:ascii="Times New Roman" w:hAnsi="Times New Roman"/>
        </w:rPr>
        <w:t>,</w:t>
      </w:r>
      <w:r w:rsidRPr="00C23271">
        <w:rPr>
          <w:rFonts w:ascii="Times New Roman" w:hAnsi="Times New Roman"/>
        </w:rPr>
        <w:t xml:space="preserve"> determine if testing should be expanded and/or if a noncompliance comment should be elevated.</w:t>
      </w:r>
    </w:p>
  </w:footnote>
  <w:footnote w:id="29">
    <w:p w14:paraId="181B707D" w14:textId="176DC744" w:rsidR="0097102C" w:rsidRPr="00301703" w:rsidRDefault="0097102C" w:rsidP="00FE38CA">
      <w:pPr>
        <w:pStyle w:val="FootnoteText"/>
        <w:jc w:val="both"/>
        <w:rPr>
          <w:rFonts w:ascii="Times New Roman" w:hAnsi="Times New Roman"/>
          <w:u w:val="single"/>
        </w:rPr>
      </w:pPr>
      <w:r w:rsidRPr="007D5586">
        <w:rPr>
          <w:rStyle w:val="FootnoteReference"/>
          <w:rFonts w:ascii="Times New Roman" w:hAnsi="Times New Roman"/>
        </w:rPr>
        <w:footnoteRef/>
      </w:r>
      <w:r w:rsidRPr="007D5586">
        <w:rPr>
          <w:rFonts w:ascii="Times New Roman" w:hAnsi="Times New Roman"/>
        </w:rPr>
        <w:t xml:space="preserve"> </w:t>
      </w:r>
      <w:r w:rsidRPr="00970CD0">
        <w:rPr>
          <w:rFonts w:ascii="Times New Roman" w:hAnsi="Times New Roman"/>
        </w:rPr>
        <w:t>The original source document for a birth record may be a photocopy of a birth certificate or a properly attested documentation of birth.  (</w:t>
      </w:r>
      <w:hyperlink r:id="rId3" w:history="1">
        <w:r w:rsidR="00931227">
          <w:rPr>
            <w:rStyle w:val="Hyperlink"/>
            <w:rFonts w:ascii="Times New Roman" w:hAnsi="Times New Roman"/>
          </w:rPr>
          <w:t>DEW</w:t>
        </w:r>
        <w:r w:rsidRPr="00970CD0">
          <w:rPr>
            <w:rStyle w:val="Hyperlink"/>
            <w:rFonts w:ascii="Times New Roman" w:hAnsi="Times New Roman"/>
          </w:rPr>
          <w:t xml:space="preserve"> FTE Revie</w:t>
        </w:r>
        <w:bookmarkStart w:id="43" w:name="_Hlt164151702"/>
        <w:bookmarkStart w:id="44" w:name="_Hlt164151703"/>
        <w:r w:rsidRPr="00970CD0">
          <w:rPr>
            <w:rStyle w:val="Hyperlink"/>
            <w:rFonts w:ascii="Times New Roman" w:hAnsi="Times New Roman"/>
          </w:rPr>
          <w:t>w</w:t>
        </w:r>
        <w:bookmarkEnd w:id="43"/>
        <w:bookmarkEnd w:id="44"/>
        <w:r w:rsidRPr="00970CD0">
          <w:rPr>
            <w:rStyle w:val="Hyperlink"/>
            <w:rFonts w:ascii="Times New Roman" w:hAnsi="Times New Roman"/>
          </w:rPr>
          <w:t xml:space="preserve"> Manual</w:t>
        </w:r>
      </w:hyperlink>
      <w:r w:rsidRPr="00970CD0">
        <w:rPr>
          <w:rFonts w:ascii="Times New Roman" w:hAnsi="Times New Roman"/>
        </w:rPr>
        <w:t>, p</w:t>
      </w:r>
      <w:r w:rsidRPr="007E3A3A">
        <w:rPr>
          <w:rFonts w:ascii="Times New Roman" w:hAnsi="Times New Roman"/>
        </w:rPr>
        <w:t xml:space="preserve">. 33 of </w:t>
      </w:r>
      <w:r w:rsidR="00D215AC">
        <w:rPr>
          <w:rFonts w:ascii="Times New Roman" w:hAnsi="Times New Roman"/>
        </w:rPr>
        <w:t xml:space="preserve"> </w:t>
      </w:r>
      <w:r w:rsidR="00D215AC" w:rsidRPr="00D215AC">
        <w:rPr>
          <w:rFonts w:ascii="Times New Roman" w:hAnsi="Times New Roman"/>
          <w:u w:val="wave"/>
        </w:rPr>
        <w:t>FY 25</w:t>
      </w:r>
      <w:r w:rsidR="00D215AC">
        <w:rPr>
          <w:rFonts w:ascii="Times New Roman" w:hAnsi="Times New Roman"/>
        </w:rPr>
        <w:t xml:space="preserve"> </w:t>
      </w:r>
      <w:r w:rsidRPr="00D215AC">
        <w:rPr>
          <w:rFonts w:ascii="Times New Roman" w:hAnsi="Times New Roman"/>
          <w:strike/>
        </w:rPr>
        <w:t xml:space="preserve">FY </w:t>
      </w:r>
      <w:r w:rsidR="004D57DA" w:rsidRPr="00D215AC">
        <w:rPr>
          <w:rFonts w:ascii="Times New Roman" w:hAnsi="Times New Roman"/>
          <w:strike/>
        </w:rPr>
        <w:t>24</w:t>
      </w:r>
      <w:r w:rsidRPr="007E3A3A">
        <w:rPr>
          <w:rFonts w:ascii="Times New Roman" w:hAnsi="Times New Roman"/>
        </w:rPr>
        <w:t xml:space="preserve"> </w:t>
      </w:r>
      <w:r w:rsidRPr="00970CD0">
        <w:rPr>
          <w:rFonts w:ascii="Times New Roman" w:hAnsi="Times New Roman"/>
        </w:rPr>
        <w:t>manual)</w:t>
      </w:r>
    </w:p>
  </w:footnote>
  <w:footnote w:id="30">
    <w:p w14:paraId="6FB737D6" w14:textId="039AA6B1" w:rsidR="0097102C" w:rsidRPr="00C93A31" w:rsidRDefault="0097102C" w:rsidP="00403111">
      <w:pPr>
        <w:pStyle w:val="FootnoteText"/>
        <w:spacing w:line="238" w:lineRule="exac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W:\School FTE Review Letters &amp; Other </w:t>
      </w:r>
      <w:r w:rsidR="004A69E3">
        <w:rPr>
          <w:rFonts w:ascii="Times New Roman" w:hAnsi="Times New Roman"/>
          <w:i/>
        </w:rPr>
        <w:t>DEW</w:t>
      </w:r>
      <w:r w:rsidRPr="00C93A31">
        <w:rPr>
          <w:rFonts w:ascii="Times New Roman" w:hAnsi="Times New Roman"/>
          <w:i/>
        </w:rPr>
        <w:t xml:space="preserve"> Correspondence</w:t>
      </w:r>
      <w:r w:rsidR="00FA17DE" w:rsidRPr="00061D05">
        <w:rPr>
          <w:rFonts w:ascii="Times New Roman" w:hAnsi="Times New Roman"/>
          <w:i/>
        </w:rPr>
        <w:t>\</w:t>
      </w:r>
      <w:r w:rsidR="0014604C" w:rsidRPr="00061D05">
        <w:rPr>
          <w:rFonts w:ascii="Times New Roman" w:hAnsi="Times New Roman"/>
          <w:i/>
        </w:rPr>
        <w:t>Community Schools</w:t>
      </w:r>
      <w:r w:rsidRPr="00C93A31">
        <w:rPr>
          <w:rFonts w:ascii="Times New Roman" w:hAnsi="Times New Roman"/>
          <w:i/>
        </w:rPr>
        <w:t xml:space="preserve">.  </w:t>
      </w:r>
      <w:proofErr w:type="gramStart"/>
      <w:r w:rsidRPr="00C93A31">
        <w:rPr>
          <w:rFonts w:ascii="Times New Roman" w:hAnsi="Times New Roman"/>
        </w:rPr>
        <w:t>I</w:t>
      </w:r>
      <w:r w:rsidRPr="00970CD0">
        <w:rPr>
          <w:rFonts w:ascii="Times New Roman" w:hAnsi="Times New Roman"/>
        </w:rPr>
        <w:t>PA’s</w:t>
      </w:r>
      <w:proofErr w:type="gramEnd"/>
      <w:r w:rsidRPr="00970CD0">
        <w:rPr>
          <w:rFonts w:ascii="Times New Roman" w:hAnsi="Times New Roman"/>
        </w:rPr>
        <w:t xml:space="preserve"> should check the same spreadsheet </w:t>
      </w:r>
      <w:r w:rsidR="00640671" w:rsidRPr="00204BA9">
        <w:rPr>
          <w:rFonts w:ascii="Times New Roman" w:hAnsi="Times New Roman"/>
          <w:u w:val="wave"/>
          <w:lang w:eastAsia="ja-JP"/>
        </w:rPr>
        <w:t>available in the IPA OneDrive, accessible through the IPA portal</w:t>
      </w:r>
      <w:r w:rsidR="00640671" w:rsidRPr="00204BA9">
        <w:rPr>
          <w:rFonts w:ascii="Times New Roman" w:hAnsi="Times New Roman"/>
        </w:rPr>
        <w:t xml:space="preserve"> </w:t>
      </w:r>
      <w:r w:rsidRPr="00204BA9">
        <w:rPr>
          <w:rFonts w:ascii="Times New Roman" w:hAnsi="Times New Roman"/>
          <w:strike/>
        </w:rPr>
        <w:t>in the AOS IPA Portal</w:t>
      </w:r>
      <w:r w:rsidRPr="00970CD0">
        <w:rPr>
          <w:rFonts w:ascii="Times New Roman" w:hAnsi="Times New Roman"/>
        </w:rPr>
        <w:t>, and obtain the report from the client, if one is noted</w:t>
      </w:r>
      <w:r w:rsidRPr="00C93A31">
        <w:rPr>
          <w:rFonts w:ascii="Times New Roman" w:hAnsi="Times New Roman"/>
        </w:rPr>
        <w:t>.</w:t>
      </w:r>
    </w:p>
    <w:p w14:paraId="62E5F112" w14:textId="77777777" w:rsidR="0097102C" w:rsidRPr="00954AC5" w:rsidRDefault="0097102C" w:rsidP="00403111">
      <w:pPr>
        <w:pStyle w:val="FootnoteText"/>
        <w:spacing w:line="238" w:lineRule="exact"/>
        <w:rPr>
          <w:rFonts w:ascii="Times New Roman" w:hAnsi="Times New Roman"/>
        </w:rPr>
      </w:pPr>
    </w:p>
  </w:footnote>
  <w:footnote w:id="31">
    <w:p w14:paraId="2A5E21C6" w14:textId="1DD904BD" w:rsidR="0097102C" w:rsidRPr="00861F49" w:rsidRDefault="0097102C" w:rsidP="00403111">
      <w:pPr>
        <w:pStyle w:val="FootnoteText"/>
        <w:spacing w:line="238" w:lineRule="exac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w:t>
      </w:r>
      <w:r>
        <w:rPr>
          <w:rFonts w:ascii="Times New Roman" w:hAnsi="Times New Roman"/>
        </w:rPr>
        <w:t xml:space="preserve">or if step </w:t>
      </w:r>
      <w:r w:rsidR="00705B64">
        <w:rPr>
          <w:rFonts w:ascii="Times New Roman" w:hAnsi="Times New Roman"/>
        </w:rPr>
        <w:t>8</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performed</w:t>
      </w:r>
      <w:r w:rsidRPr="007E3A3A">
        <w:rPr>
          <w:rFonts w:ascii="Times New Roman" w:hAnsi="Times New Roman"/>
        </w:rPr>
        <w:t xml:space="preserve"> (which typically concentrates on various areas of non-compliance noted in the </w:t>
      </w:r>
      <w:proofErr w:type="gramStart"/>
      <w:r w:rsidRPr="007E3A3A">
        <w:rPr>
          <w:rFonts w:ascii="Times New Roman" w:hAnsi="Times New Roman"/>
        </w:rPr>
        <w:t>schools</w:t>
      </w:r>
      <w:proofErr w:type="gramEnd"/>
      <w:r w:rsidRPr="007E3A3A">
        <w:rPr>
          <w:rFonts w:ascii="Times New Roman" w:hAnsi="Times New Roman"/>
        </w:rPr>
        <w:t xml:space="preserve"> prior year review).  If the schools letter states such, review the modified protocol listing on</w:t>
      </w:r>
      <w:r w:rsidRPr="007F3DDF">
        <w:rPr>
          <w:rFonts w:ascii="Times New Roman" w:hAnsi="Times New Roman"/>
        </w:rPr>
        <w:t xml:space="preserve"> the </w:t>
      </w:r>
      <w:hyperlink r:id="rId4" w:history="1">
        <w:r w:rsidRPr="007F3DDF">
          <w:rPr>
            <w:rStyle w:val="Hyperlink"/>
            <w:rFonts w:ascii="Times New Roman" w:hAnsi="Times New Roman"/>
          </w:rPr>
          <w:t>AOS Community School intranet page</w:t>
        </w:r>
      </w:hyperlink>
      <w:r w:rsidRPr="007E3A3A">
        <w:rPr>
          <w:rFonts w:ascii="Times New Roman" w:hAnsi="Times New Roman"/>
        </w:rPr>
        <w:t xml:space="preserve"> for details of the modified review.  For items tested by </w:t>
      </w:r>
      <w:r w:rsidR="00834E77">
        <w:rPr>
          <w:rFonts w:ascii="Times New Roman" w:hAnsi="Times New Roman"/>
        </w:rPr>
        <w:t>DEW</w:t>
      </w:r>
      <w:r w:rsidRPr="007E3A3A">
        <w:rPr>
          <w:rFonts w:ascii="Times New Roman" w:hAnsi="Times New Roman"/>
        </w:rPr>
        <w:t xml:space="preserve">, </w:t>
      </w:r>
      <w:proofErr w:type="gramStart"/>
      <w:r w:rsidRPr="007E3A3A">
        <w:rPr>
          <w:rFonts w:ascii="Times New Roman" w:hAnsi="Times New Roman"/>
        </w:rPr>
        <w:t>as long as</w:t>
      </w:r>
      <w:proofErr w:type="gramEnd"/>
      <w:r w:rsidRPr="007E3A3A">
        <w:rPr>
          <w:rFonts w:ascii="Times New Roman" w:hAnsi="Times New Roman"/>
        </w:rPr>
        <w:t xml:space="preserve"> the number of students tested is greater than or equal to the number of students required by OCS </w:t>
      </w:r>
      <w:r w:rsidRPr="007F3DDF">
        <w:rPr>
          <w:rFonts w:ascii="Times New Roman" w:hAnsi="Times New Roman"/>
        </w:rPr>
        <w:t>4A-5</w:t>
      </w:r>
      <w:r w:rsidRPr="007E3A3A">
        <w:rPr>
          <w:rFonts w:ascii="Times New Roman" w:hAnsi="Times New Roman"/>
        </w:rPr>
        <w:t xml:space="preserve">, </w:t>
      </w:r>
      <w:r w:rsidR="004A69E3">
        <w:rPr>
          <w:rFonts w:ascii="Times New Roman" w:hAnsi="Times New Roman"/>
        </w:rPr>
        <w:t>DEW</w:t>
      </w:r>
      <w:r w:rsidRPr="007E3A3A">
        <w:rPr>
          <w:rFonts w:ascii="Times New Roman" w:hAnsi="Times New Roman"/>
        </w:rPr>
        <w:t xml:space="preserv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w:t>
      </w:r>
      <w:proofErr w:type="gramStart"/>
      <w:r w:rsidRPr="007E3A3A">
        <w:rPr>
          <w:rFonts w:ascii="Times New Roman" w:hAnsi="Times New Roman"/>
        </w:rPr>
        <w:t>particular school</w:t>
      </w:r>
      <w:proofErr w:type="gramEnd"/>
      <w:r w:rsidRPr="007E3A3A">
        <w:rPr>
          <w:rFonts w:ascii="Times New Roman" w:hAnsi="Times New Roman"/>
        </w:rPr>
        <w:t xml:space="preserve">.  </w:t>
      </w:r>
      <w:proofErr w:type="gramStart"/>
      <w:r w:rsidRPr="007E3A3A">
        <w:rPr>
          <w:rFonts w:ascii="Times New Roman" w:hAnsi="Times New Roman"/>
        </w:rPr>
        <w:t>IPA’s</w:t>
      </w:r>
      <w:proofErr w:type="gramEnd"/>
      <w:r w:rsidRPr="007E3A3A">
        <w:rPr>
          <w:rFonts w:ascii="Times New Roman" w:hAnsi="Times New Roman"/>
        </w:rPr>
        <w:t xml:space="preserve"> may request the modified protocol listing from </w:t>
      </w:r>
      <w:hyperlink r:id="rId5" w:history="1">
        <w:r w:rsidRPr="007E3A3A">
          <w:rPr>
            <w:rStyle w:val="Hyperlink"/>
            <w:rFonts w:ascii="Times New Roman" w:hAnsi="Times New Roman"/>
          </w:rPr>
          <w:t>CommunitySchoolQuestions@ohioauditor.gov</w:t>
        </w:r>
      </w:hyperlink>
      <w:r w:rsidRPr="007E3A3A">
        <w:rPr>
          <w:rFonts w:ascii="Times New Roman" w:hAnsi="Times New Roman"/>
          <w:u w:val="single"/>
        </w:rPr>
        <w:t xml:space="preserve">. </w:t>
      </w:r>
    </w:p>
  </w:footnote>
  <w:footnote w:id="32">
    <w:p w14:paraId="7842616C" w14:textId="487824E4" w:rsidR="0097102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will only test the Individual Student Education Plan and adherence to that plan if a student selected is participating in </w:t>
      </w:r>
      <w:hyperlink r:id="rId6" w:history="1">
        <w:r w:rsidRPr="00567C8E">
          <w:rPr>
            <w:rStyle w:val="Hyperlink"/>
            <w:rFonts w:ascii="Times New Roman" w:hAnsi="Times New Roman"/>
          </w:rPr>
          <w:t>credit flexibility</w:t>
        </w:r>
      </w:hyperlink>
      <w:r w:rsidRPr="00C93A31">
        <w:rPr>
          <w:rFonts w:ascii="Times New Roman" w:hAnsi="Times New Roman"/>
        </w:rPr>
        <w:t>.  Did the school have an approved IEP and was it completed a</w:t>
      </w:r>
      <w:r>
        <w:rPr>
          <w:rFonts w:ascii="Times New Roman" w:hAnsi="Times New Roman"/>
        </w:rPr>
        <w:t xml:space="preserve">ccording to </w:t>
      </w:r>
      <w:r w:rsidR="00834E77">
        <w:rPr>
          <w:rFonts w:ascii="Times New Roman" w:hAnsi="Times New Roman"/>
        </w:rPr>
        <w:t>DEW</w:t>
      </w:r>
      <w:r>
        <w:rPr>
          <w:rFonts w:ascii="Times New Roman" w:hAnsi="Times New Roman"/>
        </w:rPr>
        <w:t xml:space="preserve"> requirements.  </w:t>
      </w:r>
      <w:r w:rsidRPr="00C93A31">
        <w:rPr>
          <w:rFonts w:ascii="Times New Roman" w:hAnsi="Times New Roman"/>
        </w:rPr>
        <w:t>Also consider information contained in the guidance about credit flex</w:t>
      </w:r>
      <w:r>
        <w:rPr>
          <w:rFonts w:ascii="Times New Roman" w:hAnsi="Times New Roman"/>
        </w:rPr>
        <w:t>ibility</w:t>
      </w:r>
      <w:r w:rsidRPr="00C93A31">
        <w:rPr>
          <w:rFonts w:ascii="Times New Roman" w:hAnsi="Times New Roman"/>
        </w:rPr>
        <w:t xml:space="preserve"> if such a student is selected.  If the student’s 920 hours involves non-classroom time, the student will never have 1 FTE.  </w:t>
      </w:r>
      <w:proofErr w:type="gramStart"/>
      <w:r w:rsidRPr="00C93A31">
        <w:rPr>
          <w:rFonts w:ascii="Times New Roman" w:hAnsi="Times New Roman"/>
        </w:rPr>
        <w:t>As long as</w:t>
      </w:r>
      <w:proofErr w:type="gramEnd"/>
      <w:r w:rsidRPr="00C93A31">
        <w:rPr>
          <w:rFonts w:ascii="Times New Roman" w:hAnsi="Times New Roman"/>
        </w:rPr>
        <w:t xml:space="preserve"> that student had less than 1 FTE, we would not take exception, but you should determine that the conditions of the IEP were met.  Additional details can be found in section </w:t>
      </w:r>
      <w:r w:rsidRPr="007F3DDF">
        <w:rPr>
          <w:rFonts w:ascii="Times New Roman" w:hAnsi="Times New Roman"/>
        </w:rPr>
        <w:t>4B-4</w:t>
      </w:r>
      <w:r w:rsidRPr="00C93A31">
        <w:rPr>
          <w:rFonts w:ascii="Times New Roman" w:hAnsi="Times New Roman"/>
        </w:rPr>
        <w:t xml:space="preserve"> of Chapter</w:t>
      </w:r>
      <w:r w:rsidRPr="007F3DDF">
        <w:rPr>
          <w:rFonts w:ascii="Times New Roman" w:hAnsi="Times New Roman"/>
        </w:rPr>
        <w:t xml:space="preserve"> 4</w:t>
      </w:r>
      <w:r w:rsidRPr="00C93A31">
        <w:rPr>
          <w:rFonts w:ascii="Times New Roman" w:hAnsi="Times New Roman"/>
        </w:rPr>
        <w:t>.</w:t>
      </w:r>
    </w:p>
  </w:footnote>
  <w:footnote w:id="33">
    <w:p w14:paraId="2D0BF31A" w14:textId="77777777" w:rsidR="00231CC4" w:rsidRPr="00BA15F2" w:rsidRDefault="00231CC4" w:rsidP="00231CC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footnote>
  <w:footnote w:id="34">
    <w:p w14:paraId="28A27BA2" w14:textId="266A347B" w:rsidR="00792430" w:rsidRPr="00C93A31"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footnote>
  <w:footnote w:id="35">
    <w:p w14:paraId="74896F2F" w14:textId="3BA79085" w:rsidR="00231CC4" w:rsidRPr="00F77350" w:rsidRDefault="00231CC4" w:rsidP="00231CC4">
      <w:pPr>
        <w:pStyle w:val="FootnoteText"/>
        <w:jc w:val="both"/>
        <w:rPr>
          <w:rFonts w:ascii="Times New Roman" w:hAnsi="Times New Roman"/>
        </w:rPr>
      </w:pPr>
      <w:r w:rsidRPr="00B239E8">
        <w:rPr>
          <w:rStyle w:val="FootnoteReference"/>
          <w:rFonts w:ascii="Times New Roman" w:hAnsi="Times New Roman"/>
        </w:rPr>
        <w:footnoteRef/>
      </w:r>
      <w:r w:rsidRPr="00B239E8">
        <w:rPr>
          <w:rFonts w:ascii="Times New Roman" w:hAnsi="Times New Roman"/>
        </w:rPr>
        <w:t xml:space="preserve"> Teachers in community schools must hold a teaching license in accordance with </w:t>
      </w:r>
      <w:r w:rsidRPr="00B239E8">
        <w:rPr>
          <w:rFonts w:ascii="Times New Roman" w:hAnsi="Times New Roman"/>
          <w:color w:val="000000"/>
        </w:rPr>
        <w:t>Ohio Rev. Code §</w:t>
      </w:r>
      <w:r w:rsidRPr="00B239E8">
        <w:rPr>
          <w:rFonts w:ascii="Times New Roman" w:hAnsi="Times New Roman"/>
        </w:rPr>
        <w:t xml:space="preserve"> 3314.03(A)(10), except that a community school may engage noncertificated persons to teach up to </w:t>
      </w:r>
      <w:r w:rsidRPr="00667B0A">
        <w:rPr>
          <w:rFonts w:ascii="Times New Roman" w:hAnsi="Times New Roman"/>
        </w:rPr>
        <w:t xml:space="preserve">12 hours or 40 hours </w:t>
      </w:r>
      <w:r w:rsidRPr="00B239E8">
        <w:rPr>
          <w:rFonts w:ascii="Times New Roman" w:hAnsi="Times New Roman"/>
        </w:rPr>
        <w:t xml:space="preserve">per week pursuant to </w:t>
      </w:r>
      <w:r w:rsidRPr="00B239E8">
        <w:rPr>
          <w:rFonts w:ascii="Times New Roman" w:hAnsi="Times New Roman"/>
          <w:color w:val="000000"/>
        </w:rPr>
        <w:t>Ohio Rev. Code §</w:t>
      </w:r>
      <w:r w:rsidRPr="00B239E8">
        <w:rPr>
          <w:rFonts w:ascii="Times New Roman" w:hAnsi="Times New Roman"/>
        </w:rPr>
        <w:t xml:space="preserve"> 3319.301.  Appropriate teaching licenses include professional licenses, resident educator licenses, alternative licenses, supplemental licenses, and substitute licenses issued under </w:t>
      </w:r>
      <w:r w:rsidRPr="00B239E8">
        <w:rPr>
          <w:rFonts w:ascii="Times New Roman" w:hAnsi="Times New Roman"/>
          <w:color w:val="000000"/>
        </w:rPr>
        <w:t>Ohio Rev. Code §</w:t>
      </w:r>
      <w:r w:rsidRPr="00B239E8">
        <w:rPr>
          <w:rFonts w:ascii="Times New Roman" w:hAnsi="Times New Roman"/>
        </w:rPr>
        <w:t xml:space="preserve"> 3319.226 or long-term substitute licenses.</w:t>
      </w:r>
      <w:r w:rsidRPr="00F77350">
        <w:rPr>
          <w:rFonts w:ascii="Times New Roman" w:hAnsi="Times New Roman"/>
        </w:rPr>
        <w:t xml:space="preserve">  </w:t>
      </w:r>
      <w:r w:rsidR="00D97CDE" w:rsidRPr="000D42E8">
        <w:rPr>
          <w:rFonts w:ascii="Times New Roman" w:hAnsi="Times New Roman"/>
        </w:rPr>
        <w:t xml:space="preserve">In addition, pre-service teacher permits are issued under </w:t>
      </w:r>
      <w:r w:rsidR="00D97CDE" w:rsidRPr="000D42E8">
        <w:rPr>
          <w:rFonts w:ascii="Times New Roman" w:hAnsi="Times New Roman"/>
          <w:color w:val="000000"/>
        </w:rPr>
        <w:t>Ohio Rev. Code § 3319.0812</w:t>
      </w:r>
      <w:r w:rsidR="00717993" w:rsidRPr="000D42E8">
        <w:rPr>
          <w:rFonts w:ascii="Times New Roman" w:hAnsi="Times New Roman"/>
          <w:color w:val="000000"/>
        </w:rPr>
        <w:t>, and alternative temporary substitute teacher licenses are issued under Ohio Rev. Code § 3319.102.</w:t>
      </w:r>
      <w:r w:rsidR="00E52CBF">
        <w:rPr>
          <w:rFonts w:ascii="Times New Roman" w:hAnsi="Times New Roman"/>
          <w:color w:val="000000"/>
        </w:rPr>
        <w:t xml:space="preserve">  </w:t>
      </w:r>
      <w:r w:rsidR="00E52CBF" w:rsidRPr="00B5526A">
        <w:rPr>
          <w:rFonts w:ascii="Times New Roman" w:hAnsi="Times New Roman"/>
          <w:color w:val="000000"/>
          <w:u w:val="wave"/>
        </w:rPr>
        <w:t>There may be other teacher licenses that qualify as well.</w:t>
      </w:r>
    </w:p>
  </w:footnote>
  <w:footnote w:id="36">
    <w:p w14:paraId="577B4912" w14:textId="77777777" w:rsidR="00231CC4" w:rsidRPr="00DF146D" w:rsidRDefault="00231CC4" w:rsidP="00231CC4">
      <w:pPr>
        <w:pStyle w:val="FootnoteText"/>
        <w:jc w:val="both"/>
        <w:rPr>
          <w:rFonts w:ascii="Times New Roman" w:hAnsi="Times New Roman"/>
          <w:strike/>
        </w:rPr>
      </w:pPr>
      <w:r w:rsidRPr="00DF146D">
        <w:rPr>
          <w:rStyle w:val="FootnoteReference"/>
          <w:rFonts w:ascii="Times New Roman" w:hAnsi="Times New Roman"/>
          <w:strike/>
        </w:rPr>
        <w:footnoteRef/>
      </w:r>
      <w:r w:rsidRPr="00DF146D">
        <w:rPr>
          <w:rFonts w:ascii="Times New Roman" w:hAnsi="Times New Roman"/>
          <w:strike/>
        </w:rPr>
        <w:t xml:space="preserve"> If the student is no longer of compulsory school age (</w:t>
      </w:r>
      <w:r w:rsidRPr="00DF146D">
        <w:rPr>
          <w:rFonts w:ascii="Times New Roman" w:hAnsi="Times New Roman"/>
          <w:strike/>
          <w:color w:val="000000"/>
        </w:rPr>
        <w:t>Ohio Rev. Code §</w:t>
      </w:r>
      <w:r w:rsidRPr="00DF146D">
        <w:rPr>
          <w:rFonts w:ascii="Times New Roman" w:hAnsi="Times New Roman"/>
          <w:strike/>
        </w:rPr>
        <w:t xml:space="preserve"> 3321.01(A)(1)), while schools should perform their due diligence for absentee issues, they are not obligated to follow absence intervention plans.  </w:t>
      </w:r>
    </w:p>
  </w:footnote>
  <w:footnote w:id="37">
    <w:p w14:paraId="2FAF2011" w14:textId="77777777" w:rsidR="00231CC4" w:rsidRPr="00954AC5" w:rsidRDefault="00231CC4" w:rsidP="00231CC4">
      <w:pPr>
        <w:pStyle w:val="FootnoteText"/>
        <w:jc w:val="both"/>
        <w:rPr>
          <w:rFonts w:ascii="Times New Roman" w:hAnsi="Times New Roman"/>
        </w:rPr>
      </w:pPr>
      <w:r w:rsidRPr="00AC3B84">
        <w:rPr>
          <w:rStyle w:val="FootnoteReference"/>
          <w:rFonts w:ascii="Times New Roman" w:hAnsi="Times New Roman"/>
        </w:rPr>
        <w:footnoteRef/>
      </w:r>
      <w:r w:rsidRPr="00954AC5">
        <w:rPr>
          <w:rFonts w:ascii="Times New Roman" w:hAnsi="Times New Roman"/>
        </w:rPr>
        <w:t xml:space="preserve"> </w:t>
      </w:r>
      <w:r w:rsidRPr="00523E83">
        <w:rPr>
          <w:rFonts w:ascii="Times New Roman" w:hAnsi="Times New Roman"/>
        </w:rPr>
        <w:t xml:space="preserve">Minutes should include an exhibit of the calendar approved or document within the body of the minutes the details of the approved calendar. </w:t>
      </w:r>
      <w:r>
        <w:rPr>
          <w:rFonts w:ascii="Times New Roman" w:hAnsi="Times New Roman"/>
        </w:rPr>
        <w:t xml:space="preserve"> </w:t>
      </w:r>
      <w:r w:rsidRPr="00523E83">
        <w:rPr>
          <w:rFonts w:ascii="Times New Roman" w:hAnsi="Times New Roman"/>
        </w:rPr>
        <w:t>If this level of documentation is not available, the actual approval control process cannot be adequately verified.</w:t>
      </w:r>
    </w:p>
  </w:footnote>
  <w:footnote w:id="38">
    <w:p w14:paraId="6C6DEE8F" w14:textId="3E1A1A36" w:rsidR="00231CC4" w:rsidRPr="00C23271" w:rsidRDefault="00231CC4" w:rsidP="00231CC4">
      <w:pPr>
        <w:pStyle w:val="FootnoteText"/>
        <w:jc w:val="both"/>
        <w:rPr>
          <w:rFonts w:ascii="Times New Roman" w:hAnsi="Times New Roman"/>
        </w:rPr>
      </w:pPr>
      <w:r w:rsidRPr="00C23271">
        <w:rPr>
          <w:rStyle w:val="FootnoteReference"/>
          <w:rFonts w:ascii="Times New Roman" w:hAnsi="Times New Roman"/>
        </w:rPr>
        <w:footnoteRef/>
      </w:r>
      <w:r w:rsidRPr="00C23271">
        <w:rPr>
          <w:rFonts w:ascii="Times New Roman" w:hAnsi="Times New Roman"/>
        </w:rPr>
        <w:t xml:space="preserve"> Identifying noncompliance during the test increases risk.  If an attribute for one or more of the five students selected for testing fails</w:t>
      </w:r>
      <w:r w:rsidR="005D3AD7">
        <w:rPr>
          <w:rFonts w:ascii="Times New Roman" w:hAnsi="Times New Roman"/>
        </w:rPr>
        <w:t>,</w:t>
      </w:r>
      <w:r w:rsidRPr="00C23271">
        <w:rPr>
          <w:rFonts w:ascii="Times New Roman" w:hAnsi="Times New Roman"/>
        </w:rPr>
        <w:t xml:space="preserve"> determine if testing should be expanded and/or if a noncompliance comment should be elevated.</w:t>
      </w:r>
    </w:p>
    <w:p w14:paraId="5065E19A" w14:textId="77777777" w:rsidR="00231CC4" w:rsidRPr="00954AC5" w:rsidRDefault="00231CC4" w:rsidP="00231CC4">
      <w:pPr>
        <w:pStyle w:val="FootnoteText"/>
        <w:jc w:val="both"/>
        <w:rPr>
          <w:rFonts w:ascii="Times New Roman" w:hAnsi="Times New Roman"/>
        </w:rPr>
      </w:pPr>
    </w:p>
  </w:footnote>
  <w:footnote w:id="39">
    <w:p w14:paraId="06074A16" w14:textId="063D411D" w:rsidR="00231CC4" w:rsidRPr="00954AC5" w:rsidRDefault="00231CC4" w:rsidP="00231CC4">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For students who login from a different computer (while waiting to receive their issued computer), this login date may</w:t>
      </w:r>
      <w:r w:rsidRPr="0013047B">
        <w:rPr>
          <w:rFonts w:ascii="Times New Roman" w:hAnsi="Times New Roman"/>
        </w:rPr>
        <w:t xml:space="preserve"> be considered the enrollment date even though it may not be the “latter” of these.  In this case, auditors should still inspect support indicating the computer was received </w:t>
      </w:r>
      <w:proofErr w:type="gramStart"/>
      <w:r w:rsidRPr="0013047B">
        <w:rPr>
          <w:rFonts w:ascii="Times New Roman" w:hAnsi="Times New Roman"/>
        </w:rPr>
        <w:t>at a later date</w:t>
      </w:r>
      <w:proofErr w:type="gramEnd"/>
      <w:r w:rsidRPr="0013047B">
        <w:rPr>
          <w:rFonts w:ascii="Times New Roman" w:hAnsi="Times New Roman"/>
        </w:rPr>
        <w:t xml:space="preserve">. In this case, determining compliance with </w:t>
      </w:r>
      <w:r w:rsidRPr="0013047B">
        <w:rPr>
          <w:rFonts w:ascii="Times New Roman" w:hAnsi="Times New Roman"/>
          <w:color w:val="000000"/>
        </w:rPr>
        <w:t>Ohio Rev. Code §</w:t>
      </w:r>
      <w:r w:rsidRPr="0013047B">
        <w:rPr>
          <w:rFonts w:ascii="Times New Roman" w:hAnsi="Times New Roman"/>
        </w:rPr>
        <w:t xml:space="preserve"> 3314.08(J)(2) should be on the date when the school hardware was provided with installation/access to school software.</w:t>
      </w:r>
    </w:p>
  </w:footnote>
  <w:footnote w:id="40">
    <w:p w14:paraId="60B1EB5B" w14:textId="669F3005" w:rsidR="00231CC4" w:rsidRDefault="00231CC4" w:rsidP="00231CC4">
      <w:pPr>
        <w:pStyle w:val="FootnoteText"/>
        <w:jc w:val="both"/>
        <w:rPr>
          <w:rFonts w:ascii="Times New Roman" w:hAnsi="Times New Roman"/>
        </w:rPr>
      </w:pPr>
      <w:r w:rsidRPr="007D5586">
        <w:rPr>
          <w:rStyle w:val="FootnoteReference"/>
          <w:rFonts w:ascii="Times New Roman" w:hAnsi="Times New Roman"/>
        </w:rPr>
        <w:footnoteRef/>
      </w:r>
      <w:r w:rsidRPr="007D5586">
        <w:rPr>
          <w:rFonts w:ascii="Times New Roman" w:hAnsi="Times New Roman"/>
        </w:rPr>
        <w:t xml:space="preserve"> </w:t>
      </w:r>
      <w:r w:rsidRPr="009E00BB">
        <w:rPr>
          <w:rFonts w:ascii="Times New Roman" w:hAnsi="Times New Roman"/>
        </w:rPr>
        <w:t>The original source document for a birth record may be a photocopy of a birth certificate or a properly attested documentation of birth.  (</w:t>
      </w:r>
      <w:hyperlink r:id="rId7" w:history="1">
        <w:r w:rsidR="007142F3">
          <w:rPr>
            <w:rStyle w:val="Hyperlink"/>
            <w:rFonts w:ascii="Times New Roman" w:hAnsi="Times New Roman"/>
          </w:rPr>
          <w:t>DEW</w:t>
        </w:r>
        <w:r w:rsidRPr="009E00BB">
          <w:rPr>
            <w:rStyle w:val="Hyperlink"/>
            <w:rFonts w:ascii="Times New Roman" w:hAnsi="Times New Roman"/>
          </w:rPr>
          <w:t xml:space="preserve"> FTE Review Manual</w:t>
        </w:r>
      </w:hyperlink>
      <w:r w:rsidRPr="009E00BB">
        <w:rPr>
          <w:rFonts w:ascii="Times New Roman" w:hAnsi="Times New Roman"/>
        </w:rPr>
        <w:t>, p.</w:t>
      </w:r>
      <w:r w:rsidRPr="0013047B">
        <w:rPr>
          <w:rFonts w:ascii="Times New Roman" w:hAnsi="Times New Roman"/>
        </w:rPr>
        <w:t xml:space="preserve"> 33</w:t>
      </w:r>
      <w:r>
        <w:rPr>
          <w:rFonts w:ascii="Times New Roman" w:hAnsi="Times New Roman"/>
        </w:rPr>
        <w:t xml:space="preserve"> of </w:t>
      </w:r>
      <w:r w:rsidR="00463993" w:rsidRPr="00463993">
        <w:rPr>
          <w:rFonts w:ascii="Times New Roman" w:hAnsi="Times New Roman"/>
          <w:u w:val="wave"/>
        </w:rPr>
        <w:t>FY 25</w:t>
      </w:r>
      <w:r w:rsidR="00463993">
        <w:rPr>
          <w:rFonts w:ascii="Times New Roman" w:hAnsi="Times New Roman"/>
        </w:rPr>
        <w:t xml:space="preserve"> </w:t>
      </w:r>
      <w:r w:rsidRPr="00463993">
        <w:rPr>
          <w:rFonts w:ascii="Times New Roman" w:hAnsi="Times New Roman"/>
          <w:strike/>
        </w:rPr>
        <w:t xml:space="preserve">FY </w:t>
      </w:r>
      <w:r w:rsidR="00886C9A" w:rsidRPr="00463993">
        <w:rPr>
          <w:rFonts w:ascii="Times New Roman" w:hAnsi="Times New Roman"/>
          <w:strike/>
        </w:rPr>
        <w:t>24</w:t>
      </w:r>
      <w:r>
        <w:rPr>
          <w:rFonts w:ascii="Times New Roman" w:hAnsi="Times New Roman"/>
        </w:rPr>
        <w:t xml:space="preserve"> manual</w:t>
      </w:r>
      <w:r w:rsidRPr="009E00BB">
        <w:rPr>
          <w:rFonts w:ascii="Times New Roman" w:hAnsi="Times New Roman"/>
        </w:rPr>
        <w:t>)</w:t>
      </w:r>
    </w:p>
    <w:p w14:paraId="2013F72B" w14:textId="77777777" w:rsidR="00665C5F" w:rsidRPr="00954AC5" w:rsidRDefault="00665C5F" w:rsidP="00231CC4">
      <w:pPr>
        <w:pStyle w:val="FootnoteText"/>
        <w:jc w:val="both"/>
        <w:rPr>
          <w:rFonts w:ascii="Times New Roman" w:hAnsi="Times New Roman"/>
        </w:rPr>
      </w:pPr>
    </w:p>
  </w:footnote>
  <w:footnote w:id="41">
    <w:p w14:paraId="249EF932" w14:textId="0EC245B1" w:rsidR="00231CC4" w:rsidRPr="00D24AF9"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W:\School FTE Review Letters &amp; Other </w:t>
      </w:r>
      <w:r w:rsidR="00834E77">
        <w:rPr>
          <w:rFonts w:ascii="Times New Roman" w:hAnsi="Times New Roman"/>
          <w:i/>
        </w:rPr>
        <w:t>DEW</w:t>
      </w:r>
      <w:r w:rsidRPr="00C93A31">
        <w:rPr>
          <w:rFonts w:ascii="Times New Roman" w:hAnsi="Times New Roman"/>
          <w:i/>
        </w:rPr>
        <w:t xml:space="preserve"> Correspondence</w:t>
      </w:r>
      <w:r w:rsidR="00850C96" w:rsidRPr="00A95558">
        <w:rPr>
          <w:rFonts w:ascii="Times New Roman" w:hAnsi="Times New Roman"/>
          <w:i/>
        </w:rPr>
        <w:t>\Community Schools</w:t>
      </w:r>
      <w:r w:rsidRPr="00C93A31">
        <w:rPr>
          <w:rFonts w:ascii="Times New Roman" w:hAnsi="Times New Roman"/>
          <w:i/>
        </w:rPr>
        <w:t xml:space="preserve">. </w:t>
      </w:r>
      <w:proofErr w:type="gramStart"/>
      <w:r w:rsidRPr="00C93A31">
        <w:rPr>
          <w:rFonts w:ascii="Times New Roman" w:hAnsi="Times New Roman"/>
        </w:rPr>
        <w:t>IPA’s</w:t>
      </w:r>
      <w:proofErr w:type="gramEnd"/>
      <w:r w:rsidRPr="00C93A31">
        <w:rPr>
          <w:rFonts w:ascii="Times New Roman" w:hAnsi="Times New Roman"/>
        </w:rPr>
        <w:t xml:space="preserve"> should</w:t>
      </w:r>
      <w:r w:rsidRPr="009E00BB">
        <w:rPr>
          <w:rFonts w:ascii="Times New Roman" w:hAnsi="Times New Roman"/>
        </w:rPr>
        <w:t xml:space="preserve"> check the same spreadsheet </w:t>
      </w:r>
      <w:r w:rsidR="0076439A" w:rsidRPr="00204BA9">
        <w:rPr>
          <w:rFonts w:ascii="Times New Roman" w:hAnsi="Times New Roman"/>
          <w:u w:val="wave"/>
          <w:lang w:eastAsia="ja-JP"/>
        </w:rPr>
        <w:t>available in the IPA OneDrive, accessible through the IPA portal</w:t>
      </w:r>
      <w:r w:rsidR="0076439A" w:rsidRPr="00204BA9">
        <w:rPr>
          <w:rFonts w:ascii="Times New Roman" w:hAnsi="Times New Roman"/>
        </w:rPr>
        <w:t xml:space="preserve"> </w:t>
      </w:r>
      <w:r w:rsidRPr="0076439A">
        <w:rPr>
          <w:rFonts w:ascii="Times New Roman" w:hAnsi="Times New Roman"/>
          <w:strike/>
        </w:rPr>
        <w:t>in the AOS IPA Portal</w:t>
      </w:r>
      <w:r w:rsidRPr="009E00BB">
        <w:rPr>
          <w:rFonts w:ascii="Times New Roman" w:hAnsi="Times New Roman"/>
        </w:rPr>
        <w:t>, and obtain the report from the client, if one is noted.</w:t>
      </w:r>
    </w:p>
    <w:p w14:paraId="01CAC5AA" w14:textId="77777777" w:rsidR="00231CC4" w:rsidRPr="00954AC5" w:rsidRDefault="00231CC4" w:rsidP="00231CC4">
      <w:pPr>
        <w:pStyle w:val="FootnoteText"/>
        <w:jc w:val="both"/>
        <w:rPr>
          <w:rFonts w:ascii="Times New Roman" w:hAnsi="Times New Roman"/>
        </w:rPr>
      </w:pPr>
    </w:p>
  </w:footnote>
  <w:footnote w:id="42">
    <w:p w14:paraId="5B0DBDB5" w14:textId="545D213D" w:rsidR="00231CC4" w:rsidRPr="00C93A31"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w:t>
      </w:r>
      <w:r>
        <w:rPr>
          <w:rFonts w:ascii="Times New Roman" w:hAnsi="Times New Roman"/>
        </w:rPr>
        <w:t>at least 25 students was tested</w:t>
      </w:r>
      <w:r w:rsidRPr="00C93A31">
        <w:rPr>
          <w:rFonts w:ascii="Times New Roman" w:hAnsi="Times New Roman"/>
        </w:rPr>
        <w:t xml:space="preserve">.  If the size was less than 25 and there was not a valid reason evident for the reduction, the CFAE Community School Specialist should be contacted to see if the review can be relied upon or </w:t>
      </w:r>
      <w:r>
        <w:rPr>
          <w:rFonts w:ascii="Times New Roman" w:hAnsi="Times New Roman"/>
        </w:rPr>
        <w:t>if step 7</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w:t>
      </w:r>
      <w:r>
        <w:rPr>
          <w:rFonts w:ascii="Times New Roman" w:hAnsi="Times New Roman"/>
        </w:rPr>
        <w:t>ormed</w:t>
      </w:r>
      <w:r w:rsidRPr="007E3A3A">
        <w:rPr>
          <w:rFonts w:ascii="Times New Roman" w:hAnsi="Times New Roman"/>
        </w:rPr>
        <w:t xml:space="preserve"> (which typically concentrates on various areas of non-compliance noted in the </w:t>
      </w:r>
      <w:proofErr w:type="gramStart"/>
      <w:r w:rsidRPr="007E3A3A">
        <w:rPr>
          <w:rFonts w:ascii="Times New Roman" w:hAnsi="Times New Roman"/>
        </w:rPr>
        <w:t>schools</w:t>
      </w:r>
      <w:proofErr w:type="gramEnd"/>
      <w:r w:rsidRPr="007E3A3A">
        <w:rPr>
          <w:rFonts w:ascii="Times New Roman" w:hAnsi="Times New Roman"/>
        </w:rPr>
        <w:t xml:space="preserve"> prior year review).  If the schools letter states such, review the modified protocol listing on the </w:t>
      </w:r>
      <w:hyperlink r:id="rId8" w:history="1">
        <w:r w:rsidRPr="004B7254">
          <w:rPr>
            <w:rStyle w:val="Hyperlink"/>
            <w:rFonts w:ascii="Times New Roman" w:hAnsi="Times New Roman"/>
          </w:rPr>
          <w:t>AOS Community School intranet page</w:t>
        </w:r>
      </w:hyperlink>
      <w:r w:rsidRPr="007E3A3A">
        <w:rPr>
          <w:rFonts w:ascii="Times New Roman" w:hAnsi="Times New Roman"/>
        </w:rPr>
        <w:t xml:space="preserve"> for details of the modified review.  For items tested by </w:t>
      </w:r>
      <w:r w:rsidR="00834E77">
        <w:rPr>
          <w:rFonts w:ascii="Times New Roman" w:hAnsi="Times New Roman"/>
        </w:rPr>
        <w:t>DEW</w:t>
      </w:r>
      <w:r w:rsidRPr="007E3A3A">
        <w:rPr>
          <w:rFonts w:ascii="Times New Roman" w:hAnsi="Times New Roman"/>
        </w:rPr>
        <w:t xml:space="preserve">, </w:t>
      </w:r>
      <w:proofErr w:type="gramStart"/>
      <w:r w:rsidRPr="007E3A3A">
        <w:rPr>
          <w:rFonts w:ascii="Times New Roman" w:hAnsi="Times New Roman"/>
        </w:rPr>
        <w:t>as long as</w:t>
      </w:r>
      <w:proofErr w:type="gramEnd"/>
      <w:r w:rsidRPr="007E3A3A">
        <w:rPr>
          <w:rFonts w:ascii="Times New Roman" w:hAnsi="Times New Roman"/>
        </w:rPr>
        <w:t xml:space="preserve"> the number of students tested is greater than or equal to the number of students required by OCS</w:t>
      </w:r>
      <w:r>
        <w:rPr>
          <w:rFonts w:ascii="Times New Roman" w:hAnsi="Times New Roman"/>
        </w:rPr>
        <w:t xml:space="preserve"> </w:t>
      </w:r>
      <w:r w:rsidRPr="007F3DDF">
        <w:rPr>
          <w:rFonts w:ascii="Times New Roman" w:hAnsi="Times New Roman"/>
        </w:rPr>
        <w:t>4A-5,</w:t>
      </w:r>
      <w:r w:rsidRPr="007E3A3A">
        <w:rPr>
          <w:rFonts w:ascii="Times New Roman" w:hAnsi="Times New Roman"/>
        </w:rPr>
        <w:t xml:space="preserve"> </w:t>
      </w:r>
      <w:r w:rsidR="00834E77">
        <w:rPr>
          <w:rFonts w:ascii="Times New Roman" w:hAnsi="Times New Roman"/>
        </w:rPr>
        <w:t>DEW</w:t>
      </w:r>
      <w:r w:rsidRPr="007E3A3A">
        <w:rPr>
          <w:rFonts w:ascii="Times New Roman" w:hAnsi="Times New Roman"/>
        </w:rPr>
        <w:t xml:space="preserv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w:t>
      </w:r>
      <w:proofErr w:type="gramStart"/>
      <w:r w:rsidRPr="007E3A3A">
        <w:rPr>
          <w:rFonts w:ascii="Times New Roman" w:hAnsi="Times New Roman"/>
        </w:rPr>
        <w:t>particular school</w:t>
      </w:r>
      <w:proofErr w:type="gramEnd"/>
      <w:r w:rsidRPr="007E3A3A">
        <w:rPr>
          <w:rFonts w:ascii="Times New Roman" w:hAnsi="Times New Roman"/>
        </w:rPr>
        <w:t xml:space="preserve">.  </w:t>
      </w:r>
      <w:proofErr w:type="gramStart"/>
      <w:r w:rsidRPr="007E3A3A">
        <w:rPr>
          <w:rFonts w:ascii="Times New Roman" w:hAnsi="Times New Roman"/>
        </w:rPr>
        <w:t>IPA’s</w:t>
      </w:r>
      <w:proofErr w:type="gramEnd"/>
      <w:r w:rsidRPr="007E3A3A">
        <w:rPr>
          <w:rFonts w:ascii="Times New Roman" w:hAnsi="Times New Roman"/>
        </w:rPr>
        <w:t xml:space="preserve"> may request the modified protocol listing from </w:t>
      </w:r>
      <w:hyperlink r:id="rId9" w:history="1">
        <w:r w:rsidRPr="007E3A3A">
          <w:rPr>
            <w:rStyle w:val="Hyperlink"/>
            <w:rFonts w:ascii="Times New Roman" w:hAnsi="Times New Roman"/>
          </w:rPr>
          <w:t>CommunitySchoolQuestions@ohioauditor.gov</w:t>
        </w:r>
      </w:hyperlink>
      <w:r w:rsidRPr="007E3A3A">
        <w:rPr>
          <w:rFonts w:ascii="Times New Roman" w:hAnsi="Times New Roman"/>
        </w:rPr>
        <w:t xml:space="preserve">.   </w:t>
      </w:r>
    </w:p>
  </w:footnote>
  <w:footnote w:id="43">
    <w:p w14:paraId="3933B661" w14:textId="77777777" w:rsidR="00231CC4" w:rsidRPr="00ED707A" w:rsidRDefault="00231CC4" w:rsidP="00231CC4">
      <w:pPr>
        <w:pStyle w:val="FootnoteText"/>
        <w:jc w:val="both"/>
        <w:rPr>
          <w:rFonts w:ascii="Times New Roman" w:hAnsi="Times New Roman"/>
        </w:rPr>
      </w:pPr>
      <w:r w:rsidRPr="008812F7">
        <w:rPr>
          <w:rStyle w:val="FootnoteReference"/>
          <w:rFonts w:ascii="Times New Roman" w:hAnsi="Times New Roman"/>
        </w:rPr>
        <w:footnoteRef/>
      </w:r>
      <w:r w:rsidRPr="008812F7">
        <w:rPr>
          <w:rFonts w:ascii="Times New Roman" w:hAnsi="Times New Roman"/>
        </w:rPr>
        <w:t xml:space="preserve"> </w:t>
      </w:r>
      <w:r w:rsidRPr="00ED707A">
        <w:rPr>
          <w:rFonts w:ascii="Times New Roman" w:hAnsi="Times New Roman"/>
        </w:rPr>
        <w:t xml:space="preserve">While we do not expect </w:t>
      </w:r>
      <w:hyperlink r:id="rId10" w:history="1">
        <w:r>
          <w:rPr>
            <w:rStyle w:val="Hyperlink"/>
            <w:rFonts w:ascii="Times New Roman" w:hAnsi="Times New Roman"/>
          </w:rPr>
          <w:t>credit flexibility</w:t>
        </w:r>
      </w:hyperlink>
      <w:r w:rsidRPr="00ED707A">
        <w:rPr>
          <w:rFonts w:ascii="Times New Roman" w:hAnsi="Times New Roman"/>
        </w:rPr>
        <w:t xml:space="preserve"> to be something you will see in an e</w:t>
      </w:r>
      <w:r>
        <w:rPr>
          <w:rFonts w:ascii="Times New Roman" w:hAnsi="Times New Roman"/>
        </w:rPr>
        <w:t>-</w:t>
      </w:r>
      <w:r w:rsidRPr="00ED707A">
        <w:rPr>
          <w:rFonts w:ascii="Times New Roman" w:hAnsi="Times New Roman"/>
        </w:rPr>
        <w:t>school, w</w:t>
      </w:r>
      <w:r w:rsidRPr="00642F24">
        <w:rPr>
          <w:rFonts w:ascii="Times New Roman" w:hAnsi="Times New Roman"/>
        </w:rPr>
        <w:t>e will only test the Individual Student Education Plan and adherence to that plan if a student selected is participating in credit flex</w:t>
      </w:r>
      <w:r>
        <w:rPr>
          <w:rFonts w:ascii="Times New Roman" w:hAnsi="Times New Roman"/>
        </w:rPr>
        <w:t xml:space="preserve">.  So durational support will not be needed to be tested for the credit flex portion of the student day.  However, the remaining portion of the days learning opportunity (if any) will still be required to be tested.  Additionally, there should not be overlap that results in more learning opportunity hours then what was </w:t>
      </w:r>
      <w:proofErr w:type="gramStart"/>
      <w:r>
        <w:rPr>
          <w:rFonts w:ascii="Times New Roman" w:hAnsi="Times New Roman"/>
        </w:rPr>
        <w:t>actually participated</w:t>
      </w:r>
      <w:proofErr w:type="gramEnd"/>
      <w:r>
        <w:rPr>
          <w:rFonts w:ascii="Times New Roman" w:hAnsi="Times New Roman"/>
        </w:rPr>
        <w:t xml:space="preserve"> in.</w:t>
      </w:r>
    </w:p>
  </w:footnote>
  <w:footnote w:id="44">
    <w:p w14:paraId="0AFEDEA9" w14:textId="77777777"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Valid legal reasons for non-attendance are set forth in Ohio Admin. Code 3301-69-02.</w:t>
      </w:r>
    </w:p>
  </w:footnote>
  <w:footnote w:id="45">
    <w:p w14:paraId="6EB09EB5" w14:textId="77777777" w:rsidR="0097102C" w:rsidRDefault="0097102C" w:rsidP="00984F3E">
      <w:pPr>
        <w:pStyle w:val="FootnoteText"/>
        <w:jc w:val="both"/>
        <w:rPr>
          <w:rFonts w:ascii="Times New Roman" w:hAnsi="Times New Roman"/>
        </w:rPr>
      </w:pPr>
      <w:r w:rsidRPr="009F3AAF">
        <w:rPr>
          <w:rStyle w:val="FootnoteReference"/>
          <w:rFonts w:ascii="Times New Roman" w:hAnsi="Times New Roman"/>
        </w:rPr>
        <w:footnoteRef/>
      </w:r>
      <w:r w:rsidRPr="009F3AAF">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9F3AAF">
        <w:rPr>
          <w:rFonts w:ascii="Times New Roman" w:hAnsi="Times New Roman"/>
        </w:rPr>
        <w:t>3314.03</w:t>
      </w:r>
      <w:r>
        <w:rPr>
          <w:rFonts w:ascii="Times New Roman" w:hAnsi="Times New Roman"/>
        </w:rPr>
        <w:t>.</w:t>
      </w:r>
    </w:p>
    <w:p w14:paraId="08C57121" w14:textId="77777777" w:rsidR="0097102C" w:rsidRPr="00954AC5" w:rsidRDefault="0097102C" w:rsidP="00984F3E">
      <w:pPr>
        <w:pStyle w:val="FootnoteText"/>
        <w:jc w:val="both"/>
        <w:rPr>
          <w:rFonts w:ascii="Times New Roman" w:hAnsi="Times New Roman"/>
        </w:rPr>
      </w:pPr>
    </w:p>
  </w:footnote>
  <w:footnote w:id="46">
    <w:p w14:paraId="1991BDB5" w14:textId="14D31028" w:rsidR="0097102C" w:rsidRPr="005C27D0" w:rsidRDefault="0097102C" w:rsidP="00984F3E">
      <w:pPr>
        <w:pStyle w:val="FootnoteText"/>
        <w:jc w:val="both"/>
        <w:rPr>
          <w:rFonts w:ascii="Times New Roman" w:hAnsi="Times New Roman"/>
        </w:rPr>
      </w:pPr>
      <w:r w:rsidRPr="00140686">
        <w:rPr>
          <w:rStyle w:val="FootnoteReference"/>
          <w:rFonts w:ascii="Times New Roman" w:hAnsi="Times New Roman"/>
        </w:rPr>
        <w:footnoteRef/>
      </w:r>
      <w:r w:rsidRPr="00140686">
        <w:rPr>
          <w:rFonts w:ascii="Times New Roman" w:hAnsi="Times New Roman"/>
        </w:rPr>
        <w:t xml:space="preserve"> Teachers in community schools must hold a teaching license in accordance with </w:t>
      </w:r>
      <w:r w:rsidRPr="00140686">
        <w:rPr>
          <w:rFonts w:ascii="Times New Roman" w:hAnsi="Times New Roman"/>
          <w:color w:val="000000"/>
        </w:rPr>
        <w:t>Ohio Rev. Code §</w:t>
      </w:r>
      <w:r w:rsidRPr="00140686">
        <w:rPr>
          <w:rFonts w:ascii="Times New Roman" w:hAnsi="Times New Roman"/>
        </w:rPr>
        <w:t xml:space="preserve">3314.03(A)(10), except that a community school may engage noncertificated persons to teach up to 12 hours or 40 hours per week pursuant to </w:t>
      </w:r>
      <w:r w:rsidRPr="00140686">
        <w:rPr>
          <w:rFonts w:ascii="Times New Roman" w:hAnsi="Times New Roman"/>
          <w:color w:val="000000"/>
        </w:rPr>
        <w:t>Ohio Rev. Code §</w:t>
      </w:r>
      <w:r w:rsidRPr="00140686">
        <w:rPr>
          <w:rFonts w:ascii="Times New Roman" w:hAnsi="Times New Roman"/>
        </w:rPr>
        <w:t xml:space="preserve"> 3319.301.  Appropriate teaching licenses include professional licenses, resident educator licenses, alternative licenses, supplemental licenses, and substitute licenses issued under </w:t>
      </w:r>
      <w:r w:rsidRPr="00140686">
        <w:rPr>
          <w:rFonts w:ascii="Times New Roman" w:hAnsi="Times New Roman"/>
          <w:color w:val="000000"/>
        </w:rPr>
        <w:t xml:space="preserve">Ohio Rev. Code § </w:t>
      </w:r>
      <w:r w:rsidRPr="00140686">
        <w:rPr>
          <w:rFonts w:ascii="Times New Roman" w:hAnsi="Times New Roman"/>
        </w:rPr>
        <w:t>3319.226 or long-term substitute licenses.</w:t>
      </w:r>
      <w:r w:rsidRPr="00877BFD">
        <w:rPr>
          <w:rFonts w:ascii="Times New Roman" w:hAnsi="Times New Roman"/>
        </w:rPr>
        <w:t xml:space="preserve">  </w:t>
      </w:r>
      <w:r w:rsidR="0080420D" w:rsidRPr="00556A26">
        <w:rPr>
          <w:rFonts w:ascii="Times New Roman" w:hAnsi="Times New Roman"/>
        </w:rPr>
        <w:t>I</w:t>
      </w:r>
      <w:r w:rsidR="0080420D" w:rsidRPr="00655259">
        <w:rPr>
          <w:rFonts w:ascii="Times New Roman" w:hAnsi="Times New Roman"/>
        </w:rPr>
        <w:t xml:space="preserve">n addition, pre-service teacher permits are issued under </w:t>
      </w:r>
      <w:r w:rsidR="0080420D" w:rsidRPr="00655259">
        <w:rPr>
          <w:rFonts w:ascii="Times New Roman" w:hAnsi="Times New Roman"/>
          <w:color w:val="000000"/>
        </w:rPr>
        <w:t>Ohio Rev. Code § 3319.0812</w:t>
      </w:r>
      <w:r w:rsidR="00F723B1" w:rsidRPr="00655259">
        <w:rPr>
          <w:rFonts w:ascii="Times New Roman" w:hAnsi="Times New Roman"/>
          <w:color w:val="000000"/>
        </w:rPr>
        <w:t>, and alternative temporary substitute teacher licenses are issued under Ohio Rev. Code § 3319.102.</w:t>
      </w:r>
      <w:r w:rsidR="00D04AA5">
        <w:rPr>
          <w:rFonts w:ascii="Times New Roman" w:hAnsi="Times New Roman"/>
          <w:color w:val="000000"/>
        </w:rPr>
        <w:t xml:space="preserve">  </w:t>
      </w:r>
      <w:r w:rsidR="000A1B05" w:rsidRPr="00B5526A">
        <w:rPr>
          <w:rFonts w:ascii="Times New Roman" w:hAnsi="Times New Roman"/>
          <w:color w:val="000000"/>
          <w:u w:val="wave"/>
        </w:rPr>
        <w:t>There may be other teacher licenses that qualify as well.</w:t>
      </w:r>
    </w:p>
  </w:footnote>
  <w:footnote w:id="47">
    <w:p w14:paraId="07277D82" w14:textId="77777777" w:rsidR="0097102C" w:rsidRPr="00DF146D" w:rsidRDefault="0097102C" w:rsidP="00984F3E">
      <w:pPr>
        <w:pStyle w:val="FootnoteText"/>
        <w:jc w:val="both"/>
        <w:rPr>
          <w:rFonts w:ascii="Times New Roman" w:hAnsi="Times New Roman"/>
          <w:strike/>
        </w:rPr>
      </w:pPr>
      <w:r w:rsidRPr="00DF146D">
        <w:rPr>
          <w:rStyle w:val="FootnoteReference"/>
          <w:rFonts w:ascii="Times New Roman" w:hAnsi="Times New Roman"/>
          <w:strike/>
        </w:rPr>
        <w:footnoteRef/>
      </w:r>
      <w:r w:rsidRPr="00DF146D">
        <w:rPr>
          <w:rFonts w:ascii="Times New Roman" w:hAnsi="Times New Roman"/>
          <w:strike/>
        </w:rPr>
        <w:t xml:space="preserve"> If the student is no longer of compulsory school age (</w:t>
      </w:r>
      <w:r w:rsidRPr="00DF146D">
        <w:rPr>
          <w:rFonts w:ascii="Times New Roman" w:hAnsi="Times New Roman"/>
          <w:strike/>
          <w:color w:val="000000"/>
        </w:rPr>
        <w:t>Ohio Rev. Code §</w:t>
      </w:r>
      <w:r w:rsidRPr="00DF146D">
        <w:rPr>
          <w:rFonts w:ascii="Times New Roman" w:hAnsi="Times New Roman"/>
          <w:strike/>
        </w:rPr>
        <w:t xml:space="preserve"> 3321.01(A)(1)), while schools should perform their due diligence for absentee issues, they are not obligated to follow absence intervention plans.  </w:t>
      </w:r>
    </w:p>
  </w:footnote>
  <w:footnote w:id="48">
    <w:p w14:paraId="110692E9" w14:textId="77777777" w:rsidR="0097102C" w:rsidRPr="00954AC5" w:rsidRDefault="0097102C" w:rsidP="00984F3E">
      <w:pPr>
        <w:pStyle w:val="FootnoteText"/>
        <w:jc w:val="both"/>
        <w:rPr>
          <w:rFonts w:ascii="Times New Roman" w:hAnsi="Times New Roman"/>
        </w:rPr>
      </w:pPr>
      <w:r w:rsidRPr="00D91CC5">
        <w:rPr>
          <w:rStyle w:val="FootnoteReference"/>
          <w:rFonts w:ascii="Times New Roman" w:hAnsi="Times New Roman"/>
        </w:rPr>
        <w:footnoteRef/>
      </w:r>
      <w:r w:rsidRPr="00954AC5">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49">
    <w:p w14:paraId="443EAE57" w14:textId="77777777"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t>
      </w:r>
      <w:r w:rsidRPr="00262DA8">
        <w:rPr>
          <w:rFonts w:ascii="Times New Roman" w:hAnsi="Times New Roman"/>
          <w:color w:val="000000"/>
        </w:rPr>
        <w:t xml:space="preserve">Each school using credit flexibility is mandated to have a policy on credit flexibility, as required by </w:t>
      </w:r>
      <w:r w:rsidRPr="008B3C5E">
        <w:rPr>
          <w:rFonts w:ascii="Times New Roman" w:hAnsi="Times New Roman"/>
          <w:color w:val="000000"/>
        </w:rPr>
        <w:t>Ohio Rev. Code §</w:t>
      </w:r>
      <w:r w:rsidRPr="00262DA8">
        <w:rPr>
          <w:rFonts w:ascii="Times New Roman" w:hAnsi="Times New Roman"/>
          <w:color w:val="000000"/>
        </w:rPr>
        <w:t xml:space="preserve"> 3313.603(J).  Participation results in an individual education plan (IEP) for each student approved to participate in credit flexibility.  Engaging in a credit flex</w:t>
      </w:r>
      <w:r>
        <w:rPr>
          <w:rFonts w:ascii="Times New Roman" w:hAnsi="Times New Roman"/>
          <w:color w:val="000000"/>
        </w:rPr>
        <w:t>ibility</w:t>
      </w:r>
      <w:r w:rsidRPr="00262DA8">
        <w:rPr>
          <w:rFonts w:ascii="Times New Roman" w:hAnsi="Times New Roman"/>
          <w:color w:val="000000"/>
        </w:rPr>
        <w:t xml:space="preserve"> activity may count in the instructional hours of a student if the student requests</w:t>
      </w:r>
      <w:r w:rsidRPr="00262DA8">
        <w:rPr>
          <w:rFonts w:ascii="Times New Roman" w:hAnsi="Times New Roman"/>
        </w:rPr>
        <w:t xml:space="preserve"> to use credit flex</w:t>
      </w:r>
      <w:r>
        <w:rPr>
          <w:rFonts w:ascii="Times New Roman" w:hAnsi="Times New Roman"/>
        </w:rPr>
        <w:t>ibility</w:t>
      </w:r>
      <w:r w:rsidRPr="00262DA8">
        <w:rPr>
          <w:rFonts w:ascii="Times New Roman" w:hAnsi="Times New Roman"/>
        </w:rPr>
        <w:t xml:space="preserve"> and the other procedures associated with credit flex</w:t>
      </w:r>
      <w:r>
        <w:rPr>
          <w:rFonts w:ascii="Times New Roman" w:hAnsi="Times New Roman"/>
        </w:rPr>
        <w:t>ibility</w:t>
      </w:r>
      <w:r w:rsidRPr="00262DA8">
        <w:rPr>
          <w:rFonts w:ascii="Times New Roman" w:hAnsi="Times New Roman"/>
        </w:rPr>
        <w:t xml:space="preserve">, such as </w:t>
      </w:r>
      <w:proofErr w:type="gramStart"/>
      <w:r w:rsidRPr="00262DA8">
        <w:rPr>
          <w:rFonts w:ascii="Times New Roman" w:hAnsi="Times New Roman"/>
        </w:rPr>
        <w:t>goal-setting</w:t>
      </w:r>
      <w:proofErr w:type="gramEnd"/>
      <w:r w:rsidRPr="00262DA8">
        <w:rPr>
          <w:rFonts w:ascii="Times New Roman" w:hAnsi="Times New Roman"/>
        </w:rPr>
        <w:t>, specification and completion of activities, and review by a licensed teacher, are in place.</w:t>
      </w:r>
    </w:p>
  </w:footnote>
  <w:footnote w:id="50">
    <w:p w14:paraId="25893333" w14:textId="51DB059A" w:rsidR="004B7254" w:rsidRPr="004B7254" w:rsidRDefault="002B6AA4" w:rsidP="002B6AA4">
      <w:pPr>
        <w:pStyle w:val="FootnoteText"/>
        <w:jc w:val="both"/>
        <w:rPr>
          <w:rFonts w:ascii="Times New Roman" w:hAnsi="Times New Roman"/>
        </w:rPr>
      </w:pPr>
      <w:r w:rsidRPr="004B7254">
        <w:rPr>
          <w:rStyle w:val="FootnoteReference"/>
          <w:rFonts w:ascii="Times New Roman" w:hAnsi="Times New Roman"/>
        </w:rPr>
        <w:footnoteRef/>
      </w:r>
      <w:r w:rsidRPr="004B7254">
        <w:rPr>
          <w:rFonts w:ascii="Times New Roman" w:hAnsi="Times New Roman"/>
        </w:rPr>
        <w:t xml:space="preserve"> Identifying noncompliance during the test increases risk.  If an attribute for one or more of the five students selected for testing fails</w:t>
      </w:r>
      <w:r w:rsidR="005B5C4C">
        <w:rPr>
          <w:rFonts w:ascii="Times New Roman" w:hAnsi="Times New Roman"/>
        </w:rPr>
        <w:t>,</w:t>
      </w:r>
      <w:r w:rsidRPr="004B7254">
        <w:rPr>
          <w:rFonts w:ascii="Times New Roman" w:hAnsi="Times New Roman"/>
        </w:rPr>
        <w:t xml:space="preserve"> determine if testing should be expanded and/or if a noncompliance comment should be elevated.</w:t>
      </w:r>
    </w:p>
  </w:footnote>
  <w:footnote w:id="51">
    <w:p w14:paraId="0E5086E8" w14:textId="7AC970B4" w:rsidR="0097102C" w:rsidRDefault="0097102C" w:rsidP="00984F3E">
      <w:pPr>
        <w:pStyle w:val="FootnoteText"/>
        <w:jc w:val="both"/>
        <w:rPr>
          <w:rFonts w:ascii="Times New Roman" w:hAnsi="Times New Roman"/>
        </w:rPr>
      </w:pPr>
      <w:r w:rsidRPr="007D5586">
        <w:rPr>
          <w:rStyle w:val="FootnoteReference"/>
          <w:rFonts w:ascii="Times New Roman" w:hAnsi="Times New Roman"/>
        </w:rPr>
        <w:footnoteRef/>
      </w:r>
      <w:r w:rsidRPr="00954AC5">
        <w:rPr>
          <w:rFonts w:ascii="Times New Roman" w:hAnsi="Times New Roman"/>
        </w:rPr>
        <w:t xml:space="preserve"> </w:t>
      </w:r>
      <w:r w:rsidRPr="00877BFD">
        <w:rPr>
          <w:rFonts w:ascii="Times New Roman" w:hAnsi="Times New Roman"/>
        </w:rPr>
        <w:t>The original source document for a birth record may be a photocopy of a birth certificate or a properly attested documentation of birth.  (</w:t>
      </w:r>
      <w:hyperlink r:id="rId11" w:history="1">
        <w:r w:rsidR="007142F3">
          <w:rPr>
            <w:rStyle w:val="Hyperlink"/>
            <w:rFonts w:ascii="Times New Roman" w:hAnsi="Times New Roman"/>
          </w:rPr>
          <w:t>DEW</w:t>
        </w:r>
        <w:r w:rsidRPr="00877BFD">
          <w:rPr>
            <w:rStyle w:val="Hyperlink"/>
            <w:rFonts w:ascii="Times New Roman" w:hAnsi="Times New Roman"/>
          </w:rPr>
          <w:t xml:space="preserve"> FTE Review Manual</w:t>
        </w:r>
      </w:hyperlink>
      <w:r w:rsidRPr="00877BFD">
        <w:rPr>
          <w:rFonts w:ascii="Times New Roman" w:hAnsi="Times New Roman"/>
        </w:rPr>
        <w:t>, p</w:t>
      </w:r>
      <w:r w:rsidRPr="007E3A3A">
        <w:rPr>
          <w:rFonts w:ascii="Times New Roman" w:hAnsi="Times New Roman"/>
        </w:rPr>
        <w:t xml:space="preserve">. 33 of </w:t>
      </w:r>
      <w:r w:rsidR="00C668AA" w:rsidRPr="00C668AA">
        <w:rPr>
          <w:rFonts w:ascii="Times New Roman" w:hAnsi="Times New Roman"/>
          <w:u w:val="wave"/>
        </w:rPr>
        <w:t>FY 25</w:t>
      </w:r>
      <w:r w:rsidR="00C668AA">
        <w:rPr>
          <w:rFonts w:ascii="Times New Roman" w:hAnsi="Times New Roman"/>
        </w:rPr>
        <w:t xml:space="preserve"> </w:t>
      </w:r>
      <w:r w:rsidRPr="00C668AA">
        <w:rPr>
          <w:rFonts w:ascii="Times New Roman" w:hAnsi="Times New Roman"/>
          <w:strike/>
        </w:rPr>
        <w:t xml:space="preserve">FY </w:t>
      </w:r>
      <w:r w:rsidR="00493735" w:rsidRPr="00C668AA">
        <w:rPr>
          <w:rFonts w:ascii="Times New Roman" w:hAnsi="Times New Roman"/>
          <w:strike/>
        </w:rPr>
        <w:t>24</w:t>
      </w:r>
      <w:r w:rsidRPr="007E3A3A">
        <w:rPr>
          <w:rFonts w:ascii="Times New Roman" w:hAnsi="Times New Roman"/>
        </w:rPr>
        <w:t xml:space="preserve"> m</w:t>
      </w:r>
      <w:r w:rsidRPr="00877BFD">
        <w:rPr>
          <w:rFonts w:ascii="Times New Roman" w:hAnsi="Times New Roman"/>
        </w:rPr>
        <w:t>anual)</w:t>
      </w:r>
    </w:p>
    <w:p w14:paraId="509FB8D9" w14:textId="77777777" w:rsidR="00525FAA" w:rsidRPr="00954AC5" w:rsidRDefault="00525FAA" w:rsidP="00984F3E">
      <w:pPr>
        <w:pStyle w:val="FootnoteText"/>
        <w:jc w:val="both"/>
        <w:rPr>
          <w:rFonts w:ascii="Times New Roman" w:hAnsi="Times New Roman"/>
        </w:rPr>
      </w:pPr>
    </w:p>
  </w:footnote>
  <w:footnote w:id="52">
    <w:p w14:paraId="781AC523" w14:textId="3D2089CA" w:rsidR="0097102C"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00850C96" w:rsidRPr="00C93A31">
        <w:rPr>
          <w:rFonts w:ascii="Times New Roman" w:hAnsi="Times New Roman"/>
          <w:i/>
        </w:rPr>
        <w:t xml:space="preserve">W:\School FTE Review Letters &amp; Other </w:t>
      </w:r>
      <w:r w:rsidR="00850C96">
        <w:rPr>
          <w:rFonts w:ascii="Times New Roman" w:hAnsi="Times New Roman"/>
          <w:i/>
        </w:rPr>
        <w:t>DEW</w:t>
      </w:r>
      <w:r w:rsidR="00850C96" w:rsidRPr="00C93A31">
        <w:rPr>
          <w:rFonts w:ascii="Times New Roman" w:hAnsi="Times New Roman"/>
          <w:i/>
        </w:rPr>
        <w:t xml:space="preserve"> Correspondence</w:t>
      </w:r>
      <w:r w:rsidR="00850C96" w:rsidRPr="00061D05">
        <w:rPr>
          <w:rFonts w:ascii="Times New Roman" w:hAnsi="Times New Roman"/>
          <w:i/>
        </w:rPr>
        <w:t>\</w:t>
      </w:r>
      <w:r w:rsidR="00850C96" w:rsidRPr="001E4D81">
        <w:rPr>
          <w:rFonts w:ascii="Times New Roman" w:hAnsi="Times New Roman"/>
          <w:i/>
        </w:rPr>
        <w:t>Community Schools</w:t>
      </w:r>
      <w:r w:rsidRPr="00877BFD">
        <w:rPr>
          <w:rFonts w:ascii="Times New Roman" w:hAnsi="Times New Roman"/>
          <w:i/>
        </w:rPr>
        <w:t xml:space="preserve">.  </w:t>
      </w:r>
      <w:proofErr w:type="gramStart"/>
      <w:r w:rsidRPr="00877BFD">
        <w:rPr>
          <w:rFonts w:ascii="Times New Roman" w:hAnsi="Times New Roman"/>
        </w:rPr>
        <w:t>IPA’s</w:t>
      </w:r>
      <w:proofErr w:type="gramEnd"/>
      <w:r w:rsidRPr="00877BFD">
        <w:rPr>
          <w:rFonts w:ascii="Times New Roman" w:hAnsi="Times New Roman"/>
        </w:rPr>
        <w:t xml:space="preserve"> should check the same spreadsheet </w:t>
      </w:r>
      <w:r w:rsidR="0076439A" w:rsidRPr="00204BA9">
        <w:rPr>
          <w:rFonts w:ascii="Times New Roman" w:hAnsi="Times New Roman"/>
          <w:u w:val="wave"/>
          <w:lang w:eastAsia="ja-JP"/>
        </w:rPr>
        <w:t>available in the IPA OneDrive, accessible through the IPA portal</w:t>
      </w:r>
      <w:r w:rsidR="0076439A" w:rsidRPr="00877BFD">
        <w:rPr>
          <w:rFonts w:ascii="Times New Roman" w:hAnsi="Times New Roman"/>
        </w:rPr>
        <w:t xml:space="preserve"> </w:t>
      </w:r>
      <w:r w:rsidRPr="0076439A">
        <w:rPr>
          <w:rFonts w:ascii="Times New Roman" w:hAnsi="Times New Roman"/>
          <w:strike/>
        </w:rPr>
        <w:t>in the AOS IPA Portal</w:t>
      </w:r>
      <w:r w:rsidRPr="00877BFD">
        <w:rPr>
          <w:rFonts w:ascii="Times New Roman" w:hAnsi="Times New Roman"/>
        </w:rPr>
        <w:t>, and obtain the report from the client, if one is noted.</w:t>
      </w:r>
    </w:p>
    <w:p w14:paraId="3609BD09" w14:textId="77777777" w:rsidR="0097102C" w:rsidRPr="00954AC5" w:rsidRDefault="0097102C" w:rsidP="00984F3E">
      <w:pPr>
        <w:pStyle w:val="FootnoteText"/>
        <w:jc w:val="both"/>
        <w:rPr>
          <w:rFonts w:ascii="Times New Roman" w:hAnsi="Times New Roman"/>
        </w:rPr>
      </w:pPr>
    </w:p>
  </w:footnote>
  <w:footnote w:id="53">
    <w:p w14:paraId="2EA5DCB6" w14:textId="6A510A95" w:rsidR="0097102C" w:rsidRDefault="0097102C" w:rsidP="00984F3E">
      <w:pPr>
        <w:pStyle w:val="FootnoteText"/>
        <w:jc w:val="both"/>
      </w:pPr>
      <w:r w:rsidRPr="00262DA8">
        <w:rPr>
          <w:rStyle w:val="FootnoteReference"/>
          <w:rFonts w:ascii="Times New Roman" w:hAnsi="Times New Roman"/>
        </w:rPr>
        <w:footnoteRef/>
      </w:r>
      <w:r w:rsidRPr="00262DA8">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or </w:t>
      </w:r>
      <w:r>
        <w:rPr>
          <w:rFonts w:ascii="Times New Roman" w:hAnsi="Times New Roman"/>
        </w:rPr>
        <w:t xml:space="preserve">if step </w:t>
      </w:r>
      <w:r w:rsidR="00252F26">
        <w:rPr>
          <w:rFonts w:ascii="Times New Roman" w:hAnsi="Times New Roman"/>
        </w:rPr>
        <w:t>8</w:t>
      </w:r>
      <w:r w:rsidRPr="00A9031C">
        <w:rPr>
          <w:rFonts w:ascii="Times New Roman" w:hAnsi="Times New Roman"/>
        </w:rPr>
        <w:t xml:space="preserve"> will need to be performed.  </w:t>
      </w:r>
      <w:r w:rsidRPr="00861F49">
        <w:rPr>
          <w:rFonts w:ascii="Times New Roman" w:hAnsi="Times New Roman"/>
        </w:rPr>
        <w:t>Be aware that some FTE letters indicate a ‘modifi</w:t>
      </w:r>
      <w:r>
        <w:rPr>
          <w:rFonts w:ascii="Times New Roman" w:hAnsi="Times New Roman"/>
        </w:rPr>
        <w:t>ed’ review/sample was performed</w:t>
      </w:r>
      <w:r w:rsidRPr="007E3A3A">
        <w:rPr>
          <w:rFonts w:ascii="Times New Roman" w:hAnsi="Times New Roman"/>
        </w:rPr>
        <w:t xml:space="preserve"> (which typically concentrates on various areas of non-compliance noted in </w:t>
      </w:r>
      <w:r w:rsidRPr="005C20A9">
        <w:rPr>
          <w:rFonts w:ascii="Times New Roman" w:hAnsi="Times New Roman"/>
        </w:rPr>
        <w:t xml:space="preserve">the </w:t>
      </w:r>
      <w:proofErr w:type="gramStart"/>
      <w:r w:rsidRPr="005C20A9">
        <w:rPr>
          <w:rFonts w:ascii="Times New Roman" w:hAnsi="Times New Roman"/>
        </w:rPr>
        <w:t>schools</w:t>
      </w:r>
      <w:proofErr w:type="gramEnd"/>
      <w:r w:rsidRPr="005C20A9">
        <w:rPr>
          <w:rFonts w:ascii="Times New Roman" w:hAnsi="Times New Roman"/>
        </w:rPr>
        <w:t xml:space="preserve"> prior year review).  If the schools letter states such, review the modified protocol listing on the </w:t>
      </w:r>
      <w:hyperlink r:id="rId12" w:history="1">
        <w:r w:rsidRPr="005C20A9">
          <w:rPr>
            <w:rStyle w:val="Hyperlink"/>
            <w:rFonts w:ascii="Times New Roman" w:hAnsi="Times New Roman"/>
          </w:rPr>
          <w:t>AOS Community School intranet page</w:t>
        </w:r>
      </w:hyperlink>
      <w:r w:rsidRPr="005C20A9">
        <w:rPr>
          <w:rFonts w:ascii="Times New Roman" w:hAnsi="Times New Roman"/>
        </w:rPr>
        <w:t xml:space="preserve"> for details of the modified review.  For items tested by </w:t>
      </w:r>
      <w:r w:rsidR="00834E77" w:rsidRPr="005C20A9">
        <w:rPr>
          <w:rFonts w:ascii="Times New Roman" w:hAnsi="Times New Roman"/>
        </w:rPr>
        <w:t>DEW</w:t>
      </w:r>
      <w:r w:rsidRPr="005C20A9">
        <w:rPr>
          <w:rFonts w:ascii="Times New Roman" w:hAnsi="Times New Roman"/>
        </w:rPr>
        <w:t xml:space="preserve">, </w:t>
      </w:r>
      <w:proofErr w:type="gramStart"/>
      <w:r w:rsidRPr="005C20A9">
        <w:rPr>
          <w:rFonts w:ascii="Times New Roman" w:hAnsi="Times New Roman"/>
        </w:rPr>
        <w:t>as long as</w:t>
      </w:r>
      <w:proofErr w:type="gramEnd"/>
      <w:r w:rsidRPr="005C20A9">
        <w:rPr>
          <w:rFonts w:ascii="Times New Roman" w:hAnsi="Times New Roman"/>
        </w:rPr>
        <w:t xml:space="preserve"> the number of students tested is greater than or equal to the number of students required by OCS 4A-5, </w:t>
      </w:r>
      <w:r w:rsidR="00834E77" w:rsidRPr="005C20A9">
        <w:rPr>
          <w:rFonts w:ascii="Times New Roman" w:hAnsi="Times New Roman"/>
        </w:rPr>
        <w:t>DEW</w:t>
      </w:r>
      <w:r w:rsidRPr="005C20A9">
        <w:rPr>
          <w:rFonts w:ascii="Times New Roman" w:hAnsi="Times New Roman"/>
        </w:rPr>
        <w:t xml:space="preserve">’s review may be relied on </w:t>
      </w:r>
      <w:r w:rsidRPr="005C20A9">
        <w:rPr>
          <w:rFonts w:ascii="Times New Roman" w:hAnsi="Times New Roman"/>
          <w:i/>
        </w:rPr>
        <w:t>for the specific items the modified protocol listing/FTE review document mentions were tested</w:t>
      </w:r>
      <w:r w:rsidRPr="005C20A9">
        <w:rPr>
          <w:rFonts w:ascii="Times New Roman" w:hAnsi="Times New Roman"/>
        </w:rPr>
        <w:t xml:space="preserve"> at the </w:t>
      </w:r>
      <w:proofErr w:type="gramStart"/>
      <w:r w:rsidRPr="005C20A9">
        <w:rPr>
          <w:rFonts w:ascii="Times New Roman" w:hAnsi="Times New Roman"/>
        </w:rPr>
        <w:t>particular school</w:t>
      </w:r>
      <w:proofErr w:type="gramEnd"/>
      <w:r w:rsidRPr="005C20A9">
        <w:rPr>
          <w:rFonts w:ascii="Times New Roman" w:hAnsi="Times New Roman"/>
        </w:rPr>
        <w:t xml:space="preserve">.  </w:t>
      </w:r>
      <w:proofErr w:type="gramStart"/>
      <w:r w:rsidRPr="005C20A9">
        <w:rPr>
          <w:rFonts w:ascii="Times New Roman" w:hAnsi="Times New Roman"/>
        </w:rPr>
        <w:t>IPA’s</w:t>
      </w:r>
      <w:proofErr w:type="gramEnd"/>
      <w:r w:rsidRPr="005C20A9">
        <w:rPr>
          <w:rFonts w:ascii="Times New Roman" w:hAnsi="Times New Roman"/>
        </w:rPr>
        <w:t xml:space="preserve"> may request the modified protocol listing from </w:t>
      </w:r>
      <w:hyperlink r:id="rId13" w:history="1">
        <w:r w:rsidRPr="005C20A9">
          <w:rPr>
            <w:rStyle w:val="Hyperlink"/>
            <w:rFonts w:ascii="Times New Roman" w:hAnsi="Times New Roman"/>
          </w:rPr>
          <w:t>CommunitySchoolQuestions@ohioauditor.gov</w:t>
        </w:r>
      </w:hyperlink>
      <w:r w:rsidRPr="005C20A9">
        <w:rPr>
          <w:rFonts w:ascii="Times New Roman" w:hAnsi="Times New Roman"/>
          <w:u w:val="single"/>
        </w:rPr>
        <w:t xml:space="preserve"> </w:t>
      </w:r>
      <w:r w:rsidRPr="005C20A9">
        <w:rPr>
          <w:rFonts w:ascii="Times New Roman" w:hAnsi="Times New Roman"/>
        </w:rPr>
        <w:t xml:space="preserve">.  </w:t>
      </w:r>
    </w:p>
  </w:footnote>
  <w:footnote w:id="54">
    <w:p w14:paraId="2C10EED0" w14:textId="6D8C524F"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We will only test the Individual Student Education Plan and adherence to that plan if a student selected is participating in </w:t>
      </w:r>
      <w:hyperlink r:id="rId14" w:history="1">
        <w:r w:rsidRPr="00AD6245">
          <w:rPr>
            <w:rStyle w:val="Hyperlink"/>
            <w:rFonts w:ascii="Times New Roman" w:hAnsi="Times New Roman"/>
          </w:rPr>
          <w:t>credit flexibility</w:t>
        </w:r>
      </w:hyperlink>
      <w:r w:rsidRPr="00262DA8">
        <w:rPr>
          <w:rFonts w:ascii="Times New Roman" w:hAnsi="Times New Roman"/>
        </w:rPr>
        <w:t xml:space="preserve">.  Did the school have an approved IEP and was it completed according to </w:t>
      </w:r>
      <w:r w:rsidR="00834E77">
        <w:rPr>
          <w:rFonts w:ascii="Times New Roman" w:hAnsi="Times New Roman"/>
        </w:rPr>
        <w:t>DEW</w:t>
      </w:r>
      <w:r w:rsidRPr="00262DA8">
        <w:rPr>
          <w:rFonts w:ascii="Times New Roman" w:hAnsi="Times New Roman"/>
        </w:rPr>
        <w:t xml:space="preserve"> requirements.   Also consider information contained in the guidance about credit flex</w:t>
      </w:r>
      <w:r>
        <w:rPr>
          <w:rFonts w:ascii="Times New Roman" w:hAnsi="Times New Roman"/>
        </w:rPr>
        <w:t>ibility</w:t>
      </w:r>
      <w:r w:rsidRPr="00262DA8">
        <w:rPr>
          <w:rFonts w:ascii="Times New Roman" w:hAnsi="Times New Roman"/>
        </w:rPr>
        <w:t xml:space="preserve"> if such a student is selected.  If the student’s 920 hours involves non-classroom time, the student will never have 1 FTE.  </w:t>
      </w:r>
      <w:proofErr w:type="gramStart"/>
      <w:r w:rsidRPr="00262DA8">
        <w:rPr>
          <w:rFonts w:ascii="Times New Roman" w:hAnsi="Times New Roman"/>
        </w:rPr>
        <w:t>As long as</w:t>
      </w:r>
      <w:proofErr w:type="gramEnd"/>
      <w:r w:rsidRPr="00262DA8">
        <w:rPr>
          <w:rFonts w:ascii="Times New Roman" w:hAnsi="Times New Roman"/>
        </w:rPr>
        <w:t xml:space="preserve"> that student had less than 1 FTE, we would not take exception, but you should determine that the conditions of the IEP were met.  Additional details can be found in section </w:t>
      </w:r>
      <w:r w:rsidRPr="007F3DDF">
        <w:rPr>
          <w:rFonts w:ascii="Times New Roman" w:hAnsi="Times New Roman"/>
        </w:rPr>
        <w:t>4B-4 of Chapter 4.</w:t>
      </w:r>
    </w:p>
  </w:footnote>
  <w:footnote w:id="55">
    <w:p w14:paraId="1DF0D420" w14:textId="4789ACE8" w:rsidR="0097102C" w:rsidRPr="00085AB6" w:rsidRDefault="0097102C" w:rsidP="00732244">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AOS Auditors should check the AOS community school master spreadsheet available on the </w:t>
      </w:r>
      <w:hyperlink r:id="rId15" w:history="1">
        <w:r w:rsidRPr="009C3CE3">
          <w:rPr>
            <w:rStyle w:val="Hyperlink"/>
            <w:rFonts w:ascii="Times New Roman" w:hAnsi="Times New Roman"/>
          </w:rPr>
          <w:t>Community School intranet page</w:t>
        </w:r>
      </w:hyperlink>
      <w:r w:rsidRPr="00085AB6">
        <w:rPr>
          <w:rFonts w:ascii="Times New Roman" w:hAnsi="Times New Roman"/>
        </w:rPr>
        <w:t xml:space="preserve"> to determine if/what entity </w:t>
      </w:r>
      <w:r w:rsidR="00834E77">
        <w:rPr>
          <w:rFonts w:ascii="Times New Roman" w:hAnsi="Times New Roman"/>
        </w:rPr>
        <w:t>DEW</w:t>
      </w:r>
      <w:r w:rsidRPr="00085AB6">
        <w:rPr>
          <w:rFonts w:ascii="Times New Roman" w:hAnsi="Times New Roman"/>
        </w:rPr>
        <w:t xml:space="preserve"> lists as the operator.  </w:t>
      </w:r>
      <w:proofErr w:type="gramStart"/>
      <w:r w:rsidRPr="00333ABF">
        <w:rPr>
          <w:rFonts w:ascii="Times New Roman" w:hAnsi="Times New Roman"/>
        </w:rPr>
        <w:t>IPA’s</w:t>
      </w:r>
      <w:proofErr w:type="gramEnd"/>
      <w:r w:rsidRPr="00333ABF">
        <w:rPr>
          <w:rFonts w:ascii="Times New Roman" w:hAnsi="Times New Roman"/>
        </w:rPr>
        <w:t xml:space="preserve"> should check the same spreadsheet </w:t>
      </w:r>
      <w:r w:rsidR="00165869" w:rsidRPr="00204BA9">
        <w:rPr>
          <w:rFonts w:ascii="Times New Roman" w:hAnsi="Times New Roman"/>
          <w:u w:val="wave"/>
          <w:lang w:eastAsia="ja-JP"/>
        </w:rPr>
        <w:t>available in the IPA OneDrive, accessible through the IPA portal</w:t>
      </w:r>
      <w:r w:rsidR="00165869" w:rsidRPr="00333ABF">
        <w:rPr>
          <w:rFonts w:ascii="Times New Roman" w:hAnsi="Times New Roman"/>
        </w:rPr>
        <w:t xml:space="preserve"> </w:t>
      </w:r>
      <w:r w:rsidRPr="00165869">
        <w:rPr>
          <w:rFonts w:ascii="Times New Roman" w:hAnsi="Times New Roman"/>
          <w:strike/>
        </w:rPr>
        <w:t>in the AOS IPA Portal</w:t>
      </w:r>
      <w:r w:rsidRPr="00333ABF">
        <w:rPr>
          <w:rFonts w:ascii="Times New Roman" w:hAnsi="Times New Roman"/>
        </w:rPr>
        <w:t>.</w:t>
      </w:r>
      <w:r>
        <w:rPr>
          <w:rFonts w:ascii="Times New Roman" w:hAnsi="Times New Roman"/>
        </w:rPr>
        <w:t xml:space="preserve">  </w:t>
      </w:r>
      <w:r w:rsidRPr="00085AB6">
        <w:rPr>
          <w:rFonts w:ascii="Times New Roman" w:hAnsi="Times New Roman"/>
        </w:rPr>
        <w:t>If the client disagrees with the entity listed as their operator, consult with the CFAE Community School Specialist.</w:t>
      </w:r>
      <w:r w:rsidRPr="00085AB6">
        <w:rPr>
          <w:rFonts w:ascii="Times New Roman" w:hAnsi="Times New Roman"/>
          <w:i/>
        </w:rPr>
        <w:t xml:space="preserve"> </w:t>
      </w:r>
    </w:p>
    <w:p w14:paraId="3B067FBB" w14:textId="77777777" w:rsidR="0097102C" w:rsidRDefault="0097102C" w:rsidP="00732244">
      <w:pPr>
        <w:pStyle w:val="FootnoteText"/>
      </w:pPr>
    </w:p>
  </w:footnote>
  <w:footnote w:id="56">
    <w:p w14:paraId="035EF3F1" w14:textId="77777777"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Since this legislation lacks specificity, the AOS is interpreting it to mean:</w:t>
      </w:r>
    </w:p>
    <w:p w14:paraId="6CC11135" w14:textId="77777777" w:rsidR="0097102C" w:rsidRPr="005A5F3F" w:rsidRDefault="0097102C" w:rsidP="00D24A29">
      <w:pPr>
        <w:pStyle w:val="FootnoteText"/>
        <w:numPr>
          <w:ilvl w:val="0"/>
          <w:numId w:val="68"/>
        </w:numPr>
        <w:ind w:firstLine="0"/>
        <w:jc w:val="both"/>
        <w:rPr>
          <w:rFonts w:ascii="Times New Roman" w:hAnsi="Times New Roman"/>
        </w:rPr>
      </w:pPr>
      <w:r w:rsidRPr="005A5F3F">
        <w:rPr>
          <w:rFonts w:ascii="Times New Roman" w:hAnsi="Times New Roman"/>
        </w:rPr>
        <w:t xml:space="preserve">Receipts for this calculation include </w:t>
      </w:r>
      <w:r w:rsidRPr="005A5F3F">
        <w:rPr>
          <w:rFonts w:ascii="Times New Roman" w:hAnsi="Times New Roman"/>
          <w:b/>
        </w:rPr>
        <w:t>any</w:t>
      </w:r>
      <w:r w:rsidRPr="005A5F3F">
        <w:rPr>
          <w:rFonts w:ascii="Times New Roman" w:hAnsi="Times New Roman"/>
        </w:rPr>
        <w:t xml:space="preserve"> money that is given from the community school</w:t>
      </w:r>
    </w:p>
    <w:p w14:paraId="45BE01FC" w14:textId="77777777" w:rsidR="0097102C" w:rsidRPr="005A5F3F" w:rsidRDefault="0097102C" w:rsidP="00D24A29">
      <w:pPr>
        <w:pStyle w:val="FootnoteText"/>
        <w:numPr>
          <w:ilvl w:val="1"/>
          <w:numId w:val="68"/>
        </w:numPr>
        <w:jc w:val="both"/>
        <w:rPr>
          <w:rFonts w:ascii="Times New Roman" w:hAnsi="Times New Roman"/>
        </w:rPr>
      </w:pPr>
      <w:r w:rsidRPr="005A5F3F">
        <w:rPr>
          <w:rFonts w:ascii="Times New Roman" w:hAnsi="Times New Roman"/>
        </w:rPr>
        <w:t xml:space="preserve">to the management company, or </w:t>
      </w:r>
    </w:p>
    <w:p w14:paraId="255EF165" w14:textId="77777777" w:rsidR="0097102C" w:rsidRPr="005A5F3F" w:rsidRDefault="0097102C" w:rsidP="00D24A29">
      <w:pPr>
        <w:pStyle w:val="FootnoteText"/>
        <w:numPr>
          <w:ilvl w:val="1"/>
          <w:numId w:val="68"/>
        </w:numPr>
        <w:jc w:val="both"/>
        <w:rPr>
          <w:rFonts w:ascii="Times New Roman" w:hAnsi="Times New Roman"/>
        </w:rPr>
      </w:pPr>
      <w:r w:rsidRPr="005A5F3F">
        <w:rPr>
          <w:rFonts w:ascii="Times New Roman" w:hAnsi="Times New Roman"/>
        </w:rPr>
        <w:t xml:space="preserve">to a </w:t>
      </w:r>
      <w:proofErr w:type="gramStart"/>
      <w:r w:rsidRPr="005A5F3F">
        <w:rPr>
          <w:rFonts w:ascii="Times New Roman" w:hAnsi="Times New Roman"/>
        </w:rPr>
        <w:t>third party</w:t>
      </w:r>
      <w:proofErr w:type="gramEnd"/>
      <w:r w:rsidRPr="005A5F3F">
        <w:rPr>
          <w:rFonts w:ascii="Times New Roman" w:hAnsi="Times New Roman"/>
        </w:rPr>
        <w:t xml:space="preserve"> vendor on behalf of the management company. </w:t>
      </w:r>
    </w:p>
    <w:p w14:paraId="5A1D98B9" w14:textId="7EC28757" w:rsidR="0097102C" w:rsidRPr="005A5F3F" w:rsidRDefault="0097102C" w:rsidP="00D24A29">
      <w:pPr>
        <w:pStyle w:val="FootnoteText"/>
        <w:numPr>
          <w:ilvl w:val="0"/>
          <w:numId w:val="68"/>
        </w:numPr>
        <w:ind w:left="720"/>
        <w:jc w:val="both"/>
        <w:rPr>
          <w:rFonts w:ascii="Times New Roman" w:hAnsi="Times New Roman"/>
        </w:rPr>
      </w:pPr>
      <w:r w:rsidRPr="005A5F3F">
        <w:rPr>
          <w:rFonts w:ascii="Times New Roman" w:hAnsi="Times New Roman"/>
        </w:rPr>
        <w:t>Auditors should accept reasonable calculations on cash or GAAP basis (</w:t>
      </w:r>
      <w:proofErr w:type="gramStart"/>
      <w:r w:rsidRPr="005A5F3F">
        <w:rPr>
          <w:rFonts w:ascii="Times New Roman" w:hAnsi="Times New Roman"/>
        </w:rPr>
        <w:t>as long as</w:t>
      </w:r>
      <w:proofErr w:type="gramEnd"/>
      <w:r w:rsidRPr="005A5F3F">
        <w:rPr>
          <w:rFonts w:ascii="Times New Roman" w:hAnsi="Times New Roman"/>
        </w:rPr>
        <w:t xml:space="preserve"> they are in accordance with established policies and are consistent from year to year).</w:t>
      </w:r>
    </w:p>
  </w:footnote>
  <w:footnote w:id="57">
    <w:p w14:paraId="6919C948" w14:textId="6EAC643D" w:rsidR="00B93E9C" w:rsidRPr="00C86A79" w:rsidRDefault="00B93E9C" w:rsidP="00D47D9C">
      <w:pPr>
        <w:pStyle w:val="FootnoteText"/>
        <w:jc w:val="both"/>
        <w:rPr>
          <w:strike/>
        </w:rPr>
      </w:pPr>
      <w:r w:rsidRPr="00C86A79">
        <w:rPr>
          <w:rStyle w:val="FootnoteReference"/>
          <w:rFonts w:ascii="Times New Roman" w:hAnsi="Times New Roman"/>
          <w:strike/>
        </w:rPr>
        <w:footnoteRef/>
      </w:r>
      <w:r w:rsidRPr="00C86A79">
        <w:rPr>
          <w:rFonts w:ascii="Times New Roman" w:hAnsi="Times New Roman"/>
          <w:strike/>
        </w:rPr>
        <w:t xml:space="preserve"> </w:t>
      </w:r>
      <w:r w:rsidR="00446842" w:rsidRPr="00C86A79">
        <w:rPr>
          <w:rFonts w:ascii="Times New Roman" w:hAnsi="Times New Roman"/>
          <w:strike/>
        </w:rPr>
        <w:t>2 C.F.R. 200 (Uniform Guidance) increased the single audit threshold to $1 million</w:t>
      </w:r>
      <w:r w:rsidR="00E63DFE" w:rsidRPr="00C86A79">
        <w:rPr>
          <w:rFonts w:ascii="Times New Roman" w:hAnsi="Times New Roman"/>
          <w:strike/>
        </w:rPr>
        <w:t xml:space="preserve">, effective </w:t>
      </w:r>
      <w:r w:rsidR="00371080" w:rsidRPr="00C86A79">
        <w:rPr>
          <w:rFonts w:ascii="Times New Roman" w:hAnsi="Times New Roman"/>
          <w:strike/>
        </w:rPr>
        <w:t xml:space="preserve">for fiscal years ending September 30, </w:t>
      </w:r>
      <w:proofErr w:type="gramStart"/>
      <w:r w:rsidR="00371080" w:rsidRPr="00C86A79">
        <w:rPr>
          <w:rFonts w:ascii="Times New Roman" w:hAnsi="Times New Roman"/>
          <w:strike/>
        </w:rPr>
        <w:t>2025</w:t>
      </w:r>
      <w:proofErr w:type="gramEnd"/>
      <w:r w:rsidR="008348AE" w:rsidRPr="00C86A79">
        <w:rPr>
          <w:rFonts w:ascii="Times New Roman" w:hAnsi="Times New Roman"/>
          <w:strike/>
        </w:rPr>
        <w:t xml:space="preserve"> and subsequent.</w:t>
      </w:r>
      <w:r w:rsidR="008348AE" w:rsidRPr="00C86A79">
        <w:rPr>
          <w:strike/>
        </w:rPr>
        <w:t xml:space="preserve">  </w:t>
      </w:r>
    </w:p>
  </w:footnote>
  <w:footnote w:id="58">
    <w:p w14:paraId="188519E3" w14:textId="55EAFE4D" w:rsidR="0097102C" w:rsidRPr="005A5F3F" w:rsidRDefault="0097102C" w:rsidP="00732244">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w:t>
      </w:r>
      <w:proofErr w:type="gramStart"/>
      <w:r w:rsidRPr="00E54582">
        <w:rPr>
          <w:rFonts w:ascii="Times New Roman" w:hAnsi="Times New Roman"/>
        </w:rPr>
        <w:t>USAS, but</w:t>
      </w:r>
      <w:proofErr w:type="gramEnd"/>
      <w:r w:rsidRPr="00E54582">
        <w:rPr>
          <w:rFonts w:ascii="Times New Roman" w:hAnsi="Times New Roman"/>
        </w:rPr>
        <w:t xml:space="preserve"> rather convert the information to be in accordance with USAS prior to reporting information to </w:t>
      </w:r>
      <w:r w:rsidR="00184B3A">
        <w:rPr>
          <w:rFonts w:ascii="Times New Roman" w:hAnsi="Times New Roman"/>
        </w:rPr>
        <w:t>DEW</w:t>
      </w:r>
      <w:r w:rsidRPr="00E54582">
        <w:rPr>
          <w:rFonts w:ascii="Times New Roman" w:hAnsi="Times New Roman"/>
        </w:rPr>
        <w:t xml:space="preserve"> and their annual financial statement reporting.  For these engagements, the school should maintain a crosswalk or other documentation to show this conversion.  Auditors should </w:t>
      </w:r>
      <w:r w:rsidRPr="005A5F3F">
        <w:rPr>
          <w:rFonts w:ascii="Times New Roman" w:hAnsi="Times New Roman"/>
        </w:rPr>
        <w:t>report non-</w:t>
      </w:r>
      <w:r w:rsidRPr="00E54582">
        <w:rPr>
          <w:rFonts w:ascii="Times New Roman" w:hAnsi="Times New Roman"/>
        </w:rPr>
        <w:t>compliance</w:t>
      </w:r>
      <w:r w:rsidRPr="005A5F3F">
        <w:rPr>
          <w:rFonts w:ascii="Times New Roman" w:hAnsi="Times New Roman"/>
        </w:rPr>
        <w:t xml:space="preserve"> if presented expenses are not broken out by function and object.</w:t>
      </w:r>
    </w:p>
    <w:p w14:paraId="453ED961" w14:textId="77777777" w:rsidR="0097102C" w:rsidRPr="00E54582" w:rsidRDefault="0097102C" w:rsidP="00732244">
      <w:pPr>
        <w:pStyle w:val="FootnoteText"/>
        <w:jc w:val="both"/>
        <w:rPr>
          <w:rFonts w:ascii="Times New Roman" w:hAnsi="Times New Roman"/>
        </w:rPr>
      </w:pPr>
    </w:p>
  </w:footnote>
  <w:footnote w:id="59">
    <w:p w14:paraId="2FE90CF3" w14:textId="1A0A2029" w:rsidR="0097102C" w:rsidRPr="00E54582" w:rsidRDefault="0097102C" w:rsidP="00732244">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AUP includes them.  </w:t>
      </w:r>
      <w:proofErr w:type="gramStart"/>
      <w:r w:rsidRPr="00E54582">
        <w:rPr>
          <w:rFonts w:ascii="Times New Roman" w:hAnsi="Times New Roman"/>
        </w:rPr>
        <w:t>However;</w:t>
      </w:r>
      <w:proofErr w:type="gramEnd"/>
      <w:r w:rsidRPr="00E54582">
        <w:rPr>
          <w:rFonts w:ascii="Times New Roman" w:hAnsi="Times New Roman"/>
        </w:rPr>
        <w:t xml:space="preserve"> these procedures will not replace Census Data Examinations the Retirement System auditors may require </w:t>
      </w:r>
      <w:proofErr w:type="gramStart"/>
      <w:r w:rsidRPr="00E54582">
        <w:rPr>
          <w:rFonts w:ascii="Times New Roman" w:hAnsi="Times New Roman"/>
        </w:rPr>
        <w:t>to support</w:t>
      </w:r>
      <w:proofErr w:type="gramEnd"/>
      <w:r w:rsidRPr="00E54582">
        <w:rPr>
          <w:rFonts w:ascii="Times New Roman" w:hAnsi="Times New Roman"/>
        </w:rPr>
        <w:t xml:space="preserve"> their opinions on the audited GASB</w:t>
      </w:r>
      <w:r>
        <w:rPr>
          <w:rFonts w:ascii="Times New Roman" w:hAnsi="Times New Roman"/>
        </w:rPr>
        <w:t xml:space="preserve"> Statement No.</w:t>
      </w:r>
      <w:r w:rsidRPr="00E54582">
        <w:rPr>
          <w:rFonts w:ascii="Times New Roman" w:hAnsi="Times New Roman"/>
        </w:rPr>
        <w:t xml:space="preserve"> 68 Schedules of Employer Allocations and Pension Amounts</w:t>
      </w:r>
      <w:r w:rsidRPr="00F1625F">
        <w:rPr>
          <w:rFonts w:ascii="Times New Roman" w:hAnsi="Times New Roman"/>
        </w:rPr>
        <w:t xml:space="preserve"> and the audited GASB Statement No. 75 Schedule of Employer Allocations and OPEB Amounts.</w:t>
      </w:r>
    </w:p>
  </w:footnote>
  <w:footnote w:id="60">
    <w:p w14:paraId="67FA3DB4" w14:textId="7A83D8EF"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When developing these procedures, they may need tailored if the client adopted the </w:t>
      </w:r>
      <w:r w:rsidR="0059703B" w:rsidRPr="00603966">
        <w:rPr>
          <w:rFonts w:ascii="Times New Roman" w:hAnsi="Times New Roman"/>
        </w:rPr>
        <w:t>15%</w:t>
      </w:r>
      <w:r w:rsidR="0059703B" w:rsidRPr="00E92B4A">
        <w:rPr>
          <w:rFonts w:ascii="Times New Roman" w:hAnsi="Times New Roman"/>
        </w:rPr>
        <w:t xml:space="preserve"> </w:t>
      </w:r>
      <w:r w:rsidRPr="005A5F3F">
        <w:rPr>
          <w:rFonts w:ascii="Times New Roman" w:hAnsi="Times New Roman"/>
        </w:rPr>
        <w:t>de min</w:t>
      </w:r>
      <w:r w:rsidR="00FB7723">
        <w:rPr>
          <w:rFonts w:ascii="Times New Roman" w:hAnsi="Times New Roman"/>
        </w:rPr>
        <w:t>im</w:t>
      </w:r>
      <w:r w:rsidRPr="005A5F3F">
        <w:rPr>
          <w:rFonts w:ascii="Times New Roman" w:hAnsi="Times New Roman"/>
        </w:rPr>
        <w:t xml:space="preserve">is rate for federal transactions.  Auditors need to evaluate the allocation of transactions in these instances to ensure the client is not allocating Federal expenditures twice. </w:t>
      </w:r>
    </w:p>
  </w:footnote>
  <w:footnote w:id="61">
    <w:p w14:paraId="061E0E97" w14:textId="3E1AD054" w:rsidR="0097102C" w:rsidRDefault="0097102C" w:rsidP="00732244">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AOS has determined that these monies would include Full-Time Equivalency (FTE is explained in step </w:t>
      </w:r>
      <w:r w:rsidRPr="007F3DDF">
        <w:rPr>
          <w:rFonts w:ascii="Times New Roman" w:hAnsi="Times New Roman"/>
        </w:rPr>
        <w:t>4A-5</w:t>
      </w:r>
      <w:r w:rsidRPr="0050027C">
        <w:rPr>
          <w:rFonts w:ascii="Times New Roman" w:hAnsi="Times New Roman"/>
        </w:rPr>
        <w:t xml:space="preserve">),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p w14:paraId="4A22756C" w14:textId="77777777" w:rsidR="0097102C" w:rsidRPr="00253D3B" w:rsidRDefault="0097102C" w:rsidP="00732244">
      <w:pPr>
        <w:pStyle w:val="FootnoteText"/>
        <w:jc w:val="both"/>
        <w:rPr>
          <w:rFonts w:ascii="Times New Roman" w:hAnsi="Times New Roman"/>
        </w:rPr>
      </w:pPr>
    </w:p>
  </w:footnote>
  <w:footnote w:id="62">
    <w:p w14:paraId="26FF7D6A" w14:textId="77777777" w:rsidR="0097102C" w:rsidRDefault="0097102C" w:rsidP="00732244">
      <w:pPr>
        <w:pStyle w:val="FootnoteText"/>
        <w:jc w:val="both"/>
        <w:rPr>
          <w:rFonts w:ascii="Times New Roman" w:hAnsi="Times New Roman"/>
        </w:rPr>
      </w:pPr>
      <w:r w:rsidRPr="00C5005B">
        <w:rPr>
          <w:rStyle w:val="FootnoteReference"/>
          <w:rFonts w:ascii="Times New Roman" w:hAnsi="Times New Roman"/>
        </w:rPr>
        <w:footnoteRef/>
      </w:r>
      <w:r w:rsidRPr="00C5005B">
        <w:rPr>
          <w:rFonts w:ascii="Times New Roman" w:hAnsi="Times New Roman"/>
        </w:rPr>
        <w:t xml:space="preserve"> </w:t>
      </w:r>
      <w:r w:rsidRPr="000A1105">
        <w:rPr>
          <w:rFonts w:ascii="Times New Roman" w:hAnsi="Times New Roman"/>
        </w:rPr>
        <w:t xml:space="preserve">"Operator"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327B026E" w14:textId="32A7E80F" w:rsidR="0097102C" w:rsidRDefault="0097102C" w:rsidP="00D24A29">
      <w:pPr>
        <w:pStyle w:val="ListParagraph"/>
        <w:numPr>
          <w:ilvl w:val="0"/>
          <w:numId w:val="78"/>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w:t>
      </w:r>
      <w:r w:rsidRPr="00D8406F">
        <w:rPr>
          <w:rFonts w:ascii="Times New Roman" w:hAnsi="Times New Roman"/>
        </w:rPr>
        <w:t xml:space="preserve"> </w:t>
      </w:r>
      <w:r>
        <w:rPr>
          <w:rFonts w:ascii="Times New Roman" w:hAnsi="Times New Roman"/>
        </w:rPr>
        <w:t xml:space="preserve">sections </w:t>
      </w:r>
      <w:r w:rsidRPr="007F3DDF">
        <w:rPr>
          <w:rFonts w:ascii="Times New Roman" w:hAnsi="Times New Roman"/>
        </w:rPr>
        <w:t>4B-2</w:t>
      </w:r>
      <w:r w:rsidR="007F3DDF" w:rsidRPr="007F3DDF">
        <w:rPr>
          <w:rFonts w:ascii="Times New Roman" w:hAnsi="Times New Roman"/>
        </w:rPr>
        <w:t xml:space="preserve"> </w:t>
      </w:r>
      <w:r>
        <w:rPr>
          <w:rFonts w:ascii="Times New Roman" w:hAnsi="Times New Roman"/>
        </w:rPr>
        <w:t xml:space="preserve">&amp; </w:t>
      </w:r>
      <w:r w:rsidRPr="007F3DDF">
        <w:rPr>
          <w:rFonts w:ascii="Times New Roman" w:hAnsi="Times New Roman"/>
        </w:rPr>
        <w:t>4B-5</w:t>
      </w:r>
      <w:r>
        <w:rPr>
          <w:rFonts w:ascii="Times New Roman" w:hAnsi="Times New Roman"/>
        </w:rPr>
        <w:t xml:space="preserve"> apply</w:t>
      </w:r>
      <w:r w:rsidRPr="00F1625F">
        <w:rPr>
          <w:rFonts w:ascii="Times New Roman" w:hAnsi="Times New Roman"/>
        </w:rPr>
        <w:t xml:space="preserve"> to any entity meeting the definition above.</w:t>
      </w:r>
    </w:p>
    <w:p w14:paraId="34191545" w14:textId="701D4A63" w:rsidR="0097102C" w:rsidRPr="00D8406F" w:rsidRDefault="0097102C" w:rsidP="00D24A29">
      <w:pPr>
        <w:pStyle w:val="ListParagraph"/>
        <w:numPr>
          <w:ilvl w:val="0"/>
          <w:numId w:val="78"/>
        </w:numPr>
        <w:tabs>
          <w:tab w:val="left" w:pos="720"/>
          <w:tab w:val="right" w:leader="dot" w:pos="8640"/>
        </w:tabs>
        <w:jc w:val="both"/>
        <w:rPr>
          <w:rFonts w:ascii="Times New Roman" w:hAnsi="Times New Roman"/>
        </w:rPr>
      </w:pPr>
      <w:r w:rsidRPr="00D8406F">
        <w:rPr>
          <w:rFonts w:ascii="Times New Roman" w:hAnsi="Times New Roman"/>
        </w:rPr>
        <w:t xml:space="preserve">An educational service center or school district 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sidRPr="00D8406F">
        <w:rPr>
          <w:rFonts w:ascii="Times New Roman" w:hAnsi="Times New Roman"/>
        </w:rPr>
        <w:t xml:space="preserve">  In these situations, </w:t>
      </w:r>
      <w:r>
        <w:rPr>
          <w:rFonts w:ascii="Times New Roman" w:hAnsi="Times New Roman"/>
        </w:rPr>
        <w:t>sections</w:t>
      </w:r>
      <w:r w:rsidRPr="00D8406F">
        <w:rPr>
          <w:rFonts w:ascii="Times New Roman" w:hAnsi="Times New Roman"/>
        </w:rPr>
        <w:t xml:space="preserve"> </w:t>
      </w:r>
      <w:r w:rsidRPr="007F3DDF">
        <w:rPr>
          <w:rFonts w:ascii="Times New Roman" w:hAnsi="Times New Roman"/>
        </w:rPr>
        <w:t>4B-2 &amp; 4B-5</w:t>
      </w:r>
      <w:r w:rsidRPr="00D8406F">
        <w:rPr>
          <w:rFonts w:ascii="Times New Roman" w:hAnsi="Times New Roman"/>
        </w:rPr>
        <w:t xml:space="preserve"> would be applicable.</w:t>
      </w:r>
    </w:p>
  </w:footnote>
  <w:footnote w:id="63">
    <w:p w14:paraId="7B337FD9" w14:textId="07C0567D" w:rsidR="0097102C" w:rsidRDefault="0097102C" w:rsidP="00EB3A95">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Per Ohio Rev. Code § 3314.03(A)(13), a contract should not exceed five year</w:t>
      </w:r>
      <w:r>
        <w:rPr>
          <w:rFonts w:ascii="Times New Roman" w:hAnsi="Times New Roman"/>
        </w:rPr>
        <w:t>s</w:t>
      </w:r>
      <w:r w:rsidRPr="005A5F3F">
        <w:rPr>
          <w:rFonts w:ascii="Times New Roman" w:hAnsi="Times New Roman"/>
        </w:rPr>
        <w:t>, unless renewed.  The law appears to be silent on the number of renewals permitted.</w:t>
      </w:r>
    </w:p>
    <w:p w14:paraId="44ECDB71" w14:textId="77777777" w:rsidR="005E490F" w:rsidRPr="005A5F3F" w:rsidRDefault="005E490F" w:rsidP="00EB3A95">
      <w:pPr>
        <w:pStyle w:val="FootnoteText"/>
        <w:jc w:val="both"/>
        <w:rPr>
          <w:rFonts w:ascii="Times New Roman" w:hAnsi="Times New Roman"/>
        </w:rPr>
      </w:pPr>
    </w:p>
  </w:footnote>
  <w:footnote w:id="64">
    <w:p w14:paraId="3A231A13" w14:textId="6FCAA6AD" w:rsidR="0097102C" w:rsidRPr="001E6ED1" w:rsidRDefault="0097102C" w:rsidP="00732244">
      <w:pPr>
        <w:pStyle w:val="FootnoteText"/>
        <w:jc w:val="both"/>
        <w:rPr>
          <w:rFonts w:ascii="Times New Roman" w:hAnsi="Times New Roman"/>
        </w:rPr>
      </w:pPr>
      <w:r w:rsidRPr="005067D5">
        <w:rPr>
          <w:rStyle w:val="FootnoteReference"/>
          <w:rFonts w:ascii="Times New Roman" w:hAnsi="Times New Roman"/>
        </w:rPr>
        <w:footnoteRef/>
      </w:r>
      <w:r w:rsidRPr="005067D5">
        <w:rPr>
          <w:rFonts w:ascii="Times New Roman" w:hAnsi="Times New Roman"/>
        </w:rPr>
        <w:t xml:space="preserve"> Blended learning is the delivery of instruction in a combination of time primarily in a supervised, physical location away from home and online delivery where the student has some element of control over time, place, path, or pace of learning and includes noncomputer-based learning opportunities [Ohio Rev. Code § 3301.079(J)(1)].</w:t>
      </w:r>
      <w:r w:rsidR="00206587" w:rsidRPr="005067D5">
        <w:rPr>
          <w:rFonts w:ascii="Times New Roman" w:hAnsi="Times New Roman"/>
        </w:rPr>
        <w:t xml:space="preserve">  </w:t>
      </w:r>
      <w:r w:rsidR="00206587" w:rsidRPr="004B7254">
        <w:rPr>
          <w:rFonts w:ascii="Times New Roman" w:hAnsi="Times New Roman"/>
        </w:rPr>
        <w:t xml:space="preserve">Admin. Code 3301-35-01 clarifies that for </w:t>
      </w:r>
      <w:r w:rsidR="00206587" w:rsidRPr="004B7254">
        <w:rPr>
          <w:rFonts w:ascii="Times New Roman" w:hAnsi="Times New Roman"/>
          <w:color w:val="333333"/>
          <w:shd w:val="clear" w:color="auto" w:fill="FFFFFF"/>
        </w:rPr>
        <w:t>purposes of that definition, "primarily" means over the course of the school year, a student works more than fifty per cent of the time from a supervised physical location away from home.</w:t>
      </w:r>
    </w:p>
  </w:footnote>
  <w:footnote w:id="65">
    <w:p w14:paraId="5FFCC722" w14:textId="218C5752" w:rsidR="0097102C" w:rsidRPr="00F24AB8" w:rsidRDefault="0097102C" w:rsidP="00732244">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Authorized by the </w:t>
      </w:r>
      <w:r w:rsidR="00867996">
        <w:rPr>
          <w:rFonts w:ascii="Times New Roman" w:hAnsi="Times New Roman"/>
        </w:rPr>
        <w:t>Department</w:t>
      </w:r>
      <w:r w:rsidRPr="001E6ED1">
        <w:rPr>
          <w:rFonts w:ascii="Times New Roman" w:hAnsi="Times New Roman"/>
        </w:rPr>
        <w:t xml:space="preserve">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footnote>
  <w:footnote w:id="66">
    <w:p w14:paraId="13D66536" w14:textId="206C8A08" w:rsidR="0097102C" w:rsidRPr="00085AB6" w:rsidRDefault="0097102C" w:rsidP="00732244">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CB5713">
        <w:rPr>
          <w:rFonts w:ascii="Times New Roman" w:hAnsi="Times New Roman"/>
        </w:rPr>
        <w:t>2010 OP. Att'y. Gen No. 2010-020</w:t>
      </w:r>
      <w:r w:rsidRPr="002E609A">
        <w:rPr>
          <w:rFonts w:ascii="Times New Roman" w:hAnsi="Times New Roman"/>
        </w:rPr>
        <w:t xml:space="preserve"> includes additional applicable guidance to consider regarding Treasurer and Superintendent positions.</w:t>
      </w:r>
    </w:p>
  </w:footnote>
  <w:footnote w:id="67">
    <w:p w14:paraId="40E55C87" w14:textId="350A177F" w:rsidR="0097102C" w:rsidRDefault="0097102C" w:rsidP="00732244">
      <w:pPr>
        <w:pStyle w:val="FootnoteText"/>
        <w:jc w:val="both"/>
        <w:rPr>
          <w:rFonts w:ascii="Times New Roman" w:hAnsi="Times New Roman"/>
        </w:rPr>
      </w:pPr>
      <w:r w:rsidRPr="007D5BCE">
        <w:rPr>
          <w:rStyle w:val="FootnoteReference"/>
          <w:rFonts w:ascii="Times New Roman" w:hAnsi="Times New Roman"/>
        </w:rPr>
        <w:footnoteRef/>
      </w:r>
      <w:r w:rsidRPr="007D5BCE">
        <w:rPr>
          <w:rFonts w:ascii="Times New Roman" w:hAnsi="Times New Roman"/>
        </w:rPr>
        <w:t xml:space="preserve"> </w:t>
      </w:r>
      <w:r w:rsidRPr="00F1625F">
        <w:rPr>
          <w:rFonts w:ascii="Times New Roman" w:hAnsi="Times New Roman"/>
        </w:rPr>
        <w:t>Ohio Rev</w:t>
      </w:r>
      <w:r w:rsidR="00771563">
        <w:rPr>
          <w:rFonts w:ascii="Times New Roman" w:hAnsi="Times New Roman"/>
        </w:rPr>
        <w:t>.</w:t>
      </w:r>
      <w:r w:rsidRPr="00F1625F">
        <w:rPr>
          <w:rFonts w:ascii="Times New Roman" w:hAnsi="Times New Roman"/>
        </w:rPr>
        <w:t xml:space="preserve"> Code § 3314.025 requires each sponsor of a community school to submit a report to the Ohio Department of Education</w:t>
      </w:r>
      <w:r w:rsidR="00206B6A">
        <w:rPr>
          <w:rFonts w:ascii="Times New Roman" w:hAnsi="Times New Roman"/>
        </w:rPr>
        <w:t xml:space="preserve"> </w:t>
      </w:r>
      <w:r w:rsidR="00206B6A" w:rsidRPr="00771563">
        <w:rPr>
          <w:rFonts w:ascii="Times New Roman" w:hAnsi="Times New Roman"/>
        </w:rPr>
        <w:t>and Workforce</w:t>
      </w:r>
      <w:r w:rsidRPr="00F1625F">
        <w:rPr>
          <w:rFonts w:ascii="Times New Roman" w:hAnsi="Times New Roman"/>
        </w:rPr>
        <w:t xml:space="preserve"> detailing expenditures made to provide oversight, monitoring and technical assistance to the community school(s) it sponsors (see also </w:t>
      </w:r>
      <w:hyperlink r:id="rId16" w:history="1">
        <w:r w:rsidRPr="001A402E">
          <w:rPr>
            <w:rStyle w:val="Hyperlink"/>
            <w:rFonts w:ascii="Times New Roman" w:hAnsi="Times New Roman"/>
          </w:rPr>
          <w:t>http://education.ohio.gov/getattachment/Topics/Community-Schools/Sections/Sponsors/Sponsor-Expenditure-Reporting.pdf.aspx</w:t>
        </w:r>
      </w:hyperlink>
      <w:r w:rsidRPr="00F1625F">
        <w:rPr>
          <w:rFonts w:ascii="Times New Roman" w:hAnsi="Times New Roman"/>
        </w:rPr>
        <w:t>)</w:t>
      </w:r>
      <w:r w:rsidR="0013449F">
        <w:rPr>
          <w:rFonts w:ascii="Times New Roman" w:hAnsi="Times New Roman"/>
        </w:rPr>
        <w:t xml:space="preserve">.  </w:t>
      </w:r>
      <w:r w:rsidR="0013449F" w:rsidRPr="007E0E13">
        <w:rPr>
          <w:rFonts w:ascii="Times New Roman" w:hAnsi="Times New Roman"/>
        </w:rPr>
        <w:t>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DEW, we can report this as noncompliance by the sponsor.  Our noncompliance finding should avoid imprecise statements such as “The sponsor’s report was inaccurate.”  Instead, quote statements or amounts from the sponsor’s report compared to quotes or amounts we obtained from other sources.  List our source in the finding.  Note:  DEW does not require the sponsor’s annual report be submitted for a close-out audit, so this step would be n/a in those situations.</w:t>
      </w:r>
    </w:p>
    <w:p w14:paraId="0016C377" w14:textId="77777777" w:rsidR="008F093D" w:rsidRDefault="008F093D" w:rsidP="00732244">
      <w:pPr>
        <w:pStyle w:val="FootnoteText"/>
        <w:jc w:val="both"/>
      </w:pPr>
    </w:p>
  </w:footnote>
  <w:footnote w:id="68">
    <w:p w14:paraId="01F5BC84" w14:textId="395B540B" w:rsidR="0097102C" w:rsidRPr="00753E0F" w:rsidRDefault="0097102C" w:rsidP="00732244">
      <w:pPr>
        <w:pStyle w:val="FootnoteText"/>
        <w:jc w:val="both"/>
        <w:rPr>
          <w:rFonts w:ascii="Times New Roman" w:hAnsi="Times New Roman"/>
          <w:color w:val="000000"/>
        </w:rPr>
      </w:pPr>
      <w:r w:rsidRPr="00E756E8">
        <w:rPr>
          <w:rStyle w:val="FootnoteReference"/>
          <w:rFonts w:ascii="Times New Roman" w:hAnsi="Times New Roman"/>
        </w:rPr>
        <w:footnoteRef/>
      </w:r>
      <w:r w:rsidRPr="00E756E8">
        <w:rPr>
          <w:rFonts w:ascii="Times New Roman" w:hAnsi="Times New Roman"/>
        </w:rPr>
        <w:t xml:space="preserve"> </w:t>
      </w:r>
      <w:r w:rsidRPr="00E756E8">
        <w:rPr>
          <w:rFonts w:ascii="Times New Roman" w:hAnsi="Times New Roman"/>
          <w:color w:val="000000"/>
        </w:rPr>
        <w:t>AOS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records are turned over.  However, we believe the sponsor remains responsible for all financial and enrollment records after 30 days from the date of closure, regardless</w:t>
      </w:r>
      <w:r w:rsidR="00577B87">
        <w:rPr>
          <w:rFonts w:ascii="Times New Roman" w:hAnsi="Times New Roman"/>
          <w:color w:val="000000"/>
        </w:rPr>
        <w:t xml:space="preserve"> of</w:t>
      </w:r>
      <w:r w:rsidRPr="00E756E8">
        <w:rPr>
          <w:rFonts w:ascii="Times New Roman" w:hAnsi="Times New Roman"/>
          <w:color w:val="000000"/>
        </w:rPr>
        <w:t xml:space="preserve"> who has possession of these records.</w:t>
      </w:r>
    </w:p>
  </w:footnote>
  <w:footnote w:id="69">
    <w:p w14:paraId="4B4DC5A1" w14:textId="77777777" w:rsidR="0097102C" w:rsidRDefault="0097102C" w:rsidP="00732244">
      <w:pPr>
        <w:pStyle w:val="FootnoteText"/>
        <w:jc w:val="both"/>
        <w:rPr>
          <w:rFonts w:ascii="Times New Roman" w:hAnsi="Times New Roman"/>
        </w:rPr>
      </w:pPr>
      <w:r w:rsidRPr="000A1105">
        <w:rPr>
          <w:rStyle w:val="FootnoteReference"/>
          <w:rFonts w:ascii="Times New Roman" w:hAnsi="Times New Roman"/>
        </w:rPr>
        <w:footnoteRef/>
      </w:r>
      <w:r w:rsidRPr="000A1105">
        <w:rPr>
          <w:rFonts w:ascii="Times New Roman" w:hAnsi="Times New Roman"/>
        </w:rPr>
        <w:t xml:space="preserve"> "Operator"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01A39BBE" w14:textId="77777777" w:rsidR="0097102C" w:rsidRPr="00F1625F" w:rsidRDefault="0097102C" w:rsidP="00D24A29">
      <w:pPr>
        <w:pStyle w:val="ListParagraph"/>
        <w:numPr>
          <w:ilvl w:val="0"/>
          <w:numId w:val="78"/>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 this OCS section applies to any entity meeting the definition above.</w:t>
      </w:r>
    </w:p>
    <w:p w14:paraId="7C9A81DD" w14:textId="77777777" w:rsidR="0097102C" w:rsidRPr="00F1625F" w:rsidRDefault="0097102C" w:rsidP="00D24A29">
      <w:pPr>
        <w:pStyle w:val="ListParagraph"/>
        <w:numPr>
          <w:ilvl w:val="0"/>
          <w:numId w:val="78"/>
        </w:numPr>
        <w:tabs>
          <w:tab w:val="left" w:pos="720"/>
          <w:tab w:val="right" w:leader="dot" w:pos="8640"/>
        </w:tabs>
        <w:jc w:val="both"/>
      </w:pPr>
      <w:r>
        <w:rPr>
          <w:rFonts w:ascii="Times New Roman" w:hAnsi="Times New Roman"/>
        </w:rPr>
        <w:t xml:space="preserve">An educational service center or </w:t>
      </w:r>
      <w:r w:rsidRPr="00F1625F">
        <w:rPr>
          <w:rFonts w:ascii="Times New Roman" w:hAnsi="Times New Roman"/>
        </w:rPr>
        <w:t>school district</w:t>
      </w:r>
      <w:r>
        <w:rPr>
          <w:rFonts w:ascii="Times New Roman" w:hAnsi="Times New Roman"/>
        </w:rPr>
        <w:t xml:space="preserve"> </w:t>
      </w:r>
      <w:r w:rsidRPr="00F1625F">
        <w:rPr>
          <w:rFonts w:ascii="Times New Roman" w:hAnsi="Times New Roman"/>
        </w:rPr>
        <w:t xml:space="preserve">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Pr>
          <w:rFonts w:ascii="Times New Roman" w:hAnsi="Times New Roman"/>
        </w:rPr>
        <w:t xml:space="preserve">  </w:t>
      </w:r>
      <w:r w:rsidRPr="00F1625F">
        <w:rPr>
          <w:rFonts w:ascii="Times New Roman" w:hAnsi="Times New Roman"/>
        </w:rPr>
        <w:t>In these situations, this OCS section would be applicable.</w:t>
      </w:r>
    </w:p>
    <w:p w14:paraId="4E75042E" w14:textId="77777777" w:rsidR="0097102C" w:rsidRPr="000A1105" w:rsidRDefault="0097102C" w:rsidP="00732244">
      <w:pPr>
        <w:pStyle w:val="ListParagraph"/>
        <w:tabs>
          <w:tab w:val="left" w:pos="720"/>
          <w:tab w:val="right" w:leader="dot" w:pos="8640"/>
        </w:tabs>
        <w:jc w:val="both"/>
      </w:pPr>
    </w:p>
  </w:footnote>
  <w:footnote w:id="70">
    <w:p w14:paraId="5A41D24A" w14:textId="7BEEF71D" w:rsidR="0097102C" w:rsidRPr="00085AB6" w:rsidRDefault="0097102C" w:rsidP="00732244">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085AB6">
        <w:rPr>
          <w:rFonts w:ascii="Times New Roman" w:hAnsi="Times New Roman"/>
        </w:rPr>
        <w:t xml:space="preserve">Ohio Rev. Code § 3314.031 requires </w:t>
      </w:r>
      <w:r w:rsidR="00184B3A">
        <w:rPr>
          <w:rFonts w:ascii="Times New Roman" w:hAnsi="Times New Roman"/>
        </w:rPr>
        <w:t>DEW</w:t>
      </w:r>
      <w:r w:rsidRPr="00085AB6">
        <w:rPr>
          <w:rFonts w:ascii="Times New Roman" w:hAnsi="Times New Roman"/>
        </w:rPr>
        <w:t xml:space="preserve"> to publish an annual performance report for all operators of community schools by November 15</w:t>
      </w:r>
      <w:r w:rsidRPr="00085AB6">
        <w:rPr>
          <w:rFonts w:ascii="Times New Roman" w:hAnsi="Times New Roman"/>
          <w:vertAlign w:val="superscript"/>
        </w:rPr>
        <w:t>th</w:t>
      </w:r>
      <w:r w:rsidRPr="00085AB6">
        <w:rPr>
          <w:rFonts w:ascii="Times New Roman" w:hAnsi="Times New Roman"/>
        </w:rPr>
        <w:t xml:space="preserve">, which is available at </w:t>
      </w:r>
      <w:hyperlink r:id="rId17" w:history="1">
        <w:r w:rsidRPr="002E609A">
          <w:rPr>
            <w:rStyle w:val="Hyperlink"/>
            <w:rFonts w:ascii="Times New Roman" w:hAnsi="Times New Roman"/>
          </w:rPr>
          <w:t>http://education.ohio.gov/Topics/Community-Schools</w:t>
        </w:r>
      </w:hyperlink>
      <w:r w:rsidRPr="00085AB6">
        <w:rPr>
          <w:rFonts w:ascii="Times New Roman" w:hAnsi="Times New Roman"/>
        </w:rPr>
        <w:t>.  Currently the law provides no direct consequences for negative performance reviews.</w:t>
      </w:r>
    </w:p>
  </w:footnote>
  <w:footnote w:id="71">
    <w:p w14:paraId="4E6AF5C9" w14:textId="08EA42B4" w:rsidR="00366E96" w:rsidRPr="004B7254" w:rsidRDefault="00007F8E" w:rsidP="00202A75">
      <w:pPr>
        <w:pStyle w:val="FootnoteText"/>
        <w:jc w:val="both"/>
        <w:rPr>
          <w:rFonts w:ascii="Times New Roman" w:hAnsi="Times New Roman"/>
        </w:rPr>
      </w:pPr>
      <w:r w:rsidRPr="004B7254">
        <w:rPr>
          <w:rStyle w:val="FootnoteReference"/>
          <w:rFonts w:ascii="Times New Roman" w:hAnsi="Times New Roman"/>
        </w:rPr>
        <w:footnoteRef/>
      </w:r>
      <w:r w:rsidRPr="004B7254">
        <w:rPr>
          <w:rFonts w:ascii="Times New Roman" w:hAnsi="Times New Roman"/>
        </w:rPr>
        <w:t xml:space="preserve"> Ohio Rev. Code </w:t>
      </w:r>
      <w:r w:rsidR="0049026C" w:rsidRPr="004B7254">
        <w:rPr>
          <w:rFonts w:ascii="Times New Roman" w:hAnsi="Times New Roman"/>
        </w:rPr>
        <w:t>§ 3314.0210</w:t>
      </w:r>
      <w:r w:rsidR="007241C1" w:rsidRPr="004B7254">
        <w:rPr>
          <w:rFonts w:ascii="Times New Roman" w:hAnsi="Times New Roman"/>
        </w:rPr>
        <w:t xml:space="preserve"> </w:t>
      </w:r>
      <w:r w:rsidR="004249C2" w:rsidRPr="004B7254">
        <w:rPr>
          <w:rFonts w:ascii="Times New Roman" w:hAnsi="Times New Roman"/>
        </w:rPr>
        <w:t xml:space="preserve">requires </w:t>
      </w:r>
      <w:r w:rsidR="00366E96" w:rsidRPr="004B7254">
        <w:rPr>
          <w:rFonts w:ascii="Times New Roman" w:hAnsi="Times New Roman"/>
        </w:rPr>
        <w:t>ownership by the school</w:t>
      </w:r>
      <w:r w:rsidR="00D41773" w:rsidRPr="004B7254">
        <w:rPr>
          <w:rFonts w:ascii="Times New Roman" w:hAnsi="Times New Roman"/>
        </w:rPr>
        <w:t>, so any</w:t>
      </w:r>
      <w:r w:rsidR="009803AB" w:rsidRPr="004B7254">
        <w:rPr>
          <w:rFonts w:ascii="Times New Roman" w:hAnsi="Times New Roman"/>
        </w:rPr>
        <w:t xml:space="preserve"> of these are acceptable methods.  </w:t>
      </w:r>
      <w:r w:rsidR="002F75B4" w:rsidRPr="004B7254">
        <w:rPr>
          <w:rFonts w:ascii="Times New Roman" w:hAnsi="Times New Roman"/>
        </w:rPr>
        <w:t>Some assets may fall under the capital asset threshold</w:t>
      </w:r>
      <w:r w:rsidR="005C3A47" w:rsidRPr="004B7254">
        <w:rPr>
          <w:rFonts w:ascii="Times New Roman" w:hAnsi="Times New Roman"/>
        </w:rPr>
        <w:t xml:space="preserve">, </w:t>
      </w:r>
      <w:r w:rsidR="00BE036F" w:rsidRPr="004B7254">
        <w:rPr>
          <w:rFonts w:ascii="Times New Roman" w:hAnsi="Times New Roman"/>
        </w:rPr>
        <w:t xml:space="preserve">or some schools may choose to report </w:t>
      </w:r>
      <w:r w:rsidR="00A05C87" w:rsidRPr="004B7254">
        <w:rPr>
          <w:rFonts w:ascii="Times New Roman" w:hAnsi="Times New Roman"/>
        </w:rPr>
        <w:t xml:space="preserve">their financial statements </w:t>
      </w:r>
      <w:r w:rsidR="00BE036F" w:rsidRPr="004B7254">
        <w:rPr>
          <w:rFonts w:ascii="Times New Roman" w:hAnsi="Times New Roman"/>
        </w:rPr>
        <w:t xml:space="preserve">on </w:t>
      </w:r>
      <w:r w:rsidR="002F021E" w:rsidRPr="004B7254">
        <w:rPr>
          <w:rFonts w:ascii="Times New Roman" w:hAnsi="Times New Roman"/>
        </w:rPr>
        <w:t xml:space="preserve">a </w:t>
      </w:r>
      <w:r w:rsidR="00BE036F" w:rsidRPr="004B7254">
        <w:rPr>
          <w:rFonts w:ascii="Times New Roman" w:hAnsi="Times New Roman"/>
        </w:rPr>
        <w:t>basis other than GAAP</w:t>
      </w:r>
      <w:r w:rsidR="00997F5B" w:rsidRPr="004B7254">
        <w:rPr>
          <w:rFonts w:ascii="Times New Roman" w:hAnsi="Times New Roman"/>
        </w:rPr>
        <w:t xml:space="preserve">, yet the assets are still required to be </w:t>
      </w:r>
      <w:r w:rsidR="00264CA2" w:rsidRPr="004B7254">
        <w:rPr>
          <w:rFonts w:ascii="Times New Roman" w:hAnsi="Times New Roman"/>
        </w:rPr>
        <w:t xml:space="preserve">property of </w:t>
      </w:r>
      <w:r w:rsidR="00997F5B" w:rsidRPr="004B7254">
        <w:rPr>
          <w:rFonts w:ascii="Times New Roman" w:hAnsi="Times New Roman"/>
        </w:rPr>
        <w:t>the schoo</w:t>
      </w:r>
      <w:r w:rsidR="00264CA2" w:rsidRPr="004B7254">
        <w:rPr>
          <w:rFonts w:ascii="Times New Roman" w:hAnsi="Times New Roman"/>
        </w:rPr>
        <w:t>l.</w:t>
      </w:r>
    </w:p>
  </w:footnote>
  <w:footnote w:id="72">
    <w:p w14:paraId="36854630" w14:textId="5744DA43" w:rsidR="53F48E07" w:rsidRPr="002A2DE7" w:rsidRDefault="53F48E07" w:rsidP="00DD1B26">
      <w:pPr>
        <w:pStyle w:val="FootnoteText"/>
        <w:jc w:val="both"/>
        <w:rPr>
          <w:rFonts w:ascii="Times New Roman" w:hAnsi="Times New Roman"/>
          <w:strike/>
        </w:rPr>
      </w:pPr>
      <w:r w:rsidRPr="002A2DE7">
        <w:rPr>
          <w:rStyle w:val="FootnoteReference"/>
          <w:rFonts w:ascii="Times New Roman" w:hAnsi="Times New Roman"/>
          <w:strike/>
        </w:rPr>
        <w:footnoteRef/>
      </w:r>
      <w:r w:rsidR="2A0FBA17" w:rsidRPr="002A2DE7">
        <w:rPr>
          <w:rFonts w:ascii="Times New Roman" w:hAnsi="Times New Roman"/>
          <w:strike/>
        </w:rPr>
        <w:t xml:space="preserve"> A school building is not limited to structures where instruction of students takes place. However, whether competitive bidding is required for building, repairing, enlarging, improving, or demolishing other types of structures is fact-specific and </w:t>
      </w:r>
      <w:r w:rsidR="0074449E" w:rsidRPr="002A2DE7">
        <w:rPr>
          <w:rFonts w:ascii="Times New Roman" w:hAnsi="Times New Roman"/>
          <w:strike/>
        </w:rPr>
        <w:t xml:space="preserve">engagement auditors </w:t>
      </w:r>
      <w:r w:rsidR="2A0FBA17" w:rsidRPr="002A2DE7">
        <w:rPr>
          <w:rFonts w:ascii="Times New Roman" w:hAnsi="Times New Roman"/>
          <w:strike/>
        </w:rPr>
        <w:t xml:space="preserve">should discuss with </w:t>
      </w:r>
      <w:r w:rsidR="004E06B4" w:rsidRPr="002A2DE7">
        <w:rPr>
          <w:rFonts w:ascii="Times New Roman" w:hAnsi="Times New Roman"/>
          <w:strike/>
        </w:rPr>
        <w:t xml:space="preserve">their </w:t>
      </w:r>
      <w:r w:rsidR="2A0FBA17" w:rsidRPr="002A2DE7">
        <w:rPr>
          <w:rFonts w:ascii="Times New Roman" w:hAnsi="Times New Roman"/>
          <w:strike/>
        </w:rPr>
        <w:t>legal</w:t>
      </w:r>
      <w:r w:rsidR="004E06B4" w:rsidRPr="002A2DE7">
        <w:rPr>
          <w:rFonts w:ascii="Times New Roman" w:hAnsi="Times New Roman"/>
          <w:strike/>
        </w:rPr>
        <w:t xml:space="preserve"> representatives.</w:t>
      </w:r>
    </w:p>
    <w:p w14:paraId="699B04F3" w14:textId="77777777" w:rsidR="00DD1B26" w:rsidRDefault="00DD1B26" w:rsidP="00DD1B26">
      <w:pPr>
        <w:pStyle w:val="FootnoteText"/>
        <w:jc w:val="both"/>
      </w:pPr>
    </w:p>
  </w:footnote>
  <w:footnote w:id="73">
    <w:p w14:paraId="6DB30318" w14:textId="3B880CE0" w:rsidR="000F71F0" w:rsidRPr="00031975" w:rsidRDefault="000F71F0" w:rsidP="002F21A5">
      <w:pPr>
        <w:pStyle w:val="FootnoteText"/>
        <w:jc w:val="both"/>
        <w:rPr>
          <w:rFonts w:ascii="Times New Roman" w:hAnsi="Times New Roman"/>
          <w:u w:val="wave"/>
        </w:rPr>
      </w:pPr>
      <w:r w:rsidRPr="00031975">
        <w:rPr>
          <w:rStyle w:val="FootnoteReference"/>
          <w:rFonts w:ascii="Times New Roman" w:hAnsi="Times New Roman"/>
          <w:u w:val="wave"/>
        </w:rPr>
        <w:footnoteRef/>
      </w:r>
      <w:r w:rsidRPr="00031975">
        <w:rPr>
          <w:rFonts w:ascii="Times New Roman" w:hAnsi="Times New Roman"/>
          <w:u w:val="wave"/>
        </w:rPr>
        <w:t xml:space="preserve"> </w:t>
      </w:r>
      <w:r w:rsidR="005564A4" w:rsidRPr="00031975">
        <w:rPr>
          <w:rFonts w:ascii="Times New Roman" w:hAnsi="Times New Roman"/>
          <w:u w:val="wave"/>
        </w:rPr>
        <w:t>See</w:t>
      </w:r>
      <w:r w:rsidR="00F92B07" w:rsidRPr="00031975">
        <w:rPr>
          <w:rFonts w:ascii="Times New Roman" w:hAnsi="Times New Roman"/>
          <w:u w:val="wave"/>
        </w:rPr>
        <w:t xml:space="preserve"> </w:t>
      </w:r>
      <w:hyperlink r:id="rId18" w:history="1">
        <w:r w:rsidR="00F92B07" w:rsidRPr="00031975">
          <w:rPr>
            <w:rStyle w:val="Hyperlink"/>
            <w:rFonts w:ascii="Times New Roman" w:hAnsi="Times New Roman"/>
            <w:u w:val="wave"/>
          </w:rPr>
          <w:t xml:space="preserve">Bulletin 2025-009 </w:t>
        </w:r>
        <w:r w:rsidR="00B0120B" w:rsidRPr="00031975">
          <w:rPr>
            <w:rStyle w:val="Hyperlink"/>
            <w:rFonts w:ascii="Times New Roman" w:hAnsi="Times New Roman"/>
            <w:u w:val="wave"/>
          </w:rPr>
          <w:t>Amendment of Ohio Rev. Code § 3313.46 – Clarification of Competitive Bidding Requirements</w:t>
        </w:r>
      </w:hyperlink>
      <w:r w:rsidR="00011D78" w:rsidRPr="00031975">
        <w:rPr>
          <w:rFonts w:ascii="Times New Roman" w:hAnsi="Times New Roman"/>
          <w:u w:val="wave"/>
        </w:rPr>
        <w:t>.</w:t>
      </w:r>
    </w:p>
    <w:p w14:paraId="66097BFE" w14:textId="77777777" w:rsidR="00B0120B" w:rsidRPr="00B0120B" w:rsidRDefault="00B0120B" w:rsidP="00B0120B">
      <w:pPr>
        <w:pStyle w:val="FootnoteText"/>
        <w:rPr>
          <w:rFonts w:ascii="Times New Roman" w:hAnsi="Times New Roman"/>
          <w:sz w:val="18"/>
          <w:szCs w:val="18"/>
          <w:u w:val="wave"/>
        </w:rPr>
      </w:pPr>
    </w:p>
  </w:footnote>
  <w:footnote w:id="74">
    <w:p w14:paraId="32C5AF26" w14:textId="6B4495C9" w:rsidR="002A0540" w:rsidRPr="007E0E13" w:rsidRDefault="002A0540">
      <w:pPr>
        <w:pStyle w:val="FootnoteText"/>
        <w:rPr>
          <w:rFonts w:ascii="Times New Roman" w:hAnsi="Times New Roman"/>
        </w:rPr>
      </w:pPr>
      <w:r w:rsidRPr="00A05C4E">
        <w:rPr>
          <w:rStyle w:val="FootnoteReference"/>
          <w:rFonts w:ascii="Times New Roman" w:hAnsi="Times New Roman"/>
        </w:rPr>
        <w:footnoteRef/>
      </w:r>
      <w:r w:rsidRPr="00A05C4E">
        <w:rPr>
          <w:rFonts w:ascii="Times New Roman" w:hAnsi="Times New Roman"/>
        </w:rPr>
        <w:t xml:space="preserve"> </w:t>
      </w:r>
      <w:r w:rsidR="00596656" w:rsidRPr="007E0E13">
        <w:rPr>
          <w:rFonts w:ascii="Times New Roman" w:hAnsi="Times New Roman"/>
        </w:rPr>
        <w:t>See Appendix B of the OCS Implementation Guide</w:t>
      </w:r>
      <w:r w:rsidR="00FA7403" w:rsidRPr="007E0E13">
        <w:rPr>
          <w:rFonts w:ascii="Times New Roman" w:hAnsi="Times New Roman"/>
        </w:rPr>
        <w:t>.</w:t>
      </w:r>
    </w:p>
    <w:p w14:paraId="54C1DAA7" w14:textId="77777777" w:rsidR="004C473B" w:rsidRDefault="004C473B">
      <w:pPr>
        <w:pStyle w:val="FootnoteText"/>
      </w:pPr>
    </w:p>
  </w:footnote>
  <w:footnote w:id="75">
    <w:p w14:paraId="662C3EE9" w14:textId="77777777" w:rsidR="0097102C" w:rsidRPr="00954AC5" w:rsidRDefault="0097102C" w:rsidP="005A6275">
      <w:pPr>
        <w:pStyle w:val="FootnoteText"/>
        <w:jc w:val="both"/>
        <w:rPr>
          <w:rFonts w:ascii="Times New Roman" w:hAnsi="Times New Roman"/>
        </w:rPr>
      </w:pPr>
      <w:r w:rsidRPr="00702C22">
        <w:rPr>
          <w:rStyle w:val="FootnoteReference"/>
          <w:rFonts w:ascii="Times New Roman" w:hAnsi="Times New Roman"/>
        </w:rPr>
        <w:footnoteRef/>
      </w:r>
      <w:r w:rsidRPr="00954AC5">
        <w:rPr>
          <w:rFonts w:ascii="Times New Roman" w:hAnsi="Times New Roman"/>
        </w:rPr>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 xml:space="preserve">7.16 allows the second publication to be in an abbreviated form and provides that that any further publications can be eliminated if the second notice meets </w:t>
      </w:r>
      <w:proofErr w:type="gramStart"/>
      <w:r w:rsidRPr="001B5931">
        <w:rPr>
          <w:rFonts w:ascii="Times New Roman" w:hAnsi="Times New Roman"/>
        </w:rPr>
        <w:t>all of</w:t>
      </w:r>
      <w:proofErr w:type="gramEnd"/>
      <w:r w:rsidRPr="001B5931">
        <w:rPr>
          <w:rFonts w:ascii="Times New Roman" w:hAnsi="Times New Roman"/>
        </w:rPr>
        <w:t xml:space="preserve">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76">
    <w:p w14:paraId="4A766C5A" w14:textId="77777777" w:rsidR="0097102C" w:rsidRPr="003037A9" w:rsidRDefault="0097102C" w:rsidP="005A6275">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Defined in </w:t>
      </w:r>
      <w:r>
        <w:rPr>
          <w:rFonts w:ascii="Times New Roman" w:hAnsi="Times New Roman"/>
          <w:i/>
        </w:rPr>
        <w:t>Mueller v. Bd. of Educ.,</w:t>
      </w:r>
      <w:r>
        <w:rPr>
          <w:rFonts w:ascii="Times New Roman" w:hAnsi="Times New Roman"/>
        </w:rPr>
        <w:t xml:space="preserve"> 25 Ohio Dec. 195(Com. Pl. </w:t>
      </w:r>
      <w:r w:rsidRPr="00E91EBD">
        <w:rPr>
          <w:rFonts w:ascii="Times New Roman" w:hAnsi="Times New Roman"/>
        </w:rPr>
        <w:t>1911</w:t>
      </w:r>
      <w:r>
        <w:rPr>
          <w:rFonts w:ascii="Times New Roman" w:hAnsi="Times New Roman"/>
        </w:rPr>
        <w:t>)</w:t>
      </w:r>
      <w:r w:rsidRPr="00E91EBD">
        <w:rPr>
          <w:rFonts w:ascii="Times New Roman" w:hAnsi="Times New Roman"/>
        </w:rPr>
        <w:t>.</w:t>
      </w:r>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 xml:space="preserve">cannot wait. When pleaded as an excuse for failure to comply with any statutory requirement it must be decided by the circumstances of the </w:t>
      </w:r>
      <w:proofErr w:type="gramStart"/>
      <w:r w:rsidRPr="00E91EBD">
        <w:rPr>
          <w:rFonts w:ascii="Times New Roman" w:hAnsi="Times New Roman"/>
        </w:rPr>
        <w:t>particular case</w:t>
      </w:r>
      <w:proofErr w:type="gramEnd"/>
      <w:r w:rsidRPr="00E91EBD">
        <w:rPr>
          <w:rFonts w:ascii="Times New Roman" w:hAnsi="Times New Roman"/>
        </w:rPr>
        <w:t xml:space="preserv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w:t>
      </w:r>
      <w:r>
        <w:rPr>
          <w:rFonts w:ascii="Times New Roman" w:hAnsi="Times New Roman"/>
        </w:rPr>
        <w:t>”</w:t>
      </w:r>
      <w:r w:rsidRPr="00E91EBD">
        <w:rPr>
          <w:rFonts w:ascii="Times New Roman" w:hAnsi="Times New Roman"/>
        </w:rPr>
        <w:t xml:space="preserve"> </w:t>
      </w:r>
      <w:r>
        <w:rPr>
          <w:rFonts w:ascii="Times New Roman" w:hAnsi="Times New Roman"/>
        </w:rPr>
        <w:t>[</w:t>
      </w:r>
      <w:r w:rsidRPr="00E91EBD">
        <w:rPr>
          <w:rFonts w:ascii="Times New Roman" w:hAnsi="Times New Roman"/>
        </w:rPr>
        <w:t>1927 O</w:t>
      </w:r>
      <w:r>
        <w:rPr>
          <w:rFonts w:ascii="Times New Roman" w:hAnsi="Times New Roman"/>
        </w:rPr>
        <w:t xml:space="preserve">p. </w:t>
      </w:r>
      <w:r w:rsidRPr="00E91EBD">
        <w:rPr>
          <w:rFonts w:ascii="Times New Roman" w:hAnsi="Times New Roman"/>
        </w:rPr>
        <w:t>A</w:t>
      </w:r>
      <w:r>
        <w:rPr>
          <w:rFonts w:ascii="Times New Roman" w:hAnsi="Times New Roman"/>
        </w:rPr>
        <w:t xml:space="preserve">tt’y. </w:t>
      </w:r>
      <w:r w:rsidRPr="00E91EBD">
        <w:rPr>
          <w:rFonts w:ascii="Times New Roman" w:hAnsi="Times New Roman"/>
        </w:rPr>
        <w:t>G</w:t>
      </w:r>
      <w:r>
        <w:rPr>
          <w:rFonts w:ascii="Times New Roman" w:hAnsi="Times New Roman"/>
        </w:rPr>
        <w:t>en. No. 27-0908]</w:t>
      </w:r>
    </w:p>
  </w:footnote>
  <w:footnote w:id="77">
    <w:p w14:paraId="3B9F2BAC" w14:textId="2EBBB5FF" w:rsidR="0097102C" w:rsidRPr="00954AC5" w:rsidRDefault="0097102C" w:rsidP="00C671A5">
      <w:pPr>
        <w:pStyle w:val="FootnoteText"/>
        <w:jc w:val="both"/>
        <w:rPr>
          <w:rFonts w:ascii="Times New Roman" w:hAnsi="Times New Roman"/>
        </w:rPr>
      </w:pPr>
      <w:r w:rsidRPr="00954AC5">
        <w:rPr>
          <w:rStyle w:val="FootnoteReference"/>
          <w:rFonts w:ascii="Times New Roman" w:hAnsi="Times New Roman"/>
        </w:rPr>
        <w:footnoteRef/>
      </w:r>
      <w:r w:rsidRPr="00954AC5">
        <w:rPr>
          <w:rFonts w:ascii="Times New Roman" w:hAnsi="Times New Roman"/>
        </w:rPr>
        <w:t xml:space="preserve"> </w:t>
      </w:r>
      <w:r w:rsidRPr="009B5B09">
        <w:rPr>
          <w:rFonts w:ascii="Times New Roman" w:hAnsi="Times New Roman"/>
        </w:rPr>
        <w:t xml:space="preserve">Auditors should also be aware of and look for other schemes and recommend solutions such as those highlighted </w:t>
      </w:r>
      <w:hyperlink r:id="rId19" w:history="1">
        <w:r w:rsidR="00A9162A" w:rsidRPr="007F3DDF">
          <w:rPr>
            <w:rStyle w:val="Hyperlink"/>
            <w:rFonts w:ascii="Times New Roman" w:hAnsi="Times New Roman"/>
          </w:rPr>
          <w:t>her</w:t>
        </w:r>
        <w:r w:rsidR="00C671A5" w:rsidRPr="007F3DDF">
          <w:rPr>
            <w:rStyle w:val="Hyperlink"/>
            <w:rFonts w:ascii="Times New Roman" w:hAnsi="Times New Roman"/>
          </w:rPr>
          <w:t>e</w:t>
        </w:r>
      </w:hyperlink>
      <w:r w:rsidR="00C671A5">
        <w:rPr>
          <w:rFonts w:ascii="Times New Roman" w:hAnsi="Times New Roman"/>
        </w:rPr>
        <w:t>.</w:t>
      </w:r>
      <w:r w:rsidRPr="009B5B09">
        <w:rPr>
          <w:rFonts w:ascii="Times New Roman" w:hAnsi="Times New Roman"/>
        </w:rPr>
        <w:t xml:space="preserve"> </w:t>
      </w:r>
    </w:p>
  </w:footnote>
  <w:footnote w:id="78">
    <w:p w14:paraId="253B10FC" w14:textId="3F6EB69E"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“Electronic act’ is defined by Ohio Rev. Code § 3313.666(A)(1) as an act committed </w:t>
      </w:r>
      <w:proofErr w:type="gramStart"/>
      <w:r w:rsidRPr="005A5F3F">
        <w:rPr>
          <w:rFonts w:ascii="Times New Roman" w:hAnsi="Times New Roman"/>
        </w:rPr>
        <w:t>through the use of</w:t>
      </w:r>
      <w:proofErr w:type="gramEnd"/>
      <w:r w:rsidRPr="005A5F3F">
        <w:rPr>
          <w:rFonts w:ascii="Times New Roman" w:hAnsi="Times New Roman"/>
        </w:rPr>
        <w:t xml:space="preserve"> a cellular telephone, computer, pager, personal communication device, or other electronic communication device.</w:t>
      </w:r>
    </w:p>
  </w:footnote>
  <w:footnote w:id="79">
    <w:p w14:paraId="57087BAC" w14:textId="3ED98430" w:rsidR="00F259DE" w:rsidRPr="00F259DE" w:rsidRDefault="00F259DE" w:rsidP="00EB3A95">
      <w:pPr>
        <w:pStyle w:val="FootnoteText"/>
        <w:jc w:val="both"/>
        <w:rPr>
          <w:rFonts w:ascii="Times New Roman" w:hAnsi="Times New Roman"/>
          <w:u w:val="wave"/>
        </w:rPr>
      </w:pPr>
      <w:r w:rsidRPr="00F259DE">
        <w:rPr>
          <w:rStyle w:val="FootnoteReference"/>
          <w:rFonts w:ascii="Times New Roman" w:hAnsi="Times New Roman"/>
          <w:u w:val="wave"/>
        </w:rPr>
        <w:footnoteRef/>
      </w:r>
      <w:r w:rsidRPr="00F259DE">
        <w:rPr>
          <w:rFonts w:ascii="Times New Roman" w:hAnsi="Times New Roman"/>
          <w:u w:val="wave"/>
        </w:rPr>
        <w:t xml:space="preserve"> DEW is currently in the process of updating Ohio Admin. Code 3301-92-0</w:t>
      </w:r>
      <w:r w:rsidR="00F50F8D">
        <w:rPr>
          <w:rFonts w:ascii="Times New Roman" w:hAnsi="Times New Roman"/>
          <w:u w:val="wave"/>
        </w:rPr>
        <w:t>5</w:t>
      </w:r>
      <w:r w:rsidRPr="00F259DE">
        <w:rPr>
          <w:rFonts w:ascii="Times New Roman" w:hAnsi="Times New Roman"/>
          <w:u w:val="wave"/>
        </w:rPr>
        <w:t xml:space="preserve"> to align the rule with recent changes to Ohio Rev. Code § 5705.</w:t>
      </w:r>
      <w:r w:rsidR="00F50F8D">
        <w:rPr>
          <w:rFonts w:ascii="Times New Roman" w:hAnsi="Times New Roman"/>
          <w:u w:val="wave"/>
        </w:rPr>
        <w:t>412</w:t>
      </w:r>
      <w:r w:rsidRPr="00F259DE">
        <w:rPr>
          <w:rFonts w:ascii="Times New Roman" w:hAnsi="Times New Roman"/>
          <w:u w:val="wave"/>
        </w:rPr>
        <w:t xml:space="preserve"> enacted through House Bill 96 (136th General Assembly). The updated rule is anticipated to become effective on July 1, 2026.  </w:t>
      </w:r>
    </w:p>
  </w:footnote>
  <w:footnote w:id="80">
    <w:p w14:paraId="4E0423A3" w14:textId="38B2605C" w:rsidR="002F1804"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p w14:paraId="44C83FF5" w14:textId="77777777" w:rsidR="001F303D" w:rsidRPr="00B12ED7" w:rsidRDefault="001F303D" w:rsidP="002F1804">
      <w:pPr>
        <w:pStyle w:val="FootnoteText"/>
        <w:jc w:val="both"/>
        <w:rPr>
          <w:rFonts w:ascii="Times New Roman" w:hAnsi="Times New Roman"/>
        </w:rPr>
      </w:pPr>
    </w:p>
  </w:footnote>
  <w:footnote w:id="81">
    <w:p w14:paraId="0FD801CE" w14:textId="77777777"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w:t>
      </w:r>
      <w:proofErr w:type="gramStart"/>
      <w:r w:rsidRPr="00B12ED7">
        <w:rPr>
          <w:rFonts w:ascii="Times New Roman" w:hAnsi="Times New Roman"/>
        </w:rPr>
        <w:t>any and all</w:t>
      </w:r>
      <w:proofErr w:type="gramEnd"/>
      <w:r w:rsidRPr="00B12ED7">
        <w:rPr>
          <w:rFonts w:ascii="Times New Roman" w:hAnsi="Times New Roman"/>
        </w:rPr>
        <w:t xml:space="preserve"> appropriation measures for </w:t>
      </w:r>
      <w:proofErr w:type="gramStart"/>
      <w:r w:rsidRPr="00B12ED7">
        <w:rPr>
          <w:rFonts w:ascii="Times New Roman" w:hAnsi="Times New Roman"/>
        </w:rPr>
        <w:t>any and all</w:t>
      </w:r>
      <w:proofErr w:type="gramEnd"/>
      <w:r w:rsidRPr="00B12ED7">
        <w:rPr>
          <w:rFonts w:ascii="Times New Roman" w:hAnsi="Times New Roman"/>
        </w:rPr>
        <w:t xml:space="preserve"> funds of the sch</w:t>
      </w:r>
      <w:r>
        <w:rPr>
          <w:rFonts w:ascii="Times New Roman" w:hAnsi="Times New Roman"/>
        </w:rPr>
        <w:t xml:space="preserve">ool district.  Ohio Rev. Code § </w:t>
      </w:r>
      <w:r w:rsidRPr="00B12ED7">
        <w:rPr>
          <w:rFonts w:ascii="Times New Roman" w:hAnsi="Times New Roman"/>
        </w:rPr>
        <w:t xml:space="preserve">5705.412 requires that no district shall adopt “any appropriation measure … unless there is attached thereto a certificate, signed as required by this section, that the school district has in effect the authorization to levy taxes including the renewal </w:t>
      </w:r>
      <w:r w:rsidRPr="00C163FA">
        <w:rPr>
          <w:rFonts w:ascii="Times New Roman" w:hAnsi="Times New Roman"/>
          <w:strike/>
        </w:rPr>
        <w:t>or replacement</w:t>
      </w:r>
      <w:r w:rsidRPr="00B12ED7">
        <w:rPr>
          <w:rFonts w:ascii="Times New Roman" w:hAnsi="Times New Roman"/>
        </w:rPr>
        <w:t xml:space="preserve">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xml:space="preserve">.”  </w:t>
      </w:r>
      <w:r w:rsidRPr="007753F7">
        <w:rPr>
          <w:rFonts w:ascii="Times New Roman" w:hAnsi="Times New Roman"/>
          <w:strike/>
        </w:rPr>
        <w:t>Likewise, the Ohio School Law Guide also states that “[c]</w:t>
      </w:r>
      <w:proofErr w:type="spellStart"/>
      <w:r w:rsidRPr="007753F7">
        <w:rPr>
          <w:rFonts w:ascii="Times New Roman" w:hAnsi="Times New Roman"/>
          <w:strike/>
        </w:rPr>
        <w:t>learly</w:t>
      </w:r>
      <w:proofErr w:type="spellEnd"/>
      <w:r w:rsidRPr="007753F7">
        <w:rPr>
          <w:rFonts w:ascii="Times New Roman" w:hAnsi="Times New Roman"/>
          <w:strike/>
        </w:rPr>
        <w:t xml:space="preserve"> all appropriation measures must be certified pursuant to Ohio Rev. Code § 5705.412”</w:t>
      </w:r>
      <w:r w:rsidRPr="00B12ED7">
        <w:rPr>
          <w:rFonts w:ascii="Times New Roman" w:hAnsi="Times New Roman"/>
        </w:rPr>
        <w:t xml:space="preserve">. </w:t>
      </w:r>
    </w:p>
    <w:p w14:paraId="6CC9EA4A" w14:textId="77777777" w:rsidR="002F1804" w:rsidRPr="00B12ED7" w:rsidRDefault="002F1804" w:rsidP="002F1804">
      <w:pPr>
        <w:pStyle w:val="FootnoteText"/>
        <w:jc w:val="both"/>
        <w:rPr>
          <w:rFonts w:ascii="Times New Roman" w:hAnsi="Times New Roman"/>
        </w:rPr>
      </w:pPr>
    </w:p>
  </w:footnote>
  <w:footnote w:id="82">
    <w:p w14:paraId="192E0A67" w14:textId="5742E20A" w:rsidR="002F1804" w:rsidRPr="00B12ED7" w:rsidRDefault="002F1804" w:rsidP="003C5D06">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xml:space="preserve">) regarding </w:t>
      </w:r>
      <w:bookmarkStart w:id="111" w:name="_Hlk206648722"/>
      <w:r w:rsidR="003C5D06" w:rsidRPr="003C5D06">
        <w:rPr>
          <w:rFonts w:ascii="Times New Roman" w:hAnsi="Times New Roman"/>
          <w:u w:val="double"/>
        </w:rPr>
        <w:t>current budget information and</w:t>
      </w:r>
      <w:bookmarkEnd w:id="111"/>
      <w:r w:rsidR="003C5D06" w:rsidRPr="003C5D06">
        <w:rPr>
          <w:rFonts w:ascii="Times New Roman" w:hAnsi="Times New Roman"/>
          <w:u w:val="double"/>
        </w:rPr>
        <w:t xml:space="preserve"> three-year</w:t>
      </w:r>
      <w:r w:rsidR="003C5D06">
        <w:rPr>
          <w:rFonts w:ascii="Times New Roman" w:hAnsi="Times New Roman"/>
        </w:rPr>
        <w:t xml:space="preserve"> </w:t>
      </w:r>
      <w:r w:rsidR="000A3C2C" w:rsidRPr="000A3C2C">
        <w:rPr>
          <w:rFonts w:ascii="Times New Roman" w:hAnsi="Times New Roman"/>
          <w:strike/>
        </w:rPr>
        <w:t xml:space="preserve">a </w:t>
      </w:r>
      <w:r w:rsidRPr="000A3C2C">
        <w:rPr>
          <w:rFonts w:ascii="Times New Roman" w:hAnsi="Times New Roman"/>
          <w:strike/>
        </w:rPr>
        <w:t>fiv</w:t>
      </w:r>
      <w:r w:rsidRPr="009F5BC1">
        <w:rPr>
          <w:rFonts w:ascii="Times New Roman" w:hAnsi="Times New Roman"/>
          <w:strike/>
        </w:rPr>
        <w:t>e-year</w:t>
      </w:r>
      <w:r w:rsidRPr="00B12ED7">
        <w:rPr>
          <w:rFonts w:ascii="Times New Roman" w:hAnsi="Times New Roman"/>
        </w:rPr>
        <w:t xml:space="preserve"> projection, in the year the increased salary or wage schedule takes effect </w:t>
      </w:r>
      <w:proofErr w:type="gramStart"/>
      <w:r w:rsidRPr="00B12ED7">
        <w:rPr>
          <w:rFonts w:ascii="Times New Roman" w:hAnsi="Times New Roman"/>
        </w:rPr>
        <w:t>in order to</w:t>
      </w:r>
      <w:proofErr w:type="gramEnd"/>
      <w:r w:rsidRPr="00B12ED7">
        <w:rPr>
          <w:rFonts w:ascii="Times New Roman" w:hAnsi="Times New Roman"/>
        </w:rPr>
        <w:t xml:space="preserve"> properly certify its annual appropriation measure. </w:t>
      </w:r>
    </w:p>
    <w:p w14:paraId="1651CC17" w14:textId="77777777" w:rsidR="002F1804" w:rsidRPr="00B12ED7" w:rsidRDefault="002F1804" w:rsidP="002F1804">
      <w:pPr>
        <w:pStyle w:val="FootnoteText"/>
        <w:jc w:val="both"/>
        <w:rPr>
          <w:rFonts w:ascii="Times New Roman" w:hAnsi="Times New Roman"/>
        </w:rPr>
      </w:pPr>
    </w:p>
  </w:footnote>
  <w:footnote w:id="83">
    <w:p w14:paraId="5B0F4A72" w14:textId="77777777" w:rsidR="002F1804" w:rsidRPr="008B558D" w:rsidRDefault="002F1804" w:rsidP="002F1804">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84">
    <w:p w14:paraId="260F7E98" w14:textId="77777777" w:rsidR="003F4437" w:rsidRDefault="003F4437" w:rsidP="00907A4C">
      <w:pPr>
        <w:pStyle w:val="FootnoteText"/>
        <w:jc w:val="both"/>
        <w:rPr>
          <w:rFonts w:ascii="Times New Roman" w:hAnsi="Times New Roman"/>
        </w:rPr>
      </w:pPr>
      <w:r w:rsidRPr="000915D6">
        <w:rPr>
          <w:rStyle w:val="FootnoteReference"/>
          <w:rFonts w:ascii="Times New Roman" w:hAnsi="Times New Roman"/>
        </w:rPr>
        <w:footnoteRef/>
      </w:r>
      <w:r w:rsidRPr="000915D6">
        <w:rPr>
          <w:rFonts w:ascii="Times New Roman" w:hAnsi="Times New Roman"/>
        </w:rPr>
        <w:t xml:space="preserve"> Community schools may own and operate their own yellow school buses or may contract for yellow school buses.</w:t>
      </w:r>
    </w:p>
    <w:p w14:paraId="446519B6" w14:textId="77777777" w:rsidR="008F6CDF" w:rsidRPr="000915D6" w:rsidRDefault="008F6CDF" w:rsidP="00907A4C">
      <w:pPr>
        <w:pStyle w:val="FootnoteText"/>
        <w:jc w:val="both"/>
        <w:rPr>
          <w:rFonts w:ascii="Times New Roman" w:hAnsi="Times New Roman"/>
        </w:rPr>
      </w:pPr>
    </w:p>
  </w:footnote>
  <w:footnote w:id="85">
    <w:p w14:paraId="530F7439" w14:textId="345022AB" w:rsidR="009C795E" w:rsidRPr="00767BCE" w:rsidRDefault="009C795E" w:rsidP="00CB3685">
      <w:pPr>
        <w:pStyle w:val="FootnoteText"/>
        <w:jc w:val="both"/>
        <w:rPr>
          <w:rFonts w:ascii="Times New Roman" w:hAnsi="Times New Roman"/>
          <w:u w:val="double"/>
        </w:rPr>
      </w:pPr>
      <w:r w:rsidRPr="00767BCE">
        <w:rPr>
          <w:rStyle w:val="FootnoteReference"/>
          <w:rFonts w:ascii="Times New Roman" w:hAnsi="Times New Roman"/>
          <w:u w:val="double"/>
        </w:rPr>
        <w:footnoteRef/>
      </w:r>
      <w:r w:rsidRPr="00767BCE">
        <w:rPr>
          <w:rFonts w:ascii="Times New Roman" w:hAnsi="Times New Roman"/>
          <w:u w:val="double"/>
        </w:rPr>
        <w:t xml:space="preserve"> </w:t>
      </w:r>
      <w:r w:rsidR="00BC1FBD" w:rsidRPr="00BC1FBD">
        <w:rPr>
          <w:rFonts w:ascii="Times New Roman" w:hAnsi="Times New Roman"/>
          <w:u w:val="double"/>
        </w:rPr>
        <w:t>The consortium's fiscal agent is responsible for reporting all data necessary for the department to calculate</w:t>
      </w:r>
      <w:r w:rsidR="00BC1FBD">
        <w:rPr>
          <w:rFonts w:ascii="Times New Roman" w:hAnsi="Times New Roman"/>
          <w:u w:val="double"/>
        </w:rPr>
        <w:t xml:space="preserve"> </w:t>
      </w:r>
      <w:r w:rsidR="00BC1FBD" w:rsidRPr="00BC1FBD">
        <w:rPr>
          <w:rFonts w:ascii="Times New Roman" w:hAnsi="Times New Roman"/>
          <w:u w:val="double"/>
        </w:rPr>
        <w:t>payments under</w:t>
      </w:r>
      <w:r w:rsidR="005E793B" w:rsidRPr="00767BCE">
        <w:rPr>
          <w:u w:val="double"/>
        </w:rPr>
        <w:t xml:space="preserve"> </w:t>
      </w:r>
      <w:r w:rsidR="005E793B" w:rsidRPr="00767BCE">
        <w:rPr>
          <w:rFonts w:ascii="Times New Roman" w:hAnsi="Times New Roman"/>
          <w:u w:val="double"/>
        </w:rPr>
        <w:t>Ohio Rev. Code §</w:t>
      </w:r>
      <w:r w:rsidR="005E793B" w:rsidRPr="00CA5722">
        <w:rPr>
          <w:rFonts w:ascii="Times New Roman" w:hAnsi="Times New Roman"/>
          <w:u w:val="double"/>
        </w:rPr>
        <w:t xml:space="preserve"> </w:t>
      </w:r>
      <w:r w:rsidR="00E06415" w:rsidRPr="00CA5722">
        <w:rPr>
          <w:rFonts w:ascii="Times New Roman" w:hAnsi="Times New Roman"/>
          <w:u w:val="double"/>
        </w:rPr>
        <w:t>3317.0212</w:t>
      </w:r>
      <w:r w:rsidR="00CA5722" w:rsidRPr="00CA5722">
        <w:rPr>
          <w:u w:val="double"/>
        </w:rPr>
        <w:t xml:space="preserve"> </w:t>
      </w:r>
      <w:r w:rsidR="00CA5722" w:rsidRPr="00CA5722">
        <w:rPr>
          <w:rFonts w:ascii="Times New Roman" w:hAnsi="Times New Roman"/>
          <w:u w:val="double"/>
        </w:rPr>
        <w:t>on behalf of all participating schools. This data must be reported to the department using the department's data collection system</w:t>
      </w:r>
      <w:r w:rsidR="00767BCE" w:rsidRPr="00767BCE">
        <w:rPr>
          <w:rFonts w:ascii="Times New Roman" w:hAnsi="Times New Roman"/>
          <w:u w:val="double"/>
        </w:rPr>
        <w:t>.</w:t>
      </w:r>
      <w:r w:rsidR="005E793B" w:rsidRPr="00767BCE">
        <w:rPr>
          <w:rFonts w:ascii="Times New Roman" w:hAnsi="Times New Roman"/>
          <w:u w:val="double"/>
        </w:rPr>
        <w:t xml:space="preserve"> </w:t>
      </w:r>
      <w:r w:rsidR="001144EF" w:rsidRPr="001144EF">
        <w:rPr>
          <w:rFonts w:ascii="Times New Roman" w:hAnsi="Times New Roman"/>
          <w:u w:val="double"/>
        </w:rPr>
        <w:t>For additional guidance regarding consortium</w:t>
      </w:r>
      <w:r w:rsidR="00B641C9">
        <w:rPr>
          <w:rFonts w:ascii="Times New Roman" w:hAnsi="Times New Roman"/>
          <w:u w:val="double"/>
        </w:rPr>
        <w:t>s</w:t>
      </w:r>
      <w:r w:rsidR="001144EF" w:rsidRPr="001144EF">
        <w:rPr>
          <w:rFonts w:ascii="Times New Roman" w:hAnsi="Times New Roman"/>
          <w:u w:val="double"/>
        </w:rPr>
        <w:t xml:space="preserve"> established under Ohio Revised Code § 3314.093, refer to</w:t>
      </w:r>
      <w:r w:rsidR="00823981">
        <w:rPr>
          <w:rFonts w:ascii="Times New Roman" w:hAnsi="Times New Roman"/>
          <w:u w:val="double"/>
        </w:rPr>
        <w:t xml:space="preserve"> </w:t>
      </w:r>
      <w:hyperlink r:id="rId20" w:history="1">
        <w:r w:rsidR="00823981" w:rsidRPr="00335FCB">
          <w:rPr>
            <w:rStyle w:val="Hyperlink"/>
            <w:rFonts w:ascii="Times New Roman" w:hAnsi="Times New Roman"/>
            <w:u w:val="double"/>
          </w:rPr>
          <w:t>DEW’s Community School Transportation Funding</w:t>
        </w:r>
      </w:hyperlink>
      <w:r w:rsidR="00823981" w:rsidRPr="00335FCB">
        <w:rPr>
          <w:rFonts w:ascii="Times New Roman" w:hAnsi="Times New Roman"/>
          <w:u w:val="double"/>
        </w:rPr>
        <w:t xml:space="preserve"> </w:t>
      </w:r>
      <w:r w:rsidR="001144EF">
        <w:rPr>
          <w:rFonts w:ascii="Times New Roman" w:hAnsi="Times New Roman"/>
          <w:u w:val="double"/>
        </w:rPr>
        <w:t>guidance.</w:t>
      </w:r>
    </w:p>
  </w:footnote>
  <w:footnote w:id="86">
    <w:p w14:paraId="50E1E4EC" w14:textId="77777777" w:rsidR="00CE04F6" w:rsidRPr="000915D6" w:rsidRDefault="00CE04F6" w:rsidP="007523BD">
      <w:pPr>
        <w:pStyle w:val="FootnoteText"/>
        <w:jc w:val="both"/>
        <w:rPr>
          <w:rFonts w:ascii="Times New Roman" w:hAnsi="Times New Roman"/>
        </w:rPr>
      </w:pPr>
      <w:r w:rsidRPr="000915D6">
        <w:rPr>
          <w:rStyle w:val="FootnoteReference"/>
          <w:rFonts w:ascii="Times New Roman" w:hAnsi="Times New Roman"/>
        </w:rPr>
        <w:footnoteRef/>
      </w:r>
      <w:r w:rsidRPr="000915D6">
        <w:rPr>
          <w:rFonts w:ascii="Times New Roman" w:hAnsi="Times New Roman"/>
        </w:rPr>
        <w:t xml:space="preserve"> The greater average of the morning or afternoon ridership is by individual bus. For example:</w:t>
      </w:r>
    </w:p>
    <w:p w14:paraId="0518189D" w14:textId="527043DC" w:rsidR="00CE04F6" w:rsidRPr="000915D6" w:rsidRDefault="00CE04F6" w:rsidP="00D24A29">
      <w:pPr>
        <w:pStyle w:val="FootnoteText"/>
        <w:numPr>
          <w:ilvl w:val="0"/>
          <w:numId w:val="163"/>
        </w:numPr>
        <w:jc w:val="both"/>
        <w:rPr>
          <w:rFonts w:ascii="Times New Roman" w:hAnsi="Times New Roman"/>
        </w:rPr>
      </w:pPr>
      <w:r w:rsidRPr="000915D6">
        <w:rPr>
          <w:rFonts w:ascii="Times New Roman" w:hAnsi="Times New Roman"/>
        </w:rPr>
        <w:t xml:space="preserve">If bus 1 </w:t>
      </w:r>
      <w:r w:rsidR="00852B12" w:rsidRPr="000915D6">
        <w:rPr>
          <w:rFonts w:ascii="Times New Roman" w:hAnsi="Times New Roman"/>
        </w:rPr>
        <w:t xml:space="preserve">for the count week </w:t>
      </w:r>
      <w:r w:rsidRPr="000915D6">
        <w:rPr>
          <w:rFonts w:ascii="Times New Roman" w:hAnsi="Times New Roman"/>
        </w:rPr>
        <w:t xml:space="preserve">has an average morning ridership of 40 resident pupils and an average afternoon ridership of 55 resident pupils, then the school would report 55 in the T-1 Report for bus </w:t>
      </w:r>
      <w:proofErr w:type="gramStart"/>
      <w:r w:rsidRPr="000915D6">
        <w:rPr>
          <w:rFonts w:ascii="Times New Roman" w:hAnsi="Times New Roman"/>
        </w:rPr>
        <w:t>1;</w:t>
      </w:r>
      <w:proofErr w:type="gramEnd"/>
      <w:r w:rsidRPr="000915D6">
        <w:rPr>
          <w:rFonts w:ascii="Times New Roman" w:hAnsi="Times New Roman"/>
        </w:rPr>
        <w:t xml:space="preserve">  </w:t>
      </w:r>
    </w:p>
    <w:p w14:paraId="08750193" w14:textId="08B18BE4" w:rsidR="00CE04F6" w:rsidRPr="000915D6" w:rsidRDefault="00CE04F6" w:rsidP="00D24A29">
      <w:pPr>
        <w:pStyle w:val="FootnoteText"/>
        <w:numPr>
          <w:ilvl w:val="0"/>
          <w:numId w:val="163"/>
        </w:numPr>
        <w:jc w:val="both"/>
        <w:rPr>
          <w:rFonts w:ascii="Times New Roman" w:hAnsi="Times New Roman"/>
        </w:rPr>
      </w:pPr>
      <w:r w:rsidRPr="000915D6">
        <w:rPr>
          <w:rFonts w:ascii="Times New Roman" w:hAnsi="Times New Roman"/>
        </w:rPr>
        <w:t xml:space="preserve">If bus 2 </w:t>
      </w:r>
      <w:r w:rsidR="00852B12" w:rsidRPr="000915D6">
        <w:rPr>
          <w:rFonts w:ascii="Times New Roman" w:hAnsi="Times New Roman"/>
        </w:rPr>
        <w:t xml:space="preserve">for the count week </w:t>
      </w:r>
      <w:r w:rsidRPr="000915D6">
        <w:rPr>
          <w:rFonts w:ascii="Times New Roman" w:hAnsi="Times New Roman"/>
        </w:rPr>
        <w:t xml:space="preserve">has an average morning ridership of 45 resident pupils and an average afternoon ridership of 30 resident pupils, then the school would report 45 in the T-1 Report for bus 2.   </w:t>
      </w:r>
    </w:p>
    <w:p w14:paraId="0BCA2345" w14:textId="4D993378" w:rsidR="00CE04F6" w:rsidRPr="008E46AC" w:rsidRDefault="00CE04F6" w:rsidP="007523BD">
      <w:pPr>
        <w:pStyle w:val="FootnoteText"/>
        <w:ind w:left="720"/>
        <w:jc w:val="both"/>
        <w:rPr>
          <w:rFonts w:ascii="Times New Roman" w:hAnsi="Times New Roman"/>
        </w:rPr>
      </w:pPr>
      <w:r w:rsidRPr="000915D6">
        <w:rPr>
          <w:rFonts w:ascii="Times New Roman" w:hAnsi="Times New Roman"/>
        </w:rPr>
        <w:t>(</w:t>
      </w:r>
      <w:r w:rsidR="00415788" w:rsidRPr="000915D6">
        <w:rPr>
          <w:rFonts w:ascii="Times New Roman" w:hAnsi="Times New Roman"/>
        </w:rPr>
        <w:t>Source:</w:t>
      </w:r>
      <w:r w:rsidRPr="000915D6">
        <w:rPr>
          <w:rFonts w:ascii="Times New Roman" w:hAnsi="Times New Roman"/>
        </w:rPr>
        <w:t xml:space="preserve"> DEW’s Video: T-1 Updates and Training</w:t>
      </w:r>
      <w:r w:rsidR="004369B5" w:rsidRPr="000915D6">
        <w:rPr>
          <w:rFonts w:ascii="Times New Roman" w:hAnsi="Times New Roman"/>
        </w:rPr>
        <w:t xml:space="preserve"> dated </w:t>
      </w:r>
      <w:r w:rsidR="0014349F" w:rsidRPr="000915D6">
        <w:rPr>
          <w:rFonts w:ascii="Times New Roman" w:hAnsi="Times New Roman"/>
        </w:rPr>
        <w:t>9/29/2022</w:t>
      </w:r>
      <w:r w:rsidR="0050031F" w:rsidRPr="000915D6">
        <w:rPr>
          <w:rFonts w:ascii="Times New Roman" w:hAnsi="Times New Roman"/>
        </w:rPr>
        <w:t>)</w:t>
      </w:r>
    </w:p>
  </w:footnote>
  <w:footnote w:id="87">
    <w:p w14:paraId="041FC6BC" w14:textId="2BEEFA10" w:rsidR="006F5DB6" w:rsidRPr="006F5DB6" w:rsidRDefault="006F5DB6" w:rsidP="00CB3685">
      <w:pPr>
        <w:pStyle w:val="FootnoteText"/>
        <w:jc w:val="both"/>
        <w:rPr>
          <w:rFonts w:ascii="Times New Roman" w:hAnsi="Times New Roman"/>
          <w:u w:val="wave"/>
        </w:rPr>
      </w:pPr>
      <w:r w:rsidRPr="006F5DB6">
        <w:rPr>
          <w:rStyle w:val="FootnoteReference"/>
          <w:rFonts w:ascii="Times New Roman" w:hAnsi="Times New Roman"/>
          <w:u w:val="wave"/>
        </w:rPr>
        <w:footnoteRef/>
      </w:r>
      <w:r w:rsidR="00AF1038">
        <w:rPr>
          <w:rFonts w:ascii="Times New Roman" w:hAnsi="Times New Roman"/>
          <w:u w:val="wave"/>
        </w:rPr>
        <w:t xml:space="preserve"> </w:t>
      </w:r>
      <w:r w:rsidR="00122091">
        <w:rPr>
          <w:rFonts w:ascii="Times New Roman" w:hAnsi="Times New Roman"/>
          <w:u w:val="wave"/>
        </w:rPr>
        <w:t xml:space="preserve">Due to </w:t>
      </w:r>
      <w:r w:rsidR="00AA6F15" w:rsidRPr="00AA6F15">
        <w:rPr>
          <w:rFonts w:ascii="Times New Roman" w:hAnsi="Times New Roman"/>
          <w:u w:val="wave"/>
        </w:rPr>
        <w:t xml:space="preserve">DEW’s </w:t>
      </w:r>
      <w:r w:rsidR="00AA6F15">
        <w:rPr>
          <w:rFonts w:ascii="Times New Roman" w:hAnsi="Times New Roman"/>
          <w:u w:val="wave"/>
        </w:rPr>
        <w:t>migration</w:t>
      </w:r>
      <w:r w:rsidR="00AA6F15" w:rsidRPr="00AA6F15">
        <w:rPr>
          <w:rFonts w:ascii="Times New Roman" w:hAnsi="Times New Roman"/>
          <w:u w:val="wave"/>
        </w:rPr>
        <w:t xml:space="preserve"> to the Drives database in January 2026, </w:t>
      </w:r>
      <w:r w:rsidR="00A5353A">
        <w:rPr>
          <w:rFonts w:ascii="Times New Roman" w:hAnsi="Times New Roman"/>
          <w:u w:val="wave"/>
        </w:rPr>
        <w:t xml:space="preserve">DEW’s legal and fiscal offices </w:t>
      </w:r>
      <w:r w:rsidR="00E64248" w:rsidRPr="00E64248">
        <w:rPr>
          <w:rFonts w:ascii="Times New Roman" w:hAnsi="Times New Roman"/>
          <w:u w:val="wave"/>
        </w:rPr>
        <w:t xml:space="preserve">have authorized extensions </w:t>
      </w:r>
      <w:r w:rsidR="00C324D0">
        <w:rPr>
          <w:rFonts w:ascii="Times New Roman" w:hAnsi="Times New Roman"/>
          <w:u w:val="wave"/>
        </w:rPr>
        <w:t>to</w:t>
      </w:r>
      <w:r w:rsidR="00E64248" w:rsidRPr="00E64248">
        <w:rPr>
          <w:rFonts w:ascii="Times New Roman" w:hAnsi="Times New Roman"/>
          <w:u w:val="wave"/>
        </w:rPr>
        <w:t xml:space="preserve"> the</w:t>
      </w:r>
      <w:r w:rsidR="00306486">
        <w:rPr>
          <w:rFonts w:ascii="Times New Roman" w:hAnsi="Times New Roman"/>
          <w:u w:val="wave"/>
        </w:rPr>
        <w:t xml:space="preserve"> fiscal year 2026 T-1 Report revision</w:t>
      </w:r>
      <w:r w:rsidR="00E64248" w:rsidRPr="00E64248">
        <w:rPr>
          <w:rFonts w:ascii="Times New Roman" w:hAnsi="Times New Roman"/>
          <w:u w:val="wave"/>
        </w:rPr>
        <w:t xml:space="preserve"> deadline</w:t>
      </w:r>
      <w:r w:rsidR="00122091">
        <w:rPr>
          <w:rFonts w:ascii="Times New Roman" w:hAnsi="Times New Roman"/>
          <w:u w:val="wave"/>
        </w:rPr>
        <w:t>,</w:t>
      </w:r>
      <w:r w:rsidR="00E64248" w:rsidRPr="00E64248">
        <w:rPr>
          <w:rFonts w:ascii="Times New Roman" w:hAnsi="Times New Roman"/>
          <w:u w:val="wave"/>
        </w:rPr>
        <w:t xml:space="preserve"> as n</w:t>
      </w:r>
      <w:r w:rsidR="00C324D0">
        <w:rPr>
          <w:rFonts w:ascii="Times New Roman" w:hAnsi="Times New Roman"/>
          <w:u w:val="wave"/>
        </w:rPr>
        <w:t>ecessary</w:t>
      </w:r>
      <w:r w:rsidR="00A5353A">
        <w:rPr>
          <w:rFonts w:ascii="Times New Roman" w:hAnsi="Times New Roman"/>
          <w:u w:val="wave"/>
        </w:rPr>
        <w:t xml:space="preserve">. </w:t>
      </w:r>
    </w:p>
  </w:footnote>
  <w:footnote w:id="88">
    <w:p w14:paraId="0BE05B0C" w14:textId="025D24C5" w:rsidR="00C56B5F" w:rsidRPr="00E077CC" w:rsidRDefault="00C56B5F" w:rsidP="00D26E43">
      <w:pPr>
        <w:pStyle w:val="FootnoteText"/>
        <w:jc w:val="both"/>
        <w:rPr>
          <w:rFonts w:ascii="Times New Roman" w:hAnsi="Times New Roman"/>
          <w:u w:val="wave"/>
        </w:rPr>
      </w:pPr>
      <w:r w:rsidRPr="00E077CC">
        <w:rPr>
          <w:rStyle w:val="FootnoteReference"/>
          <w:rFonts w:ascii="Times New Roman" w:hAnsi="Times New Roman"/>
          <w:u w:val="wave"/>
        </w:rPr>
        <w:footnoteRef/>
      </w:r>
      <w:r w:rsidRPr="00E077CC">
        <w:rPr>
          <w:rFonts w:ascii="Times New Roman" w:hAnsi="Times New Roman"/>
          <w:u w:val="wave"/>
        </w:rPr>
        <w:t xml:space="preserve"> </w:t>
      </w:r>
      <w:r w:rsidR="004C7C68" w:rsidRPr="004C7C68">
        <w:rPr>
          <w:rFonts w:ascii="Times New Roman" w:hAnsi="Times New Roman"/>
          <w:u w:val="wave"/>
        </w:rPr>
        <w:t>Auditors should not issue a noncompliance citation for fiscal year 2026 if</w:t>
      </w:r>
      <w:r w:rsidR="004C7C68">
        <w:rPr>
          <w:rFonts w:ascii="Times New Roman" w:hAnsi="Times New Roman"/>
          <w:u w:val="wave"/>
        </w:rPr>
        <w:t xml:space="preserve"> s</w:t>
      </w:r>
      <w:r w:rsidR="00E077CC" w:rsidRPr="00E077CC">
        <w:rPr>
          <w:rFonts w:ascii="Times New Roman" w:hAnsi="Times New Roman"/>
          <w:u w:val="wave"/>
        </w:rPr>
        <w:t xml:space="preserve">chools </w:t>
      </w:r>
      <w:r w:rsidR="009B4647">
        <w:rPr>
          <w:rFonts w:ascii="Times New Roman" w:hAnsi="Times New Roman"/>
          <w:u w:val="wave"/>
        </w:rPr>
        <w:t xml:space="preserve">are </w:t>
      </w:r>
      <w:r w:rsidR="00E077CC" w:rsidRPr="00E077CC">
        <w:rPr>
          <w:rFonts w:ascii="Times New Roman" w:hAnsi="Times New Roman"/>
          <w:u w:val="wave"/>
        </w:rPr>
        <w:t xml:space="preserve">calculating ridership by taking </w:t>
      </w:r>
      <w:r w:rsidR="00DE561E">
        <w:rPr>
          <w:rFonts w:ascii="Times New Roman" w:hAnsi="Times New Roman"/>
          <w:u w:val="wave"/>
        </w:rPr>
        <w:t xml:space="preserve">the higher average </w:t>
      </w:r>
      <w:r w:rsidR="00A366F4">
        <w:rPr>
          <w:rFonts w:ascii="Times New Roman" w:hAnsi="Times New Roman"/>
          <w:u w:val="wave"/>
        </w:rPr>
        <w:t xml:space="preserve">of </w:t>
      </w:r>
      <w:r w:rsidR="00E077CC">
        <w:rPr>
          <w:rFonts w:ascii="Times New Roman" w:hAnsi="Times New Roman"/>
          <w:u w:val="wave"/>
        </w:rPr>
        <w:t xml:space="preserve">ALL </w:t>
      </w:r>
      <w:r w:rsidR="00E077CC" w:rsidRPr="00E077CC">
        <w:rPr>
          <w:rFonts w:ascii="Times New Roman" w:hAnsi="Times New Roman"/>
          <w:u w:val="wave"/>
        </w:rPr>
        <w:t>AM head count</w:t>
      </w:r>
      <w:r w:rsidR="00DE561E">
        <w:rPr>
          <w:rFonts w:ascii="Times New Roman" w:hAnsi="Times New Roman"/>
          <w:u w:val="wave"/>
        </w:rPr>
        <w:t>s</w:t>
      </w:r>
      <w:r w:rsidR="00E077CC" w:rsidRPr="00E077CC">
        <w:rPr>
          <w:rFonts w:ascii="Times New Roman" w:hAnsi="Times New Roman"/>
          <w:u w:val="wave"/>
        </w:rPr>
        <w:t xml:space="preserve"> by bus </w:t>
      </w:r>
      <w:r w:rsidR="00E077CC">
        <w:rPr>
          <w:rFonts w:ascii="Times New Roman" w:hAnsi="Times New Roman"/>
          <w:u w:val="wave"/>
        </w:rPr>
        <w:t xml:space="preserve">for the week </w:t>
      </w:r>
      <w:r w:rsidR="00E077CC" w:rsidRPr="00E077CC">
        <w:rPr>
          <w:rFonts w:ascii="Times New Roman" w:hAnsi="Times New Roman"/>
          <w:u w:val="wave"/>
        </w:rPr>
        <w:t xml:space="preserve">divided by </w:t>
      </w:r>
      <w:r w:rsidR="001403BE">
        <w:rPr>
          <w:rFonts w:ascii="Times New Roman" w:hAnsi="Times New Roman"/>
          <w:u w:val="wave"/>
        </w:rPr>
        <w:t>5</w:t>
      </w:r>
      <w:r w:rsidR="00E077CC" w:rsidRPr="00E077CC">
        <w:rPr>
          <w:rFonts w:ascii="Times New Roman" w:hAnsi="Times New Roman"/>
          <w:u w:val="wave"/>
        </w:rPr>
        <w:t xml:space="preserve"> </w:t>
      </w:r>
      <w:r w:rsidR="00DE561E">
        <w:rPr>
          <w:rFonts w:ascii="Times New Roman" w:hAnsi="Times New Roman"/>
          <w:u w:val="wave"/>
        </w:rPr>
        <w:t xml:space="preserve">or ALL </w:t>
      </w:r>
      <w:r w:rsidR="00E077CC" w:rsidRPr="00E077CC">
        <w:rPr>
          <w:rFonts w:ascii="Times New Roman" w:hAnsi="Times New Roman"/>
          <w:u w:val="wave"/>
        </w:rPr>
        <w:t>PM head count</w:t>
      </w:r>
      <w:r w:rsidR="00DE561E">
        <w:rPr>
          <w:rFonts w:ascii="Times New Roman" w:hAnsi="Times New Roman"/>
          <w:u w:val="wave"/>
        </w:rPr>
        <w:t>s</w:t>
      </w:r>
      <w:r w:rsidR="00E077CC" w:rsidRPr="00E077CC">
        <w:rPr>
          <w:rFonts w:ascii="Times New Roman" w:hAnsi="Times New Roman"/>
          <w:u w:val="wave"/>
        </w:rPr>
        <w:t xml:space="preserve"> by bus </w:t>
      </w:r>
      <w:r w:rsidR="00DE561E">
        <w:rPr>
          <w:rFonts w:ascii="Times New Roman" w:hAnsi="Times New Roman"/>
          <w:u w:val="wave"/>
        </w:rPr>
        <w:t xml:space="preserve">for the week </w:t>
      </w:r>
      <w:r w:rsidR="00E077CC" w:rsidRPr="00E077CC">
        <w:rPr>
          <w:rFonts w:ascii="Times New Roman" w:hAnsi="Times New Roman"/>
          <w:u w:val="wave"/>
        </w:rPr>
        <w:t xml:space="preserve">divided by </w:t>
      </w:r>
      <w:r w:rsidR="001403BE">
        <w:rPr>
          <w:rFonts w:ascii="Times New Roman" w:hAnsi="Times New Roman"/>
          <w:u w:val="wave"/>
        </w:rPr>
        <w:t xml:space="preserve">5,  </w:t>
      </w:r>
    </w:p>
  </w:footnote>
  <w:footnote w:id="89">
    <w:p w14:paraId="5C03CA34" w14:textId="47ED02C3" w:rsidR="0075003A" w:rsidRPr="00D24962" w:rsidRDefault="0075003A" w:rsidP="008A2D2C">
      <w:pPr>
        <w:pStyle w:val="FootnoteText"/>
        <w:jc w:val="both"/>
        <w:rPr>
          <w:rFonts w:ascii="Times New Roman" w:hAnsi="Times New Roman"/>
        </w:rPr>
      </w:pPr>
      <w:r w:rsidRPr="00D24962">
        <w:rPr>
          <w:rStyle w:val="FootnoteReference"/>
          <w:rFonts w:ascii="Times New Roman" w:hAnsi="Times New Roman"/>
        </w:rPr>
        <w:footnoteRef/>
      </w:r>
      <w:r w:rsidRPr="00D24962">
        <w:rPr>
          <w:rFonts w:ascii="Times New Roman" w:hAnsi="Times New Roman"/>
        </w:rPr>
        <w:t xml:space="preserve"> </w:t>
      </w:r>
      <w:r w:rsidR="006777C4" w:rsidRPr="00D24962">
        <w:rPr>
          <w:rFonts w:ascii="Times New Roman" w:hAnsi="Times New Roman"/>
        </w:rPr>
        <w:t xml:space="preserve">Materiality for testing T-2 forms is dependent on auditor judgement, but the overall goal is to determine that the forms are reporting proper amounts, so if only amounts being reported are coming from one or two funds but the evaluation of materiality is being based at an entity wide level, you will need to determine if that is a truly representative determination. A better </w:t>
      </w:r>
      <w:r w:rsidR="00366C85" w:rsidRPr="00D24962">
        <w:rPr>
          <w:rFonts w:ascii="Times New Roman" w:hAnsi="Times New Roman"/>
        </w:rPr>
        <w:t xml:space="preserve">representative determination </w:t>
      </w:r>
      <w:r w:rsidR="002942B9" w:rsidRPr="00D24962">
        <w:rPr>
          <w:rFonts w:ascii="Times New Roman" w:hAnsi="Times New Roman"/>
        </w:rPr>
        <w:t xml:space="preserve">for </w:t>
      </w:r>
      <w:r w:rsidR="00DD42FB" w:rsidRPr="00D24962">
        <w:rPr>
          <w:rFonts w:ascii="Times New Roman" w:hAnsi="Times New Roman"/>
        </w:rPr>
        <w:t xml:space="preserve">T-2 form materiality </w:t>
      </w:r>
      <w:r w:rsidR="002942B9" w:rsidRPr="00D24962">
        <w:rPr>
          <w:rFonts w:ascii="Times New Roman" w:hAnsi="Times New Roman"/>
        </w:rPr>
        <w:t>would be based on</w:t>
      </w:r>
      <w:r w:rsidR="002E30BE" w:rsidRPr="00D24962">
        <w:rPr>
          <w:rFonts w:ascii="Times New Roman" w:hAnsi="Times New Roman"/>
        </w:rPr>
        <w:t xml:space="preserve"> cash</w:t>
      </w:r>
      <w:r w:rsidR="00A33AAD" w:rsidRPr="00D24962">
        <w:rPr>
          <w:rFonts w:ascii="Times New Roman" w:hAnsi="Times New Roman"/>
        </w:rPr>
        <w:t xml:space="preserve"> </w:t>
      </w:r>
      <w:r w:rsidR="009C76C5" w:rsidRPr="00D24962">
        <w:rPr>
          <w:rFonts w:ascii="Times New Roman" w:hAnsi="Times New Roman"/>
        </w:rPr>
        <w:t>activity into the</w:t>
      </w:r>
      <w:r w:rsidR="00DD42FB" w:rsidRPr="00D24962">
        <w:rPr>
          <w:rFonts w:ascii="Times New Roman" w:hAnsi="Times New Roman"/>
        </w:rPr>
        <w:t xml:space="preserve"> </w:t>
      </w:r>
      <w:r w:rsidR="009438B8" w:rsidRPr="00D24962">
        <w:rPr>
          <w:rFonts w:ascii="Times New Roman" w:hAnsi="Times New Roman"/>
        </w:rPr>
        <w:t xml:space="preserve">funds </w:t>
      </w:r>
      <w:r w:rsidR="009C76C5" w:rsidRPr="00D24962">
        <w:rPr>
          <w:rFonts w:ascii="Times New Roman" w:hAnsi="Times New Roman"/>
        </w:rPr>
        <w:t>reported</w:t>
      </w:r>
      <w:r w:rsidR="002E30BE" w:rsidRPr="00D24962">
        <w:rPr>
          <w:rFonts w:ascii="Times New Roman" w:hAnsi="Times New Roman"/>
        </w:rPr>
        <w:t xml:space="preserve"> on the T-2 </w:t>
      </w:r>
      <w:r w:rsidR="009C76C5" w:rsidRPr="00D24962">
        <w:rPr>
          <w:rFonts w:ascii="Times New Roman" w:hAnsi="Times New Roman"/>
        </w:rPr>
        <w:t>forms.</w:t>
      </w:r>
      <w:r w:rsidR="00DD42FB" w:rsidRPr="00D24962">
        <w:rPr>
          <w:rFonts w:ascii="Times New Roman" w:hAnsi="Times New Roman"/>
        </w:rPr>
        <w:t xml:space="preserve"> </w:t>
      </w:r>
    </w:p>
  </w:footnote>
  <w:footnote w:id="90">
    <w:p w14:paraId="6B0771E3" w14:textId="2F26334C" w:rsidR="00F001D7" w:rsidRPr="00042057" w:rsidRDefault="00F001D7" w:rsidP="00F001D7">
      <w:pPr>
        <w:pStyle w:val="FootnoteText"/>
        <w:jc w:val="both"/>
      </w:pPr>
      <w:r w:rsidRPr="00042057">
        <w:rPr>
          <w:rStyle w:val="FootnoteReference"/>
          <w:rFonts w:ascii="Times New Roman" w:hAnsi="Times New Roman"/>
        </w:rPr>
        <w:footnoteRef/>
      </w:r>
      <w:r w:rsidR="6071DF8D" w:rsidRPr="00042057">
        <w:rPr>
          <w:rFonts w:ascii="Times New Roman" w:hAnsi="Times New Roman"/>
        </w:rPr>
        <w:t xml:space="preserve"> These requirements apply to joint vocational school districts or career centers that are educating students that belong to other resident/educating </w:t>
      </w:r>
      <w:r w:rsidR="6071DF8D" w:rsidRPr="0041215A">
        <w:rPr>
          <w:rFonts w:ascii="Times New Roman" w:hAnsi="Times New Roman"/>
        </w:rPr>
        <w:t>districts</w:t>
      </w:r>
      <w:r w:rsidR="00AA1F79" w:rsidRPr="0041215A">
        <w:rPr>
          <w:rFonts w:ascii="Times New Roman" w:hAnsi="Times New Roman"/>
        </w:rPr>
        <w:t xml:space="preserve"> – see additional information in step 2a below</w:t>
      </w:r>
      <w:r w:rsidR="6071DF8D" w:rsidRPr="0041215A">
        <w:rPr>
          <w:rFonts w:ascii="Times New Roman" w:hAnsi="Times New Roman"/>
        </w:rPr>
        <w:t>. [</w:t>
      </w:r>
      <w:r w:rsidR="00CA2394" w:rsidRPr="0041215A">
        <w:rPr>
          <w:rFonts w:ascii="Times New Roman" w:hAnsi="Times New Roman"/>
        </w:rPr>
        <w:t>S</w:t>
      </w:r>
      <w:r w:rsidR="6071DF8D" w:rsidRPr="0041215A">
        <w:rPr>
          <w:rFonts w:ascii="Times New Roman" w:hAnsi="Times New Roman"/>
        </w:rPr>
        <w:t>ee definition of a "secondary school" in Ohio Admin. Code 3333-1-65 &amp; 3333-1-65.1</w:t>
      </w:r>
      <w:r w:rsidR="00CA2394" w:rsidRPr="0041215A">
        <w:rPr>
          <w:rFonts w:ascii="Times New Roman" w:hAnsi="Times New Roman"/>
        </w:rPr>
        <w:t>.</w:t>
      </w:r>
      <w:r w:rsidR="6071DF8D" w:rsidRPr="0041215A">
        <w:rPr>
          <w:rFonts w:ascii="Times New Roman" w:hAnsi="Times New Roman"/>
        </w:rPr>
        <w:t>]</w:t>
      </w:r>
      <w:r w:rsidR="00D76DC6" w:rsidRPr="0041215A">
        <w:rPr>
          <w:rFonts w:ascii="Times New Roman" w:hAnsi="Times New Roman"/>
        </w:rPr>
        <w:t xml:space="preserve"> In addition, </w:t>
      </w:r>
      <w:r w:rsidR="00F7539A" w:rsidRPr="0041215A">
        <w:rPr>
          <w:rFonts w:ascii="Times New Roman" w:hAnsi="Times New Roman"/>
        </w:rPr>
        <w:t>for</w:t>
      </w:r>
      <w:r w:rsidR="00D76DC6" w:rsidRPr="0041215A">
        <w:rPr>
          <w:rFonts w:ascii="Times New Roman" w:hAnsi="Times New Roman"/>
        </w:rPr>
        <w:t xml:space="preserve"> </w:t>
      </w:r>
      <w:r w:rsidR="00B87177" w:rsidRPr="0041215A">
        <w:rPr>
          <w:rFonts w:ascii="Times New Roman" w:hAnsi="Times New Roman"/>
        </w:rPr>
        <w:t xml:space="preserve">independent </w:t>
      </w:r>
      <w:r w:rsidR="00D76DC6" w:rsidRPr="0041215A">
        <w:rPr>
          <w:rFonts w:ascii="Times New Roman" w:hAnsi="Times New Roman"/>
        </w:rPr>
        <w:t>STEM</w:t>
      </w:r>
      <w:r w:rsidR="002B35EC" w:rsidRPr="0041215A">
        <w:rPr>
          <w:rFonts w:ascii="Times New Roman" w:hAnsi="Times New Roman"/>
        </w:rPr>
        <w:t>/STEAM</w:t>
      </w:r>
      <w:r w:rsidR="00D76DC6" w:rsidRPr="0041215A">
        <w:rPr>
          <w:rFonts w:ascii="Times New Roman" w:hAnsi="Times New Roman"/>
        </w:rPr>
        <w:t xml:space="preserve"> schoo</w:t>
      </w:r>
      <w:r w:rsidR="002B35EC" w:rsidRPr="0041215A">
        <w:rPr>
          <w:rFonts w:ascii="Times New Roman" w:hAnsi="Times New Roman"/>
        </w:rPr>
        <w:t xml:space="preserve">ls, </w:t>
      </w:r>
      <w:r w:rsidR="00F7539A" w:rsidRPr="0041215A">
        <w:rPr>
          <w:rFonts w:ascii="Times New Roman" w:hAnsi="Times New Roman"/>
        </w:rPr>
        <w:t xml:space="preserve">Ohio Rev. Code </w:t>
      </w:r>
      <w:r w:rsidR="00F7539A" w:rsidRPr="0041215A">
        <w:rPr>
          <w:rFonts w:ascii="Times New Roman" w:eastAsia="Yu Mincho" w:hAnsi="Times New Roman"/>
        </w:rPr>
        <w:t xml:space="preserve">§ </w:t>
      </w:r>
      <w:r w:rsidR="00F7539A" w:rsidRPr="0041215A">
        <w:rPr>
          <w:rFonts w:ascii="Times New Roman" w:hAnsi="Times New Roman"/>
        </w:rPr>
        <w:t xml:space="preserve">3326.11 requires </w:t>
      </w:r>
      <w:r w:rsidR="000A5483" w:rsidRPr="0041215A">
        <w:rPr>
          <w:rFonts w:ascii="Times New Roman" w:hAnsi="Times New Roman"/>
        </w:rPr>
        <w:t>compliance</w:t>
      </w:r>
      <w:r w:rsidR="00D3121A" w:rsidRPr="0041215A">
        <w:rPr>
          <w:rFonts w:ascii="Times New Roman" w:hAnsi="Times New Roman"/>
        </w:rPr>
        <w:t xml:space="preserve"> with</w:t>
      </w:r>
      <w:r w:rsidR="00F7539A" w:rsidRPr="0041215A">
        <w:rPr>
          <w:rFonts w:ascii="Times New Roman" w:hAnsi="Times New Roman"/>
        </w:rPr>
        <w:t xml:space="preserve"> </w:t>
      </w:r>
      <w:r w:rsidR="0053249F" w:rsidRPr="0041215A">
        <w:rPr>
          <w:rFonts w:ascii="Times New Roman" w:hAnsi="Times New Roman"/>
        </w:rPr>
        <w:t xml:space="preserve">Ohio Rev. Code </w:t>
      </w:r>
      <w:r w:rsidR="00A44854" w:rsidRPr="0041215A">
        <w:rPr>
          <w:rFonts w:ascii="Times New Roman" w:eastAsia="Yu Mincho" w:hAnsi="Times New Roman"/>
        </w:rPr>
        <w:t>Chapter</w:t>
      </w:r>
      <w:r w:rsidR="0053249F" w:rsidRPr="0041215A">
        <w:rPr>
          <w:rFonts w:ascii="Times New Roman" w:eastAsia="Yu Mincho" w:hAnsi="Times New Roman"/>
        </w:rPr>
        <w:t xml:space="preserve"> 3365</w:t>
      </w:r>
      <w:r w:rsidR="00D3121A" w:rsidRPr="0041215A">
        <w:rPr>
          <w:rFonts w:ascii="Times New Roman" w:eastAsia="Yu Mincho" w:hAnsi="Times New Roman"/>
        </w:rPr>
        <w:t>.</w:t>
      </w:r>
    </w:p>
  </w:footnote>
  <w:footnote w:id="91">
    <w:p w14:paraId="5240E8E0" w14:textId="77777777" w:rsidR="00E974EC" w:rsidRDefault="00E974EC" w:rsidP="00E974EC">
      <w:pPr>
        <w:pStyle w:val="FootnoteText"/>
        <w:jc w:val="both"/>
        <w:rPr>
          <w:rFonts w:ascii="Times New Roman" w:hAnsi="Times New Roman"/>
        </w:rPr>
      </w:pPr>
      <w:r w:rsidRPr="007F3DDF">
        <w:rPr>
          <w:rStyle w:val="FootnoteReference"/>
          <w:rFonts w:ascii="Times New Roman" w:hAnsi="Times New Roman"/>
        </w:rPr>
        <w:footnoteRef/>
      </w:r>
      <w:r w:rsidRPr="007F3DDF">
        <w:rPr>
          <w:rFonts w:ascii="Times New Roman" w:hAnsi="Times New Roman"/>
        </w:rPr>
        <w:t xml:space="preserve"> Prior to December 1, 2022, Ohio Admin. Code 3301-92-04 was applicable to Traditional Schools and Community Schools.   On December 1, 2022, Ohio Admin. Code 3301-92-04 was updated, but the updates do not apply to Community Schools or STEM schools. </w:t>
      </w:r>
    </w:p>
    <w:p w14:paraId="1F32BE15" w14:textId="77777777" w:rsidR="00E974EC" w:rsidRDefault="00E974EC" w:rsidP="00E974EC">
      <w:pPr>
        <w:pStyle w:val="FootnoteText"/>
        <w:jc w:val="both"/>
        <w:rPr>
          <w:rFonts w:ascii="Times New Roman" w:hAnsi="Times New Roman"/>
        </w:rPr>
      </w:pPr>
    </w:p>
    <w:p w14:paraId="78B2E3E6" w14:textId="090CEAFB" w:rsidR="00E974EC" w:rsidRDefault="00E974EC" w:rsidP="00E974EC">
      <w:pPr>
        <w:pStyle w:val="FootnoteText"/>
        <w:jc w:val="both"/>
        <w:rPr>
          <w:rFonts w:ascii="Times New Roman" w:hAnsi="Times New Roman"/>
        </w:rPr>
      </w:pPr>
      <w:r w:rsidRPr="00744F3C">
        <w:rPr>
          <w:rFonts w:ascii="Times New Roman" w:hAnsi="Times New Roman"/>
          <w:u w:val="wave"/>
        </w:rPr>
        <w:t>D</w:t>
      </w:r>
      <w:r w:rsidRPr="00F65056">
        <w:rPr>
          <w:rFonts w:ascii="Times New Roman" w:hAnsi="Times New Roman"/>
          <w:u w:val="wave"/>
        </w:rPr>
        <w:t xml:space="preserve">EW </w:t>
      </w:r>
      <w:r w:rsidRPr="00221145">
        <w:rPr>
          <w:rFonts w:ascii="Times New Roman" w:hAnsi="Times New Roman"/>
          <w:u w:val="wave"/>
        </w:rPr>
        <w:t>is currently in the process of updating</w:t>
      </w:r>
      <w:r w:rsidRPr="00F65056">
        <w:rPr>
          <w:rFonts w:ascii="Times New Roman" w:hAnsi="Times New Roman"/>
          <w:u w:val="wave"/>
        </w:rPr>
        <w:t xml:space="preserve"> Ohio Admin. Code 3301-92-04 </w:t>
      </w:r>
      <w:r w:rsidRPr="00923209">
        <w:rPr>
          <w:rFonts w:ascii="Times New Roman" w:hAnsi="Times New Roman"/>
          <w:u w:val="wave"/>
        </w:rPr>
        <w:t>to align the rule with recent changes to</w:t>
      </w:r>
      <w:r>
        <w:rPr>
          <w:rFonts w:ascii="Times New Roman" w:hAnsi="Times New Roman"/>
          <w:u w:val="wave"/>
        </w:rPr>
        <w:t xml:space="preserve"> </w:t>
      </w:r>
      <w:r w:rsidRPr="00F65056">
        <w:rPr>
          <w:rFonts w:ascii="Times New Roman" w:hAnsi="Times New Roman"/>
          <w:u w:val="wave"/>
        </w:rPr>
        <w:t xml:space="preserve">Ohio Rev. Code § 5705.391 </w:t>
      </w:r>
      <w:r w:rsidRPr="00420C86">
        <w:rPr>
          <w:rFonts w:ascii="Times New Roman" w:hAnsi="Times New Roman"/>
          <w:u w:val="wave"/>
        </w:rPr>
        <w:t>enacted through House Bill 96 (136th General Assembly)</w:t>
      </w:r>
      <w:r w:rsidRPr="00F65056">
        <w:rPr>
          <w:rFonts w:ascii="Times New Roman" w:hAnsi="Times New Roman"/>
          <w:u w:val="wave"/>
        </w:rPr>
        <w:t xml:space="preserve">. </w:t>
      </w:r>
      <w:r w:rsidRPr="006F02CB">
        <w:rPr>
          <w:rFonts w:ascii="Times New Roman" w:hAnsi="Times New Roman"/>
          <w:u w:val="wave"/>
        </w:rPr>
        <w:t>The updated rule is anticipated to become effective on July 1, 2026</w:t>
      </w:r>
      <w:r w:rsidRPr="00F65056">
        <w:rPr>
          <w:rFonts w:ascii="Times New Roman" w:hAnsi="Times New Roman"/>
          <w:u w:val="wave"/>
        </w:rPr>
        <w:t xml:space="preserve">.  </w:t>
      </w:r>
      <w:r w:rsidRPr="00393A2B">
        <w:rPr>
          <w:rFonts w:ascii="Times New Roman" w:hAnsi="Times New Roman"/>
          <w:u w:val="wave"/>
        </w:rPr>
        <w:t xml:space="preserve">Consistent with the December 1, </w:t>
      </w:r>
      <w:proofErr w:type="gramStart"/>
      <w:r w:rsidRPr="00393A2B">
        <w:rPr>
          <w:rFonts w:ascii="Times New Roman" w:hAnsi="Times New Roman"/>
          <w:u w:val="wave"/>
        </w:rPr>
        <w:t>2022</w:t>
      </w:r>
      <w:proofErr w:type="gramEnd"/>
      <w:r w:rsidRPr="00393A2B">
        <w:rPr>
          <w:rFonts w:ascii="Times New Roman" w:hAnsi="Times New Roman"/>
          <w:u w:val="wave"/>
        </w:rPr>
        <w:t xml:space="preserve"> update, the forthcoming revisions to</w:t>
      </w:r>
      <w:r>
        <w:rPr>
          <w:rFonts w:ascii="Times New Roman" w:hAnsi="Times New Roman"/>
          <w:u w:val="wave"/>
        </w:rPr>
        <w:t xml:space="preserve"> </w:t>
      </w:r>
      <w:r w:rsidRPr="00F65056">
        <w:rPr>
          <w:rFonts w:ascii="Times New Roman" w:hAnsi="Times New Roman"/>
          <w:u w:val="wave"/>
        </w:rPr>
        <w:t>Ohio Admin. Code 3301-92-04 will not apply to Community Schools or STEM Schools.</w:t>
      </w:r>
      <w:r w:rsidRPr="002F3F2C">
        <w:rPr>
          <w:rFonts w:ascii="Times New Roman" w:hAnsi="Times New Roman"/>
        </w:rPr>
        <w:t xml:space="preserve"> </w:t>
      </w:r>
      <w:r w:rsidRPr="001325F9">
        <w:rPr>
          <w:rFonts w:ascii="Times New Roman" w:hAnsi="Times New Roman"/>
        </w:rPr>
        <w:t xml:space="preserve">The </w:t>
      </w:r>
      <w:r w:rsidRPr="00F07372">
        <w:rPr>
          <w:rFonts w:ascii="Times New Roman" w:hAnsi="Times New Roman"/>
          <w:strike/>
        </w:rPr>
        <w:t>Ohio Department of Education and Workforce</w:t>
      </w:r>
      <w:r w:rsidR="00F07372">
        <w:rPr>
          <w:rFonts w:ascii="Times New Roman" w:hAnsi="Times New Roman"/>
        </w:rPr>
        <w:t xml:space="preserve"> </w:t>
      </w:r>
      <w:r w:rsidR="00F07372" w:rsidRPr="00F07372">
        <w:rPr>
          <w:rFonts w:ascii="Times New Roman" w:hAnsi="Times New Roman"/>
          <w:u w:val="wave"/>
        </w:rPr>
        <w:t>DEW</w:t>
      </w:r>
      <w:r>
        <w:rPr>
          <w:rFonts w:ascii="Times New Roman" w:hAnsi="Times New Roman"/>
        </w:rPr>
        <w:t xml:space="preserve"> </w:t>
      </w:r>
      <w:r w:rsidRPr="007F3DDF">
        <w:rPr>
          <w:rFonts w:ascii="Times New Roman" w:hAnsi="Times New Roman"/>
        </w:rPr>
        <w:t>is in process of creating a new rule for Community Schools and STEM schools.</w:t>
      </w:r>
      <w:r>
        <w:rPr>
          <w:rFonts w:ascii="Times New Roman" w:hAnsi="Times New Roman"/>
        </w:rPr>
        <w:t xml:space="preserve"> </w:t>
      </w:r>
    </w:p>
    <w:p w14:paraId="11D03857" w14:textId="77777777" w:rsidR="00864E8E" w:rsidRPr="007F3DDF" w:rsidRDefault="00864E8E" w:rsidP="00E974EC">
      <w:pPr>
        <w:pStyle w:val="FootnoteText"/>
        <w:jc w:val="both"/>
        <w:rPr>
          <w:rFonts w:ascii="Times New Roman" w:hAnsi="Times New Roman"/>
        </w:rPr>
      </w:pPr>
    </w:p>
  </w:footnote>
  <w:footnote w:id="92">
    <w:p w14:paraId="3F5F9AA9" w14:textId="788687C7" w:rsidR="00422E66" w:rsidRDefault="00422E66" w:rsidP="0010061D">
      <w:pPr>
        <w:pStyle w:val="FootnoteText"/>
        <w:jc w:val="both"/>
        <w:rPr>
          <w:rFonts w:ascii="Times New Roman" w:hAnsi="Times New Roman"/>
          <w:u w:val="double"/>
        </w:rPr>
      </w:pPr>
      <w:r w:rsidRPr="00F15CA2">
        <w:rPr>
          <w:rStyle w:val="FootnoteReference"/>
          <w:rFonts w:ascii="Times New Roman" w:hAnsi="Times New Roman"/>
          <w:u w:val="double"/>
        </w:rPr>
        <w:footnoteRef/>
      </w:r>
      <w:r w:rsidR="00F15CA2" w:rsidRPr="00F15CA2">
        <w:rPr>
          <w:rFonts w:ascii="Times New Roman" w:hAnsi="Times New Roman"/>
          <w:u w:val="double"/>
        </w:rPr>
        <w:t xml:space="preserve"> </w:t>
      </w:r>
      <w:r w:rsidR="004D79B6">
        <w:rPr>
          <w:rFonts w:ascii="Times New Roman" w:hAnsi="Times New Roman"/>
          <w:u w:val="double"/>
        </w:rPr>
        <w:t>See Footnote</w:t>
      </w:r>
      <w:r w:rsidR="00F07372">
        <w:rPr>
          <w:rFonts w:ascii="Times New Roman" w:hAnsi="Times New Roman"/>
          <w:u w:val="double"/>
        </w:rPr>
        <w:t xml:space="preserve"> </w:t>
      </w:r>
      <w:r w:rsidR="001F513D">
        <w:rPr>
          <w:rFonts w:ascii="Times New Roman" w:hAnsi="Times New Roman"/>
          <w:u w:val="double"/>
        </w:rPr>
        <w:fldChar w:fldCharType="begin"/>
      </w:r>
      <w:r w:rsidR="001F513D">
        <w:rPr>
          <w:rFonts w:ascii="Times New Roman" w:hAnsi="Times New Roman"/>
          <w:u w:val="double"/>
        </w:rPr>
        <w:instrText xml:space="preserve"> NOTEREF _Ref222903462 \h </w:instrText>
      </w:r>
      <w:r w:rsidR="001F513D">
        <w:rPr>
          <w:rFonts w:ascii="Times New Roman" w:hAnsi="Times New Roman"/>
          <w:u w:val="double"/>
        </w:rPr>
      </w:r>
      <w:r w:rsidR="001F513D">
        <w:rPr>
          <w:rFonts w:ascii="Times New Roman" w:hAnsi="Times New Roman"/>
          <w:u w:val="double"/>
        </w:rPr>
        <w:fldChar w:fldCharType="separate"/>
      </w:r>
      <w:r w:rsidR="001F513D">
        <w:rPr>
          <w:rFonts w:ascii="Times New Roman" w:hAnsi="Times New Roman"/>
          <w:u w:val="double"/>
        </w:rPr>
        <w:t>90</w:t>
      </w:r>
      <w:r w:rsidR="001F513D">
        <w:rPr>
          <w:rFonts w:ascii="Times New Roman" w:hAnsi="Times New Roman"/>
          <w:u w:val="double"/>
        </w:rPr>
        <w:fldChar w:fldCharType="end"/>
      </w:r>
      <w:r w:rsidR="004D79B6">
        <w:rPr>
          <w:rFonts w:ascii="Times New Roman" w:hAnsi="Times New Roman"/>
          <w:u w:val="double"/>
        </w:rPr>
        <w:t xml:space="preserve">. </w:t>
      </w:r>
      <w:r w:rsidR="00AF5EA6" w:rsidRPr="00AF5EA6">
        <w:rPr>
          <w:rFonts w:ascii="Times New Roman" w:hAnsi="Times New Roman"/>
          <w:u w:val="double"/>
        </w:rPr>
        <w:t xml:space="preserve">Ohio Admin. Code 3301-92-04 </w:t>
      </w:r>
      <w:r w:rsidR="00AF5EA6">
        <w:rPr>
          <w:rFonts w:ascii="Times New Roman" w:hAnsi="Times New Roman"/>
          <w:u w:val="double"/>
        </w:rPr>
        <w:t xml:space="preserve">currently </w:t>
      </w:r>
      <w:r w:rsidR="00AF5EA6" w:rsidRPr="00AF5EA6">
        <w:rPr>
          <w:rFonts w:ascii="Times New Roman" w:hAnsi="Times New Roman"/>
          <w:u w:val="double"/>
        </w:rPr>
        <w:t xml:space="preserve">references </w:t>
      </w:r>
      <w:r w:rsidR="00FC0A72">
        <w:rPr>
          <w:rFonts w:ascii="Times New Roman" w:hAnsi="Times New Roman"/>
          <w:u w:val="double"/>
        </w:rPr>
        <w:t xml:space="preserve">submission of </w:t>
      </w:r>
      <w:r w:rsidR="00AF5EA6" w:rsidRPr="00AF5EA6">
        <w:rPr>
          <w:rFonts w:ascii="Times New Roman" w:hAnsi="Times New Roman"/>
          <w:u w:val="double"/>
        </w:rPr>
        <w:t>five-year forecast</w:t>
      </w:r>
      <w:r w:rsidR="0004495A">
        <w:rPr>
          <w:rFonts w:ascii="Times New Roman" w:hAnsi="Times New Roman"/>
          <w:u w:val="double"/>
        </w:rPr>
        <w:t>; however,</w:t>
      </w:r>
      <w:r w:rsidR="00AF5EA6" w:rsidRPr="00AF5EA6">
        <w:rPr>
          <w:rFonts w:ascii="Times New Roman" w:hAnsi="Times New Roman"/>
          <w:u w:val="double"/>
        </w:rPr>
        <w:t xml:space="preserve"> </w:t>
      </w:r>
      <w:r w:rsidR="00AF5EA6">
        <w:rPr>
          <w:rFonts w:ascii="Times New Roman" w:hAnsi="Times New Roman"/>
          <w:u w:val="double"/>
        </w:rPr>
        <w:t>t</w:t>
      </w:r>
      <w:r w:rsidR="006D25A0" w:rsidRPr="006D25A0">
        <w:rPr>
          <w:rFonts w:ascii="Times New Roman" w:hAnsi="Times New Roman"/>
          <w:u w:val="double"/>
        </w:rPr>
        <w:t>he Ohio Compliance Supplement has been updated to reflect the chan</w:t>
      </w:r>
      <w:r w:rsidR="00AF5EA6">
        <w:rPr>
          <w:rFonts w:ascii="Times New Roman" w:hAnsi="Times New Roman"/>
          <w:u w:val="double"/>
        </w:rPr>
        <w:t xml:space="preserve">ges </w:t>
      </w:r>
      <w:r w:rsidR="00010005">
        <w:rPr>
          <w:rFonts w:ascii="Times New Roman" w:hAnsi="Times New Roman"/>
          <w:u w:val="double"/>
        </w:rPr>
        <w:t>to</w:t>
      </w:r>
      <w:r w:rsidR="006D25A0" w:rsidRPr="006D25A0">
        <w:rPr>
          <w:rFonts w:ascii="Times New Roman" w:hAnsi="Times New Roman"/>
          <w:u w:val="double"/>
        </w:rPr>
        <w:t xml:space="preserve"> Ohio Rev. Code § 5705.391</w:t>
      </w:r>
      <w:r w:rsidR="009878A0">
        <w:rPr>
          <w:rFonts w:ascii="Times New Roman" w:hAnsi="Times New Roman"/>
          <w:u w:val="double"/>
        </w:rPr>
        <w:t xml:space="preserve"> </w:t>
      </w:r>
      <w:r w:rsidR="00010005">
        <w:rPr>
          <w:rFonts w:ascii="Times New Roman" w:hAnsi="Times New Roman"/>
          <w:u w:val="double"/>
        </w:rPr>
        <w:t>which now require submission of</w:t>
      </w:r>
      <w:r w:rsidR="009878A0">
        <w:rPr>
          <w:rFonts w:ascii="Times New Roman" w:hAnsi="Times New Roman"/>
          <w:u w:val="double"/>
        </w:rPr>
        <w:t xml:space="preserve"> </w:t>
      </w:r>
      <w:r w:rsidR="009878A0" w:rsidRPr="009878A0">
        <w:rPr>
          <w:rFonts w:ascii="Times New Roman" w:hAnsi="Times New Roman"/>
          <w:u w:val="double"/>
        </w:rPr>
        <w:t>current budget information and three-year projections</w:t>
      </w:r>
      <w:r w:rsidR="009878A0">
        <w:rPr>
          <w:rFonts w:ascii="Times New Roman" w:hAnsi="Times New Roman"/>
          <w:u w:val="double"/>
        </w:rPr>
        <w:t>.</w:t>
      </w:r>
      <w:r w:rsidR="00AF5EA6">
        <w:rPr>
          <w:rFonts w:ascii="Times New Roman" w:hAnsi="Times New Roman"/>
          <w:u w:val="double"/>
        </w:rPr>
        <w:t xml:space="preserve"> </w:t>
      </w:r>
      <w:r w:rsidR="00F42B06">
        <w:rPr>
          <w:rFonts w:ascii="Times New Roman" w:hAnsi="Times New Roman"/>
          <w:u w:val="double"/>
        </w:rPr>
        <w:t xml:space="preserve">The submission </w:t>
      </w:r>
      <w:r w:rsidR="00E568F2">
        <w:rPr>
          <w:rFonts w:ascii="Times New Roman" w:hAnsi="Times New Roman"/>
          <w:u w:val="double"/>
        </w:rPr>
        <w:t>requirements</w:t>
      </w:r>
      <w:r w:rsidR="00010005">
        <w:rPr>
          <w:rFonts w:ascii="Times New Roman" w:hAnsi="Times New Roman"/>
          <w:u w:val="double"/>
        </w:rPr>
        <w:t xml:space="preserve"> set forth</w:t>
      </w:r>
      <w:r w:rsidR="00E568F2">
        <w:rPr>
          <w:rFonts w:ascii="Times New Roman" w:hAnsi="Times New Roman"/>
          <w:u w:val="double"/>
        </w:rPr>
        <w:t xml:space="preserve"> in </w:t>
      </w:r>
      <w:r w:rsidR="00E568F2" w:rsidRPr="00E568F2">
        <w:rPr>
          <w:rFonts w:ascii="Times New Roman" w:hAnsi="Times New Roman"/>
          <w:u w:val="double"/>
        </w:rPr>
        <w:t>Ohio Admin. Code 3301-92-04</w:t>
      </w:r>
      <w:r w:rsidR="00E568F2">
        <w:rPr>
          <w:rFonts w:ascii="Times New Roman" w:hAnsi="Times New Roman"/>
          <w:u w:val="double"/>
        </w:rPr>
        <w:t xml:space="preserve"> </w:t>
      </w:r>
      <w:r w:rsidR="00010005">
        <w:rPr>
          <w:rFonts w:ascii="Times New Roman" w:hAnsi="Times New Roman"/>
          <w:u w:val="double"/>
        </w:rPr>
        <w:t>remain</w:t>
      </w:r>
      <w:r w:rsidR="00520460">
        <w:rPr>
          <w:rFonts w:ascii="Times New Roman" w:hAnsi="Times New Roman"/>
          <w:u w:val="double"/>
        </w:rPr>
        <w:t xml:space="preserve"> applicable </w:t>
      </w:r>
      <w:r w:rsidR="00277482">
        <w:rPr>
          <w:rFonts w:ascii="Times New Roman" w:hAnsi="Times New Roman"/>
          <w:u w:val="double"/>
        </w:rPr>
        <w:t>insofar as they do not contradict Ohio Rev. Code § 5705,39</w:t>
      </w:r>
      <w:r w:rsidR="006163AF">
        <w:rPr>
          <w:rFonts w:ascii="Times New Roman" w:hAnsi="Times New Roman"/>
          <w:u w:val="double"/>
        </w:rPr>
        <w:t xml:space="preserve">1, </w:t>
      </w:r>
      <w:r w:rsidR="00520460">
        <w:rPr>
          <w:rFonts w:ascii="Times New Roman" w:hAnsi="Times New Roman"/>
          <w:u w:val="double"/>
        </w:rPr>
        <w:t xml:space="preserve">until the </w:t>
      </w:r>
      <w:r w:rsidR="002D70C9">
        <w:rPr>
          <w:rFonts w:ascii="Times New Roman" w:hAnsi="Times New Roman"/>
          <w:u w:val="double"/>
        </w:rPr>
        <w:t xml:space="preserve">corresponding </w:t>
      </w:r>
      <w:r w:rsidR="00520460">
        <w:rPr>
          <w:rFonts w:ascii="Times New Roman" w:hAnsi="Times New Roman"/>
          <w:u w:val="double"/>
        </w:rPr>
        <w:t xml:space="preserve">updates to </w:t>
      </w:r>
      <w:r w:rsidR="00520460" w:rsidRPr="00520460">
        <w:rPr>
          <w:rFonts w:ascii="Times New Roman" w:hAnsi="Times New Roman"/>
          <w:u w:val="double"/>
        </w:rPr>
        <w:t>Ohio Admin. Code 3301-92-04</w:t>
      </w:r>
      <w:r w:rsidR="00520460">
        <w:rPr>
          <w:rFonts w:ascii="Times New Roman" w:hAnsi="Times New Roman"/>
          <w:u w:val="double"/>
        </w:rPr>
        <w:t xml:space="preserve"> become effective. </w:t>
      </w:r>
    </w:p>
    <w:p w14:paraId="12F223D1" w14:textId="77777777" w:rsidR="00573CBD" w:rsidRPr="00F15CA2" w:rsidRDefault="00573CBD" w:rsidP="0010061D">
      <w:pPr>
        <w:pStyle w:val="FootnoteText"/>
        <w:jc w:val="both"/>
        <w:rPr>
          <w:rFonts w:ascii="Times New Roman" w:hAnsi="Times New Roman"/>
          <w:u w:val="double"/>
        </w:rPr>
      </w:pPr>
    </w:p>
  </w:footnote>
  <w:footnote w:id="93">
    <w:p w14:paraId="323116E7" w14:textId="613746FE" w:rsidR="00F014DF" w:rsidRPr="003D6529"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w:t>
      </w:r>
      <w:r w:rsidR="00A366AB">
        <w:rPr>
          <w:rFonts w:ascii="Times New Roman" w:hAnsi="Times New Roman"/>
        </w:rPr>
        <w:t>DEW</w:t>
      </w:r>
      <w:r w:rsidRPr="003D6529">
        <w:rPr>
          <w:rFonts w:ascii="Times New Roman" w:hAnsi="Times New Roman"/>
        </w:rPr>
        <w:t xml:space="preserve"> refers to these as forecasts on their website.  The Ohio Revised Code refers to them as</w:t>
      </w:r>
      <w:r w:rsidR="008552CE">
        <w:rPr>
          <w:rFonts w:ascii="Times New Roman" w:hAnsi="Times New Roman"/>
        </w:rPr>
        <w:t xml:space="preserve"> </w:t>
      </w:r>
      <w:r w:rsidR="008552CE" w:rsidRPr="008552CE">
        <w:rPr>
          <w:rFonts w:ascii="Times New Roman" w:hAnsi="Times New Roman"/>
          <w:u w:val="wave"/>
        </w:rPr>
        <w:t>forecasts and</w:t>
      </w:r>
      <w:r w:rsidRPr="008552CE">
        <w:rPr>
          <w:rFonts w:ascii="Times New Roman" w:hAnsi="Times New Roman"/>
          <w:u w:val="wave"/>
        </w:rPr>
        <w:t xml:space="preserve"> </w:t>
      </w:r>
      <w:r w:rsidRPr="003D6529">
        <w:rPr>
          <w:rFonts w:ascii="Times New Roman" w:hAnsi="Times New Roman"/>
        </w:rPr>
        <w:t>projections.  For this compliance requirement we consider them one in the same.</w:t>
      </w:r>
    </w:p>
  </w:footnote>
  <w:footnote w:id="94">
    <w:p w14:paraId="734BF7E1" w14:textId="58D0471C" w:rsidR="00F014DF" w:rsidRPr="00167D45" w:rsidRDefault="00F014DF" w:rsidP="00E775F3">
      <w:pPr>
        <w:pStyle w:val="FootnoteText"/>
        <w:jc w:val="both"/>
        <w:rPr>
          <w:rFonts w:ascii="Times New Roman" w:hAnsi="Times New Roman"/>
          <w:strike/>
        </w:rPr>
      </w:pPr>
      <w:r w:rsidRPr="00167D45">
        <w:rPr>
          <w:rStyle w:val="FootnoteReference"/>
          <w:rFonts w:ascii="Times New Roman" w:hAnsi="Times New Roman"/>
          <w:strike/>
        </w:rPr>
        <w:footnoteRef/>
      </w:r>
      <w:r w:rsidRPr="00167D45">
        <w:rPr>
          <w:rFonts w:ascii="Times New Roman" w:hAnsi="Times New Roman"/>
          <w:strike/>
        </w:rPr>
        <w:t xml:space="preserve"> Prior to testing </w:t>
      </w:r>
      <w:r w:rsidR="005C4D0F" w:rsidRPr="00167D45">
        <w:rPr>
          <w:rFonts w:ascii="Times New Roman" w:hAnsi="Times New Roman"/>
          <w:strike/>
        </w:rPr>
        <w:t>this section, consult with the Center for Audit Excellence on</w:t>
      </w:r>
      <w:r w:rsidR="008E4CE6" w:rsidRPr="00167D45">
        <w:rPr>
          <w:rFonts w:ascii="Times New Roman" w:hAnsi="Times New Roman"/>
          <w:strike/>
        </w:rPr>
        <w:t xml:space="preserve"> the</w:t>
      </w:r>
      <w:r w:rsidR="00E367E5" w:rsidRPr="00167D45">
        <w:rPr>
          <w:rFonts w:ascii="Times New Roman" w:hAnsi="Times New Roman"/>
          <w:strike/>
        </w:rPr>
        <w:t xml:space="preserve"> </w:t>
      </w:r>
      <w:r w:rsidR="003B267D" w:rsidRPr="00167D45">
        <w:rPr>
          <w:rFonts w:ascii="Times New Roman" w:hAnsi="Times New Roman"/>
          <w:strike/>
        </w:rPr>
        <w:t>effective dates required to file the 5-year forecasts due to changes in Ohio Admin. Code 3301-92-04 effective on December 1, 2022.</w:t>
      </w:r>
    </w:p>
  </w:footnote>
  <w:footnote w:id="95">
    <w:p w14:paraId="086C0A4A" w14:textId="77777777" w:rsidR="0097102C" w:rsidRPr="00834C46"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“Offsets” are certain revenues recorded to other funds as defined in Ohio Rev. Code § 3315.181.  The revenue </w:t>
      </w:r>
      <w:proofErr w:type="gramStart"/>
      <w:r w:rsidRPr="00834C46">
        <w:rPr>
          <w:rFonts w:ascii="Times New Roman" w:hAnsi="Times New Roman"/>
        </w:rPr>
        <w:t>in excess of</w:t>
      </w:r>
      <w:proofErr w:type="gramEnd"/>
      <w:r w:rsidRPr="00834C46">
        <w:rPr>
          <w:rFonts w:ascii="Times New Roman" w:hAnsi="Times New Roman"/>
        </w:rPr>
        <w:t xml:space="preserve">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See below for additional guidance.</w:t>
      </w:r>
    </w:p>
    <w:p w14:paraId="33D35D86" w14:textId="77777777" w:rsidR="0097102C" w:rsidRPr="00834C46" w:rsidRDefault="0097102C" w:rsidP="00495EC5">
      <w:pPr>
        <w:pStyle w:val="FootnoteText"/>
        <w:jc w:val="both"/>
        <w:rPr>
          <w:rFonts w:ascii="Times New Roman" w:hAnsi="Times New Roman"/>
        </w:rPr>
      </w:pPr>
    </w:p>
  </w:footnote>
  <w:footnote w:id="96">
    <w:p w14:paraId="4EB7B0B3" w14:textId="77777777" w:rsidR="0097102C" w:rsidRPr="00834C46"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A board may withdraw cash contributions exceeding statutory minimums from these reserves by resolution.  Excess contributions may be deducted from future </w:t>
      </w:r>
      <w:proofErr w:type="gramStart"/>
      <w:r w:rsidRPr="00834C46">
        <w:rPr>
          <w:rFonts w:ascii="Times New Roman" w:hAnsi="Times New Roman"/>
        </w:rPr>
        <w:t>years’</w:t>
      </w:r>
      <w:proofErr w:type="gramEnd"/>
      <w:r w:rsidRPr="00834C46">
        <w:rPr>
          <w:rFonts w:ascii="Times New Roman" w:hAnsi="Times New Roman"/>
        </w:rPr>
        <w:t xml:space="preserve"> required set aside amount.  Report any excess contributions in external financial reports as </w:t>
      </w:r>
      <w:r w:rsidRPr="00834C46">
        <w:rPr>
          <w:rFonts w:ascii="Times New Roman" w:hAnsi="Times New Roman"/>
          <w:i/>
        </w:rPr>
        <w:t>committed, assigned, or restricted</w:t>
      </w:r>
      <w:r w:rsidRPr="00834C46">
        <w:rPr>
          <w:rFonts w:ascii="Times New Roman" w:hAnsi="Times New Roman"/>
        </w:rPr>
        <w:t xml:space="preserve"> governmental fund balance as appropriate under the circumstances described in GASB 54 [GASB Statement No. 54, ¶ </w:t>
      </w:r>
      <w:r>
        <w:rPr>
          <w:rFonts w:ascii="Times New Roman" w:hAnsi="Times New Roman"/>
        </w:rPr>
        <w:t>8</w:t>
      </w:r>
      <w:r w:rsidRPr="00834C46">
        <w:rPr>
          <w:rFonts w:ascii="Times New Roman" w:hAnsi="Times New Roman"/>
        </w:rPr>
        <w:t xml:space="preserve"> --- 16].</w:t>
      </w:r>
    </w:p>
    <w:p w14:paraId="7802A6C1" w14:textId="77777777" w:rsidR="0097102C" w:rsidRPr="00834C46" w:rsidRDefault="0097102C" w:rsidP="00495EC5">
      <w:pPr>
        <w:pStyle w:val="FootnoteText"/>
        <w:jc w:val="both"/>
        <w:rPr>
          <w:rFonts w:ascii="Times New Roman" w:hAnsi="Times New Roman"/>
        </w:rPr>
      </w:pPr>
    </w:p>
  </w:footnote>
  <w:footnote w:id="97">
    <w:p w14:paraId="18C43141" w14:textId="77777777" w:rsidR="0097102C" w:rsidRPr="00BA15F2"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“Qualifying expenditures” are expenditures from the general fund and a capital projects fund created under Ohio Rev. Code § 5705.13(C) that meet the definitions in the Ohio Admin. Code 3301-92-02. </w:t>
      </w:r>
    </w:p>
  </w:footnote>
  <w:footnote w:id="98">
    <w:p w14:paraId="39A236E6" w14:textId="095924C0" w:rsidR="0097102C" w:rsidRPr="00682A11" w:rsidRDefault="0097102C" w:rsidP="00495EC5">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w:t>
      </w:r>
      <w:r w:rsidRPr="007F3DDF">
        <w:rPr>
          <w:rFonts w:ascii="Times New Roman" w:hAnsi="Times New Roman"/>
        </w:rPr>
        <w:t>“</w:t>
      </w:r>
      <w:r w:rsidR="00C047C7" w:rsidRPr="007F3DDF">
        <w:rPr>
          <w:rFonts w:ascii="Times New Roman" w:hAnsi="Times New Roman"/>
        </w:rPr>
        <w:t>Statewide average base cost per pupil</w:t>
      </w:r>
      <w:r w:rsidRPr="007F3DDF">
        <w:rPr>
          <w:rFonts w:ascii="Times New Roman" w:hAnsi="Times New Roman"/>
        </w:rPr>
        <w:t>” is determined by Ohio Rev. Code §</w:t>
      </w:r>
      <w:r w:rsidR="007F3DDF" w:rsidRPr="007F3DDF">
        <w:rPr>
          <w:rFonts w:ascii="Times New Roman" w:hAnsi="Times New Roman"/>
        </w:rPr>
        <w:t xml:space="preserve"> </w:t>
      </w:r>
      <w:r w:rsidR="00C047C7" w:rsidRPr="007F3DDF">
        <w:rPr>
          <w:rFonts w:ascii="Times New Roman" w:hAnsi="Times New Roman"/>
        </w:rPr>
        <w:t>3317.02(FF)</w:t>
      </w:r>
      <w:r w:rsidRPr="007F3DDF">
        <w:rPr>
          <w:rFonts w:ascii="Times New Roman" w:hAnsi="Times New Roman"/>
        </w:rPr>
        <w:t>.</w:t>
      </w:r>
      <w:r w:rsidR="007F3DDF" w:rsidRPr="007F3DDF">
        <w:rPr>
          <w:rFonts w:ascii="Times New Roman" w:hAnsi="Times New Roman"/>
        </w:rPr>
        <w:t xml:space="preserve"> </w:t>
      </w:r>
      <w:r w:rsidR="000C0855" w:rsidRPr="007F3DDF">
        <w:rPr>
          <w:rFonts w:ascii="Times New Roman" w:hAnsi="Times New Roman"/>
        </w:rPr>
        <w:t xml:space="preserve">For FY </w:t>
      </w:r>
      <w:r w:rsidR="00333068" w:rsidRPr="00333068">
        <w:rPr>
          <w:rFonts w:ascii="Times New Roman" w:hAnsi="Times New Roman"/>
          <w:u w:val="wave"/>
        </w:rPr>
        <w:t>2025</w:t>
      </w:r>
      <w:r w:rsidR="00333068">
        <w:rPr>
          <w:rFonts w:ascii="Times New Roman" w:hAnsi="Times New Roman"/>
        </w:rPr>
        <w:t xml:space="preserve"> </w:t>
      </w:r>
      <w:r w:rsidR="0016669D" w:rsidRPr="00333068">
        <w:rPr>
          <w:rFonts w:ascii="Times New Roman" w:hAnsi="Times New Roman"/>
          <w:strike/>
        </w:rPr>
        <w:t>2024</w:t>
      </w:r>
      <w:r w:rsidR="00B76252" w:rsidRPr="007F3DDF">
        <w:rPr>
          <w:rFonts w:ascii="Times New Roman" w:hAnsi="Times New Roman"/>
        </w:rPr>
        <w:t xml:space="preserve"> the amount is</w:t>
      </w:r>
      <w:r w:rsidR="00225F0C">
        <w:rPr>
          <w:rFonts w:ascii="Times New Roman" w:hAnsi="Times New Roman"/>
        </w:rPr>
        <w:t xml:space="preserve"> </w:t>
      </w:r>
      <w:r w:rsidR="002345EB" w:rsidRPr="0041215A">
        <w:rPr>
          <w:rFonts w:ascii="Times New Roman" w:hAnsi="Times New Roman"/>
        </w:rPr>
        <w:t>$8,241.61</w:t>
      </w:r>
      <w:r w:rsidR="00603966">
        <w:rPr>
          <w:rFonts w:ascii="Times New Roman" w:hAnsi="Times New Roman"/>
        </w:rPr>
        <w:t>.</w:t>
      </w:r>
    </w:p>
  </w:footnote>
  <w:footnote w:id="99">
    <w:p w14:paraId="1F20D672" w14:textId="77777777" w:rsidR="0097102C" w:rsidRPr="003D6529" w:rsidRDefault="0097102C" w:rsidP="00495EC5">
      <w:pPr>
        <w:spacing w:before="100" w:beforeAutospacing="1" w:after="100" w:afterAutospacing="1"/>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“Student population” is a defined term. The Ohio Department of Education </w:t>
      </w:r>
      <w:r w:rsidR="004572F2">
        <w:rPr>
          <w:rFonts w:ascii="Times New Roman" w:hAnsi="Times New Roman"/>
        </w:rPr>
        <w:t xml:space="preserve">and Workforce </w:t>
      </w:r>
      <w:r w:rsidRPr="003D6529">
        <w:rPr>
          <w:rFonts w:ascii="Times New Roman" w:hAnsi="Times New Roman"/>
        </w:rPr>
        <w:t>is responsible for calculating the student population based on information the school district submits (Ohio Rev. Code § 3315.18</w:t>
      </w:r>
      <w:r w:rsidRPr="00DD5086">
        <w:rPr>
          <w:rFonts w:ascii="Times New Roman" w:hAnsi="Times New Roman"/>
        </w:rPr>
        <w:t>(F)</w:t>
      </w:r>
      <w:r w:rsidRPr="003D6529">
        <w:rPr>
          <w:rFonts w:ascii="Times New Roman" w:hAnsi="Times New Roman"/>
        </w:rPr>
        <w:t>.</w:t>
      </w:r>
    </w:p>
  </w:footnote>
  <w:footnote w:id="100">
    <w:p w14:paraId="49CF926E" w14:textId="77777777" w:rsidR="0097102C" w:rsidRPr="00584268" w:rsidRDefault="0097102C" w:rsidP="00495EC5">
      <w:pPr>
        <w:pStyle w:val="FootnoteText"/>
        <w:jc w:val="both"/>
        <w:rPr>
          <w:rFonts w:ascii="Times New Roman" w:hAnsi="Times New Roman"/>
          <w:strike/>
        </w:rPr>
      </w:pPr>
      <w:r w:rsidRPr="00584268">
        <w:rPr>
          <w:rStyle w:val="FootnoteReference"/>
          <w:rFonts w:ascii="Times New Roman" w:hAnsi="Times New Roman"/>
          <w:strike/>
        </w:rPr>
        <w:footnoteRef/>
      </w:r>
      <w:r w:rsidRPr="00584268">
        <w:rPr>
          <w:rFonts w:ascii="Times New Roman" w:hAnsi="Times New Roman"/>
          <w:strike/>
        </w:rPr>
        <w:t xml:space="preserve"> No alternative percentages have been established as of the date of this document.</w:t>
      </w:r>
    </w:p>
    <w:p w14:paraId="3B315696" w14:textId="77777777" w:rsidR="0097102C" w:rsidRPr="003D6529" w:rsidRDefault="0097102C" w:rsidP="00495EC5">
      <w:pPr>
        <w:pStyle w:val="FootnoteText"/>
        <w:jc w:val="both"/>
        <w:rPr>
          <w:rFonts w:ascii="Times New Roman" w:hAnsi="Times New Roman"/>
        </w:rPr>
      </w:pPr>
    </w:p>
  </w:footnote>
  <w:footnote w:id="101">
    <w:p w14:paraId="6ED37D0D" w14:textId="77777777" w:rsidR="0097102C" w:rsidRPr="003D6529"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In any year a waiver is granted, it is assumed the resources that would have been otherwise set aside will be used to support existing education programs.  Therefore, resources expended </w:t>
      </w:r>
      <w:proofErr w:type="gramStart"/>
      <w:r w:rsidRPr="003D6529">
        <w:rPr>
          <w:rFonts w:ascii="Times New Roman" w:hAnsi="Times New Roman"/>
        </w:rPr>
        <w:t>in excess of</w:t>
      </w:r>
      <w:proofErr w:type="gramEnd"/>
      <w:r w:rsidRPr="003D6529">
        <w:rPr>
          <w:rFonts w:ascii="Times New Roman" w:hAnsi="Times New Roman"/>
        </w:rPr>
        <w:t xml:space="preserve"> a carryover set aside balance are considered discretionary and are not to accumulate or be used to reduce future annual set aside requirements.  It is the </w:t>
      </w:r>
      <w:r w:rsidR="00E308F8">
        <w:rPr>
          <w:rFonts w:ascii="Times New Roman" w:hAnsi="Times New Roman"/>
        </w:rPr>
        <w:t>DEW</w:t>
      </w:r>
      <w:r w:rsidRPr="003D6529">
        <w:rPr>
          <w:rFonts w:ascii="Times New Roman" w:hAnsi="Times New Roman"/>
        </w:rPr>
        <w:t xml:space="preserve">’s intent to not approve a waiver </w:t>
      </w:r>
      <w:proofErr w:type="gramStart"/>
      <w:r w:rsidRPr="003D6529">
        <w:rPr>
          <w:rFonts w:ascii="Times New Roman" w:hAnsi="Times New Roman"/>
        </w:rPr>
        <w:t>in excess of</w:t>
      </w:r>
      <w:proofErr w:type="gramEnd"/>
      <w:r w:rsidRPr="003D6529">
        <w:rPr>
          <w:rFonts w:ascii="Times New Roman" w:hAnsi="Times New Roman"/>
        </w:rPr>
        <w:t xml:space="preserve"> the annual set aside less any offsets.  A waiver </w:t>
      </w:r>
      <w:proofErr w:type="gramStart"/>
      <w:r w:rsidRPr="003D6529">
        <w:rPr>
          <w:rFonts w:ascii="Times New Roman" w:hAnsi="Times New Roman"/>
        </w:rPr>
        <w:t>in excess of</w:t>
      </w:r>
      <w:proofErr w:type="gramEnd"/>
      <w:r w:rsidRPr="003D6529">
        <w:rPr>
          <w:rFonts w:ascii="Times New Roman" w:hAnsi="Times New Roman"/>
        </w:rPr>
        <w:t xml:space="preserve"> the current year set aside less offsets does not carry forward.</w:t>
      </w:r>
    </w:p>
  </w:footnote>
  <w:footnote w:id="102">
    <w:p w14:paraId="42713D48" w14:textId="77777777" w:rsidR="00870259" w:rsidRPr="007F3DDF" w:rsidRDefault="00870259" w:rsidP="00870259">
      <w:pPr>
        <w:pStyle w:val="FootnoteText"/>
        <w:jc w:val="both"/>
        <w:rPr>
          <w:rFonts w:ascii="Times New Roman" w:hAnsi="Times New Roman"/>
        </w:rPr>
      </w:pPr>
      <w:r w:rsidRPr="007F3DDF">
        <w:rPr>
          <w:rStyle w:val="FootnoteReference"/>
          <w:rFonts w:ascii="Times New Roman" w:hAnsi="Times New Roman"/>
        </w:rPr>
        <w:footnoteRef/>
      </w:r>
      <w:r w:rsidRPr="007F3DDF">
        <w:rPr>
          <w:rFonts w:ascii="Times New Roman" w:hAnsi="Times New Roman"/>
        </w:rPr>
        <w:t xml:space="preserve"> If a district did not set aside the funds described in paragraph (B) or (C) of Ohio Admin. Code 3301-92-02, a statement indicating the statutory authority on which it relied should be included in the schedule</w:t>
      </w:r>
      <w:r>
        <w:rPr>
          <w:rFonts w:ascii="Times New Roman" w:hAnsi="Times New Roman"/>
        </w:rPr>
        <w:t>.</w:t>
      </w:r>
      <w:r w:rsidRPr="007F3DDF">
        <w:rPr>
          <w:rFonts w:ascii="Times New Roman" w:hAnsi="Times New Roman"/>
        </w:rPr>
        <w:t xml:space="preserve"> </w:t>
      </w:r>
      <w:r>
        <w:rPr>
          <w:rFonts w:ascii="Times New Roman" w:hAnsi="Times New Roman"/>
        </w:rPr>
        <w:t xml:space="preserve">[Ohio </w:t>
      </w:r>
      <w:r w:rsidRPr="007F3DDF">
        <w:rPr>
          <w:rFonts w:ascii="Times New Roman" w:hAnsi="Times New Roman"/>
        </w:rPr>
        <w:t>Admin. Code 3301-92-02(E)(6)</w:t>
      </w:r>
      <w:r>
        <w:rPr>
          <w:rFonts w:ascii="Times New Roman" w:hAnsi="Times New Roman"/>
        </w:rPr>
        <w:t>]</w:t>
      </w:r>
    </w:p>
  </w:footnote>
  <w:footnote w:id="103">
    <w:p w14:paraId="0D48B9D1" w14:textId="77777777" w:rsidR="00870259" w:rsidRPr="00BA15F2"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w:t>
      </w:r>
      <w:r>
        <w:rPr>
          <w:rFonts w:ascii="Times New Roman" w:hAnsi="Times New Roman"/>
        </w:rPr>
        <w:t xml:space="preserve"> </w:t>
      </w:r>
      <w:r w:rsidRPr="00BA15F2">
        <w:rPr>
          <w:rFonts w:ascii="Times New Roman" w:hAnsi="Times New Roman"/>
        </w:rPr>
        <w:t>As of the date of this document, no alternative percentage has been established.</w:t>
      </w:r>
    </w:p>
  </w:footnote>
  <w:footnote w:id="104">
    <w:p w14:paraId="3A0D456B" w14:textId="5EFE34B2" w:rsidR="00870259"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Facilities </w:t>
      </w:r>
      <w:r w:rsidRPr="00DD5086">
        <w:rPr>
          <w:rFonts w:ascii="Times New Roman" w:hAnsi="Times New Roman"/>
        </w:rPr>
        <w:t xml:space="preserve">Construction </w:t>
      </w:r>
      <w:r w:rsidRPr="00BA15F2">
        <w:rPr>
          <w:rFonts w:ascii="Times New Roman" w:hAnsi="Times New Roman"/>
        </w:rPr>
        <w:t>Commission (</w:t>
      </w:r>
      <w:r w:rsidRPr="00DD5086">
        <w:rPr>
          <w:rFonts w:ascii="Times New Roman" w:hAnsi="Times New Roman"/>
        </w:rPr>
        <w:t>OFCC</w:t>
      </w:r>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14:paraId="2A2CE015" w14:textId="77777777" w:rsidR="00870259" w:rsidRPr="00BA15F2" w:rsidRDefault="00870259" w:rsidP="00870259">
      <w:pPr>
        <w:pStyle w:val="FootnoteText"/>
        <w:jc w:val="both"/>
        <w:rPr>
          <w:rFonts w:ascii="Times New Roman" w:hAnsi="Times New Roman"/>
        </w:rPr>
      </w:pPr>
    </w:p>
  </w:footnote>
  <w:footnote w:id="105">
    <w:p w14:paraId="169D40AD" w14:textId="77777777" w:rsidR="00870259"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14:paraId="29C6E56C" w14:textId="77777777" w:rsidR="00870259" w:rsidRPr="00BA15F2" w:rsidRDefault="00870259" w:rsidP="00870259">
      <w:pPr>
        <w:pStyle w:val="FootnoteText"/>
        <w:jc w:val="both"/>
        <w:rPr>
          <w:rFonts w:ascii="Times New Roman" w:hAnsi="Times New Roman"/>
        </w:rPr>
      </w:pPr>
    </w:p>
  </w:footnote>
  <w:footnote w:id="106">
    <w:p w14:paraId="4E5C1908" w14:textId="77777777" w:rsidR="00870259" w:rsidRPr="00BA15F2"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107">
    <w:p w14:paraId="3E39159B" w14:textId="77777777" w:rsidR="0097102C" w:rsidRPr="005910AF" w:rsidRDefault="0097102C" w:rsidP="00495EC5">
      <w:pPr>
        <w:pStyle w:val="FootnoteText"/>
        <w:jc w:val="both"/>
        <w:rPr>
          <w:rFonts w:ascii="Times New Roman" w:hAnsi="Times New Roman"/>
          <w:strike/>
        </w:rPr>
      </w:pPr>
      <w:r w:rsidRPr="005910AF">
        <w:rPr>
          <w:rStyle w:val="FootnoteReference"/>
          <w:rFonts w:ascii="Times New Roman" w:hAnsi="Times New Roman"/>
          <w:strike/>
        </w:rPr>
        <w:footnoteRef/>
      </w:r>
      <w:r w:rsidRPr="005910AF">
        <w:rPr>
          <w:rFonts w:ascii="Times New Roman" w:hAnsi="Times New Roman"/>
          <w:strike/>
        </w:rPr>
        <w:t xml:space="preserve"> As of the date of this audit program, the AOS has identified no such revenues.</w:t>
      </w:r>
    </w:p>
  </w:footnote>
  <w:footnote w:id="108">
    <w:p w14:paraId="2EFEC303" w14:textId="659E8E2B" w:rsidR="00870259" w:rsidRPr="008E46AC"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042057">
        <w:rPr>
          <w:rFonts w:ascii="Times New Roman" w:hAnsi="Times New Roman"/>
        </w:rPr>
        <w:t xml:space="preserve">This amount is included in a separate </w:t>
      </w:r>
      <w:r w:rsidR="00DD48E0" w:rsidRPr="00042057">
        <w:rPr>
          <w:rFonts w:ascii="Times New Roman" w:hAnsi="Times New Roman"/>
        </w:rPr>
        <w:t xml:space="preserve">row </w:t>
      </w:r>
      <w:r w:rsidRPr="00042057">
        <w:rPr>
          <w:rFonts w:ascii="Times New Roman" w:hAnsi="Times New Roman"/>
        </w:rPr>
        <w:t xml:space="preserve">on DEW’s </w:t>
      </w:r>
      <w:r w:rsidR="00BB6E49" w:rsidRPr="00042057">
        <w:rPr>
          <w:rFonts w:ascii="Times New Roman" w:hAnsi="Times New Roman"/>
        </w:rPr>
        <w:t>SFPR</w:t>
      </w:r>
      <w:r w:rsidRPr="00042057">
        <w:rPr>
          <w:rFonts w:ascii="Times New Roman" w:hAnsi="Times New Roman"/>
        </w:rPr>
        <w:t>.</w:t>
      </w:r>
      <w:r w:rsidR="00DD48E0" w:rsidRPr="00042057">
        <w:rPr>
          <w:rFonts w:ascii="Times New Roman" w:hAnsi="Times New Roman"/>
        </w:rPr>
        <w:t xml:space="preserve"> It is referred to as the Temporary Transitional Aid Guarantee.  For additional guidance see DEW’s School Finance Payment Report Line by Line Explanation: </w:t>
      </w:r>
      <w:hyperlink r:id="rId21" w:history="1">
        <w:r w:rsidR="00DD48E0" w:rsidRPr="00042057">
          <w:rPr>
            <w:rFonts w:ascii="Times New Roman" w:hAnsi="Times New Roman"/>
            <w:color w:val="0000FF"/>
            <w:u w:val="single"/>
          </w:rPr>
          <w:t>Traditional School Districts Funding | Ohio Department of Education and Workforce</w:t>
        </w:r>
      </w:hyperlink>
    </w:p>
  </w:footnote>
  <w:footnote w:id="109">
    <w:p w14:paraId="7E8C0C8C" w14:textId="77777777" w:rsidR="0097102C" w:rsidRPr="00F554D2" w:rsidRDefault="0097102C" w:rsidP="00495EC5">
      <w:pPr>
        <w:pStyle w:val="FootnoteText"/>
        <w:jc w:val="both"/>
        <w:rPr>
          <w:rFonts w:ascii="Times New Roman" w:hAnsi="Times New Roman"/>
          <w:strike/>
        </w:rPr>
      </w:pPr>
      <w:r w:rsidRPr="00F554D2">
        <w:rPr>
          <w:rStyle w:val="FootnoteReference"/>
          <w:rFonts w:ascii="Times New Roman" w:hAnsi="Times New Roman"/>
          <w:strike/>
        </w:rPr>
        <w:footnoteRef/>
      </w:r>
      <w:r w:rsidRPr="00F554D2">
        <w:rPr>
          <w:rFonts w:ascii="Times New Roman" w:hAnsi="Times New Roman"/>
          <w:strike/>
        </w:rPr>
        <w:t xml:space="preserve"> As of the date of this issuance, the AOS has identified no such revenues.</w:t>
      </w:r>
    </w:p>
  </w:footnote>
  <w:footnote w:id="110">
    <w:p w14:paraId="4BEC365E" w14:textId="3D2DAC17" w:rsidR="0097102C" w:rsidRPr="002951EA" w:rsidRDefault="0097102C" w:rsidP="00495EC5">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Although this is a legal requirement to enhance budgetary control, it does not impact financial reporting since the enterprise fund presentation does not </w:t>
      </w:r>
      <w:r>
        <w:rPr>
          <w:rFonts w:ascii="Times New Roman" w:hAnsi="Times New Roman"/>
        </w:rPr>
        <w:t xml:space="preserve">require a budgetary </w:t>
      </w:r>
      <w:r w:rsidRPr="0037393C">
        <w:rPr>
          <w:rFonts w:ascii="Times New Roman" w:hAnsi="Times New Roman"/>
          <w:strike/>
        </w:rPr>
        <w:t>statement</w:t>
      </w:r>
      <w:r>
        <w:rPr>
          <w:rFonts w:ascii="Times New Roman" w:hAnsi="Times New Roman"/>
        </w:rPr>
        <w:t xml:space="preserve"> </w:t>
      </w:r>
      <w:r w:rsidR="0037393C" w:rsidRPr="0037393C">
        <w:rPr>
          <w:rFonts w:ascii="Times New Roman" w:hAnsi="Times New Roman"/>
          <w:u w:val="wave"/>
        </w:rPr>
        <w:t>comparison</w:t>
      </w:r>
      <w:r w:rsidR="0037393C">
        <w:rPr>
          <w:rFonts w:ascii="Times New Roman" w:hAnsi="Times New Roman"/>
        </w:rPr>
        <w:t xml:space="preserve"> </w:t>
      </w:r>
      <w:r>
        <w:rPr>
          <w:rFonts w:ascii="Times New Roman" w:hAnsi="Times New Roman"/>
        </w:rPr>
        <w:t>(see GASB Cod. Sp20.</w:t>
      </w:r>
      <w:r w:rsidRPr="00682A11">
        <w:rPr>
          <w:rFonts w:ascii="Times New Roman" w:hAnsi="Times New Roman"/>
        </w:rPr>
        <w:t>113</w:t>
      </w:r>
      <w:r>
        <w:rPr>
          <w:rFonts w:ascii="Times New Roman" w:hAnsi="Times New Roman"/>
        </w:rPr>
        <w:t xml:space="preserve">). </w:t>
      </w:r>
      <w:r w:rsidRPr="002951EA">
        <w:rPr>
          <w:rFonts w:ascii="Times New Roman" w:hAnsi="Times New Roman"/>
        </w:rPr>
        <w:t>Therefore, we do not anticipate noncompliance to rise to report level.</w:t>
      </w:r>
    </w:p>
  </w:footnote>
  <w:footnote w:id="111">
    <w:p w14:paraId="28581F57" w14:textId="41A7BFDD" w:rsidR="0097102C" w:rsidRPr="00D3546D" w:rsidRDefault="0097102C" w:rsidP="002A41EB">
      <w:pPr>
        <w:pStyle w:val="FootnoteText"/>
        <w:jc w:val="both"/>
        <w:rPr>
          <w:rFonts w:ascii="Times New Roman" w:hAnsi="Times New Roman"/>
          <w:strike/>
        </w:rPr>
      </w:pPr>
      <w:r w:rsidRPr="00D3546D">
        <w:rPr>
          <w:rStyle w:val="FootnoteReference"/>
          <w:rFonts w:ascii="Times New Roman" w:hAnsi="Times New Roman"/>
          <w:strike/>
        </w:rPr>
        <w:footnoteRef/>
      </w:r>
      <w:r w:rsidRPr="00D3546D">
        <w:rPr>
          <w:rFonts w:ascii="Times New Roman" w:hAnsi="Times New Roman"/>
          <w:strike/>
        </w:rPr>
        <w:t xml:space="preserve"> A bond should be sent to the Auditor of State of Ohio, Attn: Finance Department at </w:t>
      </w:r>
      <w:r w:rsidR="001158E7" w:rsidRPr="00D3546D">
        <w:rPr>
          <w:rFonts w:ascii="Times New Roman" w:hAnsi="Times New Roman"/>
          <w:strike/>
        </w:rPr>
        <w:t>65 East State Street, Suite 1400</w:t>
      </w:r>
      <w:r w:rsidRPr="00D3546D">
        <w:rPr>
          <w:rFonts w:ascii="Times New Roman" w:hAnsi="Times New Roman"/>
          <w:strike/>
        </w:rPr>
        <w:t xml:space="preserve">, Columbus, OH 43215.  The finance department will receipt the bond.  A written guarantee should be e-mailed to </w:t>
      </w:r>
      <w:hyperlink r:id="rId22" w:history="1">
        <w:r w:rsidRPr="00D3546D">
          <w:rPr>
            <w:rStyle w:val="Hyperlink"/>
            <w:rFonts w:ascii="Times New Roman" w:hAnsi="Times New Roman"/>
            <w:strike/>
          </w:rPr>
          <w:t>CommunitySchoolQuestions@ohioauditor.gov</w:t>
        </w:r>
      </w:hyperlink>
      <w:r w:rsidRPr="00D3546D">
        <w:rPr>
          <w:rFonts w:ascii="Times New Roman" w:hAnsi="Times New Roman"/>
          <w:strike/>
        </w:rPr>
        <w:t xml:space="preserve"> .</w:t>
      </w:r>
    </w:p>
    <w:p w14:paraId="57B70D6B" w14:textId="77777777" w:rsidR="0097102C" w:rsidRPr="00D3546D" w:rsidRDefault="0097102C" w:rsidP="002A41EB">
      <w:pPr>
        <w:pStyle w:val="FootnoteText"/>
        <w:rPr>
          <w:rFonts w:ascii="Times New Roman" w:hAnsi="Times New Roman"/>
          <w:strike/>
        </w:rPr>
      </w:pPr>
    </w:p>
  </w:footnote>
  <w:footnote w:id="112">
    <w:p w14:paraId="248AA048" w14:textId="60186905" w:rsidR="0097102C" w:rsidRPr="00D3546D" w:rsidRDefault="0097102C" w:rsidP="002A41EB">
      <w:pPr>
        <w:pStyle w:val="FootnoteText"/>
        <w:jc w:val="both"/>
        <w:rPr>
          <w:rFonts w:ascii="Times New Roman" w:hAnsi="Times New Roman"/>
          <w:strike/>
        </w:rPr>
      </w:pPr>
      <w:r w:rsidRPr="00D3546D">
        <w:rPr>
          <w:rStyle w:val="FootnoteReference"/>
          <w:rFonts w:ascii="Times New Roman" w:hAnsi="Times New Roman"/>
          <w:strike/>
        </w:rPr>
        <w:footnoteRef/>
      </w:r>
      <w:r w:rsidRPr="00D3546D">
        <w:rPr>
          <w:rFonts w:ascii="Times New Roman" w:hAnsi="Times New Roman"/>
          <w:strike/>
          <w:color w:val="000000"/>
        </w:rPr>
        <w:t xml:space="preserve"> </w:t>
      </w:r>
      <w:r w:rsidR="006053D5" w:rsidRPr="00D3546D">
        <w:rPr>
          <w:rFonts w:ascii="Times New Roman" w:hAnsi="Times New Roman"/>
          <w:strike/>
        </w:rPr>
        <w:t xml:space="preserve">Ask the client to provide support that they filed such with </w:t>
      </w:r>
      <w:r w:rsidR="00346767" w:rsidRPr="00D3546D">
        <w:rPr>
          <w:rFonts w:ascii="Times New Roman" w:hAnsi="Times New Roman"/>
          <w:strike/>
        </w:rPr>
        <w:t>AOS.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130F" w14:textId="3FE0A4F0"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School Compliance Testing</w:t>
    </w:r>
  </w:p>
  <w:p w14:paraId="2AE20469" w14:textId="77777777" w:rsidR="0097102C" w:rsidRPr="00945A4E" w:rsidRDefault="0097102C"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4B11" w14:textId="444D8BA1" w:rsidR="0097102C" w:rsidRPr="00B84076" w:rsidRDefault="0097102C" w:rsidP="0014426B">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sidR="004E06FD">
      <w:rPr>
        <w:rFonts w:ascii="Times New Roman" w:hAnsi="Times New Roman"/>
        <w:b/>
        <w:i/>
        <w:sz w:val="22"/>
        <w:szCs w:val="22"/>
        <w:u w:val="single"/>
      </w:rPr>
      <w:t>Direct Laws</w:t>
    </w:r>
  </w:p>
  <w:p w14:paraId="40D7BBDE" w14:textId="6A460C5F"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4A-5C</w:t>
    </w:r>
  </w:p>
  <w:p w14:paraId="2F4F14AF" w14:textId="77777777" w:rsidR="0097102C" w:rsidRDefault="009710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602C" w14:textId="7B951017"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4652102C" w14:textId="201001E5" w:rsidR="0097102C" w:rsidRPr="00CE209A" w:rsidRDefault="002C7819" w:rsidP="0014426B">
    <w:pPr>
      <w:pStyle w:val="Header"/>
      <w:jc w:val="right"/>
      <w:rPr>
        <w:rFonts w:ascii="Times New Roman" w:hAnsi="Times New Roman"/>
        <w:b/>
        <w:i/>
        <w:sz w:val="22"/>
        <w:szCs w:val="22"/>
      </w:rPr>
    </w:pPr>
    <w:r>
      <w:rPr>
        <w:rFonts w:ascii="Times New Roman" w:hAnsi="Times New Roman"/>
        <w:b/>
        <w:i/>
        <w:sz w:val="22"/>
        <w:szCs w:val="22"/>
      </w:rPr>
      <w:t>Chapter</w:t>
    </w:r>
    <w:r w:rsidR="0097102C">
      <w:rPr>
        <w:rFonts w:ascii="Times New Roman" w:hAnsi="Times New Roman"/>
        <w:b/>
        <w:i/>
        <w:sz w:val="22"/>
        <w:szCs w:val="22"/>
      </w:rPr>
      <w:t xml:space="preserve"> 4B</w:t>
    </w:r>
    <w:r w:rsidR="00565338">
      <w:rPr>
        <w:rFonts w:ascii="Times New Roman" w:hAnsi="Times New Roman"/>
        <w:b/>
        <w:i/>
        <w:sz w:val="22"/>
        <w:szCs w:val="22"/>
      </w:rPr>
      <w:t xml:space="preserve"> </w:t>
    </w:r>
    <w:r>
      <w:rPr>
        <w:rFonts w:ascii="Times New Roman" w:hAnsi="Times New Roman"/>
        <w:b/>
        <w:i/>
        <w:sz w:val="22"/>
        <w:szCs w:val="22"/>
      </w:rPr>
      <w:t xml:space="preserve">&amp; 4C </w:t>
    </w:r>
    <w:r w:rsidR="00565338">
      <w:rPr>
        <w:rFonts w:ascii="Times New Roman" w:hAnsi="Times New Roman"/>
        <w:b/>
        <w:i/>
        <w:sz w:val="22"/>
        <w:szCs w:val="22"/>
      </w:rPr>
      <w:t>Table of Contents</w:t>
    </w:r>
  </w:p>
  <w:p w14:paraId="4B39F848" w14:textId="011476FD" w:rsidR="0097102C" w:rsidRDefault="009710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D032" w14:textId="77777777" w:rsidR="002C7819" w:rsidRPr="00B84076" w:rsidRDefault="002C7819"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399C4671" w14:textId="77777777" w:rsidR="00DD7CFF" w:rsidRDefault="002C7819" w:rsidP="002C7819">
    <w:pPr>
      <w:pStyle w:val="Header"/>
      <w:jc w:val="right"/>
    </w:pPr>
    <w:r>
      <w:rPr>
        <w:rFonts w:ascii="Times New Roman" w:hAnsi="Times New Roman"/>
        <w:b/>
        <w:i/>
        <w:sz w:val="22"/>
        <w:szCs w:val="22"/>
      </w:rPr>
      <w:t>Section 4B-1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37C3" w14:textId="77777777" w:rsidR="002C7819" w:rsidRPr="00B84076" w:rsidRDefault="002C7819"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35E67C71" w14:textId="77777777" w:rsidR="00DD7CFF" w:rsidRDefault="002C7819" w:rsidP="002C7819">
    <w:pPr>
      <w:pStyle w:val="Header"/>
      <w:jc w:val="right"/>
    </w:pPr>
    <w:r>
      <w:rPr>
        <w:rFonts w:ascii="Times New Roman" w:hAnsi="Times New Roman"/>
        <w:b/>
        <w:i/>
        <w:sz w:val="22"/>
        <w:szCs w:val="22"/>
      </w:rPr>
      <w:t>Section 4B-2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1F64" w14:textId="77777777" w:rsidR="002C7819" w:rsidRPr="00B84076" w:rsidRDefault="002C7819"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5DE6BB03" w14:textId="77777777" w:rsidR="00DD7CFF" w:rsidRDefault="002C7819" w:rsidP="002C7819">
    <w:pPr>
      <w:pStyle w:val="Header"/>
      <w:jc w:val="right"/>
    </w:pPr>
    <w:r>
      <w:rPr>
        <w:rFonts w:ascii="Times New Roman" w:hAnsi="Times New Roman"/>
        <w:b/>
        <w:i/>
        <w:sz w:val="22"/>
        <w:szCs w:val="22"/>
      </w:rPr>
      <w:t>Section 4B-3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DE94" w14:textId="77777777" w:rsidR="002C7819" w:rsidRPr="00B84076" w:rsidRDefault="002C7819"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7F934A7C" w14:textId="77777777" w:rsidR="00DD7CFF" w:rsidRDefault="002C7819" w:rsidP="002C7819">
    <w:pPr>
      <w:pStyle w:val="Header"/>
      <w:jc w:val="right"/>
    </w:pPr>
    <w:r>
      <w:rPr>
        <w:rFonts w:ascii="Times New Roman" w:hAnsi="Times New Roman"/>
        <w:b/>
        <w:i/>
        <w:sz w:val="22"/>
        <w:szCs w:val="22"/>
      </w:rPr>
      <w:t>Section 4B-4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AD0" w14:textId="77777777" w:rsidR="002C7819" w:rsidRPr="00B84076" w:rsidRDefault="002C7819"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40CFC835" w14:textId="77777777" w:rsidR="00DD7CFF" w:rsidRDefault="002C7819" w:rsidP="002C7819">
    <w:pPr>
      <w:pStyle w:val="Header"/>
      <w:jc w:val="right"/>
    </w:pPr>
    <w:r>
      <w:rPr>
        <w:rFonts w:ascii="Times New Roman" w:hAnsi="Times New Roman"/>
        <w:b/>
        <w:i/>
        <w:sz w:val="22"/>
        <w:szCs w:val="22"/>
      </w:rPr>
      <w:t>Section 4B-5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499D" w14:textId="65F838A9"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2975F742" w14:textId="0B58EC90"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4B-6</w:t>
    </w:r>
  </w:p>
  <w:p w14:paraId="2D9B761F" w14:textId="77777777" w:rsidR="0097102C" w:rsidRDefault="0097102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3419" w14:textId="3DA72BE8" w:rsidR="0097102C" w:rsidRPr="00B84076" w:rsidRDefault="0097102C" w:rsidP="00427832">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Statutorily Mandated Tests</w:t>
    </w:r>
  </w:p>
  <w:p w14:paraId="461DBC7F" w14:textId="00E347EA" w:rsidR="0097102C" w:rsidRPr="008C0277" w:rsidRDefault="0097102C" w:rsidP="00427832">
    <w:pPr>
      <w:pStyle w:val="Header"/>
      <w:jc w:val="right"/>
      <w:rPr>
        <w:rFonts w:ascii="Times New Roman" w:hAnsi="Times New Roman"/>
        <w:b/>
        <w:i/>
        <w:sz w:val="22"/>
        <w:szCs w:val="22"/>
      </w:rPr>
    </w:pPr>
    <w:r w:rsidRPr="008C0277">
      <w:rPr>
        <w:rFonts w:ascii="Times New Roman" w:hAnsi="Times New Roman"/>
        <w:b/>
        <w:i/>
        <w:sz w:val="22"/>
        <w:szCs w:val="22"/>
      </w:rPr>
      <w:t>Section 4C-1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EB2D" w14:textId="1160020C" w:rsidR="002F1804" w:rsidRDefault="002F1804" w:rsidP="00495EC5">
    <w:pPr>
      <w:pStyle w:val="Header"/>
      <w:rPr>
        <w:rFonts w:ascii="Times New Roman" w:hAnsi="Times New Roman"/>
        <w:b/>
        <w:i/>
        <w:sz w:val="22"/>
        <w:szCs w:val="22"/>
        <w:u w:val="single"/>
      </w:rPr>
    </w:pPr>
    <w:r>
      <w:rPr>
        <w:rFonts w:ascii="Times New Roman" w:hAnsi="Times New Roman"/>
        <w:b/>
        <w:i/>
        <w:sz w:val="22"/>
        <w:szCs w:val="22"/>
        <w:u w:val="single"/>
      </w:rPr>
      <w:t>202</w:t>
    </w:r>
    <w:r w:rsidR="00FD7084">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Statutorily Mandated Tests</w:t>
    </w:r>
  </w:p>
  <w:p w14:paraId="68F60F89" w14:textId="4D008DD8" w:rsidR="002F1804" w:rsidRPr="006907FF" w:rsidRDefault="002F1804" w:rsidP="00495EC5">
    <w:pPr>
      <w:pStyle w:val="Header"/>
      <w:jc w:val="right"/>
      <w:rPr>
        <w:rFonts w:ascii="Times New Roman" w:hAnsi="Times New Roman"/>
        <w:b/>
        <w:i/>
        <w:sz w:val="22"/>
        <w:szCs w:val="22"/>
      </w:rPr>
    </w:pPr>
    <w:r w:rsidRPr="006907FF">
      <w:rPr>
        <w:rFonts w:ascii="Times New Roman" w:hAnsi="Times New Roman"/>
        <w:b/>
        <w:i/>
        <w:sz w:val="22"/>
        <w:szCs w:val="22"/>
      </w:rPr>
      <w:t xml:space="preserve">Section </w:t>
    </w:r>
    <w:r>
      <w:rPr>
        <w:rFonts w:ascii="Times New Roman" w:hAnsi="Times New Roman"/>
        <w:b/>
        <w:i/>
        <w:sz w:val="22"/>
        <w:szCs w:val="22"/>
      </w:rPr>
      <w:t>4C-2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6649" w14:textId="75594721" w:rsidR="00B41BB6" w:rsidRDefault="00B41BB6">
    <w:pPr>
      <w:pStyle w:val="Header"/>
    </w:pPr>
  </w:p>
  <w:p w14:paraId="3A084EA2" w14:textId="7D85B1A5" w:rsidR="00D67F70" w:rsidRDefault="00D67F7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A6E7" w14:textId="1DE98D18" w:rsidR="002F1804" w:rsidRPr="00B84076" w:rsidRDefault="0097102C" w:rsidP="002F1804">
    <w:pPr>
      <w:pStyle w:val="Header"/>
      <w:rPr>
        <w:rFonts w:ascii="Times New Roman" w:hAnsi="Times New Roman"/>
        <w:b/>
        <w:i/>
        <w:sz w:val="22"/>
        <w:szCs w:val="22"/>
        <w:u w:val="single"/>
      </w:rPr>
    </w:pPr>
    <w:r>
      <w:rPr>
        <w:rFonts w:ascii="Times New Roman" w:hAnsi="Times New Roman"/>
        <w:b/>
        <w:i/>
        <w:sz w:val="22"/>
        <w:szCs w:val="22"/>
        <w:u w:val="single"/>
      </w:rPr>
      <w:t>202</w:t>
    </w:r>
    <w:r w:rsidR="00FD7084">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sidR="002F1804">
      <w:rPr>
        <w:rFonts w:ascii="Times New Roman" w:hAnsi="Times New Roman"/>
        <w:b/>
        <w:i/>
        <w:sz w:val="22"/>
        <w:szCs w:val="22"/>
        <w:u w:val="single"/>
      </w:rPr>
      <w:t>Stewardship</w:t>
    </w:r>
  </w:p>
  <w:p w14:paraId="2C72D594" w14:textId="77777777" w:rsidR="00556B3E" w:rsidRPr="00991668" w:rsidRDefault="00556B3E" w:rsidP="00556B3E">
    <w:pPr>
      <w:pStyle w:val="Header"/>
      <w:tabs>
        <w:tab w:val="clear" w:pos="4680"/>
        <w:tab w:val="clear" w:pos="9360"/>
        <w:tab w:val="left" w:pos="8589"/>
      </w:tabs>
      <w:jc w:val="right"/>
    </w:pPr>
    <w:r>
      <w:rPr>
        <w:rFonts w:ascii="Times New Roman" w:hAnsi="Times New Roman"/>
        <w:b/>
        <w:i/>
        <w:sz w:val="22"/>
        <w:szCs w:val="22"/>
      </w:rPr>
      <w:t>Chapter 4D Table of Contents</w:t>
    </w:r>
  </w:p>
  <w:p w14:paraId="3A093D1C" w14:textId="37DCCB5F" w:rsidR="0097102C" w:rsidRDefault="0097102C" w:rsidP="00556B3E">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6325" w14:textId="77C380B4"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FD7084">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8305DA2" w14:textId="3698B09F" w:rsidR="0097102C" w:rsidRPr="006907FF" w:rsidRDefault="0097102C" w:rsidP="0014426B">
    <w:pPr>
      <w:pStyle w:val="Header"/>
      <w:jc w:val="right"/>
      <w:rPr>
        <w:rFonts w:ascii="Times New Roman" w:hAnsi="Times New Roman"/>
        <w:b/>
        <w:i/>
        <w:sz w:val="22"/>
        <w:szCs w:val="22"/>
      </w:rPr>
    </w:pPr>
    <w:r w:rsidRPr="006907FF">
      <w:rPr>
        <w:rFonts w:ascii="Times New Roman" w:hAnsi="Times New Roman"/>
        <w:b/>
        <w:i/>
        <w:sz w:val="22"/>
        <w:szCs w:val="22"/>
      </w:rPr>
      <w:t>Section 4D-1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6940" w14:textId="44EF35EE" w:rsidR="0097102C" w:rsidRDefault="0097102C" w:rsidP="00495EC5">
    <w:pPr>
      <w:pStyle w:val="Header"/>
      <w:rPr>
        <w:rFonts w:ascii="Times New Roman" w:hAnsi="Times New Roman"/>
        <w:b/>
        <w:i/>
        <w:sz w:val="22"/>
        <w:szCs w:val="22"/>
        <w:u w:val="single"/>
      </w:rPr>
    </w:pPr>
    <w:r>
      <w:rPr>
        <w:rFonts w:ascii="Times New Roman" w:hAnsi="Times New Roman"/>
        <w:b/>
        <w:i/>
        <w:sz w:val="22"/>
        <w:szCs w:val="22"/>
        <w:u w:val="single"/>
      </w:rPr>
      <w:t>202</w:t>
    </w:r>
    <w:r w:rsidR="00FD7084">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772E796" w14:textId="1F24105C" w:rsidR="0097102C" w:rsidRPr="006907FF" w:rsidRDefault="0097102C" w:rsidP="00495EC5">
    <w:pPr>
      <w:pStyle w:val="Header"/>
      <w:jc w:val="right"/>
      <w:rPr>
        <w:rFonts w:ascii="Times New Roman" w:hAnsi="Times New Roman"/>
        <w:b/>
        <w:i/>
        <w:sz w:val="22"/>
        <w:szCs w:val="22"/>
      </w:rPr>
    </w:pPr>
    <w:r w:rsidRPr="006907FF">
      <w:rPr>
        <w:rFonts w:ascii="Times New Roman" w:hAnsi="Times New Roman"/>
        <w:b/>
        <w:i/>
        <w:sz w:val="22"/>
        <w:szCs w:val="22"/>
      </w:rPr>
      <w:t>Section 4D-2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CB36" w14:textId="73B512FB" w:rsidR="00E7067A" w:rsidRDefault="00E7067A" w:rsidP="00495EC5">
    <w:pPr>
      <w:pStyle w:val="Header"/>
      <w:rPr>
        <w:rFonts w:ascii="Times New Roman" w:hAnsi="Times New Roman"/>
        <w:b/>
        <w:i/>
        <w:sz w:val="22"/>
        <w:szCs w:val="22"/>
        <w:u w:val="single"/>
      </w:rPr>
    </w:pPr>
    <w:r>
      <w:rPr>
        <w:rFonts w:ascii="Times New Roman" w:hAnsi="Times New Roman"/>
        <w:b/>
        <w:i/>
        <w:sz w:val="22"/>
        <w:szCs w:val="22"/>
        <w:u w:val="single"/>
      </w:rPr>
      <w:t>202</w:t>
    </w:r>
    <w:r w:rsidR="00FD7084">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6EAA9F0" w14:textId="572AF81B" w:rsidR="00E7067A" w:rsidRPr="006907FF" w:rsidRDefault="00E7067A" w:rsidP="00495EC5">
    <w:pPr>
      <w:pStyle w:val="Header"/>
      <w:jc w:val="right"/>
      <w:rPr>
        <w:rFonts w:ascii="Times New Roman" w:hAnsi="Times New Roman"/>
        <w:b/>
        <w:i/>
        <w:sz w:val="22"/>
        <w:szCs w:val="22"/>
      </w:rPr>
    </w:pPr>
    <w:r w:rsidRPr="006907FF">
      <w:rPr>
        <w:rFonts w:ascii="Times New Roman" w:hAnsi="Times New Roman"/>
        <w:b/>
        <w:i/>
        <w:sz w:val="22"/>
        <w:szCs w:val="22"/>
      </w:rPr>
      <w:t>Section 4D-</w:t>
    </w:r>
    <w:r w:rsidR="005666B0">
      <w:rPr>
        <w:rFonts w:ascii="Times New Roman" w:hAnsi="Times New Roman"/>
        <w:b/>
        <w:i/>
        <w:sz w:val="22"/>
        <w:szCs w:val="22"/>
      </w:rPr>
      <w:t>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7E72" w14:textId="70F4E42A" w:rsidR="0097102C" w:rsidRDefault="0097102C" w:rsidP="4E0D6F2F">
    <w:pPr>
      <w:pStyle w:val="Header"/>
      <w:rPr>
        <w:rFonts w:ascii="Times New Roman" w:hAnsi="Times New Roman"/>
        <w:b/>
        <w:bCs/>
        <w:i/>
        <w:iCs/>
        <w:sz w:val="22"/>
        <w:szCs w:val="22"/>
        <w:u w:val="single"/>
      </w:rPr>
    </w:pPr>
    <w:r w:rsidRPr="4E0D6F2F">
      <w:rPr>
        <w:rFonts w:ascii="Times New Roman" w:hAnsi="Times New Roman"/>
        <w:b/>
        <w:bCs/>
        <w:i/>
        <w:iCs/>
        <w:sz w:val="22"/>
        <w:szCs w:val="22"/>
        <w:u w:val="single"/>
      </w:rPr>
      <w:t>202</w:t>
    </w:r>
    <w:r w:rsidR="00FD7084">
      <w:rPr>
        <w:rFonts w:ascii="Times New Roman" w:hAnsi="Times New Roman"/>
        <w:b/>
        <w:bCs/>
        <w:i/>
        <w:iCs/>
        <w:sz w:val="22"/>
        <w:szCs w:val="22"/>
        <w:u w:val="single"/>
      </w:rPr>
      <w:t>6</w:t>
    </w:r>
    <w:r w:rsidRPr="4E0D6F2F">
      <w:rPr>
        <w:rFonts w:ascii="Times New Roman" w:hAnsi="Times New Roman"/>
        <w:b/>
        <w:bCs/>
        <w:i/>
        <w:iCs/>
        <w:sz w:val="22"/>
        <w:szCs w:val="22"/>
        <w:u w:val="single"/>
      </w:rPr>
      <w:t xml:space="preserve"> Ohio Complian</w:t>
    </w:r>
    <w:r w:rsidRPr="00161D6B">
      <w:rPr>
        <w:rFonts w:ascii="Times New Roman" w:hAnsi="Times New Roman"/>
        <w:b/>
        <w:bCs/>
        <w:i/>
        <w:iCs/>
        <w:sz w:val="22"/>
        <w:szCs w:val="22"/>
        <w:u w:val="single"/>
      </w:rPr>
      <w:t>ce Supplement</w:t>
    </w:r>
    <w:r w:rsidRPr="00161D6B">
      <w:rPr>
        <w:u w:val="single"/>
      </w:rPr>
      <w:tab/>
    </w:r>
    <w:r w:rsidRPr="00161D6B">
      <w:rPr>
        <w:u w:val="single"/>
      </w:rPr>
      <w:tab/>
    </w:r>
    <w:r w:rsidRPr="00161D6B">
      <w:rPr>
        <w:rFonts w:ascii="Times New Roman" w:hAnsi="Times New Roman"/>
        <w:b/>
        <w:bCs/>
        <w:i/>
        <w:iCs/>
        <w:sz w:val="22"/>
        <w:szCs w:val="22"/>
        <w:u w:val="single"/>
      </w:rPr>
      <w:t>Scho</w:t>
    </w:r>
    <w:r w:rsidRPr="4E0D6F2F">
      <w:rPr>
        <w:rFonts w:ascii="Times New Roman" w:hAnsi="Times New Roman"/>
        <w:b/>
        <w:bCs/>
        <w:i/>
        <w:iCs/>
        <w:sz w:val="22"/>
        <w:szCs w:val="22"/>
        <w:u w:val="single"/>
      </w:rPr>
      <w:t xml:space="preserve">ol Optional Procedures </w:t>
    </w:r>
  </w:p>
  <w:p w14:paraId="4B359D20" w14:textId="0FB1476A" w:rsidR="0097102C" w:rsidRPr="006907FF" w:rsidRDefault="0097102C" w:rsidP="00495EC5">
    <w:pPr>
      <w:pStyle w:val="Header"/>
      <w:jc w:val="right"/>
      <w:rPr>
        <w:rFonts w:ascii="Times New Roman" w:hAnsi="Times New Roman"/>
        <w:b/>
        <w:i/>
        <w:sz w:val="22"/>
        <w:szCs w:val="22"/>
      </w:rPr>
    </w:pPr>
    <w:r w:rsidRPr="006907FF">
      <w:rPr>
        <w:rFonts w:ascii="Times New Roman" w:hAnsi="Times New Roman"/>
        <w:b/>
        <w:i/>
        <w:sz w:val="22"/>
        <w:szCs w:val="22"/>
      </w:rPr>
      <w:t>Chapter 4E Table of Contents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A165" w14:textId="679E5B06" w:rsidR="0097102C" w:rsidRPr="00AB6712" w:rsidRDefault="0097102C" w:rsidP="4E0D6F2F">
    <w:pPr>
      <w:pStyle w:val="Header"/>
      <w:rPr>
        <w:rFonts w:ascii="Times New Roman" w:hAnsi="Times New Roman"/>
        <w:b/>
        <w:bCs/>
        <w:i/>
        <w:iCs/>
        <w:sz w:val="22"/>
        <w:szCs w:val="22"/>
        <w:u w:val="thick"/>
      </w:rPr>
    </w:pPr>
    <w:r w:rsidRPr="00AB6712">
      <w:rPr>
        <w:rFonts w:ascii="Times New Roman" w:hAnsi="Times New Roman"/>
        <w:b/>
        <w:bCs/>
        <w:i/>
        <w:iCs/>
        <w:sz w:val="22"/>
        <w:szCs w:val="22"/>
        <w:u w:val="thick"/>
      </w:rPr>
      <w:t>202</w:t>
    </w:r>
    <w:r w:rsidR="00FD7084">
      <w:rPr>
        <w:rFonts w:ascii="Times New Roman" w:hAnsi="Times New Roman"/>
        <w:b/>
        <w:bCs/>
        <w:i/>
        <w:iCs/>
        <w:sz w:val="22"/>
        <w:szCs w:val="22"/>
        <w:u w:val="thick"/>
      </w:rPr>
      <w:t>6</w:t>
    </w:r>
    <w:r w:rsidRPr="00AB6712">
      <w:rPr>
        <w:rFonts w:ascii="Times New Roman" w:hAnsi="Times New Roman"/>
        <w:b/>
        <w:bCs/>
        <w:i/>
        <w:iCs/>
        <w:sz w:val="22"/>
        <w:szCs w:val="22"/>
        <w:u w:val="thick"/>
      </w:rPr>
      <w:t xml:space="preserve"> Ohio Compliance Supplement</w:t>
    </w:r>
    <w:r w:rsidRPr="00AB6712">
      <w:rPr>
        <w:u w:val="thick"/>
      </w:rPr>
      <w:tab/>
    </w:r>
    <w:r w:rsidRPr="00AB6712">
      <w:rPr>
        <w:u w:val="thick"/>
      </w:rPr>
      <w:tab/>
    </w:r>
    <w:r w:rsidRPr="00AB6712">
      <w:rPr>
        <w:rFonts w:ascii="Times New Roman" w:hAnsi="Times New Roman"/>
        <w:b/>
        <w:bCs/>
        <w:i/>
        <w:iCs/>
        <w:sz w:val="22"/>
        <w:szCs w:val="22"/>
        <w:u w:val="thick"/>
      </w:rPr>
      <w:t xml:space="preserve">School Optional Procedures </w:t>
    </w:r>
  </w:p>
  <w:p w14:paraId="40B27316" w14:textId="45CE3FB6"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4E-1</w:t>
    </w:r>
  </w:p>
  <w:p w14:paraId="18F5F334" w14:textId="77777777" w:rsidR="0097102C" w:rsidRPr="00354EB8" w:rsidRDefault="0097102C">
    <w:pPr>
      <w:rPr>
        <w:rFonts w:ascii="Times New Roman" w:hAnsi="Times New Roman"/>
        <w:b/>
        <w:i/>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5B7B" w14:textId="23F6BA25"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w:t>
    </w:r>
    <w:r w:rsidR="00FD7084">
      <w:rPr>
        <w:rFonts w:ascii="Times New Roman" w:hAnsi="Times New Roman"/>
        <w:b/>
        <w:bCs/>
        <w:i/>
        <w:iCs/>
        <w:sz w:val="22"/>
        <w:szCs w:val="22"/>
        <w:u w:val="thick"/>
      </w:rPr>
      <w:t>6</w:t>
    </w:r>
    <w:r w:rsidRPr="00E8529D">
      <w:rPr>
        <w:rFonts w:ascii="Times New Roman" w:hAnsi="Times New Roman"/>
        <w:b/>
        <w:bCs/>
        <w:i/>
        <w:iCs/>
        <w:sz w:val="22"/>
        <w:szCs w:val="22"/>
        <w:u w:val="thick"/>
      </w:rPr>
      <w:t xml:space="preserve">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37246B01" w14:textId="77777777"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Section</w:t>
    </w:r>
    <w:r>
      <w:rPr>
        <w:rFonts w:ascii="Times New Roman" w:hAnsi="Times New Roman"/>
        <w:b/>
        <w:i/>
        <w:sz w:val="22"/>
        <w:szCs w:val="22"/>
      </w:rPr>
      <w:t xml:space="preserve"> 4E-</w:t>
    </w:r>
    <w:r w:rsidR="00962680">
      <w:rPr>
        <w:rFonts w:ascii="Times New Roman" w:hAnsi="Times New Roman"/>
        <w:b/>
        <w:i/>
        <w:sz w:val="22"/>
        <w:szCs w:val="22"/>
      </w:rPr>
      <w:t>2</w:t>
    </w:r>
  </w:p>
  <w:p w14:paraId="0B29DFBB" w14:textId="77777777" w:rsidR="0097102C" w:rsidRPr="00354EB8" w:rsidRDefault="0097102C">
    <w:pPr>
      <w:rPr>
        <w:rFonts w:ascii="Times New Roman" w:hAnsi="Times New Roman"/>
        <w:b/>
        <w:i/>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7F5D" w14:textId="52533EEB"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w:t>
    </w:r>
    <w:r w:rsidR="00FD7084">
      <w:rPr>
        <w:rFonts w:ascii="Times New Roman" w:hAnsi="Times New Roman"/>
        <w:b/>
        <w:bCs/>
        <w:i/>
        <w:iCs/>
        <w:sz w:val="22"/>
        <w:szCs w:val="22"/>
        <w:u w:val="thick"/>
      </w:rPr>
      <w:t>6</w:t>
    </w:r>
    <w:r w:rsidRPr="00E8529D">
      <w:rPr>
        <w:rFonts w:ascii="Times New Roman" w:hAnsi="Times New Roman"/>
        <w:b/>
        <w:bCs/>
        <w:i/>
        <w:iCs/>
        <w:sz w:val="22"/>
        <w:szCs w:val="22"/>
        <w:u w:val="thick"/>
      </w:rPr>
      <w:t xml:space="preserve">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5CBDFD2F" w14:textId="5A6C1DEF" w:rsidR="0097102C" w:rsidRPr="002E404D" w:rsidRDefault="0097102C" w:rsidP="00495EC5">
    <w:pPr>
      <w:pStyle w:val="Header"/>
      <w:jc w:val="right"/>
      <w:rPr>
        <w:rFonts w:ascii="Times New Roman" w:hAnsi="Times New Roman"/>
        <w:b/>
        <w:i/>
        <w:sz w:val="22"/>
        <w:szCs w:val="22"/>
      </w:rPr>
    </w:pPr>
    <w:r w:rsidRPr="002E404D">
      <w:rPr>
        <w:rFonts w:ascii="Times New Roman" w:hAnsi="Times New Roman"/>
        <w:b/>
        <w:i/>
        <w:sz w:val="22"/>
        <w:szCs w:val="22"/>
      </w:rPr>
      <w:t>Section 4E-</w:t>
    </w:r>
    <w:r w:rsidR="00962680">
      <w:rPr>
        <w:rFonts w:ascii="Times New Roman" w:hAnsi="Times New Roman"/>
        <w:b/>
        <w:i/>
        <w:sz w:val="22"/>
        <w:szCs w:val="22"/>
      </w:rPr>
      <w:t>3</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1A8D" w14:textId="79DC3125"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w:t>
    </w:r>
    <w:r w:rsidR="00FD7084">
      <w:rPr>
        <w:rFonts w:ascii="Times New Roman" w:hAnsi="Times New Roman"/>
        <w:b/>
        <w:bCs/>
        <w:i/>
        <w:iCs/>
        <w:sz w:val="22"/>
        <w:szCs w:val="22"/>
        <w:u w:val="thick"/>
      </w:rPr>
      <w:t>6</w:t>
    </w:r>
    <w:r w:rsidRPr="00E8529D">
      <w:rPr>
        <w:rFonts w:ascii="Times New Roman" w:hAnsi="Times New Roman"/>
        <w:b/>
        <w:bCs/>
        <w:i/>
        <w:iCs/>
        <w:sz w:val="22"/>
        <w:szCs w:val="22"/>
        <w:u w:val="thick"/>
      </w:rPr>
      <w:t xml:space="preserve">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1459535D" w14:textId="48F86A36"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4E-</w:t>
    </w:r>
    <w:r w:rsidR="00962680">
      <w:rPr>
        <w:rFonts w:ascii="Times New Roman" w:hAnsi="Times New Roman"/>
        <w:b/>
        <w:i/>
        <w:sz w:val="22"/>
        <w:szCs w:val="22"/>
      </w:rPr>
      <w:t>4</w:t>
    </w:r>
  </w:p>
  <w:p w14:paraId="41DFDCD8" w14:textId="77777777" w:rsidR="0097102C" w:rsidRPr="00354EB8" w:rsidRDefault="0097102C">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75CE" w14:textId="77777777"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7044B1" w14:textId="77777777" w:rsidR="0097102C" w:rsidRDefault="00912A7D" w:rsidP="00912A7D">
    <w:pPr>
      <w:pStyle w:val="Header"/>
      <w:jc w:val="right"/>
    </w:pPr>
    <w:r w:rsidRPr="00912A7D">
      <w:rPr>
        <w:rFonts w:ascii="Times New Roman" w:hAnsi="Times New Roman"/>
        <w:b/>
        <w:i/>
        <w:sz w:val="22"/>
        <w:szCs w:val="22"/>
      </w:rPr>
      <w:t>Chapter 4A Table of Contents</w:t>
    </w:r>
  </w:p>
  <w:p w14:paraId="46853ADA" w14:textId="77777777" w:rsidR="0097102C" w:rsidRDefault="0097102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78CC" w14:textId="77777777"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E5FE6E4" w14:textId="20A87628" w:rsidR="0097102C" w:rsidRPr="00991668" w:rsidRDefault="0097102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4A-1</w:t>
    </w:r>
  </w:p>
  <w:p w14:paraId="5587FAC8" w14:textId="4EEAD169" w:rsidR="0097102C" w:rsidRDefault="009710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66AD" w14:textId="76B9130E"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156A7A8" w14:textId="3CB76BD6"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w:t>
    </w:r>
    <w:r w:rsidR="00C646C6">
      <w:rPr>
        <w:rFonts w:ascii="Times New Roman" w:hAnsi="Times New Roman"/>
        <w:b/>
        <w:i/>
        <w:sz w:val="22"/>
        <w:szCs w:val="22"/>
      </w:rPr>
      <w:t>2</w:t>
    </w:r>
  </w:p>
  <w:p w14:paraId="646AA355" w14:textId="77777777" w:rsidR="0097102C" w:rsidRDefault="009710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C73B" w14:textId="77777777" w:rsidR="00277CD1" w:rsidRPr="00B84076" w:rsidRDefault="00277CD1"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C6606E9" w14:textId="4D208D23" w:rsidR="00277CD1" w:rsidRPr="00991668" w:rsidRDefault="00277CD1" w:rsidP="00991668">
    <w:pPr>
      <w:pStyle w:val="Header"/>
      <w:tabs>
        <w:tab w:val="clear" w:pos="4680"/>
        <w:tab w:val="clear" w:pos="9360"/>
        <w:tab w:val="left" w:pos="8589"/>
      </w:tabs>
      <w:jc w:val="right"/>
    </w:pPr>
    <w:r>
      <w:rPr>
        <w:rFonts w:ascii="Times New Roman" w:hAnsi="Times New Roman"/>
        <w:b/>
        <w:i/>
        <w:sz w:val="22"/>
        <w:szCs w:val="22"/>
      </w:rPr>
      <w:t>Section 4A-3</w:t>
    </w:r>
  </w:p>
  <w:p w14:paraId="012408D1" w14:textId="77777777" w:rsidR="00277CD1" w:rsidRDefault="00277C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09A1" w14:textId="34368D7E"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4A750BED"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4A-4</w:t>
    </w:r>
  </w:p>
  <w:p w14:paraId="6413A438" w14:textId="77777777" w:rsidR="0097102C" w:rsidRDefault="009710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FF04" w14:textId="1F7B4954"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4962EC68" w14:textId="47714D09" w:rsidR="0097102C" w:rsidRPr="00991668" w:rsidRDefault="0097102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4A-5A</w:t>
    </w:r>
  </w:p>
  <w:p w14:paraId="73143535" w14:textId="77777777" w:rsidR="0097102C" w:rsidRDefault="0097102C" w:rsidP="002E1833">
    <w:pPr>
      <w:pStyle w:val="Header"/>
      <w:tabs>
        <w:tab w:val="clear" w:pos="4680"/>
        <w:tab w:val="clear" w:pos="9360"/>
        <w:tab w:val="left" w:pos="184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67C1" w14:textId="683194B6" w:rsidR="00231CC4" w:rsidRPr="00B84076" w:rsidRDefault="00231CC4"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C5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61E119A6" w14:textId="77777777" w:rsidR="00231CC4" w:rsidRPr="00991668" w:rsidRDefault="00231CC4"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4A-5B</w:t>
    </w:r>
  </w:p>
  <w:p w14:paraId="13A1DA89" w14:textId="77777777" w:rsidR="00231CC4" w:rsidRDefault="00231CC4" w:rsidP="002E1833">
    <w:pPr>
      <w:pStyle w:val="Header"/>
      <w:tabs>
        <w:tab w:val="clear" w:pos="4680"/>
        <w:tab w:val="clear" w:pos="9360"/>
        <w:tab w:val="left" w:pos="18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2128FC4"/>
    <w:lvl w:ilvl="0" w:tplc="04090015">
      <w:start w:val="1"/>
      <w:numFmt w:val="upperLetter"/>
      <w:lvlText w:val="%1."/>
      <w:lvlJc w:val="left"/>
      <w:pPr>
        <w:ind w:left="720" w:hanging="360"/>
      </w:pPr>
      <w:rPr>
        <w:b w:val="0"/>
        <w:i w:val="0"/>
        <w:strike w:val="0"/>
        <w:dstrike w:val="0"/>
        <w:u w:val="none"/>
        <w:effect w:val="none"/>
      </w:rPr>
    </w:lvl>
    <w:lvl w:ilvl="1" w:tplc="0409000F">
      <w:start w:val="1"/>
      <w:numFmt w:val="decimal"/>
      <w:lvlText w:val="%2."/>
      <w:lvlJc w:val="left"/>
      <w:pPr>
        <w:ind w:left="720" w:hanging="360"/>
      </w:pPr>
    </w:lvl>
    <w:lvl w:ilvl="2" w:tplc="FFFFFFFF">
      <w:start w:val="1"/>
      <w:numFmt w:val="bullet"/>
      <w:lvlText w:val=""/>
      <w:lvlJc w:val="left"/>
      <w:pPr>
        <w:ind w:left="1440" w:hanging="360"/>
      </w:pPr>
      <w:rPr>
        <w:rFonts w:ascii="Wingdings" w:hAnsi="Wingdings"/>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1" w15:restartNumberingAfterBreak="0">
    <w:nsid w:val="00766BE4"/>
    <w:multiLevelType w:val="hybridMultilevel"/>
    <w:tmpl w:val="8DD48D34"/>
    <w:lvl w:ilvl="0" w:tplc="04090015">
      <w:start w:val="1"/>
      <w:numFmt w:val="upperLetter"/>
      <w:lvlText w:val="%1."/>
      <w:lvlJc w:val="left"/>
      <w:pPr>
        <w:tabs>
          <w:tab w:val="num" w:pos="720"/>
        </w:tabs>
        <w:ind w:left="720" w:hanging="360"/>
      </w:pPr>
      <w:rPr>
        <w:rFonts w:hint="default"/>
      </w:rPr>
    </w:lvl>
    <w:lvl w:ilvl="1" w:tplc="AF340CEE">
      <w:start w:val="1"/>
      <w:numFmt w:val="decimal"/>
      <w:lvlText w:val="%2."/>
      <w:lvlJc w:val="left"/>
      <w:pPr>
        <w:ind w:left="720" w:hanging="360"/>
      </w:pPr>
      <w:rPr>
        <w:i w:val="0"/>
        <w:iCs/>
      </w:rPr>
    </w:lvl>
    <w:lvl w:ilvl="2" w:tplc="FD682FB4">
      <w:start w:val="1"/>
      <w:numFmt w:val="lowerLetter"/>
      <w:lvlText w:val="%3."/>
      <w:lvlJc w:val="left"/>
      <w:pPr>
        <w:ind w:left="1800" w:hanging="360"/>
      </w:pPr>
      <w:rPr>
        <w:i w:val="0"/>
        <w:iCs/>
      </w:rPr>
    </w:lvl>
    <w:lvl w:ilvl="3" w:tplc="265615E4">
      <w:start w:val="1"/>
      <w:numFmt w:val="lowerRoman"/>
      <w:lvlText w:val="%4."/>
      <w:lvlJc w:val="right"/>
      <w:pPr>
        <w:ind w:left="2520" w:hanging="360"/>
      </w:pPr>
      <w:rPr>
        <w:i w:val="0"/>
        <w:iCs/>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B51A0"/>
    <w:multiLevelType w:val="hybridMultilevel"/>
    <w:tmpl w:val="F084951C"/>
    <w:lvl w:ilvl="0" w:tplc="0409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28C53D1"/>
    <w:multiLevelType w:val="hybridMultilevel"/>
    <w:tmpl w:val="1AB04CF8"/>
    <w:lvl w:ilvl="0" w:tplc="FFFFFFFF">
      <w:start w:val="1"/>
      <w:numFmt w:val="upperLetter"/>
      <w:lvlText w:val="%1."/>
      <w:lvlJc w:val="left"/>
      <w:pPr>
        <w:ind w:left="720" w:hanging="360"/>
      </w:p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3254B7"/>
    <w:multiLevelType w:val="hybridMultilevel"/>
    <w:tmpl w:val="ED1E191A"/>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ind w:left="360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lowerLetter"/>
      <w:lvlText w:val="%4."/>
      <w:lvlJc w:val="left"/>
      <w:pPr>
        <w:ind w:left="72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496416"/>
    <w:multiLevelType w:val="hybridMultilevel"/>
    <w:tmpl w:val="9614E554"/>
    <w:lvl w:ilvl="0" w:tplc="04090019">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0573308D"/>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59723F1"/>
    <w:multiLevelType w:val="hybridMultilevel"/>
    <w:tmpl w:val="267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CC0E72"/>
    <w:multiLevelType w:val="hybridMultilevel"/>
    <w:tmpl w:val="CD62C7FC"/>
    <w:lvl w:ilvl="0" w:tplc="958A544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FB29E4"/>
    <w:multiLevelType w:val="hybridMultilevel"/>
    <w:tmpl w:val="999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534E18"/>
    <w:multiLevelType w:val="hybridMultilevel"/>
    <w:tmpl w:val="F50A3FAC"/>
    <w:lvl w:ilvl="0" w:tplc="0409000F">
      <w:start w:val="1"/>
      <w:numFmt w:val="decimal"/>
      <w:lvlText w:val="%1."/>
      <w:lvlJc w:val="left"/>
      <w:pPr>
        <w:ind w:left="720" w:hanging="360"/>
      </w:pPr>
    </w:lvl>
    <w:lvl w:ilvl="1" w:tplc="39D65836">
      <w:start w:val="1"/>
      <w:numFmt w:val="lowerLetter"/>
      <w:lvlText w:val="%2."/>
      <w:lvlJc w:val="left"/>
      <w:pPr>
        <w:ind w:left="1440" w:hanging="360"/>
      </w:pPr>
      <w:rPr>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701B76"/>
    <w:multiLevelType w:val="hybridMultilevel"/>
    <w:tmpl w:val="0CDCC4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2520" w:hanging="360"/>
      </w:pPr>
    </w:lvl>
    <w:lvl w:ilvl="3" w:tplc="3608281A">
      <w:start w:val="1"/>
      <w:numFmt w:val="upperLetter"/>
      <w:lvlText w:val="%4."/>
      <w:lvlJc w:val="left"/>
      <w:pPr>
        <w:ind w:left="3960" w:hanging="360"/>
      </w:pPr>
      <w:rPr>
        <w:rFonts w:hint="default"/>
      </w:rPr>
    </w:lvl>
    <w:lvl w:ilvl="4" w:tplc="2430A708">
      <w:start w:val="1"/>
      <w:numFmt w:val="decimal"/>
      <w:lvlText w:val="%5."/>
      <w:lvlJc w:val="left"/>
      <w:pPr>
        <w:ind w:left="4680" w:hanging="360"/>
      </w:pPr>
      <w:rPr>
        <w:rFont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7D0545B"/>
    <w:multiLevelType w:val="hybridMultilevel"/>
    <w:tmpl w:val="CAB4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4E4883"/>
    <w:multiLevelType w:val="hybridMultilevel"/>
    <w:tmpl w:val="A01E4530"/>
    <w:lvl w:ilvl="0" w:tplc="FFFFFFF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8ED1E6D"/>
    <w:multiLevelType w:val="hybridMultilevel"/>
    <w:tmpl w:val="3F3C3F6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8FC6AED"/>
    <w:multiLevelType w:val="hybridMultilevel"/>
    <w:tmpl w:val="31CE32F6"/>
    <w:lvl w:ilvl="0" w:tplc="4CCA4E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6" w15:restartNumberingAfterBreak="0">
    <w:nsid w:val="0902343A"/>
    <w:multiLevelType w:val="hybridMultilevel"/>
    <w:tmpl w:val="5F8CD4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97A4357"/>
    <w:multiLevelType w:val="hybridMultilevel"/>
    <w:tmpl w:val="379A59C2"/>
    <w:lvl w:ilvl="0" w:tplc="A5B836DC">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19024A"/>
    <w:multiLevelType w:val="hybridMultilevel"/>
    <w:tmpl w:val="6E284E0E"/>
    <w:lvl w:ilvl="0" w:tplc="0409000B">
      <w:start w:val="1"/>
      <w:numFmt w:val="bullet"/>
      <w:lvlText w:val=""/>
      <w:lvlJc w:val="left"/>
      <w:pPr>
        <w:tabs>
          <w:tab w:val="num" w:pos="360"/>
        </w:tabs>
        <w:ind w:left="360" w:hanging="360"/>
      </w:pPr>
      <w:rPr>
        <w:rFonts w:ascii="Wingdings" w:hAnsi="Wingdings" w:hint="default"/>
      </w:rPr>
    </w:lvl>
    <w:lvl w:ilvl="1" w:tplc="F050BA3C">
      <w:start w:val="1"/>
      <w:numFmt w:val="decimal"/>
      <w:lvlText w:val="%2."/>
      <w:lvlJc w:val="left"/>
      <w:pPr>
        <w:ind w:left="1440" w:hanging="360"/>
      </w:pPr>
      <w:rPr>
        <w:rFonts w:ascii="Times New Roman" w:eastAsia="Times New Roman" w:hAnsi="Times New Roman" w:cs="Times New Roman"/>
      </w:rPr>
    </w:lvl>
    <w:lvl w:ilvl="2" w:tplc="04090019">
      <w:start w:val="1"/>
      <w:numFmt w:val="lowerLetter"/>
      <w:lvlText w:val="%3."/>
      <w:lvlJc w:val="left"/>
      <w:pPr>
        <w:ind w:left="1440" w:hanging="360"/>
      </w:pPr>
    </w:lvl>
    <w:lvl w:ilvl="3" w:tplc="0409001B">
      <w:start w:val="1"/>
      <w:numFmt w:val="lowerRoman"/>
      <w:lvlText w:val="%4."/>
      <w:lvlJc w:val="right"/>
      <w:pPr>
        <w:ind w:left="1440" w:hanging="360"/>
      </w:p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0AFB5DE2"/>
    <w:multiLevelType w:val="hybridMultilevel"/>
    <w:tmpl w:val="231069E0"/>
    <w:lvl w:ilvl="0" w:tplc="04090019">
      <w:start w:val="1"/>
      <w:numFmt w:val="lowerLetter"/>
      <w:lvlText w:val="%1."/>
      <w:lvlJc w:val="left"/>
      <w:pPr>
        <w:ind w:left="720" w:hanging="360"/>
      </w:pPr>
      <w:rPr>
        <w:rFonts w:hint="default"/>
      </w:rPr>
    </w:lvl>
    <w:lvl w:ilvl="1" w:tplc="0409001B">
      <w:start w:val="1"/>
      <w:numFmt w:val="lowerRoman"/>
      <w:lvlText w:val="%2."/>
      <w:lvlJc w:val="right"/>
      <w:pPr>
        <w:ind w:left="270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AF6B93"/>
    <w:multiLevelType w:val="hybridMultilevel"/>
    <w:tmpl w:val="4784EBB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0D815322"/>
    <w:multiLevelType w:val="hybridMultilevel"/>
    <w:tmpl w:val="2334D0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140B13"/>
    <w:multiLevelType w:val="hybridMultilevel"/>
    <w:tmpl w:val="04B2718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24" w15:restartNumberingAfterBreak="0">
    <w:nsid w:val="105C53CE"/>
    <w:multiLevelType w:val="hybridMultilevel"/>
    <w:tmpl w:val="3B26A0C4"/>
    <w:lvl w:ilvl="0" w:tplc="FFFFFFFF">
      <w:start w:val="1"/>
      <w:numFmt w:val="decimal"/>
      <w:lvlText w:val="%1."/>
      <w:lvlJc w:val="left"/>
      <w:pPr>
        <w:ind w:left="360" w:hanging="360"/>
      </w:pPr>
    </w:lvl>
    <w:lvl w:ilvl="1" w:tplc="FE98A578">
      <w:start w:val="1"/>
      <w:numFmt w:val="lowerLetter"/>
      <w:lvlText w:val="%2."/>
      <w:lvlJc w:val="left"/>
      <w:pPr>
        <w:ind w:left="1080" w:hanging="360"/>
      </w:pPr>
      <w:rPr>
        <w:i w:val="0"/>
        <w:i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1046D49"/>
    <w:multiLevelType w:val="hybridMultilevel"/>
    <w:tmpl w:val="948A204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110B01ED"/>
    <w:multiLevelType w:val="hybridMultilevel"/>
    <w:tmpl w:val="0A56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6B7B0C"/>
    <w:multiLevelType w:val="hybridMultilevel"/>
    <w:tmpl w:val="9F52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9C352E"/>
    <w:multiLevelType w:val="hybridMultilevel"/>
    <w:tmpl w:val="356006EC"/>
    <w:lvl w:ilvl="0" w:tplc="104C7F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048176A">
      <w:start w:val="1"/>
      <w:numFmt w:val="lowerLetter"/>
      <w:lvlText w:val="%4)"/>
      <w:lvlJc w:val="left"/>
      <w:pPr>
        <w:ind w:left="1080" w:hanging="360"/>
      </w:pPr>
      <w:rPr>
        <w:strike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8472E0"/>
    <w:multiLevelType w:val="hybridMultilevel"/>
    <w:tmpl w:val="2CE00088"/>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ind w:left="1800" w:hanging="360"/>
      </w:pPr>
      <w:rPr>
        <w:rFonts w:ascii="Wingdings" w:hAnsi="Wingdings" w:hint="default"/>
      </w:rPr>
    </w:lvl>
    <w:lvl w:ilvl="3" w:tplc="B232D9B2">
      <w:start w:val="6"/>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2BA218D"/>
    <w:multiLevelType w:val="hybridMultilevel"/>
    <w:tmpl w:val="4784EBB8"/>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1C3F4A"/>
    <w:multiLevelType w:val="hybridMultilevel"/>
    <w:tmpl w:val="4AECA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DA4F1A"/>
    <w:multiLevelType w:val="hybridMultilevel"/>
    <w:tmpl w:val="494C5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EC3C56"/>
    <w:multiLevelType w:val="hybridMultilevel"/>
    <w:tmpl w:val="F58E0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0A7D11"/>
    <w:multiLevelType w:val="hybridMultilevel"/>
    <w:tmpl w:val="B092796C"/>
    <w:lvl w:ilvl="0" w:tplc="D27097A4">
      <w:start w:val="2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8F0AAE"/>
    <w:multiLevelType w:val="hybridMultilevel"/>
    <w:tmpl w:val="E7F43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67109"/>
    <w:multiLevelType w:val="hybridMultilevel"/>
    <w:tmpl w:val="70BA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C3535C"/>
    <w:multiLevelType w:val="hybridMultilevel"/>
    <w:tmpl w:val="87B2401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0A2270"/>
    <w:multiLevelType w:val="hybridMultilevel"/>
    <w:tmpl w:val="71E4CF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947E6B"/>
    <w:multiLevelType w:val="hybridMultilevel"/>
    <w:tmpl w:val="FC5039D6"/>
    <w:lvl w:ilvl="0" w:tplc="FFFFFFFF">
      <w:start w:val="1"/>
      <w:numFmt w:val="lowerLetter"/>
      <w:lvlText w:val="%1."/>
      <w:lvlJc w:val="left"/>
      <w:pPr>
        <w:ind w:left="776" w:hanging="360"/>
      </w:pPr>
      <w:rPr>
        <w:rFonts w:hint="default"/>
      </w:rPr>
    </w:lvl>
    <w:lvl w:ilvl="1" w:tplc="FFFFFFFF">
      <w:start w:val="1"/>
      <w:numFmt w:val="lowerRoman"/>
      <w:lvlText w:val="%2."/>
      <w:lvlJc w:val="right"/>
      <w:pPr>
        <w:ind w:left="2160" w:hanging="360"/>
      </w:pPr>
    </w:lvl>
    <w:lvl w:ilvl="2" w:tplc="FFFFFFFF">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3" w15:restartNumberingAfterBreak="0">
    <w:nsid w:val="20D53C5D"/>
    <w:multiLevelType w:val="hybridMultilevel"/>
    <w:tmpl w:val="6F56C78E"/>
    <w:lvl w:ilvl="0" w:tplc="04090015">
      <w:start w:val="1"/>
      <w:numFmt w:val="upp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2217D64"/>
    <w:multiLevelType w:val="hybridMultilevel"/>
    <w:tmpl w:val="82CAEB1A"/>
    <w:lvl w:ilvl="0" w:tplc="DFDA4096">
      <w:start w:val="1"/>
      <w:numFmt w:val="lowerRoman"/>
      <w:lvlText w:val="%1."/>
      <w:lvlJc w:val="right"/>
      <w:pPr>
        <w:ind w:left="2160" w:hanging="360"/>
      </w:pPr>
      <w:rPr>
        <w:rFonts w:hint="default"/>
        <w:strike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222340D9"/>
    <w:multiLevelType w:val="hybridMultilevel"/>
    <w:tmpl w:val="B372AE9C"/>
    <w:lvl w:ilvl="0" w:tplc="82A802BE">
      <w:start w:val="1"/>
      <w:numFmt w:val="lowerRoman"/>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17">
      <w:start w:val="1"/>
      <w:numFmt w:val="lowerLetter"/>
      <w:lvlText w:val="%3)"/>
      <w:lvlJc w:val="left"/>
      <w:pPr>
        <w:ind w:left="1800" w:hanging="360"/>
      </w:p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6" w15:restartNumberingAfterBreak="0">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7" w15:restartNumberingAfterBreak="0">
    <w:nsid w:val="22FF381A"/>
    <w:multiLevelType w:val="hybridMultilevel"/>
    <w:tmpl w:val="FA449430"/>
    <w:lvl w:ilvl="0" w:tplc="FFFFFFFF">
      <w:start w:val="1"/>
      <w:numFmt w:val="lowerLetter"/>
      <w:lvlText w:val="%1)"/>
      <w:lvlJc w:val="left"/>
      <w:pPr>
        <w:ind w:left="324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8" w15:restartNumberingAfterBreak="0">
    <w:nsid w:val="23733162"/>
    <w:multiLevelType w:val="hybridMultilevel"/>
    <w:tmpl w:val="E2104238"/>
    <w:lvl w:ilvl="0" w:tplc="FFFFFFFF">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23F70050"/>
    <w:multiLevelType w:val="hybridMultilevel"/>
    <w:tmpl w:val="E46A31F8"/>
    <w:lvl w:ilvl="0" w:tplc="04090001">
      <w:start w:val="1"/>
      <w:numFmt w:val="bullet"/>
      <w:lvlText w:val=""/>
      <w:lvlJc w:val="left"/>
      <w:pPr>
        <w:tabs>
          <w:tab w:val="num" w:pos="540"/>
        </w:tabs>
        <w:ind w:left="540" w:hanging="360"/>
      </w:pPr>
      <w:rPr>
        <w:rFonts w:ascii="Symbol" w:hAnsi="Symbol" w:hint="default"/>
      </w:rPr>
    </w:lvl>
    <w:lvl w:ilvl="1" w:tplc="0409000B">
      <w:start w:val="1"/>
      <w:numFmt w:val="bullet"/>
      <w:lvlText w:val=""/>
      <w:lvlJc w:val="left"/>
      <w:pPr>
        <w:tabs>
          <w:tab w:val="num" w:pos="1260"/>
        </w:tabs>
        <w:ind w:left="1260" w:hanging="360"/>
      </w:pPr>
      <w:rPr>
        <w:rFonts w:ascii="Wingdings" w:hAnsi="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0" w15:restartNumberingAfterBreak="0">
    <w:nsid w:val="259048DC"/>
    <w:multiLevelType w:val="hybridMultilevel"/>
    <w:tmpl w:val="025A99FE"/>
    <w:lvl w:ilvl="0" w:tplc="B144307A">
      <w:start w:val="1"/>
      <w:numFmt w:val="decimal"/>
      <w:lvlText w:val="%1."/>
      <w:lvlJc w:val="left"/>
      <w:pPr>
        <w:ind w:left="1080" w:hanging="360"/>
      </w:pPr>
      <w:rPr>
        <w:rFonts w:hint="default"/>
        <w:strike w:val="0"/>
      </w:rPr>
    </w:lvl>
    <w:lvl w:ilvl="1" w:tplc="43905238">
      <w:start w:val="1"/>
      <w:numFmt w:val="lowerLetter"/>
      <w:lvlText w:val="%2)"/>
      <w:lvlJc w:val="left"/>
      <w:pPr>
        <w:ind w:left="1440" w:hanging="360"/>
      </w:pPr>
      <w:rPr>
        <w:b w:val="0"/>
        <w:bCs/>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5F97B6A"/>
    <w:multiLevelType w:val="hybridMultilevel"/>
    <w:tmpl w:val="703E9726"/>
    <w:lvl w:ilvl="0" w:tplc="42565C0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6C17CDB"/>
    <w:multiLevelType w:val="hybridMultilevel"/>
    <w:tmpl w:val="5FD4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77A39DC"/>
    <w:multiLevelType w:val="hybridMultilevel"/>
    <w:tmpl w:val="A02092CE"/>
    <w:lvl w:ilvl="0" w:tplc="7650780A">
      <w:start w:val="1"/>
      <w:numFmt w:val="upperLetter"/>
      <w:lvlText w:val="%1."/>
      <w:lvlJc w:val="left"/>
      <w:pPr>
        <w:ind w:left="720" w:hanging="360"/>
      </w:pPr>
      <w:rPr>
        <w:rFonts w:hint="default"/>
        <w:b w:val="0"/>
        <w:bCs/>
        <w:color w:val="auto"/>
      </w:rPr>
    </w:lvl>
    <w:lvl w:ilvl="1" w:tplc="0409000F">
      <w:start w:val="1"/>
      <w:numFmt w:val="decimal"/>
      <w:lvlText w:val="%2."/>
      <w:lvlJc w:val="left"/>
      <w:pPr>
        <w:ind w:left="36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C243DA"/>
    <w:multiLevelType w:val="hybridMultilevel"/>
    <w:tmpl w:val="39C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9154CBB"/>
    <w:multiLevelType w:val="hybridMultilevel"/>
    <w:tmpl w:val="5CC45776"/>
    <w:lvl w:ilvl="0" w:tplc="BC246C1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948748A"/>
    <w:multiLevelType w:val="hybridMultilevel"/>
    <w:tmpl w:val="4C3E3468"/>
    <w:lvl w:ilvl="0" w:tplc="0409000F">
      <w:start w:val="1"/>
      <w:numFmt w:val="decimal"/>
      <w:lvlText w:val="%1."/>
      <w:lvlJc w:val="left"/>
      <w:pPr>
        <w:ind w:left="1080" w:hanging="360"/>
      </w:pPr>
    </w:lvl>
    <w:lvl w:ilvl="1" w:tplc="0409001B">
      <w:start w:val="1"/>
      <w:numFmt w:val="lowerRoman"/>
      <w:lvlText w:val="%2."/>
      <w:lvlJc w:val="right"/>
      <w:pPr>
        <w:ind w:left="2520" w:hanging="360"/>
      </w:pPr>
    </w:lvl>
    <w:lvl w:ilvl="2" w:tplc="0409000F">
      <w:start w:val="1"/>
      <w:numFmt w:val="decimal"/>
      <w:lvlText w:val="%3."/>
      <w:lvlJc w:val="left"/>
      <w:pPr>
        <w:ind w:left="762" w:hanging="36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2C515758"/>
    <w:multiLevelType w:val="hybridMultilevel"/>
    <w:tmpl w:val="0EF060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C8A57AE"/>
    <w:multiLevelType w:val="hybridMultilevel"/>
    <w:tmpl w:val="FA449430"/>
    <w:lvl w:ilvl="0" w:tplc="04090017">
      <w:start w:val="1"/>
      <w:numFmt w:val="lowerLetter"/>
      <w:lvlText w:val="%1)"/>
      <w:lvlJc w:val="left"/>
      <w:pPr>
        <w:ind w:left="324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1" w15:restartNumberingAfterBreak="0">
    <w:nsid w:val="2E065FBD"/>
    <w:multiLevelType w:val="hybridMultilevel"/>
    <w:tmpl w:val="04E2A556"/>
    <w:lvl w:ilvl="0" w:tplc="FFFFFFFF">
      <w:start w:val="1"/>
      <w:numFmt w:val="lowerRoman"/>
      <w:lvlText w:val="%1."/>
      <w:lvlJc w:val="righ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735E576E">
      <w:start w:val="1"/>
      <w:numFmt w:val="lowerLetter"/>
      <w:lvlText w:val="%3."/>
      <w:lvlJc w:val="left"/>
      <w:pPr>
        <w:ind w:left="5760" w:hanging="360"/>
      </w:pPr>
      <w:rPr>
        <w:color w:val="000000" w:themeColor="text1"/>
      </w:rPr>
    </w:lvl>
    <w:lvl w:ilvl="3" w:tplc="FFFFFFFF">
      <w:start w:val="1"/>
      <w:numFmt w:val="upperLetter"/>
      <w:lvlText w:val="%4."/>
      <w:lvlJc w:val="left"/>
      <w:pPr>
        <w:ind w:left="360" w:hanging="360"/>
      </w:pPr>
    </w:lvl>
    <w:lvl w:ilvl="4" w:tplc="FFFFFFFF">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E720CC7"/>
    <w:multiLevelType w:val="hybridMultilevel"/>
    <w:tmpl w:val="1A72FD7C"/>
    <w:lvl w:ilvl="0" w:tplc="FFFFFFFF">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9">
      <w:start w:val="1"/>
      <w:numFmt w:val="lowerLetter"/>
      <w:lvlText w:val="%4."/>
      <w:lvlJc w:val="left"/>
      <w:pPr>
        <w:ind w:left="72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F7D78CB"/>
    <w:multiLevelType w:val="hybridMultilevel"/>
    <w:tmpl w:val="D7BCFB38"/>
    <w:lvl w:ilvl="0" w:tplc="0409000F">
      <w:start w:val="1"/>
      <w:numFmt w:val="decimal"/>
      <w:lvlText w:val="%1."/>
      <w:lvlJc w:val="left"/>
      <w:pPr>
        <w:ind w:left="3642" w:hanging="360"/>
      </w:pPr>
      <w:rPr>
        <w:rFonts w:hint="default"/>
        <w:u w:val="none"/>
      </w:rPr>
    </w:lvl>
    <w:lvl w:ilvl="1" w:tplc="04090003">
      <w:start w:val="1"/>
      <w:numFmt w:val="bullet"/>
      <w:lvlText w:val="o"/>
      <w:lvlJc w:val="left"/>
      <w:pPr>
        <w:ind w:left="4362" w:hanging="360"/>
      </w:pPr>
      <w:rPr>
        <w:rFonts w:ascii="Courier New" w:hAnsi="Courier New" w:cs="Courier New" w:hint="default"/>
      </w:rPr>
    </w:lvl>
    <w:lvl w:ilvl="2" w:tplc="04090005" w:tentative="1">
      <w:start w:val="1"/>
      <w:numFmt w:val="bullet"/>
      <w:lvlText w:val=""/>
      <w:lvlJc w:val="left"/>
      <w:pPr>
        <w:ind w:left="5082" w:hanging="360"/>
      </w:pPr>
      <w:rPr>
        <w:rFonts w:ascii="Wingdings" w:hAnsi="Wingdings" w:hint="default"/>
      </w:rPr>
    </w:lvl>
    <w:lvl w:ilvl="3" w:tplc="04090001" w:tentative="1">
      <w:start w:val="1"/>
      <w:numFmt w:val="bullet"/>
      <w:lvlText w:val=""/>
      <w:lvlJc w:val="left"/>
      <w:pPr>
        <w:ind w:left="5802" w:hanging="360"/>
      </w:pPr>
      <w:rPr>
        <w:rFonts w:ascii="Symbol" w:hAnsi="Symbol" w:hint="default"/>
      </w:rPr>
    </w:lvl>
    <w:lvl w:ilvl="4" w:tplc="04090003" w:tentative="1">
      <w:start w:val="1"/>
      <w:numFmt w:val="bullet"/>
      <w:lvlText w:val="o"/>
      <w:lvlJc w:val="left"/>
      <w:pPr>
        <w:ind w:left="6522" w:hanging="360"/>
      </w:pPr>
      <w:rPr>
        <w:rFonts w:ascii="Courier New" w:hAnsi="Courier New" w:cs="Courier New" w:hint="default"/>
      </w:rPr>
    </w:lvl>
    <w:lvl w:ilvl="5" w:tplc="04090005" w:tentative="1">
      <w:start w:val="1"/>
      <w:numFmt w:val="bullet"/>
      <w:lvlText w:val=""/>
      <w:lvlJc w:val="left"/>
      <w:pPr>
        <w:ind w:left="7242" w:hanging="360"/>
      </w:pPr>
      <w:rPr>
        <w:rFonts w:ascii="Wingdings" w:hAnsi="Wingdings" w:hint="default"/>
      </w:rPr>
    </w:lvl>
    <w:lvl w:ilvl="6" w:tplc="04090001" w:tentative="1">
      <w:start w:val="1"/>
      <w:numFmt w:val="bullet"/>
      <w:lvlText w:val=""/>
      <w:lvlJc w:val="left"/>
      <w:pPr>
        <w:ind w:left="7962" w:hanging="360"/>
      </w:pPr>
      <w:rPr>
        <w:rFonts w:ascii="Symbol" w:hAnsi="Symbol" w:hint="default"/>
      </w:rPr>
    </w:lvl>
    <w:lvl w:ilvl="7" w:tplc="04090003" w:tentative="1">
      <w:start w:val="1"/>
      <w:numFmt w:val="bullet"/>
      <w:lvlText w:val="o"/>
      <w:lvlJc w:val="left"/>
      <w:pPr>
        <w:ind w:left="8682" w:hanging="360"/>
      </w:pPr>
      <w:rPr>
        <w:rFonts w:ascii="Courier New" w:hAnsi="Courier New" w:cs="Courier New" w:hint="default"/>
      </w:rPr>
    </w:lvl>
    <w:lvl w:ilvl="8" w:tplc="04090005" w:tentative="1">
      <w:start w:val="1"/>
      <w:numFmt w:val="bullet"/>
      <w:lvlText w:val=""/>
      <w:lvlJc w:val="left"/>
      <w:pPr>
        <w:ind w:left="9402" w:hanging="360"/>
      </w:pPr>
      <w:rPr>
        <w:rFonts w:ascii="Wingdings" w:hAnsi="Wingdings" w:hint="default"/>
      </w:rPr>
    </w:lvl>
  </w:abstractNum>
  <w:abstractNum w:abstractNumId="64" w15:restartNumberingAfterBreak="0">
    <w:nsid w:val="30531181"/>
    <w:multiLevelType w:val="hybridMultilevel"/>
    <w:tmpl w:val="DBDAB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10F447A"/>
    <w:multiLevelType w:val="hybridMultilevel"/>
    <w:tmpl w:val="A966309C"/>
    <w:lvl w:ilvl="0" w:tplc="17B83862">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1170E64"/>
    <w:multiLevelType w:val="hybridMultilevel"/>
    <w:tmpl w:val="299CBA6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1955E10"/>
    <w:multiLevelType w:val="hybridMultilevel"/>
    <w:tmpl w:val="78D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2786E90"/>
    <w:multiLevelType w:val="hybridMultilevel"/>
    <w:tmpl w:val="6C488B60"/>
    <w:lvl w:ilvl="0" w:tplc="04090015">
      <w:start w:val="1"/>
      <w:numFmt w:val="upperLetter"/>
      <w:lvlText w:val="%1."/>
      <w:lvlJc w:val="left"/>
      <w:pPr>
        <w:ind w:left="1440" w:hanging="360"/>
      </w:pPr>
      <w:rPr>
        <w:rFonts w:hint="default"/>
      </w:rPr>
    </w:lvl>
    <w:lvl w:ilvl="1" w:tplc="0409000F">
      <w:start w:val="1"/>
      <w:numFmt w:val="decimal"/>
      <w:lvlText w:val="%2."/>
      <w:lvlJc w:val="left"/>
      <w:pPr>
        <w:ind w:left="720" w:hanging="360"/>
      </w:p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9" w15:restartNumberingAfterBreak="0">
    <w:nsid w:val="328C60FA"/>
    <w:multiLevelType w:val="hybridMultilevel"/>
    <w:tmpl w:val="F1BEC950"/>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3338173A"/>
    <w:multiLevelType w:val="hybridMultilevel"/>
    <w:tmpl w:val="7B48D85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344F7F6B"/>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932A78"/>
    <w:multiLevelType w:val="hybridMultilevel"/>
    <w:tmpl w:val="051A2CF6"/>
    <w:lvl w:ilvl="0" w:tplc="3608281A">
      <w:start w:val="1"/>
      <w:numFmt w:val="upp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4ED2036"/>
    <w:multiLevelType w:val="hybridMultilevel"/>
    <w:tmpl w:val="D34212D0"/>
    <w:lvl w:ilvl="0" w:tplc="227AE3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5C87311"/>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5C9258A"/>
    <w:multiLevelType w:val="hybridMultilevel"/>
    <w:tmpl w:val="C852676C"/>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76" w15:restartNumberingAfterBreak="0">
    <w:nsid w:val="36BA40FF"/>
    <w:multiLevelType w:val="hybridMultilevel"/>
    <w:tmpl w:val="917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380D7C01"/>
    <w:multiLevelType w:val="hybridMultilevel"/>
    <w:tmpl w:val="A996790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8C04AB9"/>
    <w:multiLevelType w:val="hybridMultilevel"/>
    <w:tmpl w:val="BE6CE6C6"/>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4305CB"/>
    <w:multiLevelType w:val="hybridMultilevel"/>
    <w:tmpl w:val="E34A0A76"/>
    <w:lvl w:ilvl="0" w:tplc="04090017">
      <w:start w:val="1"/>
      <w:numFmt w:val="lowerLetter"/>
      <w:lvlText w:val="%1)"/>
      <w:lvlJc w:val="left"/>
      <w:pPr>
        <w:ind w:left="1980" w:hanging="360"/>
      </w:pPr>
      <w:rPr>
        <w:rFonts w:hint="default"/>
      </w:rPr>
    </w:lvl>
    <w:lvl w:ilvl="1" w:tplc="FFFFFFFF">
      <w:start w:val="1"/>
      <w:numFmt w:val="bullet"/>
      <w:lvlText w:val="o"/>
      <w:lvlJc w:val="left"/>
      <w:pPr>
        <w:ind w:left="2700" w:hanging="360"/>
      </w:pPr>
      <w:rPr>
        <w:rFonts w:ascii="Courier New" w:hAnsi="Courier New" w:cs="Courier New" w:hint="default"/>
      </w:rPr>
    </w:lvl>
    <w:lvl w:ilvl="2" w:tplc="FFFFFFFF">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80" w15:restartNumberingAfterBreak="0">
    <w:nsid w:val="39505EB3"/>
    <w:multiLevelType w:val="hybridMultilevel"/>
    <w:tmpl w:val="C7BE576A"/>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3AEB7B8F"/>
    <w:multiLevelType w:val="hybridMultilevel"/>
    <w:tmpl w:val="FA181894"/>
    <w:lvl w:ilvl="0" w:tplc="04090001">
      <w:start w:val="1"/>
      <w:numFmt w:val="bullet"/>
      <w:lvlText w:val=""/>
      <w:lvlJc w:val="left"/>
      <w:pPr>
        <w:ind w:left="857" w:hanging="360"/>
      </w:pPr>
      <w:rPr>
        <w:rFonts w:ascii="Symbol" w:hAnsi="Symbol" w:hint="default"/>
      </w:rPr>
    </w:lvl>
    <w:lvl w:ilvl="1" w:tplc="04090003">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82" w15:restartNumberingAfterBreak="0">
    <w:nsid w:val="3C6111C7"/>
    <w:multiLevelType w:val="hybridMultilevel"/>
    <w:tmpl w:val="E098E2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16C0012C">
      <w:start w:val="1"/>
      <w:numFmt w:val="upperLetter"/>
      <w:lvlText w:val="%4."/>
      <w:lvlJc w:val="left"/>
      <w:pPr>
        <w:ind w:left="3600" w:hanging="360"/>
      </w:pPr>
      <w:rPr>
        <w:rFonts w:ascii="Times New Roman" w:eastAsia="Times New Roman" w:hAnsi="Times New Roman" w:cs="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CC34F4A"/>
    <w:multiLevelType w:val="hybridMultilevel"/>
    <w:tmpl w:val="6B868DE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15542"/>
    <w:multiLevelType w:val="hybridMultilevel"/>
    <w:tmpl w:val="6DF4C40E"/>
    <w:lvl w:ilvl="0" w:tplc="04090011">
      <w:start w:val="1"/>
      <w:numFmt w:val="decimal"/>
      <w:lvlText w:val="%1)"/>
      <w:lvlJc w:val="left"/>
      <w:pPr>
        <w:ind w:left="720" w:hanging="360"/>
      </w:pPr>
    </w:lvl>
    <w:lvl w:ilvl="1" w:tplc="E9C4A0CE">
      <w:numFmt w:val="bullet"/>
      <w:lvlText w:val="•"/>
      <w:lvlJc w:val="left"/>
      <w:pPr>
        <w:ind w:left="1800" w:hanging="720"/>
      </w:pPr>
      <w:rPr>
        <w:rFonts w:ascii="Times New Roman" w:eastAsia="Times New Roman"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DADA8EE0">
      <w:start w:val="1"/>
      <w:numFmt w:val="decimal"/>
      <w:lvlText w:val="(%4)"/>
      <w:lvlJc w:val="left"/>
      <w:pPr>
        <w:ind w:left="72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267349"/>
    <w:multiLevelType w:val="hybridMultilevel"/>
    <w:tmpl w:val="1AB04CF8"/>
    <w:lvl w:ilvl="0" w:tplc="FFFFFFFF">
      <w:start w:val="1"/>
      <w:numFmt w:val="upperLetter"/>
      <w:lvlText w:val="%1."/>
      <w:lvlJc w:val="left"/>
      <w:pPr>
        <w:ind w:left="720" w:hanging="360"/>
      </w:p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E783ADA"/>
    <w:multiLevelType w:val="hybridMultilevel"/>
    <w:tmpl w:val="F78098DA"/>
    <w:lvl w:ilvl="0" w:tplc="56BE0C7E">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E9816EA"/>
    <w:multiLevelType w:val="hybridMultilevel"/>
    <w:tmpl w:val="763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EEE7178"/>
    <w:multiLevelType w:val="hybridMultilevel"/>
    <w:tmpl w:val="FC5039D6"/>
    <w:lvl w:ilvl="0" w:tplc="04090019">
      <w:start w:val="1"/>
      <w:numFmt w:val="lowerLetter"/>
      <w:lvlText w:val="%1."/>
      <w:lvlJc w:val="left"/>
      <w:pPr>
        <w:ind w:left="776" w:hanging="360"/>
      </w:pPr>
      <w:rPr>
        <w:rFonts w:hint="default"/>
      </w:rPr>
    </w:lvl>
    <w:lvl w:ilvl="1" w:tplc="0409001B">
      <w:start w:val="1"/>
      <w:numFmt w:val="lowerRoman"/>
      <w:lvlText w:val="%2."/>
      <w:lvlJc w:val="right"/>
      <w:pPr>
        <w:ind w:left="2160" w:hanging="360"/>
      </w:p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0" w15:restartNumberingAfterBreak="0">
    <w:nsid w:val="3FCB0336"/>
    <w:multiLevelType w:val="hybridMultilevel"/>
    <w:tmpl w:val="9F4A8476"/>
    <w:lvl w:ilvl="0" w:tplc="4022C95A">
      <w:start w:val="1"/>
      <w:numFmt w:val="decimal"/>
      <w:lvlText w:val="%1."/>
      <w:lvlJc w:val="left"/>
      <w:pPr>
        <w:ind w:left="720" w:hanging="360"/>
      </w:pPr>
    </w:lvl>
    <w:lvl w:ilvl="1" w:tplc="06067FEE">
      <w:start w:val="1"/>
      <w:numFmt w:val="decimal"/>
      <w:lvlText w:val="%2."/>
      <w:lvlJc w:val="left"/>
      <w:pPr>
        <w:ind w:left="720" w:hanging="360"/>
      </w:pPr>
    </w:lvl>
    <w:lvl w:ilvl="2" w:tplc="649895FE">
      <w:start w:val="1"/>
      <w:numFmt w:val="decimal"/>
      <w:lvlText w:val="%3."/>
      <w:lvlJc w:val="left"/>
      <w:pPr>
        <w:ind w:left="720" w:hanging="360"/>
      </w:pPr>
    </w:lvl>
    <w:lvl w:ilvl="3" w:tplc="CACC80B4">
      <w:start w:val="1"/>
      <w:numFmt w:val="decimal"/>
      <w:lvlText w:val="%4."/>
      <w:lvlJc w:val="left"/>
      <w:pPr>
        <w:ind w:left="720" w:hanging="360"/>
      </w:pPr>
    </w:lvl>
    <w:lvl w:ilvl="4" w:tplc="D7D22654">
      <w:start w:val="1"/>
      <w:numFmt w:val="decimal"/>
      <w:lvlText w:val="%5."/>
      <w:lvlJc w:val="left"/>
      <w:pPr>
        <w:ind w:left="720" w:hanging="360"/>
      </w:pPr>
    </w:lvl>
    <w:lvl w:ilvl="5" w:tplc="C586253E">
      <w:start w:val="1"/>
      <w:numFmt w:val="decimal"/>
      <w:lvlText w:val="%6."/>
      <w:lvlJc w:val="left"/>
      <w:pPr>
        <w:ind w:left="720" w:hanging="360"/>
      </w:pPr>
    </w:lvl>
    <w:lvl w:ilvl="6" w:tplc="41B6719E">
      <w:start w:val="1"/>
      <w:numFmt w:val="decimal"/>
      <w:lvlText w:val="%7."/>
      <w:lvlJc w:val="left"/>
      <w:pPr>
        <w:ind w:left="720" w:hanging="360"/>
      </w:pPr>
    </w:lvl>
    <w:lvl w:ilvl="7" w:tplc="12BC2C20">
      <w:start w:val="1"/>
      <w:numFmt w:val="decimal"/>
      <w:lvlText w:val="%8."/>
      <w:lvlJc w:val="left"/>
      <w:pPr>
        <w:ind w:left="720" w:hanging="360"/>
      </w:pPr>
    </w:lvl>
    <w:lvl w:ilvl="8" w:tplc="2D1E5906">
      <w:start w:val="1"/>
      <w:numFmt w:val="decimal"/>
      <w:lvlText w:val="%9."/>
      <w:lvlJc w:val="left"/>
      <w:pPr>
        <w:ind w:left="720" w:hanging="360"/>
      </w:pPr>
    </w:lvl>
  </w:abstractNum>
  <w:abstractNum w:abstractNumId="91" w15:restartNumberingAfterBreak="0">
    <w:nsid w:val="3FE74C9A"/>
    <w:multiLevelType w:val="hybridMultilevel"/>
    <w:tmpl w:val="C852676C"/>
    <w:lvl w:ilvl="0" w:tplc="FFFFFFFF">
      <w:start w:val="1"/>
      <w:numFmt w:val="decimal"/>
      <w:lvlText w:val="%1."/>
      <w:lvlJc w:val="left"/>
      <w:pPr>
        <w:ind w:left="-108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92" w15:restartNumberingAfterBreak="0">
    <w:nsid w:val="401B1822"/>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07625CE"/>
    <w:multiLevelType w:val="hybridMultilevel"/>
    <w:tmpl w:val="16786B7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41547D9E"/>
    <w:multiLevelType w:val="hybridMultilevel"/>
    <w:tmpl w:val="DE587D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4291799D"/>
    <w:multiLevelType w:val="hybridMultilevel"/>
    <w:tmpl w:val="BB125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2D64DF6"/>
    <w:multiLevelType w:val="hybridMultilevel"/>
    <w:tmpl w:val="4F6C3E2A"/>
    <w:lvl w:ilvl="0" w:tplc="0D5A7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35E203C"/>
    <w:multiLevelType w:val="hybridMultilevel"/>
    <w:tmpl w:val="71125B6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7">
      <w:start w:val="1"/>
      <w:numFmt w:val="lowerLetter"/>
      <w:lvlText w:val="%3)"/>
      <w:lvlJc w:val="left"/>
      <w:pPr>
        <w:ind w:left="1980" w:hanging="360"/>
      </w:p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43957114"/>
    <w:multiLevelType w:val="hybridMultilevel"/>
    <w:tmpl w:val="D7FA39DE"/>
    <w:lvl w:ilvl="0" w:tplc="A254E994">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100" w15:restartNumberingAfterBreak="0">
    <w:nsid w:val="454121D9"/>
    <w:multiLevelType w:val="hybridMultilevel"/>
    <w:tmpl w:val="1556CBD2"/>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6E218D8"/>
    <w:multiLevelType w:val="hybridMultilevel"/>
    <w:tmpl w:val="205E3D58"/>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737444B"/>
    <w:multiLevelType w:val="hybridMultilevel"/>
    <w:tmpl w:val="EA1A8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81E7685"/>
    <w:multiLevelType w:val="hybridMultilevel"/>
    <w:tmpl w:val="A01E4530"/>
    <w:lvl w:ilvl="0" w:tplc="0409000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49101E9C"/>
    <w:multiLevelType w:val="hybridMultilevel"/>
    <w:tmpl w:val="8FA07612"/>
    <w:lvl w:ilvl="0" w:tplc="0A5E2AA4">
      <w:start w:val="1"/>
      <w:numFmt w:val="lowerLetter"/>
      <w:lvlText w:val="%1."/>
      <w:lvlJc w:val="left"/>
      <w:pPr>
        <w:tabs>
          <w:tab w:val="num" w:pos="720"/>
        </w:tabs>
        <w:ind w:left="720" w:hanging="360"/>
      </w:pPr>
      <w:rPr>
        <w:rFonts w:hint="default"/>
        <w:i w:val="0"/>
        <w:strike w:val="0"/>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99053FF"/>
    <w:multiLevelType w:val="hybridMultilevel"/>
    <w:tmpl w:val="EC86689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AEB4F5E"/>
    <w:multiLevelType w:val="hybridMultilevel"/>
    <w:tmpl w:val="FBA0AF5E"/>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08" w15:restartNumberingAfterBreak="0">
    <w:nsid w:val="4B107629"/>
    <w:multiLevelType w:val="hybridMultilevel"/>
    <w:tmpl w:val="84D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B7216D9"/>
    <w:multiLevelType w:val="hybridMultilevel"/>
    <w:tmpl w:val="AE94DB16"/>
    <w:lvl w:ilvl="0" w:tplc="7D6613B2">
      <w:start w:val="1"/>
      <w:numFmt w:val="upp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4BBD6941"/>
    <w:multiLevelType w:val="hybridMultilevel"/>
    <w:tmpl w:val="FCA257DA"/>
    <w:lvl w:ilvl="0" w:tplc="FFFFFFFF">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4C6625A0"/>
    <w:multiLevelType w:val="hybridMultilevel"/>
    <w:tmpl w:val="D406A4D0"/>
    <w:lvl w:ilvl="0" w:tplc="04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12" w15:restartNumberingAfterBreak="0">
    <w:nsid w:val="4C936F19"/>
    <w:multiLevelType w:val="hybridMultilevel"/>
    <w:tmpl w:val="33B408DE"/>
    <w:lvl w:ilvl="0" w:tplc="5AE0B49A">
      <w:start w:val="1"/>
      <w:numFmt w:val="decimal"/>
      <w:lvlText w:val="%1."/>
      <w:lvlJc w:val="left"/>
      <w:pPr>
        <w:ind w:left="1080" w:hanging="360"/>
      </w:pPr>
      <w:rPr>
        <w:i w:val="0"/>
      </w:rPr>
    </w:lvl>
    <w:lvl w:ilvl="1" w:tplc="9064B77A">
      <w:start w:val="1"/>
      <w:numFmt w:val="lowerLetter"/>
      <w:lvlText w:val="%2."/>
      <w:lvlJc w:val="left"/>
      <w:pPr>
        <w:ind w:left="1800" w:hanging="360"/>
      </w:pPr>
      <w:rPr>
        <w:i w:val="0"/>
        <w:strike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CAB118D"/>
    <w:multiLevelType w:val="hybridMultilevel"/>
    <w:tmpl w:val="549EB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D7CE918A">
      <w:start w:val="1"/>
      <w:numFmt w:val="upperLetter"/>
      <w:lvlText w:val="%8."/>
      <w:lvlJc w:val="left"/>
      <w:pPr>
        <w:ind w:left="5760" w:hanging="360"/>
      </w:pPr>
      <w:rPr>
        <w:rFonts w:ascii="Times New Roman" w:eastAsia="Times New Roman" w:hAnsi="Times New Roman" w:cs="Times New Roman"/>
      </w:rPr>
    </w:lvl>
    <w:lvl w:ilvl="8" w:tplc="0409001B" w:tentative="1">
      <w:start w:val="1"/>
      <w:numFmt w:val="lowerRoman"/>
      <w:lvlText w:val="%9."/>
      <w:lvlJc w:val="right"/>
      <w:pPr>
        <w:ind w:left="6480" w:hanging="180"/>
      </w:pPr>
    </w:lvl>
  </w:abstractNum>
  <w:abstractNum w:abstractNumId="114" w15:restartNumberingAfterBreak="0">
    <w:nsid w:val="4D5C7ECF"/>
    <w:multiLevelType w:val="hybridMultilevel"/>
    <w:tmpl w:val="8688BA3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4E00206C"/>
    <w:multiLevelType w:val="hybridMultilevel"/>
    <w:tmpl w:val="10C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FF95416"/>
    <w:multiLevelType w:val="hybridMultilevel"/>
    <w:tmpl w:val="3C82B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ind w:left="720" w:hanging="360"/>
      </w:p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0272FAB"/>
    <w:multiLevelType w:val="hybridMultilevel"/>
    <w:tmpl w:val="052A59F0"/>
    <w:lvl w:ilvl="0" w:tplc="B3F67CA8">
      <w:start w:val="1"/>
      <w:numFmt w:val="decimal"/>
      <w:lvlText w:val="%1."/>
      <w:lvlJc w:val="left"/>
      <w:pPr>
        <w:ind w:left="720" w:hanging="360"/>
      </w:pPr>
      <w:rPr>
        <w:b w:val="0"/>
        <w:i/>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405212"/>
    <w:multiLevelType w:val="hybridMultilevel"/>
    <w:tmpl w:val="A68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03696"/>
    <w:multiLevelType w:val="hybridMultilevel"/>
    <w:tmpl w:val="CAE097CA"/>
    <w:lvl w:ilvl="0" w:tplc="8F7E3CDC">
      <w:start w:val="1"/>
      <w:numFmt w:val="decimal"/>
      <w:lvlText w:val="%1."/>
      <w:lvlJc w:val="left"/>
      <w:pPr>
        <w:ind w:left="1020" w:hanging="360"/>
      </w:pPr>
    </w:lvl>
    <w:lvl w:ilvl="1" w:tplc="18C20A6E">
      <w:start w:val="1"/>
      <w:numFmt w:val="decimal"/>
      <w:lvlText w:val="%2."/>
      <w:lvlJc w:val="left"/>
      <w:pPr>
        <w:ind w:left="1020" w:hanging="360"/>
      </w:pPr>
    </w:lvl>
    <w:lvl w:ilvl="2" w:tplc="80386844">
      <w:start w:val="1"/>
      <w:numFmt w:val="decimal"/>
      <w:lvlText w:val="%3."/>
      <w:lvlJc w:val="left"/>
      <w:pPr>
        <w:ind w:left="1020" w:hanging="360"/>
      </w:pPr>
    </w:lvl>
    <w:lvl w:ilvl="3" w:tplc="57FA7B7E">
      <w:start w:val="1"/>
      <w:numFmt w:val="decimal"/>
      <w:lvlText w:val="%4."/>
      <w:lvlJc w:val="left"/>
      <w:pPr>
        <w:ind w:left="1020" w:hanging="360"/>
      </w:pPr>
    </w:lvl>
    <w:lvl w:ilvl="4" w:tplc="23804A54">
      <w:start w:val="1"/>
      <w:numFmt w:val="decimal"/>
      <w:lvlText w:val="%5."/>
      <w:lvlJc w:val="left"/>
      <w:pPr>
        <w:ind w:left="1020" w:hanging="360"/>
      </w:pPr>
    </w:lvl>
    <w:lvl w:ilvl="5" w:tplc="E1564330">
      <w:start w:val="1"/>
      <w:numFmt w:val="decimal"/>
      <w:lvlText w:val="%6."/>
      <w:lvlJc w:val="left"/>
      <w:pPr>
        <w:ind w:left="1020" w:hanging="360"/>
      </w:pPr>
    </w:lvl>
    <w:lvl w:ilvl="6" w:tplc="1EA4E9EA">
      <w:start w:val="1"/>
      <w:numFmt w:val="decimal"/>
      <w:lvlText w:val="%7."/>
      <w:lvlJc w:val="left"/>
      <w:pPr>
        <w:ind w:left="1020" w:hanging="360"/>
      </w:pPr>
    </w:lvl>
    <w:lvl w:ilvl="7" w:tplc="78D60670">
      <w:start w:val="1"/>
      <w:numFmt w:val="decimal"/>
      <w:lvlText w:val="%8."/>
      <w:lvlJc w:val="left"/>
      <w:pPr>
        <w:ind w:left="1020" w:hanging="360"/>
      </w:pPr>
    </w:lvl>
    <w:lvl w:ilvl="8" w:tplc="37A08772">
      <w:start w:val="1"/>
      <w:numFmt w:val="decimal"/>
      <w:lvlText w:val="%9."/>
      <w:lvlJc w:val="left"/>
      <w:pPr>
        <w:ind w:left="1020" w:hanging="360"/>
      </w:pPr>
    </w:lvl>
  </w:abstractNum>
  <w:abstractNum w:abstractNumId="120" w15:restartNumberingAfterBreak="0">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21963"/>
    <w:multiLevelType w:val="hybridMultilevel"/>
    <w:tmpl w:val="26A02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2C51098"/>
    <w:multiLevelType w:val="hybridMultilevel"/>
    <w:tmpl w:val="9978F958"/>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5641CDC">
      <w:start w:val="1"/>
      <w:numFmt w:val="upperLetter"/>
      <w:lvlText w:val="(%4)"/>
      <w:lvlJc w:val="left"/>
      <w:pPr>
        <w:ind w:left="2880" w:hanging="360"/>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41326FD"/>
    <w:multiLevelType w:val="hybridMultilevel"/>
    <w:tmpl w:val="4AA03984"/>
    <w:lvl w:ilvl="0" w:tplc="04090015">
      <w:start w:val="1"/>
      <w:numFmt w:val="upperLetter"/>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24" w15:restartNumberingAfterBreak="0">
    <w:nsid w:val="57CA39D6"/>
    <w:multiLevelType w:val="hybridMultilevel"/>
    <w:tmpl w:val="01BA81C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725BCF"/>
    <w:multiLevelType w:val="hybridMultilevel"/>
    <w:tmpl w:val="CBBC9AB6"/>
    <w:lvl w:ilvl="0" w:tplc="AF76B2A4">
      <w:start w:val="1"/>
      <w:numFmt w:val="lowerLetter"/>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lowerLetter"/>
      <w:lvlText w:val="%4."/>
      <w:lvlJc w:val="left"/>
      <w:pPr>
        <w:ind w:left="72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9683B4D"/>
    <w:multiLevelType w:val="hybridMultilevel"/>
    <w:tmpl w:val="12580F56"/>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A6F1B4B"/>
    <w:multiLevelType w:val="hybridMultilevel"/>
    <w:tmpl w:val="83F24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A36548"/>
    <w:multiLevelType w:val="hybridMultilevel"/>
    <w:tmpl w:val="FA06810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B7604F9"/>
    <w:multiLevelType w:val="hybridMultilevel"/>
    <w:tmpl w:val="CDE6A28A"/>
    <w:lvl w:ilvl="0" w:tplc="F6802B44">
      <w:start w:val="1"/>
      <w:numFmt w:val="upp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C1D13BA"/>
    <w:multiLevelType w:val="hybridMultilevel"/>
    <w:tmpl w:val="D6C24E2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E2F0019"/>
    <w:multiLevelType w:val="hybridMultilevel"/>
    <w:tmpl w:val="C32CF2B4"/>
    <w:lvl w:ilvl="0" w:tplc="0409001B">
      <w:start w:val="1"/>
      <w:numFmt w:val="lowerRoman"/>
      <w:lvlText w:val="%1."/>
      <w:lvlJc w:val="righ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A85A17D6">
      <w:start w:val="1"/>
      <w:numFmt w:val="bullet"/>
      <w:lvlText w:val="o"/>
      <w:lvlJc w:val="left"/>
      <w:pPr>
        <w:ind w:left="2160" w:hanging="360"/>
      </w:pPr>
      <w:rPr>
        <w:rFonts w:ascii="Courier New" w:hAnsi="Courier New" w:cs="Courier New" w:hint="default"/>
        <w:color w:val="auto"/>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1504CE"/>
    <w:multiLevelType w:val="hybridMultilevel"/>
    <w:tmpl w:val="E2F6B63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4" w15:restartNumberingAfterBreak="0">
    <w:nsid w:val="5F4778C1"/>
    <w:multiLevelType w:val="hybridMultilevel"/>
    <w:tmpl w:val="143A5478"/>
    <w:lvl w:ilvl="0" w:tplc="02302D7E">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5"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11948F0"/>
    <w:multiLevelType w:val="hybridMultilevel"/>
    <w:tmpl w:val="C0B6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1DE51A8"/>
    <w:multiLevelType w:val="hybridMultilevel"/>
    <w:tmpl w:val="A044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4700F8"/>
    <w:multiLevelType w:val="hybridMultilevel"/>
    <w:tmpl w:val="1AB6F8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62680641"/>
    <w:multiLevelType w:val="hybridMultilevel"/>
    <w:tmpl w:val="249CC574"/>
    <w:lvl w:ilvl="0" w:tplc="90C68AB8">
      <w:start w:val="1"/>
      <w:numFmt w:val="decimal"/>
      <w:lvlText w:val="%1."/>
      <w:lvlJc w:val="left"/>
      <w:pPr>
        <w:ind w:left="360" w:hanging="360"/>
      </w:pPr>
      <w:rPr>
        <w:b w:val="0"/>
      </w:rPr>
    </w:lvl>
    <w:lvl w:ilvl="1" w:tplc="8BA6FEE4">
      <w:start w:val="1"/>
      <w:numFmt w:val="lowerLetter"/>
      <w:lvlText w:val="%2."/>
      <w:lvlJc w:val="left"/>
      <w:pPr>
        <w:ind w:left="1080" w:hanging="360"/>
      </w:pPr>
      <w:rPr>
        <w:b w:val="0"/>
        <w:bCs/>
      </w:rPr>
    </w:lvl>
    <w:lvl w:ilvl="2" w:tplc="F66A066E">
      <w:start w:val="1"/>
      <w:numFmt w:val="upperLetter"/>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0" w15:restartNumberingAfterBreak="0">
    <w:nsid w:val="629368C9"/>
    <w:multiLevelType w:val="hybridMultilevel"/>
    <w:tmpl w:val="601A463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41" w15:restartNumberingAfterBreak="0">
    <w:nsid w:val="63921135"/>
    <w:multiLevelType w:val="hybridMultilevel"/>
    <w:tmpl w:val="A47E23A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44504EB"/>
    <w:multiLevelType w:val="hybridMultilevel"/>
    <w:tmpl w:val="D3643F0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5134DA2"/>
    <w:multiLevelType w:val="hybridMultilevel"/>
    <w:tmpl w:val="F9281972"/>
    <w:lvl w:ilvl="0" w:tplc="5B8471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5721823"/>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66FA5AC5"/>
    <w:multiLevelType w:val="hybridMultilevel"/>
    <w:tmpl w:val="48101FC4"/>
    <w:lvl w:ilvl="0" w:tplc="04090015">
      <w:start w:val="1"/>
      <w:numFmt w:val="upp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8B3774D"/>
    <w:multiLevelType w:val="hybridMultilevel"/>
    <w:tmpl w:val="52B440E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97A0675A">
      <w:start w:val="1"/>
      <w:numFmt w:val="lowerLetter"/>
      <w:lvlText w:val="%3."/>
      <w:lvlJc w:val="left"/>
      <w:pPr>
        <w:ind w:left="1980" w:hanging="360"/>
      </w:pPr>
      <w:rPr>
        <w:color w:val="000000" w:themeColor="text1"/>
      </w:r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7" w15:restartNumberingAfterBreak="0">
    <w:nsid w:val="68FE335C"/>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9006650"/>
    <w:multiLevelType w:val="hybridMultilevel"/>
    <w:tmpl w:val="E3EC6896"/>
    <w:lvl w:ilvl="0" w:tplc="0409000F">
      <w:start w:val="1"/>
      <w:numFmt w:val="decimal"/>
      <w:lvlText w:val="%1."/>
      <w:lvlJc w:val="left"/>
      <w:pPr>
        <w:ind w:left="720" w:hanging="360"/>
      </w:pPr>
    </w:lvl>
    <w:lvl w:ilvl="1" w:tplc="D1D0D7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FA3B53"/>
    <w:multiLevelType w:val="hybridMultilevel"/>
    <w:tmpl w:val="A01E4530"/>
    <w:lvl w:ilvl="0" w:tplc="FFFFFFF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6B0D2AB7"/>
    <w:multiLevelType w:val="hybridMultilevel"/>
    <w:tmpl w:val="1CD8FA94"/>
    <w:lvl w:ilvl="0" w:tplc="04090015">
      <w:start w:val="1"/>
      <w:numFmt w:val="upperLetter"/>
      <w:lvlText w:val="%1."/>
      <w:lvlJc w:val="left"/>
      <w:pPr>
        <w:tabs>
          <w:tab w:val="num" w:pos="720"/>
        </w:tabs>
        <w:ind w:left="720" w:hanging="360"/>
      </w:pPr>
      <w:rPr>
        <w:rFonts w:hint="default"/>
      </w:rPr>
    </w:lvl>
    <w:lvl w:ilvl="1" w:tplc="04090013">
      <w:start w:val="1"/>
      <w:numFmt w:val="upperRoman"/>
      <w:lvlText w:val="%2."/>
      <w:lvlJc w:val="right"/>
      <w:pPr>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B22352C"/>
    <w:multiLevelType w:val="hybridMultilevel"/>
    <w:tmpl w:val="9990B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C11105E"/>
    <w:multiLevelType w:val="hybridMultilevel"/>
    <w:tmpl w:val="F1FAA640"/>
    <w:lvl w:ilvl="0" w:tplc="04090019">
      <w:start w:val="1"/>
      <w:numFmt w:val="lowerLetter"/>
      <w:lvlText w:val="%1."/>
      <w:lvlJc w:val="left"/>
      <w:pPr>
        <w:ind w:left="1980" w:hanging="360"/>
      </w:pPr>
      <w:rPr>
        <w:rFonts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3" w15:restartNumberingAfterBreak="0">
    <w:nsid w:val="6CBC3307"/>
    <w:multiLevelType w:val="hybridMultilevel"/>
    <w:tmpl w:val="A7F4E93C"/>
    <w:lvl w:ilvl="0" w:tplc="3116A7BE">
      <w:start w:val="1"/>
      <w:numFmt w:val="decimal"/>
      <w:lvlText w:val="%1."/>
      <w:lvlJc w:val="left"/>
      <w:pPr>
        <w:ind w:left="1020" w:hanging="360"/>
      </w:pPr>
    </w:lvl>
    <w:lvl w:ilvl="1" w:tplc="C070409E">
      <w:start w:val="1"/>
      <w:numFmt w:val="decimal"/>
      <w:lvlText w:val="%2."/>
      <w:lvlJc w:val="left"/>
      <w:pPr>
        <w:ind w:left="1020" w:hanging="360"/>
      </w:pPr>
    </w:lvl>
    <w:lvl w:ilvl="2" w:tplc="6B0A0128">
      <w:start w:val="1"/>
      <w:numFmt w:val="decimal"/>
      <w:lvlText w:val="%3."/>
      <w:lvlJc w:val="left"/>
      <w:pPr>
        <w:ind w:left="1020" w:hanging="360"/>
      </w:pPr>
    </w:lvl>
    <w:lvl w:ilvl="3" w:tplc="D3947F30">
      <w:start w:val="1"/>
      <w:numFmt w:val="decimal"/>
      <w:lvlText w:val="%4."/>
      <w:lvlJc w:val="left"/>
      <w:pPr>
        <w:ind w:left="1020" w:hanging="360"/>
      </w:pPr>
    </w:lvl>
    <w:lvl w:ilvl="4" w:tplc="EA045154">
      <w:start w:val="1"/>
      <w:numFmt w:val="decimal"/>
      <w:lvlText w:val="%5."/>
      <w:lvlJc w:val="left"/>
      <w:pPr>
        <w:ind w:left="1020" w:hanging="360"/>
      </w:pPr>
    </w:lvl>
    <w:lvl w:ilvl="5" w:tplc="54721AD0">
      <w:start w:val="1"/>
      <w:numFmt w:val="decimal"/>
      <w:lvlText w:val="%6."/>
      <w:lvlJc w:val="left"/>
      <w:pPr>
        <w:ind w:left="1020" w:hanging="360"/>
      </w:pPr>
    </w:lvl>
    <w:lvl w:ilvl="6" w:tplc="EE98BF32">
      <w:start w:val="1"/>
      <w:numFmt w:val="decimal"/>
      <w:lvlText w:val="%7."/>
      <w:lvlJc w:val="left"/>
      <w:pPr>
        <w:ind w:left="1020" w:hanging="360"/>
      </w:pPr>
    </w:lvl>
    <w:lvl w:ilvl="7" w:tplc="95DA3DA6">
      <w:start w:val="1"/>
      <w:numFmt w:val="decimal"/>
      <w:lvlText w:val="%8."/>
      <w:lvlJc w:val="left"/>
      <w:pPr>
        <w:ind w:left="1020" w:hanging="360"/>
      </w:pPr>
    </w:lvl>
    <w:lvl w:ilvl="8" w:tplc="8A3EFC38">
      <w:start w:val="1"/>
      <w:numFmt w:val="decimal"/>
      <w:lvlText w:val="%9."/>
      <w:lvlJc w:val="left"/>
      <w:pPr>
        <w:ind w:left="1020" w:hanging="360"/>
      </w:pPr>
    </w:lvl>
  </w:abstractNum>
  <w:abstractNum w:abstractNumId="154" w15:restartNumberingAfterBreak="0">
    <w:nsid w:val="6CCE7B13"/>
    <w:multiLevelType w:val="hybridMultilevel"/>
    <w:tmpl w:val="7AAEC8FC"/>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D9F4BA4"/>
    <w:multiLevelType w:val="hybridMultilevel"/>
    <w:tmpl w:val="FD3EDB36"/>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9">
      <w:start w:val="1"/>
      <w:numFmt w:val="lowerLetter"/>
      <w:lvlText w:val="%3."/>
      <w:lvlJc w:val="left"/>
      <w:pPr>
        <w:tabs>
          <w:tab w:val="num" w:pos="2160"/>
        </w:tabs>
        <w:ind w:left="2160" w:hanging="360"/>
      </w:pPr>
      <w:rPr>
        <w:rFonts w:hint="default"/>
      </w:rPr>
    </w:lvl>
    <w:lvl w:ilvl="3" w:tplc="04090017">
      <w:start w:val="1"/>
      <w:numFmt w:val="lowerLetter"/>
      <w:lvlText w:val="%4)"/>
      <w:lvlJc w:val="left"/>
      <w:pPr>
        <w:ind w:left="198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61C66BB2">
      <w:start w:val="1"/>
      <w:numFmt w:val="upperLetter"/>
      <w:lvlText w:val="%6."/>
      <w:lvlJc w:val="left"/>
      <w:pPr>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DCD1537"/>
    <w:multiLevelType w:val="hybridMultilevel"/>
    <w:tmpl w:val="57A4C79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6DFD4D74"/>
    <w:multiLevelType w:val="hybridMultilevel"/>
    <w:tmpl w:val="0DA4BAFE"/>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62"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FB70DD5"/>
    <w:multiLevelType w:val="hybridMultilevel"/>
    <w:tmpl w:val="AAF06258"/>
    <w:lvl w:ilvl="0" w:tplc="2430A708">
      <w:start w:val="1"/>
      <w:numFmt w:val="decimal"/>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10C1F5C"/>
    <w:multiLevelType w:val="hybridMultilevel"/>
    <w:tmpl w:val="C612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1465EFA"/>
    <w:multiLevelType w:val="hybridMultilevel"/>
    <w:tmpl w:val="F09E61BC"/>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71B911CA"/>
    <w:multiLevelType w:val="hybridMultilevel"/>
    <w:tmpl w:val="2F10CF94"/>
    <w:lvl w:ilvl="0" w:tplc="04090001">
      <w:start w:val="1"/>
      <w:numFmt w:val="bullet"/>
      <w:lvlText w:val=""/>
      <w:lvlJc w:val="left"/>
      <w:pPr>
        <w:ind w:left="3240" w:hanging="360"/>
      </w:pPr>
      <w:rPr>
        <w:rFonts w:ascii="Symbol" w:hAnsi="Symbol"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62" w15:restartNumberingAfterBreak="0">
    <w:nsid w:val="72E927D8"/>
    <w:multiLevelType w:val="hybridMultilevel"/>
    <w:tmpl w:val="246A52BA"/>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ind w:left="360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4F07A4C"/>
    <w:multiLevelType w:val="hybridMultilevel"/>
    <w:tmpl w:val="0A24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5AE5D74"/>
    <w:multiLevelType w:val="hybridMultilevel"/>
    <w:tmpl w:val="ED1E191A"/>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ind w:left="360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lowerLetter"/>
      <w:lvlText w:val="%4."/>
      <w:lvlJc w:val="left"/>
      <w:pPr>
        <w:ind w:left="72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61671C7"/>
    <w:multiLevelType w:val="multilevel"/>
    <w:tmpl w:val="9064B974"/>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Roman"/>
      <w:lvlText w:val="%5.)"/>
      <w:lvlJc w:val="right"/>
      <w:pPr>
        <w:ind w:left="2340" w:hanging="360"/>
      </w:pPr>
      <w:rPr>
        <w:rFonts w:ascii="Times New Roman" w:eastAsiaTheme="minorHAnsi" w:hAnsi="Times New Roman" w:cs="Times New Roman"/>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67" w15:restartNumberingAfterBreak="0">
    <w:nsid w:val="7656149B"/>
    <w:multiLevelType w:val="hybridMultilevel"/>
    <w:tmpl w:val="578AE5BE"/>
    <w:lvl w:ilvl="0" w:tplc="61D8FAA0">
      <w:start w:val="1"/>
      <w:numFmt w:val="bullet"/>
      <w:lvlText w:val=""/>
      <w:lvlJc w:val="left"/>
      <w:pPr>
        <w:ind w:left="720" w:hanging="360"/>
      </w:pPr>
      <w:rPr>
        <w:rFonts w:ascii="Symbol" w:hAnsi="Symbol"/>
      </w:rPr>
    </w:lvl>
    <w:lvl w:ilvl="1" w:tplc="4FF613DC">
      <w:start w:val="1"/>
      <w:numFmt w:val="bullet"/>
      <w:lvlText w:val=""/>
      <w:lvlJc w:val="left"/>
      <w:pPr>
        <w:ind w:left="720" w:hanging="360"/>
      </w:pPr>
      <w:rPr>
        <w:rFonts w:ascii="Symbol" w:hAnsi="Symbol"/>
      </w:rPr>
    </w:lvl>
    <w:lvl w:ilvl="2" w:tplc="1C32192E">
      <w:start w:val="1"/>
      <w:numFmt w:val="bullet"/>
      <w:lvlText w:val=""/>
      <w:lvlJc w:val="left"/>
      <w:pPr>
        <w:ind w:left="720" w:hanging="360"/>
      </w:pPr>
      <w:rPr>
        <w:rFonts w:ascii="Symbol" w:hAnsi="Symbol"/>
      </w:rPr>
    </w:lvl>
    <w:lvl w:ilvl="3" w:tplc="55B2F474">
      <w:start w:val="1"/>
      <w:numFmt w:val="bullet"/>
      <w:lvlText w:val=""/>
      <w:lvlJc w:val="left"/>
      <w:pPr>
        <w:ind w:left="720" w:hanging="360"/>
      </w:pPr>
      <w:rPr>
        <w:rFonts w:ascii="Symbol" w:hAnsi="Symbol"/>
      </w:rPr>
    </w:lvl>
    <w:lvl w:ilvl="4" w:tplc="B27A78FE">
      <w:start w:val="1"/>
      <w:numFmt w:val="bullet"/>
      <w:lvlText w:val=""/>
      <w:lvlJc w:val="left"/>
      <w:pPr>
        <w:ind w:left="720" w:hanging="360"/>
      </w:pPr>
      <w:rPr>
        <w:rFonts w:ascii="Symbol" w:hAnsi="Symbol"/>
      </w:rPr>
    </w:lvl>
    <w:lvl w:ilvl="5" w:tplc="15104BB6">
      <w:start w:val="1"/>
      <w:numFmt w:val="bullet"/>
      <w:lvlText w:val=""/>
      <w:lvlJc w:val="left"/>
      <w:pPr>
        <w:ind w:left="720" w:hanging="360"/>
      </w:pPr>
      <w:rPr>
        <w:rFonts w:ascii="Symbol" w:hAnsi="Symbol"/>
      </w:rPr>
    </w:lvl>
    <w:lvl w:ilvl="6" w:tplc="0328820E">
      <w:start w:val="1"/>
      <w:numFmt w:val="bullet"/>
      <w:lvlText w:val=""/>
      <w:lvlJc w:val="left"/>
      <w:pPr>
        <w:ind w:left="720" w:hanging="360"/>
      </w:pPr>
      <w:rPr>
        <w:rFonts w:ascii="Symbol" w:hAnsi="Symbol"/>
      </w:rPr>
    </w:lvl>
    <w:lvl w:ilvl="7" w:tplc="C674F592">
      <w:start w:val="1"/>
      <w:numFmt w:val="bullet"/>
      <w:lvlText w:val=""/>
      <w:lvlJc w:val="left"/>
      <w:pPr>
        <w:ind w:left="720" w:hanging="360"/>
      </w:pPr>
      <w:rPr>
        <w:rFonts w:ascii="Symbol" w:hAnsi="Symbol"/>
      </w:rPr>
    </w:lvl>
    <w:lvl w:ilvl="8" w:tplc="669E1ADE">
      <w:start w:val="1"/>
      <w:numFmt w:val="bullet"/>
      <w:lvlText w:val=""/>
      <w:lvlJc w:val="left"/>
      <w:pPr>
        <w:ind w:left="720" w:hanging="360"/>
      </w:pPr>
      <w:rPr>
        <w:rFonts w:ascii="Symbol" w:hAnsi="Symbol"/>
      </w:rPr>
    </w:lvl>
  </w:abstractNum>
  <w:abstractNum w:abstractNumId="168" w15:restartNumberingAfterBreak="0">
    <w:nsid w:val="77566BD1"/>
    <w:multiLevelType w:val="hybridMultilevel"/>
    <w:tmpl w:val="EDAEB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7BB200F"/>
    <w:multiLevelType w:val="hybridMultilevel"/>
    <w:tmpl w:val="37AA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885463D"/>
    <w:multiLevelType w:val="hybridMultilevel"/>
    <w:tmpl w:val="0D3281B0"/>
    <w:lvl w:ilvl="0" w:tplc="A71EA812">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71" w15:restartNumberingAfterBreak="0">
    <w:nsid w:val="788859CA"/>
    <w:multiLevelType w:val="hybridMultilevel"/>
    <w:tmpl w:val="C278249E"/>
    <w:lvl w:ilvl="0" w:tplc="17CC6A9C">
      <w:start w:val="20"/>
      <w:numFmt w:val="decimal"/>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A0156C7"/>
    <w:multiLevelType w:val="hybridMultilevel"/>
    <w:tmpl w:val="CB12F706"/>
    <w:lvl w:ilvl="0" w:tplc="0409001B">
      <w:start w:val="1"/>
      <w:numFmt w:val="lowerRoman"/>
      <w:lvlText w:val="%1."/>
      <w:lvlJc w:val="right"/>
      <w:pPr>
        <w:tabs>
          <w:tab w:val="num" w:pos="1800"/>
        </w:tabs>
        <w:ind w:left="1800" w:hanging="360"/>
      </w:pPr>
      <w:rPr>
        <w:rFonts w:hint="default"/>
        <w:b w:val="0"/>
        <w:i w:val="0"/>
      </w:rPr>
    </w:lvl>
    <w:lvl w:ilvl="1" w:tplc="04090019">
      <w:start w:val="1"/>
      <w:numFmt w:val="lowerLetter"/>
      <w:lvlText w:val="%2."/>
      <w:lvlJc w:val="left"/>
      <w:pPr>
        <w:ind w:left="2520" w:hanging="360"/>
      </w:pPr>
      <w:rPr>
        <w:rFonts w:hint="default"/>
        <w:b w:val="0"/>
        <w:i w:val="0"/>
      </w:rPr>
    </w:lvl>
    <w:lvl w:ilvl="2" w:tplc="04090019">
      <w:start w:val="1"/>
      <w:numFmt w:val="lowerLetter"/>
      <w:lvlText w:val="%3."/>
      <w:lvlJc w:val="left"/>
      <w:pPr>
        <w:ind w:left="3240" w:hanging="360"/>
      </w:pPr>
      <w:rPr>
        <w:rFont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3" w15:restartNumberingAfterBreak="0">
    <w:nsid w:val="7A36331C"/>
    <w:multiLevelType w:val="hybridMultilevel"/>
    <w:tmpl w:val="D9E6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AA134D6"/>
    <w:multiLevelType w:val="hybridMultilevel"/>
    <w:tmpl w:val="2BA4A232"/>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Letter"/>
      <w:lvlText w:val="%3."/>
      <w:lvlJc w:val="left"/>
      <w:pPr>
        <w:ind w:left="1440" w:hanging="360"/>
      </w:pPr>
    </w:lvl>
    <w:lvl w:ilvl="3" w:tplc="04090019">
      <w:start w:val="1"/>
      <w:numFmt w:val="lowerLetter"/>
      <w:lvlText w:val="%4."/>
      <w:lvlJc w:val="left"/>
      <w:pPr>
        <w:ind w:left="1440" w:hanging="360"/>
      </w:pPr>
    </w:lvl>
    <w:lvl w:ilvl="4" w:tplc="FFFFFFFF">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75" w15:restartNumberingAfterBreak="0">
    <w:nsid w:val="7BE55A2E"/>
    <w:multiLevelType w:val="hybridMultilevel"/>
    <w:tmpl w:val="AAAAB5F2"/>
    <w:lvl w:ilvl="0" w:tplc="A20E7592">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6" w15:restartNumberingAfterBreak="0">
    <w:nsid w:val="7D160E62"/>
    <w:multiLevelType w:val="multilevel"/>
    <w:tmpl w:val="EC1A3926"/>
    <w:lvl w:ilvl="0">
      <w:start w:val="1"/>
      <w:numFmt w:val="decimal"/>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720" w:hanging="360"/>
      </w:pPr>
      <w:rPr>
        <w:color w:val="FF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15:restartNumberingAfterBreak="0">
    <w:nsid w:val="7D4348F6"/>
    <w:multiLevelType w:val="hybridMultilevel"/>
    <w:tmpl w:val="7700A3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8" w15:restartNumberingAfterBreak="0">
    <w:nsid w:val="7D4C1A02"/>
    <w:multiLevelType w:val="hybridMultilevel"/>
    <w:tmpl w:val="E794B052"/>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9" w15:restartNumberingAfterBreak="0">
    <w:nsid w:val="7EDD4308"/>
    <w:multiLevelType w:val="hybridMultilevel"/>
    <w:tmpl w:val="B1B851B8"/>
    <w:lvl w:ilvl="0" w:tplc="59E0833A">
      <w:start w:val="1"/>
      <w:numFmt w:val="bullet"/>
      <w:lvlText w:val=""/>
      <w:lvlJc w:val="left"/>
      <w:pPr>
        <w:ind w:left="720" w:hanging="360"/>
      </w:pPr>
      <w:rPr>
        <w:rFonts w:ascii="Symbol" w:hAnsi="Symbol"/>
      </w:rPr>
    </w:lvl>
    <w:lvl w:ilvl="1" w:tplc="B3CACE86">
      <w:start w:val="1"/>
      <w:numFmt w:val="bullet"/>
      <w:lvlText w:val=""/>
      <w:lvlJc w:val="left"/>
      <w:pPr>
        <w:ind w:left="720" w:hanging="360"/>
      </w:pPr>
      <w:rPr>
        <w:rFonts w:ascii="Symbol" w:hAnsi="Symbol"/>
      </w:rPr>
    </w:lvl>
    <w:lvl w:ilvl="2" w:tplc="8BE8B046">
      <w:start w:val="1"/>
      <w:numFmt w:val="bullet"/>
      <w:lvlText w:val=""/>
      <w:lvlJc w:val="left"/>
      <w:pPr>
        <w:ind w:left="720" w:hanging="360"/>
      </w:pPr>
      <w:rPr>
        <w:rFonts w:ascii="Symbol" w:hAnsi="Symbol"/>
      </w:rPr>
    </w:lvl>
    <w:lvl w:ilvl="3" w:tplc="05BEC7E2">
      <w:start w:val="1"/>
      <w:numFmt w:val="bullet"/>
      <w:lvlText w:val=""/>
      <w:lvlJc w:val="left"/>
      <w:pPr>
        <w:ind w:left="720" w:hanging="360"/>
      </w:pPr>
      <w:rPr>
        <w:rFonts w:ascii="Symbol" w:hAnsi="Symbol"/>
      </w:rPr>
    </w:lvl>
    <w:lvl w:ilvl="4" w:tplc="ACCC7BDA">
      <w:start w:val="1"/>
      <w:numFmt w:val="bullet"/>
      <w:lvlText w:val=""/>
      <w:lvlJc w:val="left"/>
      <w:pPr>
        <w:ind w:left="720" w:hanging="360"/>
      </w:pPr>
      <w:rPr>
        <w:rFonts w:ascii="Symbol" w:hAnsi="Symbol"/>
      </w:rPr>
    </w:lvl>
    <w:lvl w:ilvl="5" w:tplc="E5DE2A44">
      <w:start w:val="1"/>
      <w:numFmt w:val="bullet"/>
      <w:lvlText w:val=""/>
      <w:lvlJc w:val="left"/>
      <w:pPr>
        <w:ind w:left="720" w:hanging="360"/>
      </w:pPr>
      <w:rPr>
        <w:rFonts w:ascii="Symbol" w:hAnsi="Symbol"/>
      </w:rPr>
    </w:lvl>
    <w:lvl w:ilvl="6" w:tplc="FA82E3C0">
      <w:start w:val="1"/>
      <w:numFmt w:val="bullet"/>
      <w:lvlText w:val=""/>
      <w:lvlJc w:val="left"/>
      <w:pPr>
        <w:ind w:left="720" w:hanging="360"/>
      </w:pPr>
      <w:rPr>
        <w:rFonts w:ascii="Symbol" w:hAnsi="Symbol"/>
      </w:rPr>
    </w:lvl>
    <w:lvl w:ilvl="7" w:tplc="F7ECD5DC">
      <w:start w:val="1"/>
      <w:numFmt w:val="bullet"/>
      <w:lvlText w:val=""/>
      <w:lvlJc w:val="left"/>
      <w:pPr>
        <w:ind w:left="720" w:hanging="360"/>
      </w:pPr>
      <w:rPr>
        <w:rFonts w:ascii="Symbol" w:hAnsi="Symbol"/>
      </w:rPr>
    </w:lvl>
    <w:lvl w:ilvl="8" w:tplc="EAE26FEE">
      <w:start w:val="1"/>
      <w:numFmt w:val="bullet"/>
      <w:lvlText w:val=""/>
      <w:lvlJc w:val="left"/>
      <w:pPr>
        <w:ind w:left="720" w:hanging="360"/>
      </w:pPr>
      <w:rPr>
        <w:rFonts w:ascii="Symbol" w:hAnsi="Symbol"/>
      </w:rPr>
    </w:lvl>
  </w:abstractNum>
  <w:abstractNum w:abstractNumId="180" w15:restartNumberingAfterBreak="0">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3212091">
    <w:abstractNumId w:val="58"/>
  </w:num>
  <w:num w:numId="2" w16cid:durableId="1825126825">
    <w:abstractNumId w:val="1"/>
  </w:num>
  <w:num w:numId="3" w16cid:durableId="1779763242">
    <w:abstractNumId w:val="11"/>
  </w:num>
  <w:num w:numId="4" w16cid:durableId="1423069466">
    <w:abstractNumId w:val="93"/>
  </w:num>
  <w:num w:numId="5" w16cid:durableId="484131679">
    <w:abstractNumId w:val="106"/>
  </w:num>
  <w:num w:numId="6" w16cid:durableId="214396910">
    <w:abstractNumId w:val="77"/>
  </w:num>
  <w:num w:numId="7" w16cid:durableId="1991984738">
    <w:abstractNumId w:val="102"/>
  </w:num>
  <w:num w:numId="8" w16cid:durableId="791442348">
    <w:abstractNumId w:val="71"/>
  </w:num>
  <w:num w:numId="9" w16cid:durableId="1709068194">
    <w:abstractNumId w:val="98"/>
  </w:num>
  <w:num w:numId="10" w16cid:durableId="1412848870">
    <w:abstractNumId w:val="160"/>
  </w:num>
  <w:num w:numId="11" w16cid:durableId="1550607207">
    <w:abstractNumId w:val="59"/>
  </w:num>
  <w:num w:numId="12" w16cid:durableId="719598047">
    <w:abstractNumId w:val="132"/>
  </w:num>
  <w:num w:numId="13" w16cid:durableId="379981647">
    <w:abstractNumId w:val="99"/>
  </w:num>
  <w:num w:numId="14" w16cid:durableId="1080834301">
    <w:abstractNumId w:val="63"/>
  </w:num>
  <w:num w:numId="15" w16cid:durableId="1290041850">
    <w:abstractNumId w:val="19"/>
  </w:num>
  <w:num w:numId="16" w16cid:durableId="744305580">
    <w:abstractNumId w:val="23"/>
  </w:num>
  <w:num w:numId="17" w16cid:durableId="872038456">
    <w:abstractNumId w:val="112"/>
  </w:num>
  <w:num w:numId="18" w16cid:durableId="64422276">
    <w:abstractNumId w:val="152"/>
  </w:num>
  <w:num w:numId="19" w16cid:durableId="728765692">
    <w:abstractNumId w:val="29"/>
  </w:num>
  <w:num w:numId="20" w16cid:durableId="59720771">
    <w:abstractNumId w:val="139"/>
  </w:num>
  <w:num w:numId="21" w16cid:durableId="591476887">
    <w:abstractNumId w:val="57"/>
  </w:num>
  <w:num w:numId="22" w16cid:durableId="1421411676">
    <w:abstractNumId w:val="45"/>
  </w:num>
  <w:num w:numId="23" w16cid:durableId="919291661">
    <w:abstractNumId w:val="107"/>
  </w:num>
  <w:num w:numId="24" w16cid:durableId="1470323641">
    <w:abstractNumId w:val="81"/>
  </w:num>
  <w:num w:numId="25" w16cid:durableId="1837527590">
    <w:abstractNumId w:val="157"/>
  </w:num>
  <w:num w:numId="26" w16cid:durableId="1784423408">
    <w:abstractNumId w:val="150"/>
  </w:num>
  <w:num w:numId="27" w16cid:durableId="923758535">
    <w:abstractNumId w:val="103"/>
  </w:num>
  <w:num w:numId="28" w16cid:durableId="193734353">
    <w:abstractNumId w:val="130"/>
  </w:num>
  <w:num w:numId="29" w16cid:durableId="871846472">
    <w:abstractNumId w:val="147"/>
  </w:num>
  <w:num w:numId="30" w16cid:durableId="1871216536">
    <w:abstractNumId w:val="85"/>
  </w:num>
  <w:num w:numId="31" w16cid:durableId="1173451179">
    <w:abstractNumId w:val="92"/>
  </w:num>
  <w:num w:numId="32" w16cid:durableId="1024092128">
    <w:abstractNumId w:val="95"/>
  </w:num>
  <w:num w:numId="33" w16cid:durableId="840856480">
    <w:abstractNumId w:val="129"/>
  </w:num>
  <w:num w:numId="34" w16cid:durableId="79454664">
    <w:abstractNumId w:val="144"/>
  </w:num>
  <w:num w:numId="35" w16cid:durableId="1910919448">
    <w:abstractNumId w:val="123"/>
  </w:num>
  <w:num w:numId="36" w16cid:durableId="939412540">
    <w:abstractNumId w:val="155"/>
  </w:num>
  <w:num w:numId="37" w16cid:durableId="1139541137">
    <w:abstractNumId w:val="116"/>
  </w:num>
  <w:num w:numId="38" w16cid:durableId="177736997">
    <w:abstractNumId w:val="14"/>
  </w:num>
  <w:num w:numId="39" w16cid:durableId="530802018">
    <w:abstractNumId w:val="89"/>
  </w:num>
  <w:num w:numId="40" w16cid:durableId="677847544">
    <w:abstractNumId w:val="142"/>
  </w:num>
  <w:num w:numId="41" w16cid:durableId="1538422356">
    <w:abstractNumId w:val="97"/>
  </w:num>
  <w:num w:numId="42" w16cid:durableId="2022462296">
    <w:abstractNumId w:val="162"/>
  </w:num>
  <w:num w:numId="43" w16cid:durableId="375088370">
    <w:abstractNumId w:val="82"/>
  </w:num>
  <w:num w:numId="44" w16cid:durableId="873274369">
    <w:abstractNumId w:val="124"/>
  </w:num>
  <w:num w:numId="45" w16cid:durableId="1444107192">
    <w:abstractNumId w:val="20"/>
  </w:num>
  <w:num w:numId="46" w16cid:durableId="1858038749">
    <w:abstractNumId w:val="8"/>
  </w:num>
  <w:num w:numId="47" w16cid:durableId="562838556">
    <w:abstractNumId w:val="62"/>
  </w:num>
  <w:num w:numId="48" w16cid:durableId="719934805">
    <w:abstractNumId w:val="73"/>
  </w:num>
  <w:num w:numId="49" w16cid:durableId="1250699201">
    <w:abstractNumId w:val="74"/>
  </w:num>
  <w:num w:numId="50" w16cid:durableId="1577127373">
    <w:abstractNumId w:val="70"/>
  </w:num>
  <w:num w:numId="51" w16cid:durableId="1921133144">
    <w:abstractNumId w:val="105"/>
  </w:num>
  <w:num w:numId="52" w16cid:durableId="1302996830">
    <w:abstractNumId w:val="80"/>
  </w:num>
  <w:num w:numId="53" w16cid:durableId="423306862">
    <w:abstractNumId w:val="141"/>
  </w:num>
  <w:num w:numId="54" w16cid:durableId="1334071858">
    <w:abstractNumId w:val="113"/>
  </w:num>
  <w:num w:numId="55" w16cid:durableId="217281808">
    <w:abstractNumId w:val="121"/>
  </w:num>
  <w:num w:numId="56" w16cid:durableId="1813785652">
    <w:abstractNumId w:val="172"/>
  </w:num>
  <w:num w:numId="57" w16cid:durableId="751901444">
    <w:abstractNumId w:val="15"/>
  </w:num>
  <w:num w:numId="58" w16cid:durableId="102044700">
    <w:abstractNumId w:val="170"/>
  </w:num>
  <w:num w:numId="59" w16cid:durableId="171989048">
    <w:abstractNumId w:val="50"/>
  </w:num>
  <w:num w:numId="60" w16cid:durableId="443963503">
    <w:abstractNumId w:val="138"/>
  </w:num>
  <w:num w:numId="61" w16cid:durableId="103382560">
    <w:abstractNumId w:val="30"/>
  </w:num>
  <w:num w:numId="62" w16cid:durableId="656881657">
    <w:abstractNumId w:val="36"/>
  </w:num>
  <w:num w:numId="63" w16cid:durableId="1806269021">
    <w:abstractNumId w:val="148"/>
  </w:num>
  <w:num w:numId="64" w16cid:durableId="2021614158">
    <w:abstractNumId w:val="173"/>
  </w:num>
  <w:num w:numId="65" w16cid:durableId="1172066258">
    <w:abstractNumId w:val="104"/>
  </w:num>
  <w:num w:numId="66" w16cid:durableId="438573439">
    <w:abstractNumId w:val="46"/>
  </w:num>
  <w:num w:numId="67" w16cid:durableId="1950116246">
    <w:abstractNumId w:val="40"/>
  </w:num>
  <w:num w:numId="68" w16cid:durableId="1766879268">
    <w:abstractNumId w:val="16"/>
  </w:num>
  <w:num w:numId="69" w16cid:durableId="1172644930">
    <w:abstractNumId w:val="18"/>
  </w:num>
  <w:num w:numId="70" w16cid:durableId="86466943">
    <w:abstractNumId w:val="126"/>
  </w:num>
  <w:num w:numId="71" w16cid:durableId="700860705">
    <w:abstractNumId w:val="151"/>
  </w:num>
  <w:num w:numId="72" w16cid:durableId="1887833666">
    <w:abstractNumId w:val="9"/>
  </w:num>
  <w:num w:numId="73" w16cid:durableId="59182583">
    <w:abstractNumId w:val="118"/>
  </w:num>
  <w:num w:numId="74" w16cid:durableId="548886173">
    <w:abstractNumId w:val="7"/>
  </w:num>
  <w:num w:numId="75" w16cid:durableId="1949384588">
    <w:abstractNumId w:val="122"/>
  </w:num>
  <w:num w:numId="76" w16cid:durableId="966399100">
    <w:abstractNumId w:val="33"/>
  </w:num>
  <w:num w:numId="77" w16cid:durableId="205336562">
    <w:abstractNumId w:val="180"/>
  </w:num>
  <w:num w:numId="78" w16cid:durableId="1402678763">
    <w:abstractNumId w:val="115"/>
  </w:num>
  <w:num w:numId="79" w16cid:durableId="345206503">
    <w:abstractNumId w:val="67"/>
  </w:num>
  <w:num w:numId="80" w16cid:durableId="69161176">
    <w:abstractNumId w:val="143"/>
  </w:num>
  <w:num w:numId="81" w16cid:durableId="1274365514">
    <w:abstractNumId w:val="26"/>
  </w:num>
  <w:num w:numId="82" w16cid:durableId="359281594">
    <w:abstractNumId w:val="78"/>
  </w:num>
  <w:num w:numId="83" w16cid:durableId="1494372893">
    <w:abstractNumId w:val="39"/>
  </w:num>
  <w:num w:numId="84" w16cid:durableId="1134106055">
    <w:abstractNumId w:val="17"/>
  </w:num>
  <w:num w:numId="85" w16cid:durableId="452604269">
    <w:abstractNumId w:val="117"/>
  </w:num>
  <w:num w:numId="86" w16cid:durableId="1977025097">
    <w:abstractNumId w:val="28"/>
  </w:num>
  <w:num w:numId="87" w16cid:durableId="337195857">
    <w:abstractNumId w:val="96"/>
  </w:num>
  <w:num w:numId="88" w16cid:durableId="1096946295">
    <w:abstractNumId w:val="178"/>
  </w:num>
  <w:num w:numId="89" w16cid:durableId="123080060">
    <w:abstractNumId w:val="137"/>
  </w:num>
  <w:num w:numId="90" w16cid:durableId="893274555">
    <w:abstractNumId w:val="169"/>
  </w:num>
  <w:num w:numId="91" w16cid:durableId="1900939721">
    <w:abstractNumId w:val="56"/>
  </w:num>
  <w:num w:numId="92" w16cid:durableId="233584987">
    <w:abstractNumId w:val="87"/>
  </w:num>
  <w:num w:numId="93" w16cid:durableId="961838463">
    <w:abstractNumId w:val="55"/>
  </w:num>
  <w:num w:numId="94" w16cid:durableId="1108232635">
    <w:abstractNumId w:val="166"/>
  </w:num>
  <w:num w:numId="95" w16cid:durableId="409889945">
    <w:abstractNumId w:val="44"/>
  </w:num>
  <w:num w:numId="96" w16cid:durableId="638069437">
    <w:abstractNumId w:val="76"/>
  </w:num>
  <w:num w:numId="97" w16cid:durableId="1403482813">
    <w:abstractNumId w:val="101"/>
  </w:num>
  <w:num w:numId="98" w16cid:durableId="2061661038">
    <w:abstractNumId w:val="163"/>
  </w:num>
  <w:num w:numId="99" w16cid:durableId="757559264">
    <w:abstractNumId w:val="49"/>
  </w:num>
  <w:num w:numId="100" w16cid:durableId="820926522">
    <w:abstractNumId w:val="131"/>
  </w:num>
  <w:num w:numId="101" w16cid:durableId="326903184">
    <w:abstractNumId w:val="83"/>
  </w:num>
  <w:num w:numId="102" w16cid:durableId="992295347">
    <w:abstractNumId w:val="52"/>
  </w:num>
  <w:num w:numId="103" w16cid:durableId="2091854593">
    <w:abstractNumId w:val="120"/>
  </w:num>
  <w:num w:numId="104" w16cid:durableId="81798302">
    <w:abstractNumId w:val="22"/>
  </w:num>
  <w:num w:numId="105" w16cid:durableId="1308585270">
    <w:abstractNumId w:val="10"/>
  </w:num>
  <w:num w:numId="106" w16cid:durableId="2136482605">
    <w:abstractNumId w:val="32"/>
  </w:num>
  <w:num w:numId="107" w16cid:durableId="934826601">
    <w:abstractNumId w:val="38"/>
  </w:num>
  <w:num w:numId="108" w16cid:durableId="265188810">
    <w:abstractNumId w:val="41"/>
  </w:num>
  <w:num w:numId="109" w16cid:durableId="1940525611">
    <w:abstractNumId w:val="84"/>
  </w:num>
  <w:num w:numId="110" w16cid:durableId="819813399">
    <w:abstractNumId w:val="135"/>
  </w:num>
  <w:num w:numId="111" w16cid:durableId="485971037">
    <w:abstractNumId w:val="0"/>
  </w:num>
  <w:num w:numId="112" w16cid:durableId="1988702714">
    <w:abstractNumId w:val="31"/>
  </w:num>
  <w:num w:numId="113" w16cid:durableId="2052732040">
    <w:abstractNumId w:val="136"/>
  </w:num>
  <w:num w:numId="114" w16cid:durableId="1307322022">
    <w:abstractNumId w:val="24"/>
  </w:num>
  <w:num w:numId="115" w16cid:durableId="970131140">
    <w:abstractNumId w:val="108"/>
  </w:num>
  <w:num w:numId="116" w16cid:durableId="763914469">
    <w:abstractNumId w:val="164"/>
  </w:num>
  <w:num w:numId="117" w16cid:durableId="335115294">
    <w:abstractNumId w:val="168"/>
  </w:num>
  <w:num w:numId="118" w16cid:durableId="1248074337">
    <w:abstractNumId w:val="88"/>
  </w:num>
  <w:num w:numId="119" w16cid:durableId="746341334">
    <w:abstractNumId w:val="54"/>
  </w:num>
  <w:num w:numId="120" w16cid:durableId="1117526365">
    <w:abstractNumId w:val="66"/>
  </w:num>
  <w:num w:numId="121" w16cid:durableId="1081289367">
    <w:abstractNumId w:val="21"/>
  </w:num>
  <w:num w:numId="122" w16cid:durableId="1579362890">
    <w:abstractNumId w:val="68"/>
  </w:num>
  <w:num w:numId="123" w16cid:durableId="1241677622">
    <w:abstractNumId w:val="35"/>
  </w:num>
  <w:num w:numId="124" w16cid:durableId="6107099">
    <w:abstractNumId w:val="65"/>
  </w:num>
  <w:num w:numId="125" w16cid:durableId="1063985062">
    <w:abstractNumId w:val="177"/>
  </w:num>
  <w:num w:numId="126" w16cid:durableId="563104727">
    <w:abstractNumId w:val="111"/>
  </w:num>
  <w:num w:numId="127" w16cid:durableId="777405700">
    <w:abstractNumId w:val="2"/>
  </w:num>
  <w:num w:numId="128" w16cid:durableId="911352548">
    <w:abstractNumId w:val="64"/>
  </w:num>
  <w:num w:numId="129" w16cid:durableId="927813256">
    <w:abstractNumId w:val="69"/>
  </w:num>
  <w:num w:numId="130" w16cid:durableId="1000818330">
    <w:abstractNumId w:val="145"/>
  </w:num>
  <w:num w:numId="131" w16cid:durableId="1850437517">
    <w:abstractNumId w:val="5"/>
  </w:num>
  <w:num w:numId="132" w16cid:durableId="1862545196">
    <w:abstractNumId w:val="79"/>
  </w:num>
  <w:num w:numId="133" w16cid:durableId="142894776">
    <w:abstractNumId w:val="86"/>
  </w:num>
  <w:num w:numId="134" w16cid:durableId="774253063">
    <w:abstractNumId w:val="109"/>
  </w:num>
  <w:num w:numId="135" w16cid:durableId="1674602689">
    <w:abstractNumId w:val="175"/>
  </w:num>
  <w:num w:numId="136" w16cid:durableId="1331713325">
    <w:abstractNumId w:val="3"/>
  </w:num>
  <w:num w:numId="137" w16cid:durableId="469641206">
    <w:abstractNumId w:val="13"/>
  </w:num>
  <w:num w:numId="138" w16cid:durableId="542405560">
    <w:abstractNumId w:val="60"/>
  </w:num>
  <w:num w:numId="139" w16cid:durableId="390735364">
    <w:abstractNumId w:val="161"/>
  </w:num>
  <w:num w:numId="140" w16cid:durableId="2022319949">
    <w:abstractNumId w:val="165"/>
  </w:num>
  <w:num w:numId="141" w16cid:durableId="1724401327">
    <w:abstractNumId w:val="128"/>
  </w:num>
  <w:num w:numId="142" w16cid:durableId="1815681986">
    <w:abstractNumId w:val="125"/>
  </w:num>
  <w:num w:numId="143" w16cid:durableId="1151140027">
    <w:abstractNumId w:val="134"/>
  </w:num>
  <w:num w:numId="144" w16cid:durableId="790977886">
    <w:abstractNumId w:val="4"/>
  </w:num>
  <w:num w:numId="145" w16cid:durableId="2065716640">
    <w:abstractNumId w:val="75"/>
  </w:num>
  <w:num w:numId="146" w16cid:durableId="802621587">
    <w:abstractNumId w:val="149"/>
  </w:num>
  <w:num w:numId="147" w16cid:durableId="2109887091">
    <w:abstractNumId w:val="91"/>
  </w:num>
  <w:num w:numId="148" w16cid:durableId="828207246">
    <w:abstractNumId w:val="42"/>
  </w:num>
  <w:num w:numId="149" w16cid:durableId="401873629">
    <w:abstractNumId w:val="61"/>
  </w:num>
  <w:num w:numId="150" w16cid:durableId="1840077783">
    <w:abstractNumId w:val="47"/>
  </w:num>
  <w:num w:numId="151" w16cid:durableId="1882668557">
    <w:abstractNumId w:val="43"/>
  </w:num>
  <w:num w:numId="152" w16cid:durableId="943075466">
    <w:abstractNumId w:val="146"/>
  </w:num>
  <w:num w:numId="153" w16cid:durableId="698777445">
    <w:abstractNumId w:val="25"/>
  </w:num>
  <w:num w:numId="154" w16cid:durableId="1104350255">
    <w:abstractNumId w:val="174"/>
  </w:num>
  <w:num w:numId="155" w16cid:durableId="26220816">
    <w:abstractNumId w:val="156"/>
  </w:num>
  <w:num w:numId="156" w16cid:durableId="1289244080">
    <w:abstractNumId w:val="100"/>
  </w:num>
  <w:num w:numId="157" w16cid:durableId="1697659161">
    <w:abstractNumId w:val="154"/>
  </w:num>
  <w:num w:numId="158" w16cid:durableId="774128907">
    <w:abstractNumId w:val="127"/>
  </w:num>
  <w:num w:numId="159" w16cid:durableId="693187613">
    <w:abstractNumId w:val="48"/>
  </w:num>
  <w:num w:numId="160" w16cid:durableId="1094979307">
    <w:abstractNumId w:val="110"/>
  </w:num>
  <w:num w:numId="161" w16cid:durableId="1711146082">
    <w:abstractNumId w:val="114"/>
  </w:num>
  <w:num w:numId="162" w16cid:durableId="2013339765">
    <w:abstractNumId w:val="133"/>
  </w:num>
  <w:num w:numId="163" w16cid:durableId="1047070009">
    <w:abstractNumId w:val="12"/>
  </w:num>
  <w:num w:numId="164" w16cid:durableId="525751028">
    <w:abstractNumId w:val="37"/>
  </w:num>
  <w:num w:numId="165" w16cid:durableId="181285165">
    <w:abstractNumId w:val="94"/>
  </w:num>
  <w:num w:numId="166" w16cid:durableId="2120638154">
    <w:abstractNumId w:val="53"/>
  </w:num>
  <w:num w:numId="167" w16cid:durableId="339167536">
    <w:abstractNumId w:val="176"/>
  </w:num>
  <w:num w:numId="168" w16cid:durableId="1071197584">
    <w:abstractNumId w:val="51"/>
  </w:num>
  <w:num w:numId="169" w16cid:durableId="39744530">
    <w:abstractNumId w:val="34"/>
  </w:num>
  <w:num w:numId="170" w16cid:durableId="736519217">
    <w:abstractNumId w:val="6"/>
  </w:num>
  <w:num w:numId="171" w16cid:durableId="1031800581">
    <w:abstractNumId w:val="171"/>
  </w:num>
  <w:num w:numId="172" w16cid:durableId="1800798647">
    <w:abstractNumId w:val="159"/>
  </w:num>
  <w:num w:numId="173" w16cid:durableId="1477646689">
    <w:abstractNumId w:val="140"/>
  </w:num>
  <w:num w:numId="174" w16cid:durableId="974218134">
    <w:abstractNumId w:val="179"/>
  </w:num>
  <w:num w:numId="175" w16cid:durableId="1663853834">
    <w:abstractNumId w:val="119"/>
  </w:num>
  <w:num w:numId="176" w16cid:durableId="1798717644">
    <w:abstractNumId w:val="27"/>
  </w:num>
  <w:num w:numId="177" w16cid:durableId="1401634821">
    <w:abstractNumId w:val="72"/>
  </w:num>
  <w:num w:numId="178" w16cid:durableId="842623249">
    <w:abstractNumId w:val="158"/>
  </w:num>
  <w:num w:numId="179" w16cid:durableId="37750403">
    <w:abstractNumId w:val="167"/>
  </w:num>
  <w:num w:numId="180" w16cid:durableId="990669027">
    <w:abstractNumId w:val="153"/>
  </w:num>
  <w:num w:numId="181" w16cid:durableId="1296179544">
    <w:abstractNumId w:val="9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0E3"/>
    <w:rsid w:val="00000104"/>
    <w:rsid w:val="00000122"/>
    <w:rsid w:val="00000253"/>
    <w:rsid w:val="00000293"/>
    <w:rsid w:val="000002F6"/>
    <w:rsid w:val="00000402"/>
    <w:rsid w:val="0000058F"/>
    <w:rsid w:val="00000642"/>
    <w:rsid w:val="000009CC"/>
    <w:rsid w:val="00000A1C"/>
    <w:rsid w:val="00000CCB"/>
    <w:rsid w:val="00000D26"/>
    <w:rsid w:val="00000D73"/>
    <w:rsid w:val="00000E19"/>
    <w:rsid w:val="00000FCD"/>
    <w:rsid w:val="0000113B"/>
    <w:rsid w:val="000011FD"/>
    <w:rsid w:val="00001320"/>
    <w:rsid w:val="000016CC"/>
    <w:rsid w:val="00001702"/>
    <w:rsid w:val="00001758"/>
    <w:rsid w:val="00001774"/>
    <w:rsid w:val="0000191E"/>
    <w:rsid w:val="00001B40"/>
    <w:rsid w:val="00001B7A"/>
    <w:rsid w:val="00001FAF"/>
    <w:rsid w:val="00002056"/>
    <w:rsid w:val="00002131"/>
    <w:rsid w:val="000021FD"/>
    <w:rsid w:val="00002232"/>
    <w:rsid w:val="00002276"/>
    <w:rsid w:val="00002287"/>
    <w:rsid w:val="00002305"/>
    <w:rsid w:val="0000252E"/>
    <w:rsid w:val="00002671"/>
    <w:rsid w:val="00002792"/>
    <w:rsid w:val="00002B74"/>
    <w:rsid w:val="00002CB7"/>
    <w:rsid w:val="00002CC1"/>
    <w:rsid w:val="00002CF7"/>
    <w:rsid w:val="00002DC8"/>
    <w:rsid w:val="0000309A"/>
    <w:rsid w:val="000033FF"/>
    <w:rsid w:val="000037AF"/>
    <w:rsid w:val="000037C8"/>
    <w:rsid w:val="00003977"/>
    <w:rsid w:val="000039BD"/>
    <w:rsid w:val="000039EC"/>
    <w:rsid w:val="00003C74"/>
    <w:rsid w:val="00003CCA"/>
    <w:rsid w:val="00003CD5"/>
    <w:rsid w:val="00003DD1"/>
    <w:rsid w:val="00003E44"/>
    <w:rsid w:val="00003F3E"/>
    <w:rsid w:val="00004179"/>
    <w:rsid w:val="00004195"/>
    <w:rsid w:val="0000479F"/>
    <w:rsid w:val="000047AC"/>
    <w:rsid w:val="0000491D"/>
    <w:rsid w:val="00004995"/>
    <w:rsid w:val="000049BC"/>
    <w:rsid w:val="00004A0C"/>
    <w:rsid w:val="00004A48"/>
    <w:rsid w:val="00004A9A"/>
    <w:rsid w:val="00004ACE"/>
    <w:rsid w:val="00004DB5"/>
    <w:rsid w:val="000050A1"/>
    <w:rsid w:val="000052A1"/>
    <w:rsid w:val="0000546C"/>
    <w:rsid w:val="000059BA"/>
    <w:rsid w:val="00005BC8"/>
    <w:rsid w:val="00005CC1"/>
    <w:rsid w:val="00005D74"/>
    <w:rsid w:val="00005F17"/>
    <w:rsid w:val="00006047"/>
    <w:rsid w:val="00006148"/>
    <w:rsid w:val="0000615E"/>
    <w:rsid w:val="00006228"/>
    <w:rsid w:val="000063FA"/>
    <w:rsid w:val="0000674B"/>
    <w:rsid w:val="000069D3"/>
    <w:rsid w:val="00006AC0"/>
    <w:rsid w:val="00006BDE"/>
    <w:rsid w:val="00006C9E"/>
    <w:rsid w:val="00006CAE"/>
    <w:rsid w:val="00006CEB"/>
    <w:rsid w:val="00006D10"/>
    <w:rsid w:val="00006D3D"/>
    <w:rsid w:val="00006EEC"/>
    <w:rsid w:val="00006F40"/>
    <w:rsid w:val="00006F54"/>
    <w:rsid w:val="00007040"/>
    <w:rsid w:val="000070AC"/>
    <w:rsid w:val="000072EA"/>
    <w:rsid w:val="000073B9"/>
    <w:rsid w:val="000073E1"/>
    <w:rsid w:val="0000743C"/>
    <w:rsid w:val="00007492"/>
    <w:rsid w:val="0000749D"/>
    <w:rsid w:val="00007545"/>
    <w:rsid w:val="000075A3"/>
    <w:rsid w:val="00007649"/>
    <w:rsid w:val="0000767D"/>
    <w:rsid w:val="000079BE"/>
    <w:rsid w:val="00007A71"/>
    <w:rsid w:val="00007BAF"/>
    <w:rsid w:val="00007CBB"/>
    <w:rsid w:val="00007F14"/>
    <w:rsid w:val="00007F8E"/>
    <w:rsid w:val="00010005"/>
    <w:rsid w:val="000100E4"/>
    <w:rsid w:val="00010554"/>
    <w:rsid w:val="000105B1"/>
    <w:rsid w:val="00010845"/>
    <w:rsid w:val="000109BB"/>
    <w:rsid w:val="00010AB3"/>
    <w:rsid w:val="00010BC5"/>
    <w:rsid w:val="00010E86"/>
    <w:rsid w:val="000110BB"/>
    <w:rsid w:val="000110DC"/>
    <w:rsid w:val="00011225"/>
    <w:rsid w:val="0001145E"/>
    <w:rsid w:val="00011652"/>
    <w:rsid w:val="0001169E"/>
    <w:rsid w:val="00011730"/>
    <w:rsid w:val="000117A3"/>
    <w:rsid w:val="000118B5"/>
    <w:rsid w:val="000118F3"/>
    <w:rsid w:val="00011C62"/>
    <w:rsid w:val="00011CB1"/>
    <w:rsid w:val="00011CE6"/>
    <w:rsid w:val="00011D78"/>
    <w:rsid w:val="00011E2A"/>
    <w:rsid w:val="00011F3A"/>
    <w:rsid w:val="00011F41"/>
    <w:rsid w:val="00012105"/>
    <w:rsid w:val="000122C0"/>
    <w:rsid w:val="00012318"/>
    <w:rsid w:val="00012921"/>
    <w:rsid w:val="000129BD"/>
    <w:rsid w:val="00012F36"/>
    <w:rsid w:val="00012F8C"/>
    <w:rsid w:val="00012FCE"/>
    <w:rsid w:val="000130CC"/>
    <w:rsid w:val="00013193"/>
    <w:rsid w:val="0001349A"/>
    <w:rsid w:val="0001355B"/>
    <w:rsid w:val="0001360F"/>
    <w:rsid w:val="00013716"/>
    <w:rsid w:val="000137AA"/>
    <w:rsid w:val="00013919"/>
    <w:rsid w:val="0001397B"/>
    <w:rsid w:val="00013B69"/>
    <w:rsid w:val="00013CCD"/>
    <w:rsid w:val="00013E98"/>
    <w:rsid w:val="0001402D"/>
    <w:rsid w:val="00014057"/>
    <w:rsid w:val="0001410F"/>
    <w:rsid w:val="000141BB"/>
    <w:rsid w:val="000141C0"/>
    <w:rsid w:val="00014331"/>
    <w:rsid w:val="0001438F"/>
    <w:rsid w:val="00014485"/>
    <w:rsid w:val="00014938"/>
    <w:rsid w:val="00014A24"/>
    <w:rsid w:val="00014B72"/>
    <w:rsid w:val="00014D3D"/>
    <w:rsid w:val="00014D80"/>
    <w:rsid w:val="00014E3D"/>
    <w:rsid w:val="00014FBB"/>
    <w:rsid w:val="0001505E"/>
    <w:rsid w:val="00015146"/>
    <w:rsid w:val="00015186"/>
    <w:rsid w:val="00015333"/>
    <w:rsid w:val="00015387"/>
    <w:rsid w:val="00015678"/>
    <w:rsid w:val="000157C3"/>
    <w:rsid w:val="0001585A"/>
    <w:rsid w:val="000158BD"/>
    <w:rsid w:val="00015950"/>
    <w:rsid w:val="000159FE"/>
    <w:rsid w:val="00015C67"/>
    <w:rsid w:val="00015CB9"/>
    <w:rsid w:val="00015D4B"/>
    <w:rsid w:val="00015D60"/>
    <w:rsid w:val="00015E5F"/>
    <w:rsid w:val="00015FF9"/>
    <w:rsid w:val="0001602E"/>
    <w:rsid w:val="000161D9"/>
    <w:rsid w:val="00016226"/>
    <w:rsid w:val="000162E2"/>
    <w:rsid w:val="00016B4B"/>
    <w:rsid w:val="00016E18"/>
    <w:rsid w:val="00016EE6"/>
    <w:rsid w:val="00016FA6"/>
    <w:rsid w:val="00017017"/>
    <w:rsid w:val="00017068"/>
    <w:rsid w:val="000171A3"/>
    <w:rsid w:val="000172FA"/>
    <w:rsid w:val="000174D9"/>
    <w:rsid w:val="000175BF"/>
    <w:rsid w:val="00017856"/>
    <w:rsid w:val="0001795C"/>
    <w:rsid w:val="00017B09"/>
    <w:rsid w:val="00017DD7"/>
    <w:rsid w:val="00020096"/>
    <w:rsid w:val="00020192"/>
    <w:rsid w:val="00020285"/>
    <w:rsid w:val="000202A5"/>
    <w:rsid w:val="00020584"/>
    <w:rsid w:val="0002060C"/>
    <w:rsid w:val="00020A51"/>
    <w:rsid w:val="00020ADB"/>
    <w:rsid w:val="00020AFB"/>
    <w:rsid w:val="00020B87"/>
    <w:rsid w:val="00020C36"/>
    <w:rsid w:val="00020C9A"/>
    <w:rsid w:val="00020D09"/>
    <w:rsid w:val="00020DCE"/>
    <w:rsid w:val="00020E07"/>
    <w:rsid w:val="00020E83"/>
    <w:rsid w:val="00020F20"/>
    <w:rsid w:val="00020F42"/>
    <w:rsid w:val="00021035"/>
    <w:rsid w:val="00021268"/>
    <w:rsid w:val="00021959"/>
    <w:rsid w:val="00021BC8"/>
    <w:rsid w:val="00021BE0"/>
    <w:rsid w:val="00021EC8"/>
    <w:rsid w:val="00021F36"/>
    <w:rsid w:val="00022072"/>
    <w:rsid w:val="000220B8"/>
    <w:rsid w:val="000221D7"/>
    <w:rsid w:val="000222A1"/>
    <w:rsid w:val="00022397"/>
    <w:rsid w:val="000223A8"/>
    <w:rsid w:val="000223D9"/>
    <w:rsid w:val="0002248E"/>
    <w:rsid w:val="00022566"/>
    <w:rsid w:val="0002256D"/>
    <w:rsid w:val="0002264E"/>
    <w:rsid w:val="000226A8"/>
    <w:rsid w:val="000227EB"/>
    <w:rsid w:val="000227EE"/>
    <w:rsid w:val="0002297C"/>
    <w:rsid w:val="00022B25"/>
    <w:rsid w:val="00022D0F"/>
    <w:rsid w:val="00022FAC"/>
    <w:rsid w:val="0002311A"/>
    <w:rsid w:val="000231FB"/>
    <w:rsid w:val="00023211"/>
    <w:rsid w:val="000232C8"/>
    <w:rsid w:val="000240A6"/>
    <w:rsid w:val="0002412E"/>
    <w:rsid w:val="00024209"/>
    <w:rsid w:val="0002424D"/>
    <w:rsid w:val="00024311"/>
    <w:rsid w:val="000243C9"/>
    <w:rsid w:val="000243D1"/>
    <w:rsid w:val="00024586"/>
    <w:rsid w:val="00024889"/>
    <w:rsid w:val="00024B31"/>
    <w:rsid w:val="00024CBB"/>
    <w:rsid w:val="00024DCE"/>
    <w:rsid w:val="00025040"/>
    <w:rsid w:val="00025076"/>
    <w:rsid w:val="000250F0"/>
    <w:rsid w:val="00025225"/>
    <w:rsid w:val="000252B5"/>
    <w:rsid w:val="000253C3"/>
    <w:rsid w:val="0002544C"/>
    <w:rsid w:val="000254EB"/>
    <w:rsid w:val="0002559B"/>
    <w:rsid w:val="0002564A"/>
    <w:rsid w:val="000256D1"/>
    <w:rsid w:val="0002574E"/>
    <w:rsid w:val="0002599A"/>
    <w:rsid w:val="000259B0"/>
    <w:rsid w:val="00025C8C"/>
    <w:rsid w:val="00025CD6"/>
    <w:rsid w:val="00025D36"/>
    <w:rsid w:val="00025E5C"/>
    <w:rsid w:val="00025F61"/>
    <w:rsid w:val="00025F94"/>
    <w:rsid w:val="0002610D"/>
    <w:rsid w:val="000261AC"/>
    <w:rsid w:val="0002628D"/>
    <w:rsid w:val="0002628F"/>
    <w:rsid w:val="00026313"/>
    <w:rsid w:val="000264A4"/>
    <w:rsid w:val="000265D9"/>
    <w:rsid w:val="00026654"/>
    <w:rsid w:val="00026A34"/>
    <w:rsid w:val="00026ABE"/>
    <w:rsid w:val="00026B37"/>
    <w:rsid w:val="00026CD1"/>
    <w:rsid w:val="00026E84"/>
    <w:rsid w:val="00026FCB"/>
    <w:rsid w:val="0002713A"/>
    <w:rsid w:val="00027477"/>
    <w:rsid w:val="000275BD"/>
    <w:rsid w:val="000276DC"/>
    <w:rsid w:val="000277F8"/>
    <w:rsid w:val="00027912"/>
    <w:rsid w:val="00027A86"/>
    <w:rsid w:val="00027B4B"/>
    <w:rsid w:val="00027CD8"/>
    <w:rsid w:val="00027DBA"/>
    <w:rsid w:val="00027DDB"/>
    <w:rsid w:val="00027F4C"/>
    <w:rsid w:val="0003032A"/>
    <w:rsid w:val="000303FF"/>
    <w:rsid w:val="000305A7"/>
    <w:rsid w:val="000305D0"/>
    <w:rsid w:val="000307AA"/>
    <w:rsid w:val="00030986"/>
    <w:rsid w:val="00030C16"/>
    <w:rsid w:val="00030C3F"/>
    <w:rsid w:val="00030C9C"/>
    <w:rsid w:val="00030CD2"/>
    <w:rsid w:val="00030DD6"/>
    <w:rsid w:val="00030DF9"/>
    <w:rsid w:val="000312C4"/>
    <w:rsid w:val="0003135B"/>
    <w:rsid w:val="0003137F"/>
    <w:rsid w:val="000313FA"/>
    <w:rsid w:val="00031447"/>
    <w:rsid w:val="00031457"/>
    <w:rsid w:val="00031518"/>
    <w:rsid w:val="00031568"/>
    <w:rsid w:val="0003170F"/>
    <w:rsid w:val="00031717"/>
    <w:rsid w:val="00031975"/>
    <w:rsid w:val="00031A17"/>
    <w:rsid w:val="00031A41"/>
    <w:rsid w:val="00031AA6"/>
    <w:rsid w:val="00031BE0"/>
    <w:rsid w:val="0003202D"/>
    <w:rsid w:val="00032254"/>
    <w:rsid w:val="00032275"/>
    <w:rsid w:val="0003236B"/>
    <w:rsid w:val="000323EA"/>
    <w:rsid w:val="000324DD"/>
    <w:rsid w:val="0003259B"/>
    <w:rsid w:val="00032638"/>
    <w:rsid w:val="00032853"/>
    <w:rsid w:val="000328E6"/>
    <w:rsid w:val="000329D5"/>
    <w:rsid w:val="00032B3B"/>
    <w:rsid w:val="00032DC1"/>
    <w:rsid w:val="00032EA0"/>
    <w:rsid w:val="000330B2"/>
    <w:rsid w:val="0003315A"/>
    <w:rsid w:val="0003319F"/>
    <w:rsid w:val="00033344"/>
    <w:rsid w:val="00033445"/>
    <w:rsid w:val="000334D7"/>
    <w:rsid w:val="0003367B"/>
    <w:rsid w:val="000338E6"/>
    <w:rsid w:val="00033909"/>
    <w:rsid w:val="00033A66"/>
    <w:rsid w:val="00033C38"/>
    <w:rsid w:val="00033CD0"/>
    <w:rsid w:val="00033D30"/>
    <w:rsid w:val="00033D37"/>
    <w:rsid w:val="00033DC0"/>
    <w:rsid w:val="00033E9A"/>
    <w:rsid w:val="00033F55"/>
    <w:rsid w:val="000342C0"/>
    <w:rsid w:val="0003448B"/>
    <w:rsid w:val="000344A2"/>
    <w:rsid w:val="0003455D"/>
    <w:rsid w:val="00034855"/>
    <w:rsid w:val="0003499D"/>
    <w:rsid w:val="00034B59"/>
    <w:rsid w:val="00034D0C"/>
    <w:rsid w:val="000350FF"/>
    <w:rsid w:val="0003513A"/>
    <w:rsid w:val="000352B2"/>
    <w:rsid w:val="000352C5"/>
    <w:rsid w:val="00035399"/>
    <w:rsid w:val="000353B6"/>
    <w:rsid w:val="0003541B"/>
    <w:rsid w:val="000355F0"/>
    <w:rsid w:val="000358B7"/>
    <w:rsid w:val="00035912"/>
    <w:rsid w:val="00035ACE"/>
    <w:rsid w:val="00035C5E"/>
    <w:rsid w:val="00035FED"/>
    <w:rsid w:val="000364BB"/>
    <w:rsid w:val="000366E1"/>
    <w:rsid w:val="00036740"/>
    <w:rsid w:val="00036BBF"/>
    <w:rsid w:val="00036BD1"/>
    <w:rsid w:val="00036D26"/>
    <w:rsid w:val="00036E92"/>
    <w:rsid w:val="0003707B"/>
    <w:rsid w:val="000371C6"/>
    <w:rsid w:val="0003769D"/>
    <w:rsid w:val="000376C4"/>
    <w:rsid w:val="0003790F"/>
    <w:rsid w:val="000379B0"/>
    <w:rsid w:val="000379B3"/>
    <w:rsid w:val="000379D4"/>
    <w:rsid w:val="00037D51"/>
    <w:rsid w:val="00037D98"/>
    <w:rsid w:val="00037DD2"/>
    <w:rsid w:val="00037E98"/>
    <w:rsid w:val="000401B2"/>
    <w:rsid w:val="0004026B"/>
    <w:rsid w:val="00040379"/>
    <w:rsid w:val="000403AE"/>
    <w:rsid w:val="000403B7"/>
    <w:rsid w:val="0004069F"/>
    <w:rsid w:val="000406EE"/>
    <w:rsid w:val="0004075D"/>
    <w:rsid w:val="00040899"/>
    <w:rsid w:val="00040AC5"/>
    <w:rsid w:val="00040CB6"/>
    <w:rsid w:val="00040D43"/>
    <w:rsid w:val="00040F0E"/>
    <w:rsid w:val="0004136A"/>
    <w:rsid w:val="00041489"/>
    <w:rsid w:val="00041B3C"/>
    <w:rsid w:val="00041BDC"/>
    <w:rsid w:val="00041D20"/>
    <w:rsid w:val="00041EA5"/>
    <w:rsid w:val="00041EB7"/>
    <w:rsid w:val="00042034"/>
    <w:rsid w:val="00042057"/>
    <w:rsid w:val="00042255"/>
    <w:rsid w:val="000422ED"/>
    <w:rsid w:val="00042461"/>
    <w:rsid w:val="000424E9"/>
    <w:rsid w:val="000424F9"/>
    <w:rsid w:val="0004250E"/>
    <w:rsid w:val="00042561"/>
    <w:rsid w:val="0004280D"/>
    <w:rsid w:val="0004282E"/>
    <w:rsid w:val="00042D76"/>
    <w:rsid w:val="00042D79"/>
    <w:rsid w:val="00042F47"/>
    <w:rsid w:val="00043000"/>
    <w:rsid w:val="0004301F"/>
    <w:rsid w:val="000431C1"/>
    <w:rsid w:val="000431EE"/>
    <w:rsid w:val="000433EB"/>
    <w:rsid w:val="00043442"/>
    <w:rsid w:val="000437C9"/>
    <w:rsid w:val="000438DB"/>
    <w:rsid w:val="00043AA8"/>
    <w:rsid w:val="00043B6E"/>
    <w:rsid w:val="00043C20"/>
    <w:rsid w:val="00043C86"/>
    <w:rsid w:val="00043D15"/>
    <w:rsid w:val="00043D53"/>
    <w:rsid w:val="00043DC2"/>
    <w:rsid w:val="00043DFC"/>
    <w:rsid w:val="00043E46"/>
    <w:rsid w:val="00043F44"/>
    <w:rsid w:val="00044131"/>
    <w:rsid w:val="00044247"/>
    <w:rsid w:val="000442B6"/>
    <w:rsid w:val="00044345"/>
    <w:rsid w:val="000443C6"/>
    <w:rsid w:val="00044516"/>
    <w:rsid w:val="00044559"/>
    <w:rsid w:val="00044604"/>
    <w:rsid w:val="00044641"/>
    <w:rsid w:val="000446FE"/>
    <w:rsid w:val="0004475D"/>
    <w:rsid w:val="000447EA"/>
    <w:rsid w:val="000448BB"/>
    <w:rsid w:val="00044916"/>
    <w:rsid w:val="0004495A"/>
    <w:rsid w:val="00044A4E"/>
    <w:rsid w:val="00044A6D"/>
    <w:rsid w:val="00044ACE"/>
    <w:rsid w:val="00044CD4"/>
    <w:rsid w:val="00044D18"/>
    <w:rsid w:val="00044D76"/>
    <w:rsid w:val="00044DC2"/>
    <w:rsid w:val="00044F91"/>
    <w:rsid w:val="00044FCD"/>
    <w:rsid w:val="000450E6"/>
    <w:rsid w:val="00045100"/>
    <w:rsid w:val="000452B9"/>
    <w:rsid w:val="000453A9"/>
    <w:rsid w:val="000453E8"/>
    <w:rsid w:val="0004546F"/>
    <w:rsid w:val="0004547C"/>
    <w:rsid w:val="000455FF"/>
    <w:rsid w:val="0004564D"/>
    <w:rsid w:val="00045736"/>
    <w:rsid w:val="00045774"/>
    <w:rsid w:val="00045899"/>
    <w:rsid w:val="000458D3"/>
    <w:rsid w:val="00045AC7"/>
    <w:rsid w:val="00045AD7"/>
    <w:rsid w:val="00045B5D"/>
    <w:rsid w:val="00045D63"/>
    <w:rsid w:val="00045D74"/>
    <w:rsid w:val="00045FD4"/>
    <w:rsid w:val="0004608C"/>
    <w:rsid w:val="000460AC"/>
    <w:rsid w:val="0004651E"/>
    <w:rsid w:val="0004667B"/>
    <w:rsid w:val="000466F6"/>
    <w:rsid w:val="000469A6"/>
    <w:rsid w:val="00046A27"/>
    <w:rsid w:val="00046A49"/>
    <w:rsid w:val="00046C64"/>
    <w:rsid w:val="00046C74"/>
    <w:rsid w:val="00046CD2"/>
    <w:rsid w:val="00046DD7"/>
    <w:rsid w:val="00047173"/>
    <w:rsid w:val="00047714"/>
    <w:rsid w:val="0004771C"/>
    <w:rsid w:val="00047839"/>
    <w:rsid w:val="0004788B"/>
    <w:rsid w:val="000479B3"/>
    <w:rsid w:val="000479DE"/>
    <w:rsid w:val="00047A9E"/>
    <w:rsid w:val="00047B69"/>
    <w:rsid w:val="00047B6E"/>
    <w:rsid w:val="00047B92"/>
    <w:rsid w:val="00047E9C"/>
    <w:rsid w:val="000500F3"/>
    <w:rsid w:val="0005036C"/>
    <w:rsid w:val="0005037B"/>
    <w:rsid w:val="0005047F"/>
    <w:rsid w:val="00050688"/>
    <w:rsid w:val="00050AAD"/>
    <w:rsid w:val="00050C17"/>
    <w:rsid w:val="00050C75"/>
    <w:rsid w:val="00050D9A"/>
    <w:rsid w:val="00050E9F"/>
    <w:rsid w:val="00050F2C"/>
    <w:rsid w:val="00050F6C"/>
    <w:rsid w:val="00051066"/>
    <w:rsid w:val="000511ED"/>
    <w:rsid w:val="00051219"/>
    <w:rsid w:val="00051343"/>
    <w:rsid w:val="000513CE"/>
    <w:rsid w:val="000514C1"/>
    <w:rsid w:val="000515A0"/>
    <w:rsid w:val="00051659"/>
    <w:rsid w:val="000516D0"/>
    <w:rsid w:val="00051767"/>
    <w:rsid w:val="00051B67"/>
    <w:rsid w:val="00051E51"/>
    <w:rsid w:val="00051EDB"/>
    <w:rsid w:val="00051F03"/>
    <w:rsid w:val="00052293"/>
    <w:rsid w:val="00052360"/>
    <w:rsid w:val="00052613"/>
    <w:rsid w:val="00052648"/>
    <w:rsid w:val="000529B2"/>
    <w:rsid w:val="00052ACF"/>
    <w:rsid w:val="00052AF2"/>
    <w:rsid w:val="00052BDD"/>
    <w:rsid w:val="00052EB1"/>
    <w:rsid w:val="0005312D"/>
    <w:rsid w:val="0005313C"/>
    <w:rsid w:val="000531A1"/>
    <w:rsid w:val="00053459"/>
    <w:rsid w:val="000534BA"/>
    <w:rsid w:val="000534F3"/>
    <w:rsid w:val="0005358B"/>
    <w:rsid w:val="00053680"/>
    <w:rsid w:val="000537D1"/>
    <w:rsid w:val="00053ACD"/>
    <w:rsid w:val="00053C58"/>
    <w:rsid w:val="000540C3"/>
    <w:rsid w:val="0005419C"/>
    <w:rsid w:val="00054219"/>
    <w:rsid w:val="0005426A"/>
    <w:rsid w:val="00054288"/>
    <w:rsid w:val="0005449A"/>
    <w:rsid w:val="00054652"/>
    <w:rsid w:val="00054665"/>
    <w:rsid w:val="00054712"/>
    <w:rsid w:val="00054B40"/>
    <w:rsid w:val="00054BEC"/>
    <w:rsid w:val="00054DD8"/>
    <w:rsid w:val="00054FB5"/>
    <w:rsid w:val="00055011"/>
    <w:rsid w:val="00055038"/>
    <w:rsid w:val="000550B6"/>
    <w:rsid w:val="000552B6"/>
    <w:rsid w:val="0005545D"/>
    <w:rsid w:val="00055476"/>
    <w:rsid w:val="00055AB1"/>
    <w:rsid w:val="00055DBA"/>
    <w:rsid w:val="00056017"/>
    <w:rsid w:val="0005631F"/>
    <w:rsid w:val="00056457"/>
    <w:rsid w:val="000565F8"/>
    <w:rsid w:val="0005674A"/>
    <w:rsid w:val="000568CC"/>
    <w:rsid w:val="000568D5"/>
    <w:rsid w:val="000569E8"/>
    <w:rsid w:val="00056A78"/>
    <w:rsid w:val="00056C5B"/>
    <w:rsid w:val="0005705D"/>
    <w:rsid w:val="00057166"/>
    <w:rsid w:val="00057330"/>
    <w:rsid w:val="000573A9"/>
    <w:rsid w:val="000573BD"/>
    <w:rsid w:val="00057584"/>
    <w:rsid w:val="00057638"/>
    <w:rsid w:val="00057668"/>
    <w:rsid w:val="00057755"/>
    <w:rsid w:val="00057ADE"/>
    <w:rsid w:val="00057B0C"/>
    <w:rsid w:val="00057BB3"/>
    <w:rsid w:val="00057D39"/>
    <w:rsid w:val="00057DB7"/>
    <w:rsid w:val="00057E2C"/>
    <w:rsid w:val="000600E7"/>
    <w:rsid w:val="00060181"/>
    <w:rsid w:val="00060308"/>
    <w:rsid w:val="000603F9"/>
    <w:rsid w:val="000604C2"/>
    <w:rsid w:val="0006080B"/>
    <w:rsid w:val="00060A16"/>
    <w:rsid w:val="00060D60"/>
    <w:rsid w:val="00061016"/>
    <w:rsid w:val="00061094"/>
    <w:rsid w:val="000613BC"/>
    <w:rsid w:val="00061583"/>
    <w:rsid w:val="000616BD"/>
    <w:rsid w:val="0006178A"/>
    <w:rsid w:val="00061802"/>
    <w:rsid w:val="00061812"/>
    <w:rsid w:val="000619FD"/>
    <w:rsid w:val="00061BD6"/>
    <w:rsid w:val="00061D05"/>
    <w:rsid w:val="00061DC9"/>
    <w:rsid w:val="00061E45"/>
    <w:rsid w:val="00062016"/>
    <w:rsid w:val="000620F5"/>
    <w:rsid w:val="00062160"/>
    <w:rsid w:val="000623A8"/>
    <w:rsid w:val="00062488"/>
    <w:rsid w:val="000627F4"/>
    <w:rsid w:val="00063130"/>
    <w:rsid w:val="0006325B"/>
    <w:rsid w:val="000635D7"/>
    <w:rsid w:val="000637A1"/>
    <w:rsid w:val="000637EE"/>
    <w:rsid w:val="000637F3"/>
    <w:rsid w:val="000638FD"/>
    <w:rsid w:val="00063BD4"/>
    <w:rsid w:val="00063C1E"/>
    <w:rsid w:val="00063C85"/>
    <w:rsid w:val="00063CF7"/>
    <w:rsid w:val="00063E6F"/>
    <w:rsid w:val="00063EA1"/>
    <w:rsid w:val="00063EBF"/>
    <w:rsid w:val="00063F16"/>
    <w:rsid w:val="00063FA6"/>
    <w:rsid w:val="00064004"/>
    <w:rsid w:val="00064239"/>
    <w:rsid w:val="00064408"/>
    <w:rsid w:val="00064593"/>
    <w:rsid w:val="000648BD"/>
    <w:rsid w:val="0006498E"/>
    <w:rsid w:val="000649D1"/>
    <w:rsid w:val="00064AE1"/>
    <w:rsid w:val="00064B18"/>
    <w:rsid w:val="00064DEE"/>
    <w:rsid w:val="00064E51"/>
    <w:rsid w:val="00064FD8"/>
    <w:rsid w:val="000650D2"/>
    <w:rsid w:val="00065148"/>
    <w:rsid w:val="000651CB"/>
    <w:rsid w:val="000652F1"/>
    <w:rsid w:val="00065383"/>
    <w:rsid w:val="000654A2"/>
    <w:rsid w:val="000656E7"/>
    <w:rsid w:val="00065735"/>
    <w:rsid w:val="0006574B"/>
    <w:rsid w:val="000657DE"/>
    <w:rsid w:val="000657DF"/>
    <w:rsid w:val="00065831"/>
    <w:rsid w:val="000658B6"/>
    <w:rsid w:val="00065B45"/>
    <w:rsid w:val="00065BE8"/>
    <w:rsid w:val="00065C43"/>
    <w:rsid w:val="00065DE7"/>
    <w:rsid w:val="00066046"/>
    <w:rsid w:val="0006624E"/>
    <w:rsid w:val="00066297"/>
    <w:rsid w:val="00066337"/>
    <w:rsid w:val="00066602"/>
    <w:rsid w:val="0006675D"/>
    <w:rsid w:val="000667D2"/>
    <w:rsid w:val="00066872"/>
    <w:rsid w:val="00066975"/>
    <w:rsid w:val="00066BCD"/>
    <w:rsid w:val="00066BDC"/>
    <w:rsid w:val="00066D4C"/>
    <w:rsid w:val="00066D74"/>
    <w:rsid w:val="0006708F"/>
    <w:rsid w:val="000670A9"/>
    <w:rsid w:val="000675A3"/>
    <w:rsid w:val="000677D4"/>
    <w:rsid w:val="000678F4"/>
    <w:rsid w:val="0006796B"/>
    <w:rsid w:val="00067A29"/>
    <w:rsid w:val="00067B92"/>
    <w:rsid w:val="00067B9B"/>
    <w:rsid w:val="000700DF"/>
    <w:rsid w:val="00070257"/>
    <w:rsid w:val="00070291"/>
    <w:rsid w:val="000706FF"/>
    <w:rsid w:val="0007089B"/>
    <w:rsid w:val="00070A08"/>
    <w:rsid w:val="00070AAB"/>
    <w:rsid w:val="00070D3D"/>
    <w:rsid w:val="00070D7E"/>
    <w:rsid w:val="00070EC0"/>
    <w:rsid w:val="00070F25"/>
    <w:rsid w:val="00071066"/>
    <w:rsid w:val="000710A9"/>
    <w:rsid w:val="0007127D"/>
    <w:rsid w:val="00071304"/>
    <w:rsid w:val="000714A9"/>
    <w:rsid w:val="0007154D"/>
    <w:rsid w:val="000715F4"/>
    <w:rsid w:val="0007161B"/>
    <w:rsid w:val="000717A3"/>
    <w:rsid w:val="0007180B"/>
    <w:rsid w:val="00071840"/>
    <w:rsid w:val="00071A72"/>
    <w:rsid w:val="00071A9F"/>
    <w:rsid w:val="00071B4D"/>
    <w:rsid w:val="00071CEE"/>
    <w:rsid w:val="00071D11"/>
    <w:rsid w:val="00071DDC"/>
    <w:rsid w:val="00071F2C"/>
    <w:rsid w:val="00072244"/>
    <w:rsid w:val="00072633"/>
    <w:rsid w:val="00072639"/>
    <w:rsid w:val="0007278D"/>
    <w:rsid w:val="0007288C"/>
    <w:rsid w:val="00072AB3"/>
    <w:rsid w:val="00072BD8"/>
    <w:rsid w:val="00072BEC"/>
    <w:rsid w:val="00072CCD"/>
    <w:rsid w:val="00072D04"/>
    <w:rsid w:val="00072D2C"/>
    <w:rsid w:val="000732BB"/>
    <w:rsid w:val="000732CE"/>
    <w:rsid w:val="00073631"/>
    <w:rsid w:val="00073885"/>
    <w:rsid w:val="00073EDB"/>
    <w:rsid w:val="00073F52"/>
    <w:rsid w:val="00073F6A"/>
    <w:rsid w:val="0007499C"/>
    <w:rsid w:val="00074CB6"/>
    <w:rsid w:val="00074D8F"/>
    <w:rsid w:val="00074FAF"/>
    <w:rsid w:val="000750C6"/>
    <w:rsid w:val="000750F0"/>
    <w:rsid w:val="0007512B"/>
    <w:rsid w:val="00075367"/>
    <w:rsid w:val="00075475"/>
    <w:rsid w:val="00075512"/>
    <w:rsid w:val="00075781"/>
    <w:rsid w:val="000759C6"/>
    <w:rsid w:val="000759C7"/>
    <w:rsid w:val="00075D6E"/>
    <w:rsid w:val="00075EC2"/>
    <w:rsid w:val="0007602B"/>
    <w:rsid w:val="0007605A"/>
    <w:rsid w:val="000761B7"/>
    <w:rsid w:val="000762DD"/>
    <w:rsid w:val="00076511"/>
    <w:rsid w:val="0007651F"/>
    <w:rsid w:val="000766F1"/>
    <w:rsid w:val="00076934"/>
    <w:rsid w:val="000769ED"/>
    <w:rsid w:val="00076C13"/>
    <w:rsid w:val="00076C29"/>
    <w:rsid w:val="00077297"/>
    <w:rsid w:val="000773B8"/>
    <w:rsid w:val="000773CC"/>
    <w:rsid w:val="0007742F"/>
    <w:rsid w:val="0007753B"/>
    <w:rsid w:val="000776AD"/>
    <w:rsid w:val="00077713"/>
    <w:rsid w:val="000779A3"/>
    <w:rsid w:val="000779D4"/>
    <w:rsid w:val="00077ADD"/>
    <w:rsid w:val="00077D15"/>
    <w:rsid w:val="00077E7E"/>
    <w:rsid w:val="0008014E"/>
    <w:rsid w:val="000801C4"/>
    <w:rsid w:val="000801DE"/>
    <w:rsid w:val="000802AE"/>
    <w:rsid w:val="0008030B"/>
    <w:rsid w:val="0008031E"/>
    <w:rsid w:val="0008038D"/>
    <w:rsid w:val="00080448"/>
    <w:rsid w:val="0008047C"/>
    <w:rsid w:val="00080636"/>
    <w:rsid w:val="00080A17"/>
    <w:rsid w:val="00080B7F"/>
    <w:rsid w:val="00080BD7"/>
    <w:rsid w:val="00080E5A"/>
    <w:rsid w:val="00080E85"/>
    <w:rsid w:val="00080F52"/>
    <w:rsid w:val="00080FA4"/>
    <w:rsid w:val="00081215"/>
    <w:rsid w:val="00081545"/>
    <w:rsid w:val="0008157D"/>
    <w:rsid w:val="00081715"/>
    <w:rsid w:val="000817D6"/>
    <w:rsid w:val="000819FB"/>
    <w:rsid w:val="00081B49"/>
    <w:rsid w:val="00081BE3"/>
    <w:rsid w:val="00081DBC"/>
    <w:rsid w:val="00081E3A"/>
    <w:rsid w:val="00081F6F"/>
    <w:rsid w:val="0008204A"/>
    <w:rsid w:val="00082117"/>
    <w:rsid w:val="00082138"/>
    <w:rsid w:val="0008229F"/>
    <w:rsid w:val="000822FE"/>
    <w:rsid w:val="000823D0"/>
    <w:rsid w:val="000823FE"/>
    <w:rsid w:val="0008243A"/>
    <w:rsid w:val="000828E4"/>
    <w:rsid w:val="00082C68"/>
    <w:rsid w:val="00082F13"/>
    <w:rsid w:val="0008312E"/>
    <w:rsid w:val="000831DF"/>
    <w:rsid w:val="000832FB"/>
    <w:rsid w:val="000836BA"/>
    <w:rsid w:val="000837AA"/>
    <w:rsid w:val="00083877"/>
    <w:rsid w:val="000838D8"/>
    <w:rsid w:val="00083973"/>
    <w:rsid w:val="000839A9"/>
    <w:rsid w:val="00083A90"/>
    <w:rsid w:val="00083AE1"/>
    <w:rsid w:val="00083C1D"/>
    <w:rsid w:val="00083C5A"/>
    <w:rsid w:val="00083DA6"/>
    <w:rsid w:val="00084111"/>
    <w:rsid w:val="0008421F"/>
    <w:rsid w:val="0008447B"/>
    <w:rsid w:val="0008454B"/>
    <w:rsid w:val="000846C7"/>
    <w:rsid w:val="000848B6"/>
    <w:rsid w:val="000848C5"/>
    <w:rsid w:val="00084927"/>
    <w:rsid w:val="000849D0"/>
    <w:rsid w:val="00084A93"/>
    <w:rsid w:val="00084CDB"/>
    <w:rsid w:val="00084FA4"/>
    <w:rsid w:val="000852D5"/>
    <w:rsid w:val="000854B3"/>
    <w:rsid w:val="000856AB"/>
    <w:rsid w:val="00085731"/>
    <w:rsid w:val="00085862"/>
    <w:rsid w:val="0008586B"/>
    <w:rsid w:val="00085948"/>
    <w:rsid w:val="00085A91"/>
    <w:rsid w:val="00085AE3"/>
    <w:rsid w:val="00085B36"/>
    <w:rsid w:val="00085C37"/>
    <w:rsid w:val="00085C93"/>
    <w:rsid w:val="00085CD1"/>
    <w:rsid w:val="00085E1E"/>
    <w:rsid w:val="00085EBB"/>
    <w:rsid w:val="00086231"/>
    <w:rsid w:val="00086287"/>
    <w:rsid w:val="000863E2"/>
    <w:rsid w:val="000864C9"/>
    <w:rsid w:val="000864FE"/>
    <w:rsid w:val="00086A95"/>
    <w:rsid w:val="00086BD7"/>
    <w:rsid w:val="00086E8A"/>
    <w:rsid w:val="00086F07"/>
    <w:rsid w:val="00087044"/>
    <w:rsid w:val="000870CE"/>
    <w:rsid w:val="00087140"/>
    <w:rsid w:val="00087212"/>
    <w:rsid w:val="00087237"/>
    <w:rsid w:val="000872BA"/>
    <w:rsid w:val="000873EB"/>
    <w:rsid w:val="0008743E"/>
    <w:rsid w:val="00087446"/>
    <w:rsid w:val="00087462"/>
    <w:rsid w:val="000876C8"/>
    <w:rsid w:val="000877D0"/>
    <w:rsid w:val="000879BD"/>
    <w:rsid w:val="00087B70"/>
    <w:rsid w:val="00087C7F"/>
    <w:rsid w:val="00087D32"/>
    <w:rsid w:val="00087DFD"/>
    <w:rsid w:val="00087EBB"/>
    <w:rsid w:val="00087ED1"/>
    <w:rsid w:val="00087F2A"/>
    <w:rsid w:val="00087F82"/>
    <w:rsid w:val="00087F85"/>
    <w:rsid w:val="00087FC2"/>
    <w:rsid w:val="0009006A"/>
    <w:rsid w:val="00090342"/>
    <w:rsid w:val="000903B7"/>
    <w:rsid w:val="000903FD"/>
    <w:rsid w:val="00090570"/>
    <w:rsid w:val="00090683"/>
    <w:rsid w:val="000906A0"/>
    <w:rsid w:val="00090835"/>
    <w:rsid w:val="000908A4"/>
    <w:rsid w:val="00090C5A"/>
    <w:rsid w:val="00090E34"/>
    <w:rsid w:val="00090E91"/>
    <w:rsid w:val="00090E9D"/>
    <w:rsid w:val="000910D6"/>
    <w:rsid w:val="0009119A"/>
    <w:rsid w:val="000911A5"/>
    <w:rsid w:val="00091515"/>
    <w:rsid w:val="00091529"/>
    <w:rsid w:val="00091542"/>
    <w:rsid w:val="0009159D"/>
    <w:rsid w:val="000915D6"/>
    <w:rsid w:val="0009163A"/>
    <w:rsid w:val="0009169D"/>
    <w:rsid w:val="00091895"/>
    <w:rsid w:val="00091D88"/>
    <w:rsid w:val="00091E03"/>
    <w:rsid w:val="00091F20"/>
    <w:rsid w:val="00092023"/>
    <w:rsid w:val="00092063"/>
    <w:rsid w:val="00092154"/>
    <w:rsid w:val="0009216C"/>
    <w:rsid w:val="00092430"/>
    <w:rsid w:val="000924DF"/>
    <w:rsid w:val="000925C4"/>
    <w:rsid w:val="00092DEF"/>
    <w:rsid w:val="00092E6B"/>
    <w:rsid w:val="00092E87"/>
    <w:rsid w:val="00093015"/>
    <w:rsid w:val="00093027"/>
    <w:rsid w:val="0009308E"/>
    <w:rsid w:val="0009326D"/>
    <w:rsid w:val="000932F5"/>
    <w:rsid w:val="0009370F"/>
    <w:rsid w:val="00093712"/>
    <w:rsid w:val="0009382E"/>
    <w:rsid w:val="00093941"/>
    <w:rsid w:val="00093A53"/>
    <w:rsid w:val="00093E04"/>
    <w:rsid w:val="00093E33"/>
    <w:rsid w:val="00093F55"/>
    <w:rsid w:val="00094056"/>
    <w:rsid w:val="000943B3"/>
    <w:rsid w:val="00094635"/>
    <w:rsid w:val="00094697"/>
    <w:rsid w:val="00094820"/>
    <w:rsid w:val="000948D6"/>
    <w:rsid w:val="00094AF5"/>
    <w:rsid w:val="00094D75"/>
    <w:rsid w:val="00094D83"/>
    <w:rsid w:val="00094F59"/>
    <w:rsid w:val="0009527F"/>
    <w:rsid w:val="000953B7"/>
    <w:rsid w:val="000954AE"/>
    <w:rsid w:val="00095551"/>
    <w:rsid w:val="0009576D"/>
    <w:rsid w:val="00095802"/>
    <w:rsid w:val="0009595A"/>
    <w:rsid w:val="00095A2F"/>
    <w:rsid w:val="00095B86"/>
    <w:rsid w:val="00095C5A"/>
    <w:rsid w:val="00095C71"/>
    <w:rsid w:val="00095CCD"/>
    <w:rsid w:val="00095FC5"/>
    <w:rsid w:val="00096151"/>
    <w:rsid w:val="00096276"/>
    <w:rsid w:val="0009639B"/>
    <w:rsid w:val="000963A6"/>
    <w:rsid w:val="0009657F"/>
    <w:rsid w:val="000966F4"/>
    <w:rsid w:val="000967ED"/>
    <w:rsid w:val="0009685E"/>
    <w:rsid w:val="00096B97"/>
    <w:rsid w:val="00096C14"/>
    <w:rsid w:val="00096C87"/>
    <w:rsid w:val="00096E5E"/>
    <w:rsid w:val="00096F05"/>
    <w:rsid w:val="00096F95"/>
    <w:rsid w:val="00097135"/>
    <w:rsid w:val="000971AE"/>
    <w:rsid w:val="000971BA"/>
    <w:rsid w:val="0009723E"/>
    <w:rsid w:val="000972A6"/>
    <w:rsid w:val="000973FD"/>
    <w:rsid w:val="000974B4"/>
    <w:rsid w:val="000975C5"/>
    <w:rsid w:val="000976E6"/>
    <w:rsid w:val="0009772A"/>
    <w:rsid w:val="000977BC"/>
    <w:rsid w:val="0009794C"/>
    <w:rsid w:val="00097B64"/>
    <w:rsid w:val="00097BA8"/>
    <w:rsid w:val="00097BBF"/>
    <w:rsid w:val="00097C11"/>
    <w:rsid w:val="00097DB7"/>
    <w:rsid w:val="00097E46"/>
    <w:rsid w:val="00097F4E"/>
    <w:rsid w:val="00097F85"/>
    <w:rsid w:val="000A0364"/>
    <w:rsid w:val="000A045C"/>
    <w:rsid w:val="000A048A"/>
    <w:rsid w:val="000A0579"/>
    <w:rsid w:val="000A0614"/>
    <w:rsid w:val="000A073C"/>
    <w:rsid w:val="000A07A2"/>
    <w:rsid w:val="000A0860"/>
    <w:rsid w:val="000A0890"/>
    <w:rsid w:val="000A08CA"/>
    <w:rsid w:val="000A08DB"/>
    <w:rsid w:val="000A0942"/>
    <w:rsid w:val="000A0B85"/>
    <w:rsid w:val="000A0CFB"/>
    <w:rsid w:val="000A0D59"/>
    <w:rsid w:val="000A0ED7"/>
    <w:rsid w:val="000A0F4D"/>
    <w:rsid w:val="000A1180"/>
    <w:rsid w:val="000A13C5"/>
    <w:rsid w:val="000A14E7"/>
    <w:rsid w:val="000A158A"/>
    <w:rsid w:val="000A158D"/>
    <w:rsid w:val="000A1971"/>
    <w:rsid w:val="000A19CE"/>
    <w:rsid w:val="000A1B05"/>
    <w:rsid w:val="000A1D86"/>
    <w:rsid w:val="000A1DD1"/>
    <w:rsid w:val="000A1E23"/>
    <w:rsid w:val="000A1EAC"/>
    <w:rsid w:val="000A1F27"/>
    <w:rsid w:val="000A226B"/>
    <w:rsid w:val="000A2307"/>
    <w:rsid w:val="000A272C"/>
    <w:rsid w:val="000A2805"/>
    <w:rsid w:val="000A2853"/>
    <w:rsid w:val="000A2890"/>
    <w:rsid w:val="000A2B25"/>
    <w:rsid w:val="000A2D63"/>
    <w:rsid w:val="000A2F91"/>
    <w:rsid w:val="000A308D"/>
    <w:rsid w:val="000A31AB"/>
    <w:rsid w:val="000A3403"/>
    <w:rsid w:val="000A3676"/>
    <w:rsid w:val="000A39C5"/>
    <w:rsid w:val="000A3B9F"/>
    <w:rsid w:val="000A3C2C"/>
    <w:rsid w:val="000A3D95"/>
    <w:rsid w:val="000A3F41"/>
    <w:rsid w:val="000A3FEC"/>
    <w:rsid w:val="000A40A4"/>
    <w:rsid w:val="000A436E"/>
    <w:rsid w:val="000A4462"/>
    <w:rsid w:val="000A47E1"/>
    <w:rsid w:val="000A4BDB"/>
    <w:rsid w:val="000A4C21"/>
    <w:rsid w:val="000A4C67"/>
    <w:rsid w:val="000A51C0"/>
    <w:rsid w:val="000A522A"/>
    <w:rsid w:val="000A53CE"/>
    <w:rsid w:val="000A5483"/>
    <w:rsid w:val="000A553A"/>
    <w:rsid w:val="000A5589"/>
    <w:rsid w:val="000A5831"/>
    <w:rsid w:val="000A591E"/>
    <w:rsid w:val="000A59EA"/>
    <w:rsid w:val="000A5CC1"/>
    <w:rsid w:val="000A5D07"/>
    <w:rsid w:val="000A5F9B"/>
    <w:rsid w:val="000A6133"/>
    <w:rsid w:val="000A6290"/>
    <w:rsid w:val="000A6325"/>
    <w:rsid w:val="000A63D9"/>
    <w:rsid w:val="000A67E4"/>
    <w:rsid w:val="000A6B09"/>
    <w:rsid w:val="000A6B45"/>
    <w:rsid w:val="000A6C5F"/>
    <w:rsid w:val="000A6C74"/>
    <w:rsid w:val="000A6C90"/>
    <w:rsid w:val="000A6CCF"/>
    <w:rsid w:val="000A6D0A"/>
    <w:rsid w:val="000A6D46"/>
    <w:rsid w:val="000A6D58"/>
    <w:rsid w:val="000A6D61"/>
    <w:rsid w:val="000A6F32"/>
    <w:rsid w:val="000A7301"/>
    <w:rsid w:val="000A7383"/>
    <w:rsid w:val="000A73C8"/>
    <w:rsid w:val="000A74A2"/>
    <w:rsid w:val="000A75A5"/>
    <w:rsid w:val="000A75FE"/>
    <w:rsid w:val="000A7663"/>
    <w:rsid w:val="000A78BF"/>
    <w:rsid w:val="000A7A20"/>
    <w:rsid w:val="000A7C03"/>
    <w:rsid w:val="000B0441"/>
    <w:rsid w:val="000B0515"/>
    <w:rsid w:val="000B06B1"/>
    <w:rsid w:val="000B070A"/>
    <w:rsid w:val="000B0783"/>
    <w:rsid w:val="000B083A"/>
    <w:rsid w:val="000B0846"/>
    <w:rsid w:val="000B084A"/>
    <w:rsid w:val="000B09BD"/>
    <w:rsid w:val="000B0B87"/>
    <w:rsid w:val="000B0CA0"/>
    <w:rsid w:val="000B0D05"/>
    <w:rsid w:val="000B0E57"/>
    <w:rsid w:val="000B0E5C"/>
    <w:rsid w:val="000B0EBE"/>
    <w:rsid w:val="000B0F7E"/>
    <w:rsid w:val="000B1081"/>
    <w:rsid w:val="000B10BA"/>
    <w:rsid w:val="000B11BE"/>
    <w:rsid w:val="000B140C"/>
    <w:rsid w:val="000B147D"/>
    <w:rsid w:val="000B14DE"/>
    <w:rsid w:val="000B16B0"/>
    <w:rsid w:val="000B1785"/>
    <w:rsid w:val="000B18AD"/>
    <w:rsid w:val="000B1930"/>
    <w:rsid w:val="000B19B2"/>
    <w:rsid w:val="000B1B20"/>
    <w:rsid w:val="000B1BD5"/>
    <w:rsid w:val="000B1D63"/>
    <w:rsid w:val="000B1DAB"/>
    <w:rsid w:val="000B1DE3"/>
    <w:rsid w:val="000B1F18"/>
    <w:rsid w:val="000B2014"/>
    <w:rsid w:val="000B20A7"/>
    <w:rsid w:val="000B23E3"/>
    <w:rsid w:val="000B23EB"/>
    <w:rsid w:val="000B252E"/>
    <w:rsid w:val="000B27BE"/>
    <w:rsid w:val="000B2B57"/>
    <w:rsid w:val="000B2B5D"/>
    <w:rsid w:val="000B2BD6"/>
    <w:rsid w:val="000B2DC0"/>
    <w:rsid w:val="000B2E16"/>
    <w:rsid w:val="000B2E83"/>
    <w:rsid w:val="000B3068"/>
    <w:rsid w:val="000B309A"/>
    <w:rsid w:val="000B3318"/>
    <w:rsid w:val="000B3609"/>
    <w:rsid w:val="000B3855"/>
    <w:rsid w:val="000B3B0E"/>
    <w:rsid w:val="000B3D05"/>
    <w:rsid w:val="000B3D5C"/>
    <w:rsid w:val="000B3DDF"/>
    <w:rsid w:val="000B3E0E"/>
    <w:rsid w:val="000B3EA4"/>
    <w:rsid w:val="000B407D"/>
    <w:rsid w:val="000B456D"/>
    <w:rsid w:val="000B45EE"/>
    <w:rsid w:val="000B46AE"/>
    <w:rsid w:val="000B473F"/>
    <w:rsid w:val="000B4804"/>
    <w:rsid w:val="000B4983"/>
    <w:rsid w:val="000B4A29"/>
    <w:rsid w:val="000B4E16"/>
    <w:rsid w:val="000B4FF8"/>
    <w:rsid w:val="000B5282"/>
    <w:rsid w:val="000B52D0"/>
    <w:rsid w:val="000B544D"/>
    <w:rsid w:val="000B57AB"/>
    <w:rsid w:val="000B59BB"/>
    <w:rsid w:val="000B5A93"/>
    <w:rsid w:val="000B5C5C"/>
    <w:rsid w:val="000B5F71"/>
    <w:rsid w:val="000B60EC"/>
    <w:rsid w:val="000B6266"/>
    <w:rsid w:val="000B6277"/>
    <w:rsid w:val="000B6375"/>
    <w:rsid w:val="000B6463"/>
    <w:rsid w:val="000B66AA"/>
    <w:rsid w:val="000B67F2"/>
    <w:rsid w:val="000B695F"/>
    <w:rsid w:val="000B6CE0"/>
    <w:rsid w:val="000B6D52"/>
    <w:rsid w:val="000B6D65"/>
    <w:rsid w:val="000B6EE5"/>
    <w:rsid w:val="000B70BB"/>
    <w:rsid w:val="000B71B1"/>
    <w:rsid w:val="000B731D"/>
    <w:rsid w:val="000B74FA"/>
    <w:rsid w:val="000B76DA"/>
    <w:rsid w:val="000B771A"/>
    <w:rsid w:val="000B7830"/>
    <w:rsid w:val="000B79B4"/>
    <w:rsid w:val="000B79ED"/>
    <w:rsid w:val="000B7D29"/>
    <w:rsid w:val="000B7E01"/>
    <w:rsid w:val="000B7E85"/>
    <w:rsid w:val="000B7F80"/>
    <w:rsid w:val="000C0005"/>
    <w:rsid w:val="000C002E"/>
    <w:rsid w:val="000C0292"/>
    <w:rsid w:val="000C0440"/>
    <w:rsid w:val="000C0625"/>
    <w:rsid w:val="000C0855"/>
    <w:rsid w:val="000C0A3E"/>
    <w:rsid w:val="000C0BC2"/>
    <w:rsid w:val="000C0DCD"/>
    <w:rsid w:val="000C0EB6"/>
    <w:rsid w:val="000C1051"/>
    <w:rsid w:val="000C1218"/>
    <w:rsid w:val="000C153C"/>
    <w:rsid w:val="000C18FD"/>
    <w:rsid w:val="000C19F0"/>
    <w:rsid w:val="000C1B6E"/>
    <w:rsid w:val="000C1BC9"/>
    <w:rsid w:val="000C1C44"/>
    <w:rsid w:val="000C1DC2"/>
    <w:rsid w:val="000C1F69"/>
    <w:rsid w:val="000C209D"/>
    <w:rsid w:val="000C23E0"/>
    <w:rsid w:val="000C23E6"/>
    <w:rsid w:val="000C284F"/>
    <w:rsid w:val="000C2940"/>
    <w:rsid w:val="000C2A45"/>
    <w:rsid w:val="000C2A6F"/>
    <w:rsid w:val="000C2D7F"/>
    <w:rsid w:val="000C308B"/>
    <w:rsid w:val="000C329A"/>
    <w:rsid w:val="000C340B"/>
    <w:rsid w:val="000C3811"/>
    <w:rsid w:val="000C381B"/>
    <w:rsid w:val="000C3952"/>
    <w:rsid w:val="000C397A"/>
    <w:rsid w:val="000C39F2"/>
    <w:rsid w:val="000C3A08"/>
    <w:rsid w:val="000C3A66"/>
    <w:rsid w:val="000C3D7D"/>
    <w:rsid w:val="000C3DE7"/>
    <w:rsid w:val="000C3FC2"/>
    <w:rsid w:val="000C3FCB"/>
    <w:rsid w:val="000C41E7"/>
    <w:rsid w:val="000C4239"/>
    <w:rsid w:val="000C44C9"/>
    <w:rsid w:val="000C4812"/>
    <w:rsid w:val="000C4889"/>
    <w:rsid w:val="000C492F"/>
    <w:rsid w:val="000C49C9"/>
    <w:rsid w:val="000C4B0B"/>
    <w:rsid w:val="000C4D42"/>
    <w:rsid w:val="000C4D4B"/>
    <w:rsid w:val="000C502D"/>
    <w:rsid w:val="000C519F"/>
    <w:rsid w:val="000C533C"/>
    <w:rsid w:val="000C535D"/>
    <w:rsid w:val="000C5378"/>
    <w:rsid w:val="000C53EE"/>
    <w:rsid w:val="000C5442"/>
    <w:rsid w:val="000C5678"/>
    <w:rsid w:val="000C56BB"/>
    <w:rsid w:val="000C5801"/>
    <w:rsid w:val="000C5940"/>
    <w:rsid w:val="000C5A10"/>
    <w:rsid w:val="000C5A78"/>
    <w:rsid w:val="000C5AC1"/>
    <w:rsid w:val="000C5AF9"/>
    <w:rsid w:val="000C5CDE"/>
    <w:rsid w:val="000C5DDD"/>
    <w:rsid w:val="000C5E14"/>
    <w:rsid w:val="000C5E7F"/>
    <w:rsid w:val="000C5E8D"/>
    <w:rsid w:val="000C5F93"/>
    <w:rsid w:val="000C62A9"/>
    <w:rsid w:val="000C634B"/>
    <w:rsid w:val="000C64A7"/>
    <w:rsid w:val="000C653A"/>
    <w:rsid w:val="000C6561"/>
    <w:rsid w:val="000C6662"/>
    <w:rsid w:val="000C674D"/>
    <w:rsid w:val="000C6760"/>
    <w:rsid w:val="000C6A90"/>
    <w:rsid w:val="000C6AC0"/>
    <w:rsid w:val="000C6AC9"/>
    <w:rsid w:val="000C6C5B"/>
    <w:rsid w:val="000C6CD9"/>
    <w:rsid w:val="000C6CFF"/>
    <w:rsid w:val="000C6DC4"/>
    <w:rsid w:val="000C6FF4"/>
    <w:rsid w:val="000C7059"/>
    <w:rsid w:val="000C7242"/>
    <w:rsid w:val="000C72EE"/>
    <w:rsid w:val="000C73A4"/>
    <w:rsid w:val="000C7534"/>
    <w:rsid w:val="000C7582"/>
    <w:rsid w:val="000C75CD"/>
    <w:rsid w:val="000C773C"/>
    <w:rsid w:val="000C78C3"/>
    <w:rsid w:val="000C791F"/>
    <w:rsid w:val="000C793C"/>
    <w:rsid w:val="000C7D0D"/>
    <w:rsid w:val="000C7DD7"/>
    <w:rsid w:val="000C7EA4"/>
    <w:rsid w:val="000C7ECA"/>
    <w:rsid w:val="000C7FB8"/>
    <w:rsid w:val="000D00E7"/>
    <w:rsid w:val="000D0158"/>
    <w:rsid w:val="000D0217"/>
    <w:rsid w:val="000D0236"/>
    <w:rsid w:val="000D04AE"/>
    <w:rsid w:val="000D04C4"/>
    <w:rsid w:val="000D04FD"/>
    <w:rsid w:val="000D0527"/>
    <w:rsid w:val="000D05FE"/>
    <w:rsid w:val="000D094C"/>
    <w:rsid w:val="000D0B53"/>
    <w:rsid w:val="000D0E60"/>
    <w:rsid w:val="000D1162"/>
    <w:rsid w:val="000D1215"/>
    <w:rsid w:val="000D125D"/>
    <w:rsid w:val="000D1282"/>
    <w:rsid w:val="000D1327"/>
    <w:rsid w:val="000D145A"/>
    <w:rsid w:val="000D1685"/>
    <w:rsid w:val="000D1767"/>
    <w:rsid w:val="000D190A"/>
    <w:rsid w:val="000D1A15"/>
    <w:rsid w:val="000D1A9E"/>
    <w:rsid w:val="000D1DA6"/>
    <w:rsid w:val="000D1E3E"/>
    <w:rsid w:val="000D1EBD"/>
    <w:rsid w:val="000D1F3B"/>
    <w:rsid w:val="000D218B"/>
    <w:rsid w:val="000D22D9"/>
    <w:rsid w:val="000D25C2"/>
    <w:rsid w:val="000D2622"/>
    <w:rsid w:val="000D288A"/>
    <w:rsid w:val="000D288D"/>
    <w:rsid w:val="000D29AC"/>
    <w:rsid w:val="000D2B8B"/>
    <w:rsid w:val="000D2CD1"/>
    <w:rsid w:val="000D2D4D"/>
    <w:rsid w:val="000D2FDC"/>
    <w:rsid w:val="000D2FF0"/>
    <w:rsid w:val="000D30AE"/>
    <w:rsid w:val="000D31F5"/>
    <w:rsid w:val="000D3226"/>
    <w:rsid w:val="000D32F9"/>
    <w:rsid w:val="000D3367"/>
    <w:rsid w:val="000D33BD"/>
    <w:rsid w:val="000D3533"/>
    <w:rsid w:val="000D36EA"/>
    <w:rsid w:val="000D3729"/>
    <w:rsid w:val="000D394B"/>
    <w:rsid w:val="000D3D80"/>
    <w:rsid w:val="000D3DCA"/>
    <w:rsid w:val="000D3F17"/>
    <w:rsid w:val="000D410C"/>
    <w:rsid w:val="000D4237"/>
    <w:rsid w:val="000D42E8"/>
    <w:rsid w:val="000D43AD"/>
    <w:rsid w:val="000D444F"/>
    <w:rsid w:val="000D4666"/>
    <w:rsid w:val="000D4693"/>
    <w:rsid w:val="000D470D"/>
    <w:rsid w:val="000D47B8"/>
    <w:rsid w:val="000D4899"/>
    <w:rsid w:val="000D48E7"/>
    <w:rsid w:val="000D49C2"/>
    <w:rsid w:val="000D4A9D"/>
    <w:rsid w:val="000D4BA4"/>
    <w:rsid w:val="000D4FFE"/>
    <w:rsid w:val="000D5388"/>
    <w:rsid w:val="000D545E"/>
    <w:rsid w:val="000D560C"/>
    <w:rsid w:val="000D5660"/>
    <w:rsid w:val="000D57D9"/>
    <w:rsid w:val="000D5A7F"/>
    <w:rsid w:val="000D5A86"/>
    <w:rsid w:val="000D5ACE"/>
    <w:rsid w:val="000D5B06"/>
    <w:rsid w:val="000D5BC4"/>
    <w:rsid w:val="000D5C76"/>
    <w:rsid w:val="000D5D00"/>
    <w:rsid w:val="000D5EDE"/>
    <w:rsid w:val="000D6067"/>
    <w:rsid w:val="000D609A"/>
    <w:rsid w:val="000D618C"/>
    <w:rsid w:val="000D619E"/>
    <w:rsid w:val="000D61B7"/>
    <w:rsid w:val="000D621D"/>
    <w:rsid w:val="000D62FB"/>
    <w:rsid w:val="000D6393"/>
    <w:rsid w:val="000D64D9"/>
    <w:rsid w:val="000D6763"/>
    <w:rsid w:val="000D6897"/>
    <w:rsid w:val="000D68C5"/>
    <w:rsid w:val="000D692D"/>
    <w:rsid w:val="000D69A2"/>
    <w:rsid w:val="000D6BC3"/>
    <w:rsid w:val="000D6E26"/>
    <w:rsid w:val="000D6ECA"/>
    <w:rsid w:val="000D71A7"/>
    <w:rsid w:val="000D7399"/>
    <w:rsid w:val="000D75DB"/>
    <w:rsid w:val="000D7695"/>
    <w:rsid w:val="000D7696"/>
    <w:rsid w:val="000D779D"/>
    <w:rsid w:val="000D78F0"/>
    <w:rsid w:val="000D7BA1"/>
    <w:rsid w:val="000D7C06"/>
    <w:rsid w:val="000D7D0B"/>
    <w:rsid w:val="000D7E6A"/>
    <w:rsid w:val="000D7FB6"/>
    <w:rsid w:val="000D7FFC"/>
    <w:rsid w:val="000E001B"/>
    <w:rsid w:val="000E008D"/>
    <w:rsid w:val="000E011E"/>
    <w:rsid w:val="000E0166"/>
    <w:rsid w:val="000E01ED"/>
    <w:rsid w:val="000E02B5"/>
    <w:rsid w:val="000E04EE"/>
    <w:rsid w:val="000E075D"/>
    <w:rsid w:val="000E0C0B"/>
    <w:rsid w:val="000E0C63"/>
    <w:rsid w:val="000E13DD"/>
    <w:rsid w:val="000E13EF"/>
    <w:rsid w:val="000E1456"/>
    <w:rsid w:val="000E1656"/>
    <w:rsid w:val="000E16FA"/>
    <w:rsid w:val="000E170B"/>
    <w:rsid w:val="000E1875"/>
    <w:rsid w:val="000E1CC8"/>
    <w:rsid w:val="000E1DDE"/>
    <w:rsid w:val="000E1E1B"/>
    <w:rsid w:val="000E1EDB"/>
    <w:rsid w:val="000E1F95"/>
    <w:rsid w:val="000E2066"/>
    <w:rsid w:val="000E20F4"/>
    <w:rsid w:val="000E215A"/>
    <w:rsid w:val="000E2416"/>
    <w:rsid w:val="000E24D1"/>
    <w:rsid w:val="000E25C9"/>
    <w:rsid w:val="000E26D5"/>
    <w:rsid w:val="000E2790"/>
    <w:rsid w:val="000E27B1"/>
    <w:rsid w:val="000E27C1"/>
    <w:rsid w:val="000E290D"/>
    <w:rsid w:val="000E29DC"/>
    <w:rsid w:val="000E2B9B"/>
    <w:rsid w:val="000E2BBF"/>
    <w:rsid w:val="000E2BC4"/>
    <w:rsid w:val="000E2C13"/>
    <w:rsid w:val="000E2D22"/>
    <w:rsid w:val="000E3138"/>
    <w:rsid w:val="000E3209"/>
    <w:rsid w:val="000E3416"/>
    <w:rsid w:val="000E360F"/>
    <w:rsid w:val="000E37DF"/>
    <w:rsid w:val="000E3840"/>
    <w:rsid w:val="000E3AC6"/>
    <w:rsid w:val="000E3C0F"/>
    <w:rsid w:val="000E3E49"/>
    <w:rsid w:val="000E3F86"/>
    <w:rsid w:val="000E412E"/>
    <w:rsid w:val="000E42E7"/>
    <w:rsid w:val="000E4314"/>
    <w:rsid w:val="000E437E"/>
    <w:rsid w:val="000E43CC"/>
    <w:rsid w:val="000E4498"/>
    <w:rsid w:val="000E44F6"/>
    <w:rsid w:val="000E4628"/>
    <w:rsid w:val="000E4756"/>
    <w:rsid w:val="000E47DA"/>
    <w:rsid w:val="000E4850"/>
    <w:rsid w:val="000E48EE"/>
    <w:rsid w:val="000E49AC"/>
    <w:rsid w:val="000E49B2"/>
    <w:rsid w:val="000E4CE3"/>
    <w:rsid w:val="000E4D31"/>
    <w:rsid w:val="000E4DF0"/>
    <w:rsid w:val="000E4EB2"/>
    <w:rsid w:val="000E5080"/>
    <w:rsid w:val="000E50F2"/>
    <w:rsid w:val="000E5165"/>
    <w:rsid w:val="000E5298"/>
    <w:rsid w:val="000E5318"/>
    <w:rsid w:val="000E5378"/>
    <w:rsid w:val="000E540F"/>
    <w:rsid w:val="000E54D5"/>
    <w:rsid w:val="000E57C8"/>
    <w:rsid w:val="000E58C4"/>
    <w:rsid w:val="000E592D"/>
    <w:rsid w:val="000E593A"/>
    <w:rsid w:val="000E5956"/>
    <w:rsid w:val="000E59A0"/>
    <w:rsid w:val="000E5A58"/>
    <w:rsid w:val="000E5BFF"/>
    <w:rsid w:val="000E5EFB"/>
    <w:rsid w:val="000E6474"/>
    <w:rsid w:val="000E6578"/>
    <w:rsid w:val="000E67E1"/>
    <w:rsid w:val="000E69AB"/>
    <w:rsid w:val="000E6C44"/>
    <w:rsid w:val="000E6DC6"/>
    <w:rsid w:val="000E727D"/>
    <w:rsid w:val="000E748D"/>
    <w:rsid w:val="000E7587"/>
    <w:rsid w:val="000E75FB"/>
    <w:rsid w:val="000E7607"/>
    <w:rsid w:val="000E7902"/>
    <w:rsid w:val="000E7AE5"/>
    <w:rsid w:val="000E7BCE"/>
    <w:rsid w:val="000E7D70"/>
    <w:rsid w:val="000E7DFE"/>
    <w:rsid w:val="000E7E23"/>
    <w:rsid w:val="000E7E27"/>
    <w:rsid w:val="000E7EB2"/>
    <w:rsid w:val="000F037E"/>
    <w:rsid w:val="000F0451"/>
    <w:rsid w:val="000F063B"/>
    <w:rsid w:val="000F0766"/>
    <w:rsid w:val="000F09C7"/>
    <w:rsid w:val="000F0AD9"/>
    <w:rsid w:val="000F0BA6"/>
    <w:rsid w:val="000F0BB2"/>
    <w:rsid w:val="000F0CED"/>
    <w:rsid w:val="000F0DE3"/>
    <w:rsid w:val="000F0E54"/>
    <w:rsid w:val="000F0F34"/>
    <w:rsid w:val="000F102A"/>
    <w:rsid w:val="000F10B5"/>
    <w:rsid w:val="000F119C"/>
    <w:rsid w:val="000F15C1"/>
    <w:rsid w:val="000F1661"/>
    <w:rsid w:val="000F1A7C"/>
    <w:rsid w:val="000F1B82"/>
    <w:rsid w:val="000F2064"/>
    <w:rsid w:val="000F2091"/>
    <w:rsid w:val="000F2146"/>
    <w:rsid w:val="000F21F4"/>
    <w:rsid w:val="000F2243"/>
    <w:rsid w:val="000F2326"/>
    <w:rsid w:val="000F2364"/>
    <w:rsid w:val="000F23FF"/>
    <w:rsid w:val="000F27B1"/>
    <w:rsid w:val="000F28D6"/>
    <w:rsid w:val="000F291B"/>
    <w:rsid w:val="000F296D"/>
    <w:rsid w:val="000F2A30"/>
    <w:rsid w:val="000F2F3E"/>
    <w:rsid w:val="000F30BE"/>
    <w:rsid w:val="000F34A5"/>
    <w:rsid w:val="000F3523"/>
    <w:rsid w:val="000F3526"/>
    <w:rsid w:val="000F357A"/>
    <w:rsid w:val="000F3815"/>
    <w:rsid w:val="000F38D7"/>
    <w:rsid w:val="000F38F2"/>
    <w:rsid w:val="000F3B47"/>
    <w:rsid w:val="000F3C10"/>
    <w:rsid w:val="000F3C1D"/>
    <w:rsid w:val="000F3D6A"/>
    <w:rsid w:val="000F3E0A"/>
    <w:rsid w:val="000F3F0C"/>
    <w:rsid w:val="000F4015"/>
    <w:rsid w:val="000F41F7"/>
    <w:rsid w:val="000F4305"/>
    <w:rsid w:val="000F43F2"/>
    <w:rsid w:val="000F443B"/>
    <w:rsid w:val="000F455E"/>
    <w:rsid w:val="000F459F"/>
    <w:rsid w:val="000F46A2"/>
    <w:rsid w:val="000F4931"/>
    <w:rsid w:val="000F4964"/>
    <w:rsid w:val="000F498A"/>
    <w:rsid w:val="000F499C"/>
    <w:rsid w:val="000F4A8E"/>
    <w:rsid w:val="000F4B27"/>
    <w:rsid w:val="000F4B81"/>
    <w:rsid w:val="000F4BBE"/>
    <w:rsid w:val="000F4D65"/>
    <w:rsid w:val="000F4FD4"/>
    <w:rsid w:val="000F502C"/>
    <w:rsid w:val="000F5111"/>
    <w:rsid w:val="000F5279"/>
    <w:rsid w:val="000F5306"/>
    <w:rsid w:val="000F563E"/>
    <w:rsid w:val="000F5B12"/>
    <w:rsid w:val="000F5B90"/>
    <w:rsid w:val="000F5C37"/>
    <w:rsid w:val="000F5CA2"/>
    <w:rsid w:val="000F5D71"/>
    <w:rsid w:val="000F5DC8"/>
    <w:rsid w:val="000F5F60"/>
    <w:rsid w:val="000F6153"/>
    <w:rsid w:val="000F61C2"/>
    <w:rsid w:val="000F6254"/>
    <w:rsid w:val="000F6279"/>
    <w:rsid w:val="000F6299"/>
    <w:rsid w:val="000F62DA"/>
    <w:rsid w:val="000F63B9"/>
    <w:rsid w:val="000F64A2"/>
    <w:rsid w:val="000F64C2"/>
    <w:rsid w:val="000F6561"/>
    <w:rsid w:val="000F65EE"/>
    <w:rsid w:val="000F674B"/>
    <w:rsid w:val="000F68A2"/>
    <w:rsid w:val="000F68AB"/>
    <w:rsid w:val="000F690D"/>
    <w:rsid w:val="000F6AA1"/>
    <w:rsid w:val="000F6ABE"/>
    <w:rsid w:val="000F6C59"/>
    <w:rsid w:val="000F6D53"/>
    <w:rsid w:val="000F6F02"/>
    <w:rsid w:val="000F6FC4"/>
    <w:rsid w:val="000F7121"/>
    <w:rsid w:val="000F71F0"/>
    <w:rsid w:val="000F74AF"/>
    <w:rsid w:val="000F7647"/>
    <w:rsid w:val="000F784F"/>
    <w:rsid w:val="000F7916"/>
    <w:rsid w:val="000F7A02"/>
    <w:rsid w:val="000F7B46"/>
    <w:rsid w:val="000F7CF6"/>
    <w:rsid w:val="000F7D4E"/>
    <w:rsid w:val="000F7E46"/>
    <w:rsid w:val="000F7F04"/>
    <w:rsid w:val="001002BD"/>
    <w:rsid w:val="001003EE"/>
    <w:rsid w:val="00100404"/>
    <w:rsid w:val="0010049A"/>
    <w:rsid w:val="0010061D"/>
    <w:rsid w:val="00100713"/>
    <w:rsid w:val="001008F6"/>
    <w:rsid w:val="00100CD2"/>
    <w:rsid w:val="00100EEF"/>
    <w:rsid w:val="00100F8E"/>
    <w:rsid w:val="00100FFE"/>
    <w:rsid w:val="0010101C"/>
    <w:rsid w:val="0010102A"/>
    <w:rsid w:val="0010127F"/>
    <w:rsid w:val="001012BA"/>
    <w:rsid w:val="00101424"/>
    <w:rsid w:val="00101483"/>
    <w:rsid w:val="0010148B"/>
    <w:rsid w:val="00101567"/>
    <w:rsid w:val="001016FF"/>
    <w:rsid w:val="001018F0"/>
    <w:rsid w:val="00101A58"/>
    <w:rsid w:val="00101AA9"/>
    <w:rsid w:val="00101AD5"/>
    <w:rsid w:val="00101C11"/>
    <w:rsid w:val="00101CAC"/>
    <w:rsid w:val="00101EC1"/>
    <w:rsid w:val="0010201E"/>
    <w:rsid w:val="00102070"/>
    <w:rsid w:val="00102155"/>
    <w:rsid w:val="00102160"/>
    <w:rsid w:val="001021D9"/>
    <w:rsid w:val="00102365"/>
    <w:rsid w:val="00102436"/>
    <w:rsid w:val="0010275F"/>
    <w:rsid w:val="00102778"/>
    <w:rsid w:val="001028BE"/>
    <w:rsid w:val="00102988"/>
    <w:rsid w:val="001029C2"/>
    <w:rsid w:val="00102B60"/>
    <w:rsid w:val="00102BCE"/>
    <w:rsid w:val="00102C6F"/>
    <w:rsid w:val="00102CDF"/>
    <w:rsid w:val="00102DCA"/>
    <w:rsid w:val="00102FD3"/>
    <w:rsid w:val="00103077"/>
    <w:rsid w:val="00103382"/>
    <w:rsid w:val="001033C9"/>
    <w:rsid w:val="0010347A"/>
    <w:rsid w:val="00103773"/>
    <w:rsid w:val="00103908"/>
    <w:rsid w:val="00103940"/>
    <w:rsid w:val="00103990"/>
    <w:rsid w:val="00103AEA"/>
    <w:rsid w:val="00103AFD"/>
    <w:rsid w:val="00103BB8"/>
    <w:rsid w:val="00103D48"/>
    <w:rsid w:val="00103E75"/>
    <w:rsid w:val="00103E82"/>
    <w:rsid w:val="00103F01"/>
    <w:rsid w:val="00103F56"/>
    <w:rsid w:val="0010403B"/>
    <w:rsid w:val="00104074"/>
    <w:rsid w:val="001040E6"/>
    <w:rsid w:val="00104176"/>
    <w:rsid w:val="00104229"/>
    <w:rsid w:val="00104237"/>
    <w:rsid w:val="001042A9"/>
    <w:rsid w:val="001042E7"/>
    <w:rsid w:val="0010454D"/>
    <w:rsid w:val="00104B7B"/>
    <w:rsid w:val="00104BD3"/>
    <w:rsid w:val="00104D1D"/>
    <w:rsid w:val="00104D3C"/>
    <w:rsid w:val="00104D97"/>
    <w:rsid w:val="00104DEE"/>
    <w:rsid w:val="00104EC6"/>
    <w:rsid w:val="00104ED5"/>
    <w:rsid w:val="00104F1D"/>
    <w:rsid w:val="001051D9"/>
    <w:rsid w:val="0010526E"/>
    <w:rsid w:val="00105276"/>
    <w:rsid w:val="00105282"/>
    <w:rsid w:val="001052D5"/>
    <w:rsid w:val="00105442"/>
    <w:rsid w:val="001055CB"/>
    <w:rsid w:val="001056D8"/>
    <w:rsid w:val="0010574B"/>
    <w:rsid w:val="00105857"/>
    <w:rsid w:val="001058C8"/>
    <w:rsid w:val="001058D8"/>
    <w:rsid w:val="00105C2C"/>
    <w:rsid w:val="00105D4C"/>
    <w:rsid w:val="00105F0B"/>
    <w:rsid w:val="001060C4"/>
    <w:rsid w:val="0010633F"/>
    <w:rsid w:val="001063E4"/>
    <w:rsid w:val="0010643E"/>
    <w:rsid w:val="00106900"/>
    <w:rsid w:val="001069B3"/>
    <w:rsid w:val="001069DA"/>
    <w:rsid w:val="00106A05"/>
    <w:rsid w:val="00106D92"/>
    <w:rsid w:val="00106EDA"/>
    <w:rsid w:val="00106EEF"/>
    <w:rsid w:val="00106EFB"/>
    <w:rsid w:val="00106F3D"/>
    <w:rsid w:val="001071B5"/>
    <w:rsid w:val="001071BD"/>
    <w:rsid w:val="00107338"/>
    <w:rsid w:val="00107341"/>
    <w:rsid w:val="001074D3"/>
    <w:rsid w:val="0010797D"/>
    <w:rsid w:val="001079CA"/>
    <w:rsid w:val="00107AE1"/>
    <w:rsid w:val="00107E28"/>
    <w:rsid w:val="00107E6C"/>
    <w:rsid w:val="00110071"/>
    <w:rsid w:val="00110138"/>
    <w:rsid w:val="001101A2"/>
    <w:rsid w:val="00110326"/>
    <w:rsid w:val="001105F6"/>
    <w:rsid w:val="0011080F"/>
    <w:rsid w:val="0011082F"/>
    <w:rsid w:val="0011087D"/>
    <w:rsid w:val="00110941"/>
    <w:rsid w:val="0011095C"/>
    <w:rsid w:val="00110A4B"/>
    <w:rsid w:val="00110AB5"/>
    <w:rsid w:val="00110BA1"/>
    <w:rsid w:val="00110FDD"/>
    <w:rsid w:val="00111134"/>
    <w:rsid w:val="00111229"/>
    <w:rsid w:val="0011123C"/>
    <w:rsid w:val="00111275"/>
    <w:rsid w:val="001112A5"/>
    <w:rsid w:val="0011140D"/>
    <w:rsid w:val="0011150A"/>
    <w:rsid w:val="001115D0"/>
    <w:rsid w:val="00111656"/>
    <w:rsid w:val="00111755"/>
    <w:rsid w:val="001118D6"/>
    <w:rsid w:val="00111A71"/>
    <w:rsid w:val="00111C66"/>
    <w:rsid w:val="00111CEA"/>
    <w:rsid w:val="00111E79"/>
    <w:rsid w:val="00111EC9"/>
    <w:rsid w:val="00111F45"/>
    <w:rsid w:val="00111FC2"/>
    <w:rsid w:val="00111FD8"/>
    <w:rsid w:val="0011202F"/>
    <w:rsid w:val="0011216D"/>
    <w:rsid w:val="001122B2"/>
    <w:rsid w:val="001122C7"/>
    <w:rsid w:val="0011235E"/>
    <w:rsid w:val="00112485"/>
    <w:rsid w:val="0011249C"/>
    <w:rsid w:val="00112674"/>
    <w:rsid w:val="00112697"/>
    <w:rsid w:val="00112965"/>
    <w:rsid w:val="001129BC"/>
    <w:rsid w:val="00112AE0"/>
    <w:rsid w:val="00112AFB"/>
    <w:rsid w:val="00112B61"/>
    <w:rsid w:val="00112BA8"/>
    <w:rsid w:val="00112D9F"/>
    <w:rsid w:val="00112F8E"/>
    <w:rsid w:val="00112FB8"/>
    <w:rsid w:val="00112FC3"/>
    <w:rsid w:val="00113063"/>
    <w:rsid w:val="00113332"/>
    <w:rsid w:val="00113759"/>
    <w:rsid w:val="00113764"/>
    <w:rsid w:val="0011376F"/>
    <w:rsid w:val="001139FC"/>
    <w:rsid w:val="00113AD2"/>
    <w:rsid w:val="00113BBD"/>
    <w:rsid w:val="00113C67"/>
    <w:rsid w:val="00113D0E"/>
    <w:rsid w:val="00113D4B"/>
    <w:rsid w:val="00113D80"/>
    <w:rsid w:val="00113DCC"/>
    <w:rsid w:val="00113E03"/>
    <w:rsid w:val="00113E07"/>
    <w:rsid w:val="0011404D"/>
    <w:rsid w:val="00114076"/>
    <w:rsid w:val="001142CA"/>
    <w:rsid w:val="0011448A"/>
    <w:rsid w:val="001144EF"/>
    <w:rsid w:val="001144F6"/>
    <w:rsid w:val="001145C2"/>
    <w:rsid w:val="001145C9"/>
    <w:rsid w:val="001146DA"/>
    <w:rsid w:val="00114AB3"/>
    <w:rsid w:val="00114B23"/>
    <w:rsid w:val="00114C9B"/>
    <w:rsid w:val="00114CE0"/>
    <w:rsid w:val="00114D15"/>
    <w:rsid w:val="00114F97"/>
    <w:rsid w:val="00114FC8"/>
    <w:rsid w:val="001150FD"/>
    <w:rsid w:val="001150FE"/>
    <w:rsid w:val="00115110"/>
    <w:rsid w:val="00115111"/>
    <w:rsid w:val="00115354"/>
    <w:rsid w:val="001155CE"/>
    <w:rsid w:val="00115675"/>
    <w:rsid w:val="001158E7"/>
    <w:rsid w:val="00115A7E"/>
    <w:rsid w:val="00115B12"/>
    <w:rsid w:val="00115BAB"/>
    <w:rsid w:val="00115BB6"/>
    <w:rsid w:val="00115C0B"/>
    <w:rsid w:val="00115DD6"/>
    <w:rsid w:val="0011608B"/>
    <w:rsid w:val="0011612D"/>
    <w:rsid w:val="0011613C"/>
    <w:rsid w:val="001163B2"/>
    <w:rsid w:val="0011640C"/>
    <w:rsid w:val="0011640E"/>
    <w:rsid w:val="00116613"/>
    <w:rsid w:val="001169A8"/>
    <w:rsid w:val="00116C0B"/>
    <w:rsid w:val="00116DE9"/>
    <w:rsid w:val="00116F7A"/>
    <w:rsid w:val="00117096"/>
    <w:rsid w:val="00117240"/>
    <w:rsid w:val="00117417"/>
    <w:rsid w:val="00117458"/>
    <w:rsid w:val="00117694"/>
    <w:rsid w:val="001177EF"/>
    <w:rsid w:val="001178CE"/>
    <w:rsid w:val="00117AB0"/>
    <w:rsid w:val="00117B44"/>
    <w:rsid w:val="00117BAD"/>
    <w:rsid w:val="00117C95"/>
    <w:rsid w:val="00117D0E"/>
    <w:rsid w:val="00117E7D"/>
    <w:rsid w:val="00117E8C"/>
    <w:rsid w:val="00120148"/>
    <w:rsid w:val="00120364"/>
    <w:rsid w:val="00120374"/>
    <w:rsid w:val="00120ABB"/>
    <w:rsid w:val="00120B86"/>
    <w:rsid w:val="00120C29"/>
    <w:rsid w:val="00120C3F"/>
    <w:rsid w:val="00120CED"/>
    <w:rsid w:val="00120DEE"/>
    <w:rsid w:val="00120EF4"/>
    <w:rsid w:val="00120F26"/>
    <w:rsid w:val="0012111D"/>
    <w:rsid w:val="001211F7"/>
    <w:rsid w:val="00121700"/>
    <w:rsid w:val="00121A08"/>
    <w:rsid w:val="00121ADB"/>
    <w:rsid w:val="00121B67"/>
    <w:rsid w:val="00121C76"/>
    <w:rsid w:val="00121DC4"/>
    <w:rsid w:val="00121E00"/>
    <w:rsid w:val="00121F58"/>
    <w:rsid w:val="00122075"/>
    <w:rsid w:val="00122091"/>
    <w:rsid w:val="00122144"/>
    <w:rsid w:val="00122609"/>
    <w:rsid w:val="0012279F"/>
    <w:rsid w:val="00122845"/>
    <w:rsid w:val="00122C86"/>
    <w:rsid w:val="00122D1F"/>
    <w:rsid w:val="00122F59"/>
    <w:rsid w:val="00122F73"/>
    <w:rsid w:val="0012305B"/>
    <w:rsid w:val="00123124"/>
    <w:rsid w:val="0012366D"/>
    <w:rsid w:val="00123772"/>
    <w:rsid w:val="00123B49"/>
    <w:rsid w:val="00123B86"/>
    <w:rsid w:val="00123BEC"/>
    <w:rsid w:val="00123E39"/>
    <w:rsid w:val="001244F5"/>
    <w:rsid w:val="0012457F"/>
    <w:rsid w:val="00124766"/>
    <w:rsid w:val="00124A62"/>
    <w:rsid w:val="00124AB4"/>
    <w:rsid w:val="00124BC1"/>
    <w:rsid w:val="00124DEF"/>
    <w:rsid w:val="00124E57"/>
    <w:rsid w:val="00124FD1"/>
    <w:rsid w:val="00125012"/>
    <w:rsid w:val="001250E2"/>
    <w:rsid w:val="00125132"/>
    <w:rsid w:val="00125190"/>
    <w:rsid w:val="001251D7"/>
    <w:rsid w:val="001251EB"/>
    <w:rsid w:val="0012527A"/>
    <w:rsid w:val="001253B7"/>
    <w:rsid w:val="0012548F"/>
    <w:rsid w:val="001255FC"/>
    <w:rsid w:val="0012566A"/>
    <w:rsid w:val="0012576F"/>
    <w:rsid w:val="001259E4"/>
    <w:rsid w:val="00125B87"/>
    <w:rsid w:val="00125D28"/>
    <w:rsid w:val="00125D49"/>
    <w:rsid w:val="00125DC0"/>
    <w:rsid w:val="00126034"/>
    <w:rsid w:val="001261AD"/>
    <w:rsid w:val="00126587"/>
    <w:rsid w:val="00126604"/>
    <w:rsid w:val="00126712"/>
    <w:rsid w:val="00126746"/>
    <w:rsid w:val="001268AC"/>
    <w:rsid w:val="001268B2"/>
    <w:rsid w:val="00126B6D"/>
    <w:rsid w:val="00126C1B"/>
    <w:rsid w:val="00127177"/>
    <w:rsid w:val="00127221"/>
    <w:rsid w:val="0012729D"/>
    <w:rsid w:val="00127347"/>
    <w:rsid w:val="00127619"/>
    <w:rsid w:val="0012771D"/>
    <w:rsid w:val="00127BE1"/>
    <w:rsid w:val="00127BFB"/>
    <w:rsid w:val="00127C99"/>
    <w:rsid w:val="00127D36"/>
    <w:rsid w:val="00127EDD"/>
    <w:rsid w:val="00127F45"/>
    <w:rsid w:val="001301A3"/>
    <w:rsid w:val="0013021D"/>
    <w:rsid w:val="00130305"/>
    <w:rsid w:val="001303DD"/>
    <w:rsid w:val="0013047B"/>
    <w:rsid w:val="00130590"/>
    <w:rsid w:val="0013064E"/>
    <w:rsid w:val="00130769"/>
    <w:rsid w:val="001309E3"/>
    <w:rsid w:val="00130AED"/>
    <w:rsid w:val="00130C0B"/>
    <w:rsid w:val="00130C8D"/>
    <w:rsid w:val="00130D70"/>
    <w:rsid w:val="0013150B"/>
    <w:rsid w:val="0013152E"/>
    <w:rsid w:val="0013158F"/>
    <w:rsid w:val="0013181D"/>
    <w:rsid w:val="001319BE"/>
    <w:rsid w:val="00131D7B"/>
    <w:rsid w:val="00131DE8"/>
    <w:rsid w:val="00131E76"/>
    <w:rsid w:val="00131F08"/>
    <w:rsid w:val="0013211E"/>
    <w:rsid w:val="00132348"/>
    <w:rsid w:val="00132486"/>
    <w:rsid w:val="001325F9"/>
    <w:rsid w:val="0013268F"/>
    <w:rsid w:val="001326C5"/>
    <w:rsid w:val="00132C1D"/>
    <w:rsid w:val="00132D52"/>
    <w:rsid w:val="00133023"/>
    <w:rsid w:val="001331A4"/>
    <w:rsid w:val="00133274"/>
    <w:rsid w:val="001332EF"/>
    <w:rsid w:val="00133720"/>
    <w:rsid w:val="001337A2"/>
    <w:rsid w:val="001338C2"/>
    <w:rsid w:val="00133A23"/>
    <w:rsid w:val="00133A7C"/>
    <w:rsid w:val="00133B4B"/>
    <w:rsid w:val="00133DB6"/>
    <w:rsid w:val="00133E10"/>
    <w:rsid w:val="00134024"/>
    <w:rsid w:val="001340B1"/>
    <w:rsid w:val="00134152"/>
    <w:rsid w:val="00134192"/>
    <w:rsid w:val="001341D8"/>
    <w:rsid w:val="001341D9"/>
    <w:rsid w:val="001341F1"/>
    <w:rsid w:val="0013428F"/>
    <w:rsid w:val="001342AE"/>
    <w:rsid w:val="001342D0"/>
    <w:rsid w:val="0013449F"/>
    <w:rsid w:val="0013460C"/>
    <w:rsid w:val="00134655"/>
    <w:rsid w:val="001346E3"/>
    <w:rsid w:val="00134797"/>
    <w:rsid w:val="001347E1"/>
    <w:rsid w:val="0013483C"/>
    <w:rsid w:val="00134879"/>
    <w:rsid w:val="001348FD"/>
    <w:rsid w:val="00134948"/>
    <w:rsid w:val="00134A47"/>
    <w:rsid w:val="00134A74"/>
    <w:rsid w:val="00134AFD"/>
    <w:rsid w:val="00134B43"/>
    <w:rsid w:val="00134BCA"/>
    <w:rsid w:val="00134C10"/>
    <w:rsid w:val="00134F39"/>
    <w:rsid w:val="00134FE0"/>
    <w:rsid w:val="00135025"/>
    <w:rsid w:val="001350FE"/>
    <w:rsid w:val="001351A6"/>
    <w:rsid w:val="001351D7"/>
    <w:rsid w:val="001352B6"/>
    <w:rsid w:val="00135381"/>
    <w:rsid w:val="001356A4"/>
    <w:rsid w:val="0013584B"/>
    <w:rsid w:val="00135C3B"/>
    <w:rsid w:val="00135C40"/>
    <w:rsid w:val="00135C7F"/>
    <w:rsid w:val="00135F0E"/>
    <w:rsid w:val="00135F4C"/>
    <w:rsid w:val="00135F50"/>
    <w:rsid w:val="00135F6E"/>
    <w:rsid w:val="00135FD8"/>
    <w:rsid w:val="0013600C"/>
    <w:rsid w:val="0013606B"/>
    <w:rsid w:val="00136166"/>
    <w:rsid w:val="0013618F"/>
    <w:rsid w:val="0013619F"/>
    <w:rsid w:val="00136214"/>
    <w:rsid w:val="001362CD"/>
    <w:rsid w:val="00136310"/>
    <w:rsid w:val="001366A4"/>
    <w:rsid w:val="001368DE"/>
    <w:rsid w:val="00136A3F"/>
    <w:rsid w:val="00136BE6"/>
    <w:rsid w:val="00136BFE"/>
    <w:rsid w:val="00136DBF"/>
    <w:rsid w:val="00136EE8"/>
    <w:rsid w:val="00136F59"/>
    <w:rsid w:val="00136FBE"/>
    <w:rsid w:val="00137221"/>
    <w:rsid w:val="00137249"/>
    <w:rsid w:val="0013726E"/>
    <w:rsid w:val="0013727A"/>
    <w:rsid w:val="00137363"/>
    <w:rsid w:val="001373A2"/>
    <w:rsid w:val="001373AF"/>
    <w:rsid w:val="001373B8"/>
    <w:rsid w:val="00137592"/>
    <w:rsid w:val="00137E27"/>
    <w:rsid w:val="00137FF5"/>
    <w:rsid w:val="00140126"/>
    <w:rsid w:val="001401CA"/>
    <w:rsid w:val="00140353"/>
    <w:rsid w:val="00140368"/>
    <w:rsid w:val="001403B3"/>
    <w:rsid w:val="001403BD"/>
    <w:rsid w:val="001403BE"/>
    <w:rsid w:val="001403FD"/>
    <w:rsid w:val="00140680"/>
    <w:rsid w:val="00140808"/>
    <w:rsid w:val="00140824"/>
    <w:rsid w:val="0014088D"/>
    <w:rsid w:val="00140919"/>
    <w:rsid w:val="00140A37"/>
    <w:rsid w:val="00140B6E"/>
    <w:rsid w:val="00140CE4"/>
    <w:rsid w:val="00140D32"/>
    <w:rsid w:val="00140F11"/>
    <w:rsid w:val="00141050"/>
    <w:rsid w:val="0014115A"/>
    <w:rsid w:val="0014143B"/>
    <w:rsid w:val="00141453"/>
    <w:rsid w:val="0014158D"/>
    <w:rsid w:val="0014186D"/>
    <w:rsid w:val="0014188B"/>
    <w:rsid w:val="00141A0B"/>
    <w:rsid w:val="00141A6C"/>
    <w:rsid w:val="00141B72"/>
    <w:rsid w:val="00141E18"/>
    <w:rsid w:val="00141EBF"/>
    <w:rsid w:val="0014217F"/>
    <w:rsid w:val="0014236B"/>
    <w:rsid w:val="001427B7"/>
    <w:rsid w:val="001427F2"/>
    <w:rsid w:val="001429EF"/>
    <w:rsid w:val="00142B6D"/>
    <w:rsid w:val="00142CD8"/>
    <w:rsid w:val="00142CFC"/>
    <w:rsid w:val="00142D60"/>
    <w:rsid w:val="00142FC5"/>
    <w:rsid w:val="001431D0"/>
    <w:rsid w:val="001433D1"/>
    <w:rsid w:val="00143427"/>
    <w:rsid w:val="0014349F"/>
    <w:rsid w:val="001435F7"/>
    <w:rsid w:val="001437D2"/>
    <w:rsid w:val="00143870"/>
    <w:rsid w:val="001439EA"/>
    <w:rsid w:val="00143B48"/>
    <w:rsid w:val="00143B52"/>
    <w:rsid w:val="00143BE9"/>
    <w:rsid w:val="00143D6E"/>
    <w:rsid w:val="00143DC2"/>
    <w:rsid w:val="00143ED2"/>
    <w:rsid w:val="00143FA2"/>
    <w:rsid w:val="00143FBE"/>
    <w:rsid w:val="0014426B"/>
    <w:rsid w:val="0014433C"/>
    <w:rsid w:val="00144365"/>
    <w:rsid w:val="00144381"/>
    <w:rsid w:val="001443A8"/>
    <w:rsid w:val="0014464D"/>
    <w:rsid w:val="00144728"/>
    <w:rsid w:val="00144730"/>
    <w:rsid w:val="00144752"/>
    <w:rsid w:val="00144BBC"/>
    <w:rsid w:val="00144EE0"/>
    <w:rsid w:val="00144F69"/>
    <w:rsid w:val="00144F6A"/>
    <w:rsid w:val="001450AE"/>
    <w:rsid w:val="001450B7"/>
    <w:rsid w:val="00145144"/>
    <w:rsid w:val="001452CB"/>
    <w:rsid w:val="00145381"/>
    <w:rsid w:val="00145523"/>
    <w:rsid w:val="001456B0"/>
    <w:rsid w:val="00145882"/>
    <w:rsid w:val="00145920"/>
    <w:rsid w:val="00145983"/>
    <w:rsid w:val="00145A3E"/>
    <w:rsid w:val="00145C51"/>
    <w:rsid w:val="00145C91"/>
    <w:rsid w:val="00145F8D"/>
    <w:rsid w:val="00145FF2"/>
    <w:rsid w:val="0014604C"/>
    <w:rsid w:val="0014617D"/>
    <w:rsid w:val="001465D4"/>
    <w:rsid w:val="001467C7"/>
    <w:rsid w:val="0014696D"/>
    <w:rsid w:val="00146978"/>
    <w:rsid w:val="00146990"/>
    <w:rsid w:val="001469B7"/>
    <w:rsid w:val="00146A75"/>
    <w:rsid w:val="00146B82"/>
    <w:rsid w:val="00146B8E"/>
    <w:rsid w:val="00146DB0"/>
    <w:rsid w:val="00146E0B"/>
    <w:rsid w:val="00146E2D"/>
    <w:rsid w:val="00146E3D"/>
    <w:rsid w:val="00147105"/>
    <w:rsid w:val="00147135"/>
    <w:rsid w:val="00147216"/>
    <w:rsid w:val="001472A2"/>
    <w:rsid w:val="001473EA"/>
    <w:rsid w:val="001474A5"/>
    <w:rsid w:val="001474E9"/>
    <w:rsid w:val="00147525"/>
    <w:rsid w:val="001476DE"/>
    <w:rsid w:val="00147AAA"/>
    <w:rsid w:val="00147B14"/>
    <w:rsid w:val="00147B28"/>
    <w:rsid w:val="00147C18"/>
    <w:rsid w:val="00147CEF"/>
    <w:rsid w:val="00147DEE"/>
    <w:rsid w:val="00147E1E"/>
    <w:rsid w:val="00147F8A"/>
    <w:rsid w:val="00147FAC"/>
    <w:rsid w:val="001501E7"/>
    <w:rsid w:val="001501EA"/>
    <w:rsid w:val="001501F8"/>
    <w:rsid w:val="00150279"/>
    <w:rsid w:val="001502B6"/>
    <w:rsid w:val="0015034B"/>
    <w:rsid w:val="00150422"/>
    <w:rsid w:val="00150496"/>
    <w:rsid w:val="0015049F"/>
    <w:rsid w:val="0015054E"/>
    <w:rsid w:val="0015056F"/>
    <w:rsid w:val="00150574"/>
    <w:rsid w:val="0015059C"/>
    <w:rsid w:val="00150631"/>
    <w:rsid w:val="0015076C"/>
    <w:rsid w:val="001508BF"/>
    <w:rsid w:val="00150951"/>
    <w:rsid w:val="00150DB6"/>
    <w:rsid w:val="00150DD2"/>
    <w:rsid w:val="00150E52"/>
    <w:rsid w:val="00150EAB"/>
    <w:rsid w:val="00150F27"/>
    <w:rsid w:val="00151040"/>
    <w:rsid w:val="0015143B"/>
    <w:rsid w:val="0015152B"/>
    <w:rsid w:val="00151596"/>
    <w:rsid w:val="00151785"/>
    <w:rsid w:val="001518E6"/>
    <w:rsid w:val="001519FA"/>
    <w:rsid w:val="00151AA7"/>
    <w:rsid w:val="00151CEE"/>
    <w:rsid w:val="00151D3E"/>
    <w:rsid w:val="00151E28"/>
    <w:rsid w:val="00151EBF"/>
    <w:rsid w:val="00151FAC"/>
    <w:rsid w:val="00152086"/>
    <w:rsid w:val="00152099"/>
    <w:rsid w:val="001522BE"/>
    <w:rsid w:val="001523A2"/>
    <w:rsid w:val="0015242F"/>
    <w:rsid w:val="0015276F"/>
    <w:rsid w:val="001527FB"/>
    <w:rsid w:val="00152A36"/>
    <w:rsid w:val="00152A4E"/>
    <w:rsid w:val="00152CEB"/>
    <w:rsid w:val="00152E22"/>
    <w:rsid w:val="00152F1D"/>
    <w:rsid w:val="00152F7B"/>
    <w:rsid w:val="0015307A"/>
    <w:rsid w:val="00153168"/>
    <w:rsid w:val="001531DA"/>
    <w:rsid w:val="001535BB"/>
    <w:rsid w:val="001535DA"/>
    <w:rsid w:val="001537F0"/>
    <w:rsid w:val="00153901"/>
    <w:rsid w:val="001539A7"/>
    <w:rsid w:val="00153A6F"/>
    <w:rsid w:val="00153BF1"/>
    <w:rsid w:val="00153D2F"/>
    <w:rsid w:val="00153FA9"/>
    <w:rsid w:val="001541AC"/>
    <w:rsid w:val="001541D0"/>
    <w:rsid w:val="0015426B"/>
    <w:rsid w:val="001543FE"/>
    <w:rsid w:val="00154849"/>
    <w:rsid w:val="001548B5"/>
    <w:rsid w:val="00154EDC"/>
    <w:rsid w:val="00154F84"/>
    <w:rsid w:val="001550B6"/>
    <w:rsid w:val="0015532B"/>
    <w:rsid w:val="001554F4"/>
    <w:rsid w:val="0015552B"/>
    <w:rsid w:val="00155559"/>
    <w:rsid w:val="0015562F"/>
    <w:rsid w:val="0015569E"/>
    <w:rsid w:val="001556D8"/>
    <w:rsid w:val="0015573A"/>
    <w:rsid w:val="0015577D"/>
    <w:rsid w:val="001557D2"/>
    <w:rsid w:val="00155ED1"/>
    <w:rsid w:val="00155F79"/>
    <w:rsid w:val="00155FD7"/>
    <w:rsid w:val="00156014"/>
    <w:rsid w:val="00156201"/>
    <w:rsid w:val="0015627D"/>
    <w:rsid w:val="001562EA"/>
    <w:rsid w:val="00156313"/>
    <w:rsid w:val="00156391"/>
    <w:rsid w:val="00156396"/>
    <w:rsid w:val="00156502"/>
    <w:rsid w:val="0015659F"/>
    <w:rsid w:val="0015667D"/>
    <w:rsid w:val="00156750"/>
    <w:rsid w:val="001567AF"/>
    <w:rsid w:val="001567DE"/>
    <w:rsid w:val="0015693E"/>
    <w:rsid w:val="00156B5B"/>
    <w:rsid w:val="00156B9A"/>
    <w:rsid w:val="00156BE1"/>
    <w:rsid w:val="00156BE7"/>
    <w:rsid w:val="00156CFB"/>
    <w:rsid w:val="00156D23"/>
    <w:rsid w:val="0015714C"/>
    <w:rsid w:val="001571BB"/>
    <w:rsid w:val="00157356"/>
    <w:rsid w:val="001574A7"/>
    <w:rsid w:val="001575C3"/>
    <w:rsid w:val="00157634"/>
    <w:rsid w:val="0015763A"/>
    <w:rsid w:val="001577D4"/>
    <w:rsid w:val="00157909"/>
    <w:rsid w:val="00157A78"/>
    <w:rsid w:val="00157D47"/>
    <w:rsid w:val="00157D61"/>
    <w:rsid w:val="00157E1C"/>
    <w:rsid w:val="00160004"/>
    <w:rsid w:val="00160314"/>
    <w:rsid w:val="00160712"/>
    <w:rsid w:val="001607A9"/>
    <w:rsid w:val="00160A02"/>
    <w:rsid w:val="00160B5A"/>
    <w:rsid w:val="00160BE7"/>
    <w:rsid w:val="00160CA8"/>
    <w:rsid w:val="00160E69"/>
    <w:rsid w:val="00161330"/>
    <w:rsid w:val="00161389"/>
    <w:rsid w:val="00161462"/>
    <w:rsid w:val="00161610"/>
    <w:rsid w:val="00161651"/>
    <w:rsid w:val="00161695"/>
    <w:rsid w:val="0016170F"/>
    <w:rsid w:val="00161A0A"/>
    <w:rsid w:val="00161A53"/>
    <w:rsid w:val="00161AA7"/>
    <w:rsid w:val="00161B72"/>
    <w:rsid w:val="00161C8E"/>
    <w:rsid w:val="00161CB9"/>
    <w:rsid w:val="00161D6B"/>
    <w:rsid w:val="00161E18"/>
    <w:rsid w:val="00161F18"/>
    <w:rsid w:val="0016204B"/>
    <w:rsid w:val="00162072"/>
    <w:rsid w:val="001621BA"/>
    <w:rsid w:val="001622ED"/>
    <w:rsid w:val="001623D1"/>
    <w:rsid w:val="00162695"/>
    <w:rsid w:val="001626E2"/>
    <w:rsid w:val="00162BA5"/>
    <w:rsid w:val="00162DBA"/>
    <w:rsid w:val="00162EFE"/>
    <w:rsid w:val="00162F21"/>
    <w:rsid w:val="00162FE1"/>
    <w:rsid w:val="001630AC"/>
    <w:rsid w:val="001631EB"/>
    <w:rsid w:val="00163235"/>
    <w:rsid w:val="001633D7"/>
    <w:rsid w:val="00163473"/>
    <w:rsid w:val="001637D7"/>
    <w:rsid w:val="001638C4"/>
    <w:rsid w:val="0016396E"/>
    <w:rsid w:val="00163B93"/>
    <w:rsid w:val="00163F1C"/>
    <w:rsid w:val="001641D1"/>
    <w:rsid w:val="0016432B"/>
    <w:rsid w:val="0016447A"/>
    <w:rsid w:val="001645DA"/>
    <w:rsid w:val="001647AA"/>
    <w:rsid w:val="0016487B"/>
    <w:rsid w:val="00164B5F"/>
    <w:rsid w:val="00164B6B"/>
    <w:rsid w:val="00164BEE"/>
    <w:rsid w:val="00164E34"/>
    <w:rsid w:val="00164E3A"/>
    <w:rsid w:val="00164FBB"/>
    <w:rsid w:val="00165268"/>
    <w:rsid w:val="001654B1"/>
    <w:rsid w:val="00165692"/>
    <w:rsid w:val="0016570C"/>
    <w:rsid w:val="00165869"/>
    <w:rsid w:val="00165AAF"/>
    <w:rsid w:val="00165DB4"/>
    <w:rsid w:val="0016601B"/>
    <w:rsid w:val="0016609B"/>
    <w:rsid w:val="00166456"/>
    <w:rsid w:val="00166475"/>
    <w:rsid w:val="001665DA"/>
    <w:rsid w:val="0016669D"/>
    <w:rsid w:val="001666F1"/>
    <w:rsid w:val="001666FF"/>
    <w:rsid w:val="00166B14"/>
    <w:rsid w:val="00166B38"/>
    <w:rsid w:val="00166B88"/>
    <w:rsid w:val="00166C21"/>
    <w:rsid w:val="00166F64"/>
    <w:rsid w:val="00166FD9"/>
    <w:rsid w:val="00167085"/>
    <w:rsid w:val="001670BD"/>
    <w:rsid w:val="001671A4"/>
    <w:rsid w:val="00167420"/>
    <w:rsid w:val="0016760B"/>
    <w:rsid w:val="001676C3"/>
    <w:rsid w:val="001676E2"/>
    <w:rsid w:val="00167749"/>
    <w:rsid w:val="00167776"/>
    <w:rsid w:val="00167902"/>
    <w:rsid w:val="001679CF"/>
    <w:rsid w:val="00167AC9"/>
    <w:rsid w:val="00167B65"/>
    <w:rsid w:val="00167D45"/>
    <w:rsid w:val="0017016A"/>
    <w:rsid w:val="00170434"/>
    <w:rsid w:val="00170490"/>
    <w:rsid w:val="00170558"/>
    <w:rsid w:val="001705A6"/>
    <w:rsid w:val="001705DB"/>
    <w:rsid w:val="0017070A"/>
    <w:rsid w:val="00170750"/>
    <w:rsid w:val="001708FE"/>
    <w:rsid w:val="00170AD0"/>
    <w:rsid w:val="00170D30"/>
    <w:rsid w:val="00170D84"/>
    <w:rsid w:val="00170EAC"/>
    <w:rsid w:val="00170FC1"/>
    <w:rsid w:val="0017104B"/>
    <w:rsid w:val="001710A1"/>
    <w:rsid w:val="00171490"/>
    <w:rsid w:val="001714E9"/>
    <w:rsid w:val="0017156A"/>
    <w:rsid w:val="0017166E"/>
    <w:rsid w:val="0017175C"/>
    <w:rsid w:val="001717B5"/>
    <w:rsid w:val="0017189B"/>
    <w:rsid w:val="001718D3"/>
    <w:rsid w:val="001719D7"/>
    <w:rsid w:val="00171A61"/>
    <w:rsid w:val="00171C9F"/>
    <w:rsid w:val="00171E3C"/>
    <w:rsid w:val="00171F04"/>
    <w:rsid w:val="0017200B"/>
    <w:rsid w:val="001721CC"/>
    <w:rsid w:val="0017224A"/>
    <w:rsid w:val="001724B1"/>
    <w:rsid w:val="001724C7"/>
    <w:rsid w:val="00172586"/>
    <w:rsid w:val="00172751"/>
    <w:rsid w:val="0017288C"/>
    <w:rsid w:val="00172B20"/>
    <w:rsid w:val="00172B33"/>
    <w:rsid w:val="00172C51"/>
    <w:rsid w:val="00172C95"/>
    <w:rsid w:val="00173024"/>
    <w:rsid w:val="001731DD"/>
    <w:rsid w:val="001731EC"/>
    <w:rsid w:val="0017322A"/>
    <w:rsid w:val="001732D8"/>
    <w:rsid w:val="00173454"/>
    <w:rsid w:val="001737A6"/>
    <w:rsid w:val="001737C5"/>
    <w:rsid w:val="0017381E"/>
    <w:rsid w:val="00173EB7"/>
    <w:rsid w:val="00173F3E"/>
    <w:rsid w:val="00174038"/>
    <w:rsid w:val="0017437D"/>
    <w:rsid w:val="00174481"/>
    <w:rsid w:val="00174AF7"/>
    <w:rsid w:val="00174D0A"/>
    <w:rsid w:val="00174E19"/>
    <w:rsid w:val="00175099"/>
    <w:rsid w:val="001750B9"/>
    <w:rsid w:val="001751D6"/>
    <w:rsid w:val="00175338"/>
    <w:rsid w:val="001753D4"/>
    <w:rsid w:val="00175645"/>
    <w:rsid w:val="00175656"/>
    <w:rsid w:val="001757D4"/>
    <w:rsid w:val="0017584D"/>
    <w:rsid w:val="00175897"/>
    <w:rsid w:val="001758BD"/>
    <w:rsid w:val="001759D2"/>
    <w:rsid w:val="00175A53"/>
    <w:rsid w:val="00175AA0"/>
    <w:rsid w:val="00175C87"/>
    <w:rsid w:val="00175CCF"/>
    <w:rsid w:val="00175DEF"/>
    <w:rsid w:val="00175E51"/>
    <w:rsid w:val="00175EE2"/>
    <w:rsid w:val="00175FC2"/>
    <w:rsid w:val="0017609B"/>
    <w:rsid w:val="001760EB"/>
    <w:rsid w:val="001761A6"/>
    <w:rsid w:val="001761C0"/>
    <w:rsid w:val="001761F6"/>
    <w:rsid w:val="001763AE"/>
    <w:rsid w:val="00176426"/>
    <w:rsid w:val="00176562"/>
    <w:rsid w:val="001766CF"/>
    <w:rsid w:val="00176742"/>
    <w:rsid w:val="0017681D"/>
    <w:rsid w:val="001768AE"/>
    <w:rsid w:val="0017694E"/>
    <w:rsid w:val="001769D8"/>
    <w:rsid w:val="00176A7C"/>
    <w:rsid w:val="00176C41"/>
    <w:rsid w:val="00176C80"/>
    <w:rsid w:val="00176D00"/>
    <w:rsid w:val="00176E11"/>
    <w:rsid w:val="00176E2A"/>
    <w:rsid w:val="00176E5B"/>
    <w:rsid w:val="00176EB6"/>
    <w:rsid w:val="00177147"/>
    <w:rsid w:val="00177375"/>
    <w:rsid w:val="001775D0"/>
    <w:rsid w:val="00177667"/>
    <w:rsid w:val="00177831"/>
    <w:rsid w:val="0017784F"/>
    <w:rsid w:val="001778AC"/>
    <w:rsid w:val="00177A6C"/>
    <w:rsid w:val="00177ABD"/>
    <w:rsid w:val="00177AF0"/>
    <w:rsid w:val="00177BCE"/>
    <w:rsid w:val="00177C2B"/>
    <w:rsid w:val="00177CD0"/>
    <w:rsid w:val="00180064"/>
    <w:rsid w:val="00180090"/>
    <w:rsid w:val="001800F9"/>
    <w:rsid w:val="00180186"/>
    <w:rsid w:val="001802AC"/>
    <w:rsid w:val="00180334"/>
    <w:rsid w:val="001803BF"/>
    <w:rsid w:val="001804CA"/>
    <w:rsid w:val="00180890"/>
    <w:rsid w:val="00180A95"/>
    <w:rsid w:val="00180CBE"/>
    <w:rsid w:val="00180DEA"/>
    <w:rsid w:val="00180E92"/>
    <w:rsid w:val="00180E94"/>
    <w:rsid w:val="00180EF1"/>
    <w:rsid w:val="00181097"/>
    <w:rsid w:val="001811E7"/>
    <w:rsid w:val="0018126A"/>
    <w:rsid w:val="0018126B"/>
    <w:rsid w:val="0018157A"/>
    <w:rsid w:val="001815D2"/>
    <w:rsid w:val="001815DA"/>
    <w:rsid w:val="00181679"/>
    <w:rsid w:val="00181760"/>
    <w:rsid w:val="00181801"/>
    <w:rsid w:val="0018189E"/>
    <w:rsid w:val="001819E7"/>
    <w:rsid w:val="00181A77"/>
    <w:rsid w:val="00181DAD"/>
    <w:rsid w:val="00181E3E"/>
    <w:rsid w:val="00182470"/>
    <w:rsid w:val="0018268A"/>
    <w:rsid w:val="00182789"/>
    <w:rsid w:val="00182986"/>
    <w:rsid w:val="001829E2"/>
    <w:rsid w:val="00182BC5"/>
    <w:rsid w:val="00182E4E"/>
    <w:rsid w:val="00182FED"/>
    <w:rsid w:val="00183023"/>
    <w:rsid w:val="001831BD"/>
    <w:rsid w:val="001831CA"/>
    <w:rsid w:val="00183271"/>
    <w:rsid w:val="0018337E"/>
    <w:rsid w:val="0018346F"/>
    <w:rsid w:val="00183637"/>
    <w:rsid w:val="0018365A"/>
    <w:rsid w:val="00183683"/>
    <w:rsid w:val="001836A4"/>
    <w:rsid w:val="00183A6C"/>
    <w:rsid w:val="00183AE8"/>
    <w:rsid w:val="00183B61"/>
    <w:rsid w:val="00183C99"/>
    <w:rsid w:val="00183CB3"/>
    <w:rsid w:val="00183E5A"/>
    <w:rsid w:val="00183E68"/>
    <w:rsid w:val="00183EAF"/>
    <w:rsid w:val="001840CB"/>
    <w:rsid w:val="001840E4"/>
    <w:rsid w:val="00184216"/>
    <w:rsid w:val="00184425"/>
    <w:rsid w:val="00184499"/>
    <w:rsid w:val="0018465D"/>
    <w:rsid w:val="0018466F"/>
    <w:rsid w:val="00184B3A"/>
    <w:rsid w:val="00184EB3"/>
    <w:rsid w:val="00184F49"/>
    <w:rsid w:val="00184F61"/>
    <w:rsid w:val="001850E3"/>
    <w:rsid w:val="00185310"/>
    <w:rsid w:val="001853DF"/>
    <w:rsid w:val="00185542"/>
    <w:rsid w:val="001855B0"/>
    <w:rsid w:val="00185658"/>
    <w:rsid w:val="00185746"/>
    <w:rsid w:val="001857C5"/>
    <w:rsid w:val="00185836"/>
    <w:rsid w:val="001859D4"/>
    <w:rsid w:val="00185A16"/>
    <w:rsid w:val="00185A3F"/>
    <w:rsid w:val="00185A45"/>
    <w:rsid w:val="00185B86"/>
    <w:rsid w:val="00185B89"/>
    <w:rsid w:val="00185C28"/>
    <w:rsid w:val="00185CD4"/>
    <w:rsid w:val="00185DE9"/>
    <w:rsid w:val="00186026"/>
    <w:rsid w:val="00186050"/>
    <w:rsid w:val="001860F3"/>
    <w:rsid w:val="0018613C"/>
    <w:rsid w:val="00186147"/>
    <w:rsid w:val="00186156"/>
    <w:rsid w:val="00186202"/>
    <w:rsid w:val="001865D2"/>
    <w:rsid w:val="0018667A"/>
    <w:rsid w:val="0018678D"/>
    <w:rsid w:val="00186962"/>
    <w:rsid w:val="00186A37"/>
    <w:rsid w:val="00186AA1"/>
    <w:rsid w:val="00186ADF"/>
    <w:rsid w:val="00186BC0"/>
    <w:rsid w:val="00186E3B"/>
    <w:rsid w:val="00186E7C"/>
    <w:rsid w:val="00187068"/>
    <w:rsid w:val="0018711F"/>
    <w:rsid w:val="0018724A"/>
    <w:rsid w:val="00187370"/>
    <w:rsid w:val="0018738D"/>
    <w:rsid w:val="001874FF"/>
    <w:rsid w:val="00187562"/>
    <w:rsid w:val="00187B15"/>
    <w:rsid w:val="00187B7B"/>
    <w:rsid w:val="00187D86"/>
    <w:rsid w:val="00190054"/>
    <w:rsid w:val="001900D8"/>
    <w:rsid w:val="00190138"/>
    <w:rsid w:val="00190201"/>
    <w:rsid w:val="0019026C"/>
    <w:rsid w:val="0019047D"/>
    <w:rsid w:val="001904C1"/>
    <w:rsid w:val="001905EC"/>
    <w:rsid w:val="001906CB"/>
    <w:rsid w:val="0019075B"/>
    <w:rsid w:val="001908CC"/>
    <w:rsid w:val="00190A1C"/>
    <w:rsid w:val="00190A5A"/>
    <w:rsid w:val="00190C46"/>
    <w:rsid w:val="00190DF6"/>
    <w:rsid w:val="00190E23"/>
    <w:rsid w:val="001911FA"/>
    <w:rsid w:val="001914E9"/>
    <w:rsid w:val="00191731"/>
    <w:rsid w:val="001918A3"/>
    <w:rsid w:val="001918B5"/>
    <w:rsid w:val="001918C4"/>
    <w:rsid w:val="00191B19"/>
    <w:rsid w:val="00191C08"/>
    <w:rsid w:val="00191E90"/>
    <w:rsid w:val="001920D4"/>
    <w:rsid w:val="00192164"/>
    <w:rsid w:val="00192170"/>
    <w:rsid w:val="0019218A"/>
    <w:rsid w:val="00192281"/>
    <w:rsid w:val="0019231A"/>
    <w:rsid w:val="0019247B"/>
    <w:rsid w:val="00192491"/>
    <w:rsid w:val="001924F2"/>
    <w:rsid w:val="00192519"/>
    <w:rsid w:val="0019263B"/>
    <w:rsid w:val="001927F1"/>
    <w:rsid w:val="00192BA5"/>
    <w:rsid w:val="00192CF1"/>
    <w:rsid w:val="00192DF0"/>
    <w:rsid w:val="00192E0B"/>
    <w:rsid w:val="00192E4D"/>
    <w:rsid w:val="00192E8B"/>
    <w:rsid w:val="001930BC"/>
    <w:rsid w:val="001932CB"/>
    <w:rsid w:val="00193377"/>
    <w:rsid w:val="00193740"/>
    <w:rsid w:val="00193888"/>
    <w:rsid w:val="00193B72"/>
    <w:rsid w:val="00193C57"/>
    <w:rsid w:val="00193D1F"/>
    <w:rsid w:val="00194031"/>
    <w:rsid w:val="00194094"/>
    <w:rsid w:val="0019430A"/>
    <w:rsid w:val="001943A2"/>
    <w:rsid w:val="00194467"/>
    <w:rsid w:val="00194473"/>
    <w:rsid w:val="00194792"/>
    <w:rsid w:val="00194848"/>
    <w:rsid w:val="0019485C"/>
    <w:rsid w:val="001948B6"/>
    <w:rsid w:val="00194939"/>
    <w:rsid w:val="00194941"/>
    <w:rsid w:val="00194A1D"/>
    <w:rsid w:val="00194B20"/>
    <w:rsid w:val="00194B54"/>
    <w:rsid w:val="00194D1D"/>
    <w:rsid w:val="00194E2C"/>
    <w:rsid w:val="00195042"/>
    <w:rsid w:val="0019508E"/>
    <w:rsid w:val="00195103"/>
    <w:rsid w:val="00195261"/>
    <w:rsid w:val="0019537E"/>
    <w:rsid w:val="00195468"/>
    <w:rsid w:val="00195991"/>
    <w:rsid w:val="00195A32"/>
    <w:rsid w:val="00195B38"/>
    <w:rsid w:val="00195C56"/>
    <w:rsid w:val="00195D41"/>
    <w:rsid w:val="00195E7A"/>
    <w:rsid w:val="00195E7B"/>
    <w:rsid w:val="00195EB6"/>
    <w:rsid w:val="00195ED7"/>
    <w:rsid w:val="00195F19"/>
    <w:rsid w:val="00195F3B"/>
    <w:rsid w:val="0019611B"/>
    <w:rsid w:val="001962A1"/>
    <w:rsid w:val="001962A2"/>
    <w:rsid w:val="0019637C"/>
    <w:rsid w:val="001967AF"/>
    <w:rsid w:val="001967B4"/>
    <w:rsid w:val="00196855"/>
    <w:rsid w:val="001968D4"/>
    <w:rsid w:val="00196C4B"/>
    <w:rsid w:val="00196DDC"/>
    <w:rsid w:val="0019725F"/>
    <w:rsid w:val="00197267"/>
    <w:rsid w:val="001972F0"/>
    <w:rsid w:val="00197405"/>
    <w:rsid w:val="0019741A"/>
    <w:rsid w:val="00197459"/>
    <w:rsid w:val="00197610"/>
    <w:rsid w:val="001978B9"/>
    <w:rsid w:val="00197973"/>
    <w:rsid w:val="00197D57"/>
    <w:rsid w:val="00197EAF"/>
    <w:rsid w:val="00197EF5"/>
    <w:rsid w:val="00197F2C"/>
    <w:rsid w:val="00197F90"/>
    <w:rsid w:val="001A03E2"/>
    <w:rsid w:val="001A04DD"/>
    <w:rsid w:val="001A05A8"/>
    <w:rsid w:val="001A08B8"/>
    <w:rsid w:val="001A08D9"/>
    <w:rsid w:val="001A0990"/>
    <w:rsid w:val="001A09B3"/>
    <w:rsid w:val="001A0A31"/>
    <w:rsid w:val="001A0A91"/>
    <w:rsid w:val="001A0B53"/>
    <w:rsid w:val="001A0C75"/>
    <w:rsid w:val="001A0F69"/>
    <w:rsid w:val="001A128E"/>
    <w:rsid w:val="001A12D1"/>
    <w:rsid w:val="001A139C"/>
    <w:rsid w:val="001A1468"/>
    <w:rsid w:val="001A154D"/>
    <w:rsid w:val="001A170C"/>
    <w:rsid w:val="001A172E"/>
    <w:rsid w:val="001A17B9"/>
    <w:rsid w:val="001A17F6"/>
    <w:rsid w:val="001A1839"/>
    <w:rsid w:val="001A1AEC"/>
    <w:rsid w:val="001A1B29"/>
    <w:rsid w:val="001A1DB7"/>
    <w:rsid w:val="001A1EF4"/>
    <w:rsid w:val="001A1FAD"/>
    <w:rsid w:val="001A1FB2"/>
    <w:rsid w:val="001A203C"/>
    <w:rsid w:val="001A20BC"/>
    <w:rsid w:val="001A2123"/>
    <w:rsid w:val="001A216B"/>
    <w:rsid w:val="001A2265"/>
    <w:rsid w:val="001A22C2"/>
    <w:rsid w:val="001A23DF"/>
    <w:rsid w:val="001A2421"/>
    <w:rsid w:val="001A24F6"/>
    <w:rsid w:val="001A254D"/>
    <w:rsid w:val="001A263E"/>
    <w:rsid w:val="001A299E"/>
    <w:rsid w:val="001A2B2A"/>
    <w:rsid w:val="001A2B7F"/>
    <w:rsid w:val="001A2BAF"/>
    <w:rsid w:val="001A2BFE"/>
    <w:rsid w:val="001A2C17"/>
    <w:rsid w:val="001A2C8B"/>
    <w:rsid w:val="001A3072"/>
    <w:rsid w:val="001A3284"/>
    <w:rsid w:val="001A33AF"/>
    <w:rsid w:val="001A3550"/>
    <w:rsid w:val="001A355E"/>
    <w:rsid w:val="001A3676"/>
    <w:rsid w:val="001A36B8"/>
    <w:rsid w:val="001A3777"/>
    <w:rsid w:val="001A382F"/>
    <w:rsid w:val="001A3922"/>
    <w:rsid w:val="001A3B48"/>
    <w:rsid w:val="001A3B6B"/>
    <w:rsid w:val="001A3C3F"/>
    <w:rsid w:val="001A3C9B"/>
    <w:rsid w:val="001A3D44"/>
    <w:rsid w:val="001A3E4E"/>
    <w:rsid w:val="001A3EC6"/>
    <w:rsid w:val="001A4024"/>
    <w:rsid w:val="001A408A"/>
    <w:rsid w:val="001A4176"/>
    <w:rsid w:val="001A41B9"/>
    <w:rsid w:val="001A4374"/>
    <w:rsid w:val="001A444F"/>
    <w:rsid w:val="001A4491"/>
    <w:rsid w:val="001A4562"/>
    <w:rsid w:val="001A4571"/>
    <w:rsid w:val="001A460F"/>
    <w:rsid w:val="001A4621"/>
    <w:rsid w:val="001A4657"/>
    <w:rsid w:val="001A487A"/>
    <w:rsid w:val="001A4934"/>
    <w:rsid w:val="001A4B6C"/>
    <w:rsid w:val="001A4B89"/>
    <w:rsid w:val="001A4B9D"/>
    <w:rsid w:val="001A4C25"/>
    <w:rsid w:val="001A4CF4"/>
    <w:rsid w:val="001A4D82"/>
    <w:rsid w:val="001A4E61"/>
    <w:rsid w:val="001A4F95"/>
    <w:rsid w:val="001A509E"/>
    <w:rsid w:val="001A53E4"/>
    <w:rsid w:val="001A55F1"/>
    <w:rsid w:val="001A5614"/>
    <w:rsid w:val="001A5946"/>
    <w:rsid w:val="001A594C"/>
    <w:rsid w:val="001A5A01"/>
    <w:rsid w:val="001A5A16"/>
    <w:rsid w:val="001A5B2A"/>
    <w:rsid w:val="001A5BD5"/>
    <w:rsid w:val="001A606B"/>
    <w:rsid w:val="001A644A"/>
    <w:rsid w:val="001A656D"/>
    <w:rsid w:val="001A65F1"/>
    <w:rsid w:val="001A6862"/>
    <w:rsid w:val="001A69C5"/>
    <w:rsid w:val="001A6AEE"/>
    <w:rsid w:val="001A6B61"/>
    <w:rsid w:val="001A6D9F"/>
    <w:rsid w:val="001A6DEE"/>
    <w:rsid w:val="001A6F17"/>
    <w:rsid w:val="001A70E5"/>
    <w:rsid w:val="001A7206"/>
    <w:rsid w:val="001A727B"/>
    <w:rsid w:val="001A72EC"/>
    <w:rsid w:val="001A751E"/>
    <w:rsid w:val="001A7623"/>
    <w:rsid w:val="001A7696"/>
    <w:rsid w:val="001A7722"/>
    <w:rsid w:val="001A787B"/>
    <w:rsid w:val="001A78AA"/>
    <w:rsid w:val="001A79F1"/>
    <w:rsid w:val="001A7B10"/>
    <w:rsid w:val="001A7B51"/>
    <w:rsid w:val="001A7D80"/>
    <w:rsid w:val="001A7DE7"/>
    <w:rsid w:val="001A7E1B"/>
    <w:rsid w:val="001A7E6A"/>
    <w:rsid w:val="001A7F39"/>
    <w:rsid w:val="001A7FAD"/>
    <w:rsid w:val="001B00FF"/>
    <w:rsid w:val="001B019D"/>
    <w:rsid w:val="001B01DD"/>
    <w:rsid w:val="001B01F0"/>
    <w:rsid w:val="001B04F0"/>
    <w:rsid w:val="001B053F"/>
    <w:rsid w:val="001B054B"/>
    <w:rsid w:val="001B0552"/>
    <w:rsid w:val="001B05A6"/>
    <w:rsid w:val="001B0846"/>
    <w:rsid w:val="001B0ADF"/>
    <w:rsid w:val="001B0B00"/>
    <w:rsid w:val="001B0B6D"/>
    <w:rsid w:val="001B0B75"/>
    <w:rsid w:val="001B0BCA"/>
    <w:rsid w:val="001B0EBE"/>
    <w:rsid w:val="001B1080"/>
    <w:rsid w:val="001B1185"/>
    <w:rsid w:val="001B1520"/>
    <w:rsid w:val="001B1575"/>
    <w:rsid w:val="001B167C"/>
    <w:rsid w:val="001B1749"/>
    <w:rsid w:val="001B1A4E"/>
    <w:rsid w:val="001B1A57"/>
    <w:rsid w:val="001B1C12"/>
    <w:rsid w:val="001B1D7F"/>
    <w:rsid w:val="001B1DD5"/>
    <w:rsid w:val="001B1E1B"/>
    <w:rsid w:val="001B1E5B"/>
    <w:rsid w:val="001B1F94"/>
    <w:rsid w:val="001B21E2"/>
    <w:rsid w:val="001B2266"/>
    <w:rsid w:val="001B2276"/>
    <w:rsid w:val="001B2450"/>
    <w:rsid w:val="001B249B"/>
    <w:rsid w:val="001B24F9"/>
    <w:rsid w:val="001B261B"/>
    <w:rsid w:val="001B267C"/>
    <w:rsid w:val="001B27A6"/>
    <w:rsid w:val="001B289D"/>
    <w:rsid w:val="001B28D3"/>
    <w:rsid w:val="001B2A09"/>
    <w:rsid w:val="001B2BE5"/>
    <w:rsid w:val="001B2BF8"/>
    <w:rsid w:val="001B2C20"/>
    <w:rsid w:val="001B2C80"/>
    <w:rsid w:val="001B2C90"/>
    <w:rsid w:val="001B2D0E"/>
    <w:rsid w:val="001B2D6F"/>
    <w:rsid w:val="001B301F"/>
    <w:rsid w:val="001B3101"/>
    <w:rsid w:val="001B3562"/>
    <w:rsid w:val="001B3591"/>
    <w:rsid w:val="001B397D"/>
    <w:rsid w:val="001B39AE"/>
    <w:rsid w:val="001B3AA2"/>
    <w:rsid w:val="001B3C97"/>
    <w:rsid w:val="001B3CFF"/>
    <w:rsid w:val="001B3FAD"/>
    <w:rsid w:val="001B4062"/>
    <w:rsid w:val="001B40AC"/>
    <w:rsid w:val="001B4153"/>
    <w:rsid w:val="001B43BC"/>
    <w:rsid w:val="001B4520"/>
    <w:rsid w:val="001B4663"/>
    <w:rsid w:val="001B46DF"/>
    <w:rsid w:val="001B4A28"/>
    <w:rsid w:val="001B4B8D"/>
    <w:rsid w:val="001B4C97"/>
    <w:rsid w:val="001B4CB5"/>
    <w:rsid w:val="001B4CD1"/>
    <w:rsid w:val="001B505B"/>
    <w:rsid w:val="001B53F8"/>
    <w:rsid w:val="001B545E"/>
    <w:rsid w:val="001B5499"/>
    <w:rsid w:val="001B574D"/>
    <w:rsid w:val="001B586D"/>
    <w:rsid w:val="001B5912"/>
    <w:rsid w:val="001B5922"/>
    <w:rsid w:val="001B59F7"/>
    <w:rsid w:val="001B5C6D"/>
    <w:rsid w:val="001B613A"/>
    <w:rsid w:val="001B6149"/>
    <w:rsid w:val="001B617C"/>
    <w:rsid w:val="001B61B2"/>
    <w:rsid w:val="001B633F"/>
    <w:rsid w:val="001B63C4"/>
    <w:rsid w:val="001B65CC"/>
    <w:rsid w:val="001B6672"/>
    <w:rsid w:val="001B66DC"/>
    <w:rsid w:val="001B67E4"/>
    <w:rsid w:val="001B6889"/>
    <w:rsid w:val="001B69AF"/>
    <w:rsid w:val="001B6A09"/>
    <w:rsid w:val="001B6A7B"/>
    <w:rsid w:val="001B6A8D"/>
    <w:rsid w:val="001B6AF2"/>
    <w:rsid w:val="001B6DB8"/>
    <w:rsid w:val="001B6E8A"/>
    <w:rsid w:val="001B6EC0"/>
    <w:rsid w:val="001B714A"/>
    <w:rsid w:val="001B7199"/>
    <w:rsid w:val="001B736B"/>
    <w:rsid w:val="001B7395"/>
    <w:rsid w:val="001B75F8"/>
    <w:rsid w:val="001B76C5"/>
    <w:rsid w:val="001B76E2"/>
    <w:rsid w:val="001B7712"/>
    <w:rsid w:val="001B7858"/>
    <w:rsid w:val="001B7977"/>
    <w:rsid w:val="001B798B"/>
    <w:rsid w:val="001B7AD8"/>
    <w:rsid w:val="001B7E9D"/>
    <w:rsid w:val="001B7F21"/>
    <w:rsid w:val="001C001F"/>
    <w:rsid w:val="001C009F"/>
    <w:rsid w:val="001C01E4"/>
    <w:rsid w:val="001C040C"/>
    <w:rsid w:val="001C0585"/>
    <w:rsid w:val="001C05E9"/>
    <w:rsid w:val="001C068A"/>
    <w:rsid w:val="001C09B3"/>
    <w:rsid w:val="001C0BBE"/>
    <w:rsid w:val="001C0E04"/>
    <w:rsid w:val="001C0ECD"/>
    <w:rsid w:val="001C0FE4"/>
    <w:rsid w:val="001C103B"/>
    <w:rsid w:val="001C10EB"/>
    <w:rsid w:val="001C10F9"/>
    <w:rsid w:val="001C139D"/>
    <w:rsid w:val="001C1513"/>
    <w:rsid w:val="001C15BC"/>
    <w:rsid w:val="001C1650"/>
    <w:rsid w:val="001C1660"/>
    <w:rsid w:val="001C16C5"/>
    <w:rsid w:val="001C16E1"/>
    <w:rsid w:val="001C1747"/>
    <w:rsid w:val="001C1762"/>
    <w:rsid w:val="001C188B"/>
    <w:rsid w:val="001C199F"/>
    <w:rsid w:val="001C1A1A"/>
    <w:rsid w:val="001C1D49"/>
    <w:rsid w:val="001C1F3C"/>
    <w:rsid w:val="001C1FEF"/>
    <w:rsid w:val="001C1FF5"/>
    <w:rsid w:val="001C2258"/>
    <w:rsid w:val="001C225B"/>
    <w:rsid w:val="001C227F"/>
    <w:rsid w:val="001C22EE"/>
    <w:rsid w:val="001C2322"/>
    <w:rsid w:val="001C2456"/>
    <w:rsid w:val="001C24C6"/>
    <w:rsid w:val="001C24CA"/>
    <w:rsid w:val="001C28C6"/>
    <w:rsid w:val="001C2955"/>
    <w:rsid w:val="001C2AD1"/>
    <w:rsid w:val="001C2B7D"/>
    <w:rsid w:val="001C2E59"/>
    <w:rsid w:val="001C306D"/>
    <w:rsid w:val="001C3298"/>
    <w:rsid w:val="001C32F7"/>
    <w:rsid w:val="001C340F"/>
    <w:rsid w:val="001C34EB"/>
    <w:rsid w:val="001C3690"/>
    <w:rsid w:val="001C36BE"/>
    <w:rsid w:val="001C36E4"/>
    <w:rsid w:val="001C39B2"/>
    <w:rsid w:val="001C3A5B"/>
    <w:rsid w:val="001C3AEA"/>
    <w:rsid w:val="001C3B2D"/>
    <w:rsid w:val="001C3B5E"/>
    <w:rsid w:val="001C3B99"/>
    <w:rsid w:val="001C40B7"/>
    <w:rsid w:val="001C4255"/>
    <w:rsid w:val="001C441D"/>
    <w:rsid w:val="001C45F7"/>
    <w:rsid w:val="001C468A"/>
    <w:rsid w:val="001C46A5"/>
    <w:rsid w:val="001C489C"/>
    <w:rsid w:val="001C492B"/>
    <w:rsid w:val="001C4A79"/>
    <w:rsid w:val="001C4BCA"/>
    <w:rsid w:val="001C4D65"/>
    <w:rsid w:val="001C4DC8"/>
    <w:rsid w:val="001C4F46"/>
    <w:rsid w:val="001C5130"/>
    <w:rsid w:val="001C51F6"/>
    <w:rsid w:val="001C5241"/>
    <w:rsid w:val="001C52C0"/>
    <w:rsid w:val="001C53F7"/>
    <w:rsid w:val="001C550E"/>
    <w:rsid w:val="001C5698"/>
    <w:rsid w:val="001C56E7"/>
    <w:rsid w:val="001C5AE9"/>
    <w:rsid w:val="001C5B1E"/>
    <w:rsid w:val="001C5B39"/>
    <w:rsid w:val="001C5C05"/>
    <w:rsid w:val="001C5C44"/>
    <w:rsid w:val="001C5C94"/>
    <w:rsid w:val="001C5CC0"/>
    <w:rsid w:val="001C5CC2"/>
    <w:rsid w:val="001C5E3B"/>
    <w:rsid w:val="001C5E3E"/>
    <w:rsid w:val="001C6137"/>
    <w:rsid w:val="001C62F0"/>
    <w:rsid w:val="001C63BD"/>
    <w:rsid w:val="001C6477"/>
    <w:rsid w:val="001C6763"/>
    <w:rsid w:val="001C68AF"/>
    <w:rsid w:val="001C69BD"/>
    <w:rsid w:val="001C6AAA"/>
    <w:rsid w:val="001C6BF5"/>
    <w:rsid w:val="001C6CE5"/>
    <w:rsid w:val="001C6D33"/>
    <w:rsid w:val="001C6D65"/>
    <w:rsid w:val="001C6EE6"/>
    <w:rsid w:val="001C70FE"/>
    <w:rsid w:val="001C71D5"/>
    <w:rsid w:val="001C720B"/>
    <w:rsid w:val="001C7372"/>
    <w:rsid w:val="001C7427"/>
    <w:rsid w:val="001C752C"/>
    <w:rsid w:val="001C77B8"/>
    <w:rsid w:val="001C77C9"/>
    <w:rsid w:val="001C7A05"/>
    <w:rsid w:val="001C7C21"/>
    <w:rsid w:val="001C7D0A"/>
    <w:rsid w:val="001C7F55"/>
    <w:rsid w:val="001D00F3"/>
    <w:rsid w:val="001D0144"/>
    <w:rsid w:val="001D0151"/>
    <w:rsid w:val="001D01BC"/>
    <w:rsid w:val="001D025B"/>
    <w:rsid w:val="001D0321"/>
    <w:rsid w:val="001D0327"/>
    <w:rsid w:val="001D0419"/>
    <w:rsid w:val="001D0521"/>
    <w:rsid w:val="001D0569"/>
    <w:rsid w:val="001D0625"/>
    <w:rsid w:val="001D075B"/>
    <w:rsid w:val="001D083F"/>
    <w:rsid w:val="001D0901"/>
    <w:rsid w:val="001D0938"/>
    <w:rsid w:val="001D0A59"/>
    <w:rsid w:val="001D0DCB"/>
    <w:rsid w:val="001D0E28"/>
    <w:rsid w:val="001D0FF1"/>
    <w:rsid w:val="001D1071"/>
    <w:rsid w:val="001D13DF"/>
    <w:rsid w:val="001D146C"/>
    <w:rsid w:val="001D17A8"/>
    <w:rsid w:val="001D1822"/>
    <w:rsid w:val="001D18D3"/>
    <w:rsid w:val="001D1B0B"/>
    <w:rsid w:val="001D1B3D"/>
    <w:rsid w:val="001D216E"/>
    <w:rsid w:val="001D22C8"/>
    <w:rsid w:val="001D2388"/>
    <w:rsid w:val="001D2597"/>
    <w:rsid w:val="001D26EA"/>
    <w:rsid w:val="001D291F"/>
    <w:rsid w:val="001D29C9"/>
    <w:rsid w:val="001D2AAB"/>
    <w:rsid w:val="001D2ABA"/>
    <w:rsid w:val="001D2B1A"/>
    <w:rsid w:val="001D2BAF"/>
    <w:rsid w:val="001D2C61"/>
    <w:rsid w:val="001D2DD8"/>
    <w:rsid w:val="001D2E90"/>
    <w:rsid w:val="001D30B6"/>
    <w:rsid w:val="001D3283"/>
    <w:rsid w:val="001D32E7"/>
    <w:rsid w:val="001D337D"/>
    <w:rsid w:val="001D3402"/>
    <w:rsid w:val="001D3404"/>
    <w:rsid w:val="001D36B3"/>
    <w:rsid w:val="001D3769"/>
    <w:rsid w:val="001D3776"/>
    <w:rsid w:val="001D3907"/>
    <w:rsid w:val="001D3940"/>
    <w:rsid w:val="001D3A1B"/>
    <w:rsid w:val="001D3A77"/>
    <w:rsid w:val="001D3A8A"/>
    <w:rsid w:val="001D3A98"/>
    <w:rsid w:val="001D3B08"/>
    <w:rsid w:val="001D3B66"/>
    <w:rsid w:val="001D3C38"/>
    <w:rsid w:val="001D3C4F"/>
    <w:rsid w:val="001D3E5B"/>
    <w:rsid w:val="001D3F7A"/>
    <w:rsid w:val="001D3FAE"/>
    <w:rsid w:val="001D403C"/>
    <w:rsid w:val="001D4399"/>
    <w:rsid w:val="001D45B3"/>
    <w:rsid w:val="001D45FD"/>
    <w:rsid w:val="001D46AD"/>
    <w:rsid w:val="001D474C"/>
    <w:rsid w:val="001D4783"/>
    <w:rsid w:val="001D48A0"/>
    <w:rsid w:val="001D4AEB"/>
    <w:rsid w:val="001D4DB7"/>
    <w:rsid w:val="001D4EDF"/>
    <w:rsid w:val="001D4EE9"/>
    <w:rsid w:val="001D50C8"/>
    <w:rsid w:val="001D52A4"/>
    <w:rsid w:val="001D54EB"/>
    <w:rsid w:val="001D5559"/>
    <w:rsid w:val="001D55BB"/>
    <w:rsid w:val="001D57A3"/>
    <w:rsid w:val="001D5903"/>
    <w:rsid w:val="001D5AAE"/>
    <w:rsid w:val="001D5BAC"/>
    <w:rsid w:val="001D5C39"/>
    <w:rsid w:val="001D5C67"/>
    <w:rsid w:val="001D5C6E"/>
    <w:rsid w:val="001D5C91"/>
    <w:rsid w:val="001D5D8D"/>
    <w:rsid w:val="001D6062"/>
    <w:rsid w:val="001D60AD"/>
    <w:rsid w:val="001D61EA"/>
    <w:rsid w:val="001D63A2"/>
    <w:rsid w:val="001D675A"/>
    <w:rsid w:val="001D69C1"/>
    <w:rsid w:val="001D6A16"/>
    <w:rsid w:val="001D6B1B"/>
    <w:rsid w:val="001D6EE7"/>
    <w:rsid w:val="001D7077"/>
    <w:rsid w:val="001D70B6"/>
    <w:rsid w:val="001D7257"/>
    <w:rsid w:val="001D73BF"/>
    <w:rsid w:val="001D7539"/>
    <w:rsid w:val="001D7550"/>
    <w:rsid w:val="001D7612"/>
    <w:rsid w:val="001D7820"/>
    <w:rsid w:val="001D7898"/>
    <w:rsid w:val="001D78C6"/>
    <w:rsid w:val="001D7B9E"/>
    <w:rsid w:val="001D7DBA"/>
    <w:rsid w:val="001D7E48"/>
    <w:rsid w:val="001D7EA5"/>
    <w:rsid w:val="001E0061"/>
    <w:rsid w:val="001E0126"/>
    <w:rsid w:val="001E0309"/>
    <w:rsid w:val="001E039C"/>
    <w:rsid w:val="001E043E"/>
    <w:rsid w:val="001E0B39"/>
    <w:rsid w:val="001E0BDB"/>
    <w:rsid w:val="001E0C81"/>
    <w:rsid w:val="001E0C9E"/>
    <w:rsid w:val="001E0D55"/>
    <w:rsid w:val="001E0D66"/>
    <w:rsid w:val="001E10B0"/>
    <w:rsid w:val="001E10CF"/>
    <w:rsid w:val="001E1327"/>
    <w:rsid w:val="001E150F"/>
    <w:rsid w:val="001E17BF"/>
    <w:rsid w:val="001E1956"/>
    <w:rsid w:val="001E19F0"/>
    <w:rsid w:val="001E1A37"/>
    <w:rsid w:val="001E1A45"/>
    <w:rsid w:val="001E1A9E"/>
    <w:rsid w:val="001E1D49"/>
    <w:rsid w:val="001E1D98"/>
    <w:rsid w:val="001E20C8"/>
    <w:rsid w:val="001E20D4"/>
    <w:rsid w:val="001E2126"/>
    <w:rsid w:val="001E2295"/>
    <w:rsid w:val="001E229B"/>
    <w:rsid w:val="001E22B1"/>
    <w:rsid w:val="001E24C8"/>
    <w:rsid w:val="001E25D2"/>
    <w:rsid w:val="001E263E"/>
    <w:rsid w:val="001E2674"/>
    <w:rsid w:val="001E2691"/>
    <w:rsid w:val="001E26EA"/>
    <w:rsid w:val="001E28B7"/>
    <w:rsid w:val="001E299D"/>
    <w:rsid w:val="001E2B4F"/>
    <w:rsid w:val="001E2C61"/>
    <w:rsid w:val="001E2D23"/>
    <w:rsid w:val="001E2DAA"/>
    <w:rsid w:val="001E2DD0"/>
    <w:rsid w:val="001E2EF8"/>
    <w:rsid w:val="001E2F08"/>
    <w:rsid w:val="001E2F88"/>
    <w:rsid w:val="001E305B"/>
    <w:rsid w:val="001E30D0"/>
    <w:rsid w:val="001E30DB"/>
    <w:rsid w:val="001E321B"/>
    <w:rsid w:val="001E35A2"/>
    <w:rsid w:val="001E35F3"/>
    <w:rsid w:val="001E386F"/>
    <w:rsid w:val="001E3897"/>
    <w:rsid w:val="001E3981"/>
    <w:rsid w:val="001E3B00"/>
    <w:rsid w:val="001E3BDE"/>
    <w:rsid w:val="001E3CC1"/>
    <w:rsid w:val="001E3DDC"/>
    <w:rsid w:val="001E3E6B"/>
    <w:rsid w:val="001E3FA3"/>
    <w:rsid w:val="001E3FED"/>
    <w:rsid w:val="001E443B"/>
    <w:rsid w:val="001E451E"/>
    <w:rsid w:val="001E4538"/>
    <w:rsid w:val="001E473F"/>
    <w:rsid w:val="001E4742"/>
    <w:rsid w:val="001E488A"/>
    <w:rsid w:val="001E49B7"/>
    <w:rsid w:val="001E4A61"/>
    <w:rsid w:val="001E4B8D"/>
    <w:rsid w:val="001E4C48"/>
    <w:rsid w:val="001E4D32"/>
    <w:rsid w:val="001E4D81"/>
    <w:rsid w:val="001E4E6D"/>
    <w:rsid w:val="001E4F4A"/>
    <w:rsid w:val="001E4FE9"/>
    <w:rsid w:val="001E5079"/>
    <w:rsid w:val="001E5370"/>
    <w:rsid w:val="001E5393"/>
    <w:rsid w:val="001E53BB"/>
    <w:rsid w:val="001E53FA"/>
    <w:rsid w:val="001E576E"/>
    <w:rsid w:val="001E5877"/>
    <w:rsid w:val="001E597D"/>
    <w:rsid w:val="001E5981"/>
    <w:rsid w:val="001E59C6"/>
    <w:rsid w:val="001E5C7E"/>
    <w:rsid w:val="001E5D80"/>
    <w:rsid w:val="001E5FA2"/>
    <w:rsid w:val="001E5FFA"/>
    <w:rsid w:val="001E6017"/>
    <w:rsid w:val="001E61BF"/>
    <w:rsid w:val="001E6205"/>
    <w:rsid w:val="001E624C"/>
    <w:rsid w:val="001E62E0"/>
    <w:rsid w:val="001E62FD"/>
    <w:rsid w:val="001E6506"/>
    <w:rsid w:val="001E6603"/>
    <w:rsid w:val="001E6A20"/>
    <w:rsid w:val="001E6A21"/>
    <w:rsid w:val="001E6B99"/>
    <w:rsid w:val="001E6CC0"/>
    <w:rsid w:val="001E6ECF"/>
    <w:rsid w:val="001E6F49"/>
    <w:rsid w:val="001E70CE"/>
    <w:rsid w:val="001E7194"/>
    <w:rsid w:val="001E7385"/>
    <w:rsid w:val="001E73B4"/>
    <w:rsid w:val="001E7466"/>
    <w:rsid w:val="001E751C"/>
    <w:rsid w:val="001E76B6"/>
    <w:rsid w:val="001E77E6"/>
    <w:rsid w:val="001E7AEC"/>
    <w:rsid w:val="001E7BCF"/>
    <w:rsid w:val="001E7D0E"/>
    <w:rsid w:val="001E7D47"/>
    <w:rsid w:val="001E7E95"/>
    <w:rsid w:val="001E7EF3"/>
    <w:rsid w:val="001E7EFC"/>
    <w:rsid w:val="001E7F03"/>
    <w:rsid w:val="001E7F16"/>
    <w:rsid w:val="001E7F41"/>
    <w:rsid w:val="001E7F70"/>
    <w:rsid w:val="001F0018"/>
    <w:rsid w:val="001F0131"/>
    <w:rsid w:val="001F0209"/>
    <w:rsid w:val="001F03DB"/>
    <w:rsid w:val="001F04D3"/>
    <w:rsid w:val="001F0639"/>
    <w:rsid w:val="001F066E"/>
    <w:rsid w:val="001F06A2"/>
    <w:rsid w:val="001F06C4"/>
    <w:rsid w:val="001F08A1"/>
    <w:rsid w:val="001F097D"/>
    <w:rsid w:val="001F0B61"/>
    <w:rsid w:val="001F0C7E"/>
    <w:rsid w:val="001F0D3D"/>
    <w:rsid w:val="001F0EFB"/>
    <w:rsid w:val="001F0F3B"/>
    <w:rsid w:val="001F103B"/>
    <w:rsid w:val="001F10BF"/>
    <w:rsid w:val="001F10D4"/>
    <w:rsid w:val="001F11EA"/>
    <w:rsid w:val="001F126C"/>
    <w:rsid w:val="001F1366"/>
    <w:rsid w:val="001F1645"/>
    <w:rsid w:val="001F1885"/>
    <w:rsid w:val="001F199E"/>
    <w:rsid w:val="001F19FD"/>
    <w:rsid w:val="001F1ACF"/>
    <w:rsid w:val="001F1B26"/>
    <w:rsid w:val="001F1DB7"/>
    <w:rsid w:val="001F1E2E"/>
    <w:rsid w:val="001F1EF7"/>
    <w:rsid w:val="001F1F65"/>
    <w:rsid w:val="001F2089"/>
    <w:rsid w:val="001F21B7"/>
    <w:rsid w:val="001F239C"/>
    <w:rsid w:val="001F2553"/>
    <w:rsid w:val="001F2705"/>
    <w:rsid w:val="001F27BE"/>
    <w:rsid w:val="001F27EB"/>
    <w:rsid w:val="001F2BD4"/>
    <w:rsid w:val="001F2C76"/>
    <w:rsid w:val="001F2C7A"/>
    <w:rsid w:val="001F2E11"/>
    <w:rsid w:val="001F2F4D"/>
    <w:rsid w:val="001F2FE2"/>
    <w:rsid w:val="001F303D"/>
    <w:rsid w:val="001F319E"/>
    <w:rsid w:val="001F32D1"/>
    <w:rsid w:val="001F33D7"/>
    <w:rsid w:val="001F3497"/>
    <w:rsid w:val="001F34C2"/>
    <w:rsid w:val="001F357D"/>
    <w:rsid w:val="001F3585"/>
    <w:rsid w:val="001F363B"/>
    <w:rsid w:val="001F36C7"/>
    <w:rsid w:val="001F3700"/>
    <w:rsid w:val="001F3736"/>
    <w:rsid w:val="001F387C"/>
    <w:rsid w:val="001F3931"/>
    <w:rsid w:val="001F396A"/>
    <w:rsid w:val="001F3AAD"/>
    <w:rsid w:val="001F3AD6"/>
    <w:rsid w:val="001F3B76"/>
    <w:rsid w:val="001F3DD4"/>
    <w:rsid w:val="001F3F07"/>
    <w:rsid w:val="001F3F10"/>
    <w:rsid w:val="001F4034"/>
    <w:rsid w:val="001F4405"/>
    <w:rsid w:val="001F448A"/>
    <w:rsid w:val="001F466B"/>
    <w:rsid w:val="001F4876"/>
    <w:rsid w:val="001F48BF"/>
    <w:rsid w:val="001F495C"/>
    <w:rsid w:val="001F4D02"/>
    <w:rsid w:val="001F4D8E"/>
    <w:rsid w:val="001F5041"/>
    <w:rsid w:val="001F513D"/>
    <w:rsid w:val="001F517B"/>
    <w:rsid w:val="001F532F"/>
    <w:rsid w:val="001F542B"/>
    <w:rsid w:val="001F5529"/>
    <w:rsid w:val="001F55AB"/>
    <w:rsid w:val="001F55AD"/>
    <w:rsid w:val="001F56C6"/>
    <w:rsid w:val="001F5777"/>
    <w:rsid w:val="001F586A"/>
    <w:rsid w:val="001F59B5"/>
    <w:rsid w:val="001F5A28"/>
    <w:rsid w:val="001F5B67"/>
    <w:rsid w:val="001F5E1F"/>
    <w:rsid w:val="001F5EEA"/>
    <w:rsid w:val="001F5EF0"/>
    <w:rsid w:val="001F5F58"/>
    <w:rsid w:val="001F5FB4"/>
    <w:rsid w:val="001F6092"/>
    <w:rsid w:val="001F611A"/>
    <w:rsid w:val="001F6157"/>
    <w:rsid w:val="001F652E"/>
    <w:rsid w:val="001F6792"/>
    <w:rsid w:val="001F684A"/>
    <w:rsid w:val="001F6B01"/>
    <w:rsid w:val="001F6BDC"/>
    <w:rsid w:val="001F7039"/>
    <w:rsid w:val="001F71C8"/>
    <w:rsid w:val="001F7245"/>
    <w:rsid w:val="001F7381"/>
    <w:rsid w:val="001F7619"/>
    <w:rsid w:val="001F7710"/>
    <w:rsid w:val="001F775E"/>
    <w:rsid w:val="001F7861"/>
    <w:rsid w:val="001F79F3"/>
    <w:rsid w:val="001F7ACC"/>
    <w:rsid w:val="001F7C3D"/>
    <w:rsid w:val="001F7E55"/>
    <w:rsid w:val="001F7E58"/>
    <w:rsid w:val="001F7E81"/>
    <w:rsid w:val="002000FE"/>
    <w:rsid w:val="0020028A"/>
    <w:rsid w:val="002002D2"/>
    <w:rsid w:val="0020054E"/>
    <w:rsid w:val="00200576"/>
    <w:rsid w:val="00200689"/>
    <w:rsid w:val="00200A90"/>
    <w:rsid w:val="00200ABF"/>
    <w:rsid w:val="00200ADC"/>
    <w:rsid w:val="00200B91"/>
    <w:rsid w:val="00200C1F"/>
    <w:rsid w:val="00200C8B"/>
    <w:rsid w:val="00200C8D"/>
    <w:rsid w:val="00200E7C"/>
    <w:rsid w:val="00200F03"/>
    <w:rsid w:val="00200F46"/>
    <w:rsid w:val="00200F59"/>
    <w:rsid w:val="00200FA1"/>
    <w:rsid w:val="002011B1"/>
    <w:rsid w:val="0020138A"/>
    <w:rsid w:val="00201421"/>
    <w:rsid w:val="0020143C"/>
    <w:rsid w:val="00201660"/>
    <w:rsid w:val="00201786"/>
    <w:rsid w:val="00201853"/>
    <w:rsid w:val="002018FC"/>
    <w:rsid w:val="00201A08"/>
    <w:rsid w:val="002021B3"/>
    <w:rsid w:val="002021CC"/>
    <w:rsid w:val="00202231"/>
    <w:rsid w:val="002022DF"/>
    <w:rsid w:val="0020248B"/>
    <w:rsid w:val="0020259F"/>
    <w:rsid w:val="00202600"/>
    <w:rsid w:val="00202881"/>
    <w:rsid w:val="002029B5"/>
    <w:rsid w:val="00202A75"/>
    <w:rsid w:val="00202C1B"/>
    <w:rsid w:val="00202C54"/>
    <w:rsid w:val="00202CD3"/>
    <w:rsid w:val="0020330C"/>
    <w:rsid w:val="002033FC"/>
    <w:rsid w:val="002036C9"/>
    <w:rsid w:val="00203789"/>
    <w:rsid w:val="0020387E"/>
    <w:rsid w:val="002038D8"/>
    <w:rsid w:val="0020393E"/>
    <w:rsid w:val="00203A9D"/>
    <w:rsid w:val="00203E54"/>
    <w:rsid w:val="00204076"/>
    <w:rsid w:val="002040F0"/>
    <w:rsid w:val="002040FE"/>
    <w:rsid w:val="00204113"/>
    <w:rsid w:val="0020415C"/>
    <w:rsid w:val="00204207"/>
    <w:rsid w:val="00204308"/>
    <w:rsid w:val="0020441D"/>
    <w:rsid w:val="00204636"/>
    <w:rsid w:val="002049DB"/>
    <w:rsid w:val="00204BA9"/>
    <w:rsid w:val="00204BC7"/>
    <w:rsid w:val="00204BF8"/>
    <w:rsid w:val="00204C37"/>
    <w:rsid w:val="00204C76"/>
    <w:rsid w:val="00204D05"/>
    <w:rsid w:val="00204ECE"/>
    <w:rsid w:val="00204F52"/>
    <w:rsid w:val="00204F67"/>
    <w:rsid w:val="0020503F"/>
    <w:rsid w:val="00205094"/>
    <w:rsid w:val="002050DC"/>
    <w:rsid w:val="00205186"/>
    <w:rsid w:val="00205353"/>
    <w:rsid w:val="00205470"/>
    <w:rsid w:val="0020553A"/>
    <w:rsid w:val="002056DC"/>
    <w:rsid w:val="00205756"/>
    <w:rsid w:val="002059F4"/>
    <w:rsid w:val="00205E68"/>
    <w:rsid w:val="00205F9F"/>
    <w:rsid w:val="00205FB0"/>
    <w:rsid w:val="0020600D"/>
    <w:rsid w:val="0020607C"/>
    <w:rsid w:val="002060BB"/>
    <w:rsid w:val="00206176"/>
    <w:rsid w:val="00206203"/>
    <w:rsid w:val="00206245"/>
    <w:rsid w:val="002062DE"/>
    <w:rsid w:val="00206502"/>
    <w:rsid w:val="00206528"/>
    <w:rsid w:val="00206587"/>
    <w:rsid w:val="002066EF"/>
    <w:rsid w:val="002067C9"/>
    <w:rsid w:val="002069D2"/>
    <w:rsid w:val="00206A10"/>
    <w:rsid w:val="00206A2E"/>
    <w:rsid w:val="00206B6A"/>
    <w:rsid w:val="00206B94"/>
    <w:rsid w:val="00206D65"/>
    <w:rsid w:val="00206E1E"/>
    <w:rsid w:val="00206E2F"/>
    <w:rsid w:val="00206EB0"/>
    <w:rsid w:val="00206F00"/>
    <w:rsid w:val="00207023"/>
    <w:rsid w:val="002070DE"/>
    <w:rsid w:val="002071A0"/>
    <w:rsid w:val="002072DC"/>
    <w:rsid w:val="00207517"/>
    <w:rsid w:val="0020760D"/>
    <w:rsid w:val="002076B5"/>
    <w:rsid w:val="0020774B"/>
    <w:rsid w:val="00207869"/>
    <w:rsid w:val="00207921"/>
    <w:rsid w:val="00207B8D"/>
    <w:rsid w:val="00207C98"/>
    <w:rsid w:val="00207CA6"/>
    <w:rsid w:val="00207CBC"/>
    <w:rsid w:val="00207D0F"/>
    <w:rsid w:val="00207E2F"/>
    <w:rsid w:val="00210000"/>
    <w:rsid w:val="00210244"/>
    <w:rsid w:val="00210268"/>
    <w:rsid w:val="002102C7"/>
    <w:rsid w:val="002102F5"/>
    <w:rsid w:val="002105DE"/>
    <w:rsid w:val="002107C6"/>
    <w:rsid w:val="002109C3"/>
    <w:rsid w:val="0021106C"/>
    <w:rsid w:val="00211161"/>
    <w:rsid w:val="0021137F"/>
    <w:rsid w:val="00211559"/>
    <w:rsid w:val="00211929"/>
    <w:rsid w:val="00211974"/>
    <w:rsid w:val="00211C35"/>
    <w:rsid w:val="00211E5F"/>
    <w:rsid w:val="00211F0B"/>
    <w:rsid w:val="00212034"/>
    <w:rsid w:val="0021212E"/>
    <w:rsid w:val="00212149"/>
    <w:rsid w:val="002122CF"/>
    <w:rsid w:val="002123BC"/>
    <w:rsid w:val="002126AA"/>
    <w:rsid w:val="0021283C"/>
    <w:rsid w:val="00212AD4"/>
    <w:rsid w:val="00212B43"/>
    <w:rsid w:val="00212C0B"/>
    <w:rsid w:val="00212E14"/>
    <w:rsid w:val="00212E3E"/>
    <w:rsid w:val="00212EA9"/>
    <w:rsid w:val="00213067"/>
    <w:rsid w:val="002130EA"/>
    <w:rsid w:val="00213264"/>
    <w:rsid w:val="0021327A"/>
    <w:rsid w:val="002133FA"/>
    <w:rsid w:val="0021340C"/>
    <w:rsid w:val="00213426"/>
    <w:rsid w:val="0021370A"/>
    <w:rsid w:val="00213828"/>
    <w:rsid w:val="00213866"/>
    <w:rsid w:val="00213948"/>
    <w:rsid w:val="00213F3E"/>
    <w:rsid w:val="00213F46"/>
    <w:rsid w:val="00213FEC"/>
    <w:rsid w:val="00214052"/>
    <w:rsid w:val="00214070"/>
    <w:rsid w:val="00214259"/>
    <w:rsid w:val="0021436F"/>
    <w:rsid w:val="00214529"/>
    <w:rsid w:val="00214675"/>
    <w:rsid w:val="00214994"/>
    <w:rsid w:val="002149D8"/>
    <w:rsid w:val="00214A1F"/>
    <w:rsid w:val="00214B15"/>
    <w:rsid w:val="002151CF"/>
    <w:rsid w:val="00215329"/>
    <w:rsid w:val="0021537B"/>
    <w:rsid w:val="002153A2"/>
    <w:rsid w:val="0021541B"/>
    <w:rsid w:val="002154D8"/>
    <w:rsid w:val="00215759"/>
    <w:rsid w:val="002157A9"/>
    <w:rsid w:val="0021587F"/>
    <w:rsid w:val="00215B4D"/>
    <w:rsid w:val="00215D6C"/>
    <w:rsid w:val="00215EC1"/>
    <w:rsid w:val="0021635F"/>
    <w:rsid w:val="00216408"/>
    <w:rsid w:val="002165E7"/>
    <w:rsid w:val="00216714"/>
    <w:rsid w:val="00216AC5"/>
    <w:rsid w:val="00216BC9"/>
    <w:rsid w:val="00216BCA"/>
    <w:rsid w:val="00216BE6"/>
    <w:rsid w:val="00216D4A"/>
    <w:rsid w:val="00216E3A"/>
    <w:rsid w:val="00216E8F"/>
    <w:rsid w:val="00216F5A"/>
    <w:rsid w:val="00217447"/>
    <w:rsid w:val="0021761F"/>
    <w:rsid w:val="00217678"/>
    <w:rsid w:val="002178E8"/>
    <w:rsid w:val="0021796C"/>
    <w:rsid w:val="002179AE"/>
    <w:rsid w:val="00217ABE"/>
    <w:rsid w:val="00217D10"/>
    <w:rsid w:val="00217D92"/>
    <w:rsid w:val="00217DA0"/>
    <w:rsid w:val="00217F24"/>
    <w:rsid w:val="00220180"/>
    <w:rsid w:val="002203BB"/>
    <w:rsid w:val="002204B2"/>
    <w:rsid w:val="002204CB"/>
    <w:rsid w:val="002206BC"/>
    <w:rsid w:val="00220A0B"/>
    <w:rsid w:val="00220AF0"/>
    <w:rsid w:val="00220B0C"/>
    <w:rsid w:val="00220B8F"/>
    <w:rsid w:val="00220BA3"/>
    <w:rsid w:val="00220D28"/>
    <w:rsid w:val="00220D9B"/>
    <w:rsid w:val="00221145"/>
    <w:rsid w:val="002212B2"/>
    <w:rsid w:val="002212BC"/>
    <w:rsid w:val="00221353"/>
    <w:rsid w:val="00221390"/>
    <w:rsid w:val="0022145E"/>
    <w:rsid w:val="00221935"/>
    <w:rsid w:val="002219A3"/>
    <w:rsid w:val="002219D3"/>
    <w:rsid w:val="00221CD2"/>
    <w:rsid w:val="00221FA7"/>
    <w:rsid w:val="002220C2"/>
    <w:rsid w:val="0022211E"/>
    <w:rsid w:val="00222143"/>
    <w:rsid w:val="00222172"/>
    <w:rsid w:val="00222183"/>
    <w:rsid w:val="002222B5"/>
    <w:rsid w:val="002222F2"/>
    <w:rsid w:val="00222308"/>
    <w:rsid w:val="00222574"/>
    <w:rsid w:val="002225D0"/>
    <w:rsid w:val="0022271D"/>
    <w:rsid w:val="002228DD"/>
    <w:rsid w:val="00222B6B"/>
    <w:rsid w:val="00222C3A"/>
    <w:rsid w:val="00222CF0"/>
    <w:rsid w:val="00222D75"/>
    <w:rsid w:val="00222DF5"/>
    <w:rsid w:val="00222E74"/>
    <w:rsid w:val="00222F88"/>
    <w:rsid w:val="00222FCC"/>
    <w:rsid w:val="00223052"/>
    <w:rsid w:val="002230E3"/>
    <w:rsid w:val="00223132"/>
    <w:rsid w:val="0022318D"/>
    <w:rsid w:val="002231D8"/>
    <w:rsid w:val="002232E3"/>
    <w:rsid w:val="00223408"/>
    <w:rsid w:val="002235FE"/>
    <w:rsid w:val="002236B1"/>
    <w:rsid w:val="002236BE"/>
    <w:rsid w:val="0022381C"/>
    <w:rsid w:val="00223981"/>
    <w:rsid w:val="00223A20"/>
    <w:rsid w:val="00223AED"/>
    <w:rsid w:val="00223B78"/>
    <w:rsid w:val="00223BDA"/>
    <w:rsid w:val="00223C2D"/>
    <w:rsid w:val="00223C8F"/>
    <w:rsid w:val="00223DDE"/>
    <w:rsid w:val="00223F67"/>
    <w:rsid w:val="00224083"/>
    <w:rsid w:val="002240A6"/>
    <w:rsid w:val="002240DF"/>
    <w:rsid w:val="00224123"/>
    <w:rsid w:val="002242F2"/>
    <w:rsid w:val="00224377"/>
    <w:rsid w:val="00224521"/>
    <w:rsid w:val="002245D4"/>
    <w:rsid w:val="00224852"/>
    <w:rsid w:val="00224899"/>
    <w:rsid w:val="00224AF0"/>
    <w:rsid w:val="00224AF9"/>
    <w:rsid w:val="00224C50"/>
    <w:rsid w:val="00224D18"/>
    <w:rsid w:val="0022500D"/>
    <w:rsid w:val="00225033"/>
    <w:rsid w:val="002250E6"/>
    <w:rsid w:val="002251AE"/>
    <w:rsid w:val="00225423"/>
    <w:rsid w:val="002254F3"/>
    <w:rsid w:val="002256EC"/>
    <w:rsid w:val="00225ABC"/>
    <w:rsid w:val="00225DB4"/>
    <w:rsid w:val="00225F0C"/>
    <w:rsid w:val="002260B7"/>
    <w:rsid w:val="002264C3"/>
    <w:rsid w:val="002268E2"/>
    <w:rsid w:val="00226BF2"/>
    <w:rsid w:val="00226EC9"/>
    <w:rsid w:val="00226F33"/>
    <w:rsid w:val="00226F64"/>
    <w:rsid w:val="0022736B"/>
    <w:rsid w:val="00227388"/>
    <w:rsid w:val="0022761D"/>
    <w:rsid w:val="00227698"/>
    <w:rsid w:val="00227803"/>
    <w:rsid w:val="00227B00"/>
    <w:rsid w:val="00227C10"/>
    <w:rsid w:val="00227F2F"/>
    <w:rsid w:val="00227F3A"/>
    <w:rsid w:val="00230041"/>
    <w:rsid w:val="002301D7"/>
    <w:rsid w:val="0023048B"/>
    <w:rsid w:val="00230595"/>
    <w:rsid w:val="00230621"/>
    <w:rsid w:val="00230687"/>
    <w:rsid w:val="002306B4"/>
    <w:rsid w:val="002306D2"/>
    <w:rsid w:val="002308B7"/>
    <w:rsid w:val="00230950"/>
    <w:rsid w:val="00230AFB"/>
    <w:rsid w:val="00230C77"/>
    <w:rsid w:val="00230FA2"/>
    <w:rsid w:val="00230FDC"/>
    <w:rsid w:val="00231133"/>
    <w:rsid w:val="0023139E"/>
    <w:rsid w:val="00231630"/>
    <w:rsid w:val="00231759"/>
    <w:rsid w:val="00231804"/>
    <w:rsid w:val="00231808"/>
    <w:rsid w:val="0023192B"/>
    <w:rsid w:val="00231CC4"/>
    <w:rsid w:val="00231F12"/>
    <w:rsid w:val="00231FC1"/>
    <w:rsid w:val="0023207C"/>
    <w:rsid w:val="0023226F"/>
    <w:rsid w:val="002322B5"/>
    <w:rsid w:val="002322E8"/>
    <w:rsid w:val="002323FD"/>
    <w:rsid w:val="00232410"/>
    <w:rsid w:val="002325BF"/>
    <w:rsid w:val="002325D6"/>
    <w:rsid w:val="00232797"/>
    <w:rsid w:val="00232835"/>
    <w:rsid w:val="002329B7"/>
    <w:rsid w:val="002329F1"/>
    <w:rsid w:val="00232A29"/>
    <w:rsid w:val="00232B1D"/>
    <w:rsid w:val="00232BDA"/>
    <w:rsid w:val="00232CAA"/>
    <w:rsid w:val="00232EA6"/>
    <w:rsid w:val="00232F2A"/>
    <w:rsid w:val="0023320C"/>
    <w:rsid w:val="002333C0"/>
    <w:rsid w:val="00233413"/>
    <w:rsid w:val="00233469"/>
    <w:rsid w:val="00233BB0"/>
    <w:rsid w:val="00233BC4"/>
    <w:rsid w:val="00233C6E"/>
    <w:rsid w:val="00233CC5"/>
    <w:rsid w:val="00233D90"/>
    <w:rsid w:val="00233E5C"/>
    <w:rsid w:val="00233EDE"/>
    <w:rsid w:val="0023406B"/>
    <w:rsid w:val="002345EB"/>
    <w:rsid w:val="00234833"/>
    <w:rsid w:val="002348C0"/>
    <w:rsid w:val="00234951"/>
    <w:rsid w:val="00234958"/>
    <w:rsid w:val="00234C1B"/>
    <w:rsid w:val="00234E15"/>
    <w:rsid w:val="00234E75"/>
    <w:rsid w:val="00234F08"/>
    <w:rsid w:val="00234F86"/>
    <w:rsid w:val="002350BB"/>
    <w:rsid w:val="002350E7"/>
    <w:rsid w:val="002351E8"/>
    <w:rsid w:val="002351FB"/>
    <w:rsid w:val="00235286"/>
    <w:rsid w:val="002352C8"/>
    <w:rsid w:val="00235643"/>
    <w:rsid w:val="00235682"/>
    <w:rsid w:val="002356D4"/>
    <w:rsid w:val="00235733"/>
    <w:rsid w:val="00235861"/>
    <w:rsid w:val="00235892"/>
    <w:rsid w:val="0023589C"/>
    <w:rsid w:val="00235B86"/>
    <w:rsid w:val="00235B9E"/>
    <w:rsid w:val="00235EB5"/>
    <w:rsid w:val="00235EF6"/>
    <w:rsid w:val="00235F68"/>
    <w:rsid w:val="00235F94"/>
    <w:rsid w:val="00236046"/>
    <w:rsid w:val="002361A4"/>
    <w:rsid w:val="00236460"/>
    <w:rsid w:val="002364A7"/>
    <w:rsid w:val="00236544"/>
    <w:rsid w:val="002369C7"/>
    <w:rsid w:val="00236ADE"/>
    <w:rsid w:val="00236BD5"/>
    <w:rsid w:val="00236DD1"/>
    <w:rsid w:val="00237119"/>
    <w:rsid w:val="002371F2"/>
    <w:rsid w:val="0023730A"/>
    <w:rsid w:val="0023730E"/>
    <w:rsid w:val="002373F5"/>
    <w:rsid w:val="002374C9"/>
    <w:rsid w:val="002374E4"/>
    <w:rsid w:val="0023755D"/>
    <w:rsid w:val="00237611"/>
    <w:rsid w:val="0023792F"/>
    <w:rsid w:val="00237AFA"/>
    <w:rsid w:val="00237B36"/>
    <w:rsid w:val="00237DCA"/>
    <w:rsid w:val="00237ECC"/>
    <w:rsid w:val="0024002C"/>
    <w:rsid w:val="00240203"/>
    <w:rsid w:val="002403D6"/>
    <w:rsid w:val="002404D3"/>
    <w:rsid w:val="00240539"/>
    <w:rsid w:val="00240680"/>
    <w:rsid w:val="00240682"/>
    <w:rsid w:val="002406DB"/>
    <w:rsid w:val="002408F0"/>
    <w:rsid w:val="00240928"/>
    <w:rsid w:val="002409C7"/>
    <w:rsid w:val="002409E9"/>
    <w:rsid w:val="00240A09"/>
    <w:rsid w:val="00240A68"/>
    <w:rsid w:val="00240B03"/>
    <w:rsid w:val="00240BA9"/>
    <w:rsid w:val="00240CCE"/>
    <w:rsid w:val="00240FF4"/>
    <w:rsid w:val="00241104"/>
    <w:rsid w:val="00241124"/>
    <w:rsid w:val="002411AA"/>
    <w:rsid w:val="00241380"/>
    <w:rsid w:val="00241843"/>
    <w:rsid w:val="002418B7"/>
    <w:rsid w:val="00241C61"/>
    <w:rsid w:val="00241D07"/>
    <w:rsid w:val="00241E2A"/>
    <w:rsid w:val="00241E98"/>
    <w:rsid w:val="00241EBE"/>
    <w:rsid w:val="00241F2F"/>
    <w:rsid w:val="002420E2"/>
    <w:rsid w:val="00242313"/>
    <w:rsid w:val="002425CE"/>
    <w:rsid w:val="00242600"/>
    <w:rsid w:val="00242609"/>
    <w:rsid w:val="00242665"/>
    <w:rsid w:val="00242773"/>
    <w:rsid w:val="00242983"/>
    <w:rsid w:val="002429D3"/>
    <w:rsid w:val="00242A44"/>
    <w:rsid w:val="00242BC4"/>
    <w:rsid w:val="00242C4B"/>
    <w:rsid w:val="00242CA4"/>
    <w:rsid w:val="00242D8D"/>
    <w:rsid w:val="002430B9"/>
    <w:rsid w:val="0024327C"/>
    <w:rsid w:val="0024339D"/>
    <w:rsid w:val="0024374E"/>
    <w:rsid w:val="002438BB"/>
    <w:rsid w:val="00243A4F"/>
    <w:rsid w:val="00243AA6"/>
    <w:rsid w:val="00243AF9"/>
    <w:rsid w:val="00243BF8"/>
    <w:rsid w:val="00243CC5"/>
    <w:rsid w:val="00243ED4"/>
    <w:rsid w:val="00243FB2"/>
    <w:rsid w:val="0024402D"/>
    <w:rsid w:val="002440A4"/>
    <w:rsid w:val="002440E7"/>
    <w:rsid w:val="00244458"/>
    <w:rsid w:val="00244493"/>
    <w:rsid w:val="00244824"/>
    <w:rsid w:val="00244BD7"/>
    <w:rsid w:val="00244CFA"/>
    <w:rsid w:val="00244F4F"/>
    <w:rsid w:val="00244FFA"/>
    <w:rsid w:val="00245102"/>
    <w:rsid w:val="002452D5"/>
    <w:rsid w:val="002452F9"/>
    <w:rsid w:val="0024544D"/>
    <w:rsid w:val="002454FD"/>
    <w:rsid w:val="0024567D"/>
    <w:rsid w:val="002458DB"/>
    <w:rsid w:val="0024596C"/>
    <w:rsid w:val="00245AB7"/>
    <w:rsid w:val="00245B09"/>
    <w:rsid w:val="00245C50"/>
    <w:rsid w:val="00246130"/>
    <w:rsid w:val="002461B2"/>
    <w:rsid w:val="00246480"/>
    <w:rsid w:val="0024650C"/>
    <w:rsid w:val="00246667"/>
    <w:rsid w:val="002466A1"/>
    <w:rsid w:val="0024676E"/>
    <w:rsid w:val="00246B10"/>
    <w:rsid w:val="00246FE8"/>
    <w:rsid w:val="0024731F"/>
    <w:rsid w:val="00247405"/>
    <w:rsid w:val="00247455"/>
    <w:rsid w:val="00247521"/>
    <w:rsid w:val="0024763A"/>
    <w:rsid w:val="0024799B"/>
    <w:rsid w:val="002479C7"/>
    <w:rsid w:val="00247A85"/>
    <w:rsid w:val="00247AA5"/>
    <w:rsid w:val="00247AA8"/>
    <w:rsid w:val="00247ACD"/>
    <w:rsid w:val="00247BF4"/>
    <w:rsid w:val="00247DE0"/>
    <w:rsid w:val="00247DF1"/>
    <w:rsid w:val="00247E22"/>
    <w:rsid w:val="00247EEA"/>
    <w:rsid w:val="00247F35"/>
    <w:rsid w:val="00247F6B"/>
    <w:rsid w:val="0025012D"/>
    <w:rsid w:val="002502C1"/>
    <w:rsid w:val="00250363"/>
    <w:rsid w:val="0025058C"/>
    <w:rsid w:val="002505FE"/>
    <w:rsid w:val="0025064C"/>
    <w:rsid w:val="0025086B"/>
    <w:rsid w:val="00250ACC"/>
    <w:rsid w:val="00250ACF"/>
    <w:rsid w:val="00250AD5"/>
    <w:rsid w:val="00250BC0"/>
    <w:rsid w:val="00250D4F"/>
    <w:rsid w:val="00250D73"/>
    <w:rsid w:val="0025127C"/>
    <w:rsid w:val="00251292"/>
    <w:rsid w:val="002516F4"/>
    <w:rsid w:val="002517A9"/>
    <w:rsid w:val="002517B1"/>
    <w:rsid w:val="00251B61"/>
    <w:rsid w:val="00251B82"/>
    <w:rsid w:val="00251BCE"/>
    <w:rsid w:val="00251D67"/>
    <w:rsid w:val="00251D94"/>
    <w:rsid w:val="0025209A"/>
    <w:rsid w:val="002521C7"/>
    <w:rsid w:val="00252389"/>
    <w:rsid w:val="0025247F"/>
    <w:rsid w:val="002524BC"/>
    <w:rsid w:val="002525C2"/>
    <w:rsid w:val="002526D4"/>
    <w:rsid w:val="00252988"/>
    <w:rsid w:val="00252BCC"/>
    <w:rsid w:val="00252C2B"/>
    <w:rsid w:val="00252F26"/>
    <w:rsid w:val="00253305"/>
    <w:rsid w:val="00253646"/>
    <w:rsid w:val="00253886"/>
    <w:rsid w:val="002539E4"/>
    <w:rsid w:val="00253A5D"/>
    <w:rsid w:val="00253A68"/>
    <w:rsid w:val="00253C50"/>
    <w:rsid w:val="00253C5C"/>
    <w:rsid w:val="00253C74"/>
    <w:rsid w:val="00253C90"/>
    <w:rsid w:val="00253CB6"/>
    <w:rsid w:val="00253E76"/>
    <w:rsid w:val="00253F31"/>
    <w:rsid w:val="0025402A"/>
    <w:rsid w:val="002540CC"/>
    <w:rsid w:val="002540E2"/>
    <w:rsid w:val="00254177"/>
    <w:rsid w:val="00254288"/>
    <w:rsid w:val="00254541"/>
    <w:rsid w:val="0025493A"/>
    <w:rsid w:val="00254D39"/>
    <w:rsid w:val="00254EA5"/>
    <w:rsid w:val="00254F0C"/>
    <w:rsid w:val="00255478"/>
    <w:rsid w:val="00255585"/>
    <w:rsid w:val="002555C8"/>
    <w:rsid w:val="002555E1"/>
    <w:rsid w:val="00255892"/>
    <w:rsid w:val="00255B46"/>
    <w:rsid w:val="00255D69"/>
    <w:rsid w:val="00255D9D"/>
    <w:rsid w:val="00255F50"/>
    <w:rsid w:val="00256070"/>
    <w:rsid w:val="0025618F"/>
    <w:rsid w:val="00256529"/>
    <w:rsid w:val="00256590"/>
    <w:rsid w:val="00256692"/>
    <w:rsid w:val="0025673C"/>
    <w:rsid w:val="002567B3"/>
    <w:rsid w:val="00256969"/>
    <w:rsid w:val="00256A58"/>
    <w:rsid w:val="00256A63"/>
    <w:rsid w:val="00256A8C"/>
    <w:rsid w:val="00256BF7"/>
    <w:rsid w:val="00256C8F"/>
    <w:rsid w:val="00256E72"/>
    <w:rsid w:val="00256F94"/>
    <w:rsid w:val="00257081"/>
    <w:rsid w:val="0025719C"/>
    <w:rsid w:val="0025739E"/>
    <w:rsid w:val="00257494"/>
    <w:rsid w:val="002574F8"/>
    <w:rsid w:val="002575C3"/>
    <w:rsid w:val="0025766D"/>
    <w:rsid w:val="0025769A"/>
    <w:rsid w:val="00257789"/>
    <w:rsid w:val="002577A3"/>
    <w:rsid w:val="002577AD"/>
    <w:rsid w:val="0025785E"/>
    <w:rsid w:val="002578C2"/>
    <w:rsid w:val="00257987"/>
    <w:rsid w:val="00257DC0"/>
    <w:rsid w:val="00257F11"/>
    <w:rsid w:val="00260026"/>
    <w:rsid w:val="00260110"/>
    <w:rsid w:val="00260454"/>
    <w:rsid w:val="002604D5"/>
    <w:rsid w:val="0026073D"/>
    <w:rsid w:val="002607F0"/>
    <w:rsid w:val="002608CC"/>
    <w:rsid w:val="00260954"/>
    <w:rsid w:val="00260A36"/>
    <w:rsid w:val="00260E3E"/>
    <w:rsid w:val="00260EDC"/>
    <w:rsid w:val="00261082"/>
    <w:rsid w:val="002611F1"/>
    <w:rsid w:val="002611FB"/>
    <w:rsid w:val="0026137F"/>
    <w:rsid w:val="002613E0"/>
    <w:rsid w:val="00261532"/>
    <w:rsid w:val="002615A3"/>
    <w:rsid w:val="00261659"/>
    <w:rsid w:val="00261878"/>
    <w:rsid w:val="002618D6"/>
    <w:rsid w:val="00261931"/>
    <w:rsid w:val="0026195C"/>
    <w:rsid w:val="00261AAF"/>
    <w:rsid w:val="00261B3B"/>
    <w:rsid w:val="00261C74"/>
    <w:rsid w:val="00261D6E"/>
    <w:rsid w:val="00261F0E"/>
    <w:rsid w:val="00261FCD"/>
    <w:rsid w:val="0026214F"/>
    <w:rsid w:val="002621BA"/>
    <w:rsid w:val="002622A1"/>
    <w:rsid w:val="002625F5"/>
    <w:rsid w:val="002628A7"/>
    <w:rsid w:val="00262943"/>
    <w:rsid w:val="002629F1"/>
    <w:rsid w:val="00262B2F"/>
    <w:rsid w:val="00262C08"/>
    <w:rsid w:val="00262C71"/>
    <w:rsid w:val="00262DA8"/>
    <w:rsid w:val="0026315A"/>
    <w:rsid w:val="00263189"/>
    <w:rsid w:val="00263398"/>
    <w:rsid w:val="00263450"/>
    <w:rsid w:val="00263455"/>
    <w:rsid w:val="002634F1"/>
    <w:rsid w:val="0026368A"/>
    <w:rsid w:val="0026373D"/>
    <w:rsid w:val="002637C2"/>
    <w:rsid w:val="00263920"/>
    <w:rsid w:val="002639DF"/>
    <w:rsid w:val="00263AA3"/>
    <w:rsid w:val="00263B6E"/>
    <w:rsid w:val="00263C07"/>
    <w:rsid w:val="00263DCE"/>
    <w:rsid w:val="00263F96"/>
    <w:rsid w:val="00264205"/>
    <w:rsid w:val="0026438A"/>
    <w:rsid w:val="00264498"/>
    <w:rsid w:val="00264501"/>
    <w:rsid w:val="0026457D"/>
    <w:rsid w:val="002645EF"/>
    <w:rsid w:val="00264658"/>
    <w:rsid w:val="002647BC"/>
    <w:rsid w:val="00264895"/>
    <w:rsid w:val="00264933"/>
    <w:rsid w:val="00264B55"/>
    <w:rsid w:val="00264BF4"/>
    <w:rsid w:val="00264CA2"/>
    <w:rsid w:val="00264DA6"/>
    <w:rsid w:val="00264DE6"/>
    <w:rsid w:val="00264F2A"/>
    <w:rsid w:val="00265068"/>
    <w:rsid w:val="00265105"/>
    <w:rsid w:val="00265175"/>
    <w:rsid w:val="0026522E"/>
    <w:rsid w:val="00265250"/>
    <w:rsid w:val="002652D3"/>
    <w:rsid w:val="0026537F"/>
    <w:rsid w:val="0026538C"/>
    <w:rsid w:val="002654A9"/>
    <w:rsid w:val="00265594"/>
    <w:rsid w:val="002655FC"/>
    <w:rsid w:val="00265678"/>
    <w:rsid w:val="002657E0"/>
    <w:rsid w:val="00265821"/>
    <w:rsid w:val="00265A8C"/>
    <w:rsid w:val="00265BB8"/>
    <w:rsid w:val="00265F0E"/>
    <w:rsid w:val="00266359"/>
    <w:rsid w:val="00266376"/>
    <w:rsid w:val="002665A0"/>
    <w:rsid w:val="0026674B"/>
    <w:rsid w:val="002667A1"/>
    <w:rsid w:val="002669EF"/>
    <w:rsid w:val="00266A0F"/>
    <w:rsid w:val="00266A74"/>
    <w:rsid w:val="00266AC0"/>
    <w:rsid w:val="00266CBF"/>
    <w:rsid w:val="00266E35"/>
    <w:rsid w:val="00266ED4"/>
    <w:rsid w:val="0026705B"/>
    <w:rsid w:val="00267162"/>
    <w:rsid w:val="00267298"/>
    <w:rsid w:val="00267374"/>
    <w:rsid w:val="002673EF"/>
    <w:rsid w:val="00267505"/>
    <w:rsid w:val="002676E3"/>
    <w:rsid w:val="002678B1"/>
    <w:rsid w:val="00267A39"/>
    <w:rsid w:val="00267A91"/>
    <w:rsid w:val="00267ABB"/>
    <w:rsid w:val="00267D79"/>
    <w:rsid w:val="00267DB5"/>
    <w:rsid w:val="00267E24"/>
    <w:rsid w:val="00270032"/>
    <w:rsid w:val="00270119"/>
    <w:rsid w:val="0027018F"/>
    <w:rsid w:val="002702D2"/>
    <w:rsid w:val="002702F9"/>
    <w:rsid w:val="002703AB"/>
    <w:rsid w:val="00270630"/>
    <w:rsid w:val="0027076C"/>
    <w:rsid w:val="002708B2"/>
    <w:rsid w:val="00270E14"/>
    <w:rsid w:val="002710BF"/>
    <w:rsid w:val="00271218"/>
    <w:rsid w:val="00271554"/>
    <w:rsid w:val="002717DC"/>
    <w:rsid w:val="00271A39"/>
    <w:rsid w:val="00271D35"/>
    <w:rsid w:val="00271D3D"/>
    <w:rsid w:val="00271DC2"/>
    <w:rsid w:val="00271DD9"/>
    <w:rsid w:val="00271EAF"/>
    <w:rsid w:val="00272314"/>
    <w:rsid w:val="00272395"/>
    <w:rsid w:val="0027254D"/>
    <w:rsid w:val="00272569"/>
    <w:rsid w:val="002725A2"/>
    <w:rsid w:val="002727E2"/>
    <w:rsid w:val="00272828"/>
    <w:rsid w:val="0027292E"/>
    <w:rsid w:val="002729AA"/>
    <w:rsid w:val="00272B4F"/>
    <w:rsid w:val="00272E7F"/>
    <w:rsid w:val="00272E9D"/>
    <w:rsid w:val="00272F2A"/>
    <w:rsid w:val="00273009"/>
    <w:rsid w:val="00273303"/>
    <w:rsid w:val="002734F0"/>
    <w:rsid w:val="00273736"/>
    <w:rsid w:val="00273AC1"/>
    <w:rsid w:val="00273CEA"/>
    <w:rsid w:val="00273E31"/>
    <w:rsid w:val="00273F38"/>
    <w:rsid w:val="00274200"/>
    <w:rsid w:val="0027421C"/>
    <w:rsid w:val="00274369"/>
    <w:rsid w:val="002747B5"/>
    <w:rsid w:val="00274896"/>
    <w:rsid w:val="002748B0"/>
    <w:rsid w:val="0027492B"/>
    <w:rsid w:val="00274948"/>
    <w:rsid w:val="00274A74"/>
    <w:rsid w:val="00274AED"/>
    <w:rsid w:val="00274BA3"/>
    <w:rsid w:val="00274C09"/>
    <w:rsid w:val="00274D54"/>
    <w:rsid w:val="00274E15"/>
    <w:rsid w:val="00275003"/>
    <w:rsid w:val="002750F0"/>
    <w:rsid w:val="00275328"/>
    <w:rsid w:val="00275368"/>
    <w:rsid w:val="00275434"/>
    <w:rsid w:val="002754E3"/>
    <w:rsid w:val="00275503"/>
    <w:rsid w:val="00275AED"/>
    <w:rsid w:val="00275B16"/>
    <w:rsid w:val="00275BC6"/>
    <w:rsid w:val="00275CB7"/>
    <w:rsid w:val="00275D35"/>
    <w:rsid w:val="00275E0E"/>
    <w:rsid w:val="00275E19"/>
    <w:rsid w:val="0027633B"/>
    <w:rsid w:val="002765B3"/>
    <w:rsid w:val="002765BD"/>
    <w:rsid w:val="002765DC"/>
    <w:rsid w:val="00276741"/>
    <w:rsid w:val="002767C2"/>
    <w:rsid w:val="002767E8"/>
    <w:rsid w:val="002767F8"/>
    <w:rsid w:val="00276B17"/>
    <w:rsid w:val="00276C96"/>
    <w:rsid w:val="00276E50"/>
    <w:rsid w:val="00276E69"/>
    <w:rsid w:val="00276E89"/>
    <w:rsid w:val="00276F42"/>
    <w:rsid w:val="00277080"/>
    <w:rsid w:val="00277276"/>
    <w:rsid w:val="00277315"/>
    <w:rsid w:val="00277355"/>
    <w:rsid w:val="00277482"/>
    <w:rsid w:val="00277644"/>
    <w:rsid w:val="00277793"/>
    <w:rsid w:val="00277890"/>
    <w:rsid w:val="00277A53"/>
    <w:rsid w:val="00277A6D"/>
    <w:rsid w:val="00277CAE"/>
    <w:rsid w:val="00277CD1"/>
    <w:rsid w:val="00277CE2"/>
    <w:rsid w:val="00277E0D"/>
    <w:rsid w:val="00277EF6"/>
    <w:rsid w:val="00280045"/>
    <w:rsid w:val="002800D6"/>
    <w:rsid w:val="002801A8"/>
    <w:rsid w:val="0028031F"/>
    <w:rsid w:val="0028044F"/>
    <w:rsid w:val="0028047D"/>
    <w:rsid w:val="002808AF"/>
    <w:rsid w:val="00280A31"/>
    <w:rsid w:val="00280BC1"/>
    <w:rsid w:val="00280C36"/>
    <w:rsid w:val="00280CE1"/>
    <w:rsid w:val="00281005"/>
    <w:rsid w:val="00281305"/>
    <w:rsid w:val="00281759"/>
    <w:rsid w:val="002818BE"/>
    <w:rsid w:val="00281BBD"/>
    <w:rsid w:val="00281D43"/>
    <w:rsid w:val="00281E9C"/>
    <w:rsid w:val="00281F12"/>
    <w:rsid w:val="00281F1C"/>
    <w:rsid w:val="00281F5C"/>
    <w:rsid w:val="0028212F"/>
    <w:rsid w:val="00282146"/>
    <w:rsid w:val="0028217A"/>
    <w:rsid w:val="00282331"/>
    <w:rsid w:val="0028235C"/>
    <w:rsid w:val="00282571"/>
    <w:rsid w:val="002826F6"/>
    <w:rsid w:val="00282797"/>
    <w:rsid w:val="002827D5"/>
    <w:rsid w:val="00282944"/>
    <w:rsid w:val="00282963"/>
    <w:rsid w:val="00283282"/>
    <w:rsid w:val="002833A5"/>
    <w:rsid w:val="002833DE"/>
    <w:rsid w:val="00283419"/>
    <w:rsid w:val="002834DB"/>
    <w:rsid w:val="00283598"/>
    <w:rsid w:val="00283665"/>
    <w:rsid w:val="00283849"/>
    <w:rsid w:val="0028388C"/>
    <w:rsid w:val="00283A08"/>
    <w:rsid w:val="00283A63"/>
    <w:rsid w:val="00283AD5"/>
    <w:rsid w:val="00283D32"/>
    <w:rsid w:val="00283F81"/>
    <w:rsid w:val="0028404F"/>
    <w:rsid w:val="00284111"/>
    <w:rsid w:val="0028429B"/>
    <w:rsid w:val="002842D3"/>
    <w:rsid w:val="00284315"/>
    <w:rsid w:val="0028439F"/>
    <w:rsid w:val="00284842"/>
    <w:rsid w:val="002849C2"/>
    <w:rsid w:val="002849D0"/>
    <w:rsid w:val="00284AB1"/>
    <w:rsid w:val="00284B66"/>
    <w:rsid w:val="00284C22"/>
    <w:rsid w:val="00284DB2"/>
    <w:rsid w:val="00284DE4"/>
    <w:rsid w:val="0028514F"/>
    <w:rsid w:val="002851CB"/>
    <w:rsid w:val="002853C7"/>
    <w:rsid w:val="002853F6"/>
    <w:rsid w:val="0028546D"/>
    <w:rsid w:val="002854D9"/>
    <w:rsid w:val="00285636"/>
    <w:rsid w:val="002857FB"/>
    <w:rsid w:val="00285C33"/>
    <w:rsid w:val="00285C7B"/>
    <w:rsid w:val="00285D4F"/>
    <w:rsid w:val="00285E59"/>
    <w:rsid w:val="00285E72"/>
    <w:rsid w:val="00286007"/>
    <w:rsid w:val="0028625E"/>
    <w:rsid w:val="00286272"/>
    <w:rsid w:val="00286300"/>
    <w:rsid w:val="0028662E"/>
    <w:rsid w:val="00286636"/>
    <w:rsid w:val="00286647"/>
    <w:rsid w:val="002866BE"/>
    <w:rsid w:val="00286784"/>
    <w:rsid w:val="00286C4B"/>
    <w:rsid w:val="00286CBA"/>
    <w:rsid w:val="00286CC4"/>
    <w:rsid w:val="00286DDB"/>
    <w:rsid w:val="00286E31"/>
    <w:rsid w:val="00286F60"/>
    <w:rsid w:val="0028743F"/>
    <w:rsid w:val="00287476"/>
    <w:rsid w:val="002874A0"/>
    <w:rsid w:val="0028763C"/>
    <w:rsid w:val="002878EE"/>
    <w:rsid w:val="00287EAF"/>
    <w:rsid w:val="002901A3"/>
    <w:rsid w:val="002901BE"/>
    <w:rsid w:val="0029026B"/>
    <w:rsid w:val="002905DC"/>
    <w:rsid w:val="00290690"/>
    <w:rsid w:val="002907E2"/>
    <w:rsid w:val="002908C7"/>
    <w:rsid w:val="00290A50"/>
    <w:rsid w:val="00290C04"/>
    <w:rsid w:val="00290CCB"/>
    <w:rsid w:val="00290CCC"/>
    <w:rsid w:val="00290D27"/>
    <w:rsid w:val="00290E37"/>
    <w:rsid w:val="00290E53"/>
    <w:rsid w:val="002912C6"/>
    <w:rsid w:val="00291363"/>
    <w:rsid w:val="0029166D"/>
    <w:rsid w:val="00291A2C"/>
    <w:rsid w:val="00291B11"/>
    <w:rsid w:val="00291C12"/>
    <w:rsid w:val="00291DE8"/>
    <w:rsid w:val="00291F65"/>
    <w:rsid w:val="00291FB2"/>
    <w:rsid w:val="00291FF0"/>
    <w:rsid w:val="00292202"/>
    <w:rsid w:val="002924C0"/>
    <w:rsid w:val="00292529"/>
    <w:rsid w:val="00292549"/>
    <w:rsid w:val="002925EF"/>
    <w:rsid w:val="002926B0"/>
    <w:rsid w:val="0029274B"/>
    <w:rsid w:val="002927A6"/>
    <w:rsid w:val="002927FA"/>
    <w:rsid w:val="00292955"/>
    <w:rsid w:val="002929E4"/>
    <w:rsid w:val="00292A03"/>
    <w:rsid w:val="00292A79"/>
    <w:rsid w:val="00292B57"/>
    <w:rsid w:val="00292BFD"/>
    <w:rsid w:val="00292EA0"/>
    <w:rsid w:val="00292F0A"/>
    <w:rsid w:val="00292F72"/>
    <w:rsid w:val="00293011"/>
    <w:rsid w:val="0029322D"/>
    <w:rsid w:val="0029324F"/>
    <w:rsid w:val="00293354"/>
    <w:rsid w:val="002933CE"/>
    <w:rsid w:val="002933F0"/>
    <w:rsid w:val="0029340F"/>
    <w:rsid w:val="00293478"/>
    <w:rsid w:val="00293496"/>
    <w:rsid w:val="00293B5D"/>
    <w:rsid w:val="00293B76"/>
    <w:rsid w:val="00293ED6"/>
    <w:rsid w:val="00293EDA"/>
    <w:rsid w:val="00294102"/>
    <w:rsid w:val="002942B9"/>
    <w:rsid w:val="00294382"/>
    <w:rsid w:val="0029440D"/>
    <w:rsid w:val="00294592"/>
    <w:rsid w:val="002946A4"/>
    <w:rsid w:val="00294F92"/>
    <w:rsid w:val="00294F95"/>
    <w:rsid w:val="00294FC5"/>
    <w:rsid w:val="0029524F"/>
    <w:rsid w:val="0029527E"/>
    <w:rsid w:val="00295346"/>
    <w:rsid w:val="00295380"/>
    <w:rsid w:val="00295442"/>
    <w:rsid w:val="002954B5"/>
    <w:rsid w:val="002954C7"/>
    <w:rsid w:val="002954E0"/>
    <w:rsid w:val="002955D3"/>
    <w:rsid w:val="00295789"/>
    <w:rsid w:val="00295852"/>
    <w:rsid w:val="00295959"/>
    <w:rsid w:val="00295BB4"/>
    <w:rsid w:val="00295CB8"/>
    <w:rsid w:val="00295D81"/>
    <w:rsid w:val="00295D9F"/>
    <w:rsid w:val="00295DD0"/>
    <w:rsid w:val="00295EA3"/>
    <w:rsid w:val="00295FA7"/>
    <w:rsid w:val="00295FBB"/>
    <w:rsid w:val="00296184"/>
    <w:rsid w:val="0029623F"/>
    <w:rsid w:val="00296422"/>
    <w:rsid w:val="00296454"/>
    <w:rsid w:val="0029648F"/>
    <w:rsid w:val="002965E6"/>
    <w:rsid w:val="00296678"/>
    <w:rsid w:val="0029695A"/>
    <w:rsid w:val="00296A58"/>
    <w:rsid w:val="00296DB4"/>
    <w:rsid w:val="00296E2A"/>
    <w:rsid w:val="002971D5"/>
    <w:rsid w:val="00297234"/>
    <w:rsid w:val="002972C7"/>
    <w:rsid w:val="0029732A"/>
    <w:rsid w:val="00297372"/>
    <w:rsid w:val="00297506"/>
    <w:rsid w:val="002975E8"/>
    <w:rsid w:val="0029760B"/>
    <w:rsid w:val="0029776E"/>
    <w:rsid w:val="002978C1"/>
    <w:rsid w:val="0029790A"/>
    <w:rsid w:val="002979A3"/>
    <w:rsid w:val="00297D33"/>
    <w:rsid w:val="00297E48"/>
    <w:rsid w:val="00297ED4"/>
    <w:rsid w:val="00297F39"/>
    <w:rsid w:val="00297FB9"/>
    <w:rsid w:val="002A0074"/>
    <w:rsid w:val="002A018D"/>
    <w:rsid w:val="002A01AB"/>
    <w:rsid w:val="002A0229"/>
    <w:rsid w:val="002A0253"/>
    <w:rsid w:val="002A04DA"/>
    <w:rsid w:val="002A0540"/>
    <w:rsid w:val="002A07E6"/>
    <w:rsid w:val="002A083C"/>
    <w:rsid w:val="002A0A9C"/>
    <w:rsid w:val="002A0F7A"/>
    <w:rsid w:val="002A0FE7"/>
    <w:rsid w:val="002A1047"/>
    <w:rsid w:val="002A12C5"/>
    <w:rsid w:val="002A1529"/>
    <w:rsid w:val="002A1575"/>
    <w:rsid w:val="002A1577"/>
    <w:rsid w:val="002A1582"/>
    <w:rsid w:val="002A1587"/>
    <w:rsid w:val="002A158A"/>
    <w:rsid w:val="002A1A28"/>
    <w:rsid w:val="002A1A45"/>
    <w:rsid w:val="002A1A89"/>
    <w:rsid w:val="002A1B48"/>
    <w:rsid w:val="002A1E41"/>
    <w:rsid w:val="002A1E9C"/>
    <w:rsid w:val="002A1F1A"/>
    <w:rsid w:val="002A1FE7"/>
    <w:rsid w:val="002A206A"/>
    <w:rsid w:val="002A20DF"/>
    <w:rsid w:val="002A20F4"/>
    <w:rsid w:val="002A22F9"/>
    <w:rsid w:val="002A23CF"/>
    <w:rsid w:val="002A2493"/>
    <w:rsid w:val="002A273B"/>
    <w:rsid w:val="002A2837"/>
    <w:rsid w:val="002A296B"/>
    <w:rsid w:val="002A2A04"/>
    <w:rsid w:val="002A2A41"/>
    <w:rsid w:val="002A2B3E"/>
    <w:rsid w:val="002A2B3F"/>
    <w:rsid w:val="002A2B7A"/>
    <w:rsid w:val="002A2B90"/>
    <w:rsid w:val="002A2B98"/>
    <w:rsid w:val="002A2CBE"/>
    <w:rsid w:val="002A2DE7"/>
    <w:rsid w:val="002A2FCC"/>
    <w:rsid w:val="002A30D4"/>
    <w:rsid w:val="002A3164"/>
    <w:rsid w:val="002A327B"/>
    <w:rsid w:val="002A329C"/>
    <w:rsid w:val="002A33B1"/>
    <w:rsid w:val="002A3574"/>
    <w:rsid w:val="002A3601"/>
    <w:rsid w:val="002A3728"/>
    <w:rsid w:val="002A372D"/>
    <w:rsid w:val="002A3793"/>
    <w:rsid w:val="002A37B0"/>
    <w:rsid w:val="002A37BB"/>
    <w:rsid w:val="002A38F2"/>
    <w:rsid w:val="002A3B87"/>
    <w:rsid w:val="002A3D7E"/>
    <w:rsid w:val="002A3F1B"/>
    <w:rsid w:val="002A3FDF"/>
    <w:rsid w:val="002A40FD"/>
    <w:rsid w:val="002A41EB"/>
    <w:rsid w:val="002A42BA"/>
    <w:rsid w:val="002A42EA"/>
    <w:rsid w:val="002A4420"/>
    <w:rsid w:val="002A45FD"/>
    <w:rsid w:val="002A4643"/>
    <w:rsid w:val="002A4777"/>
    <w:rsid w:val="002A47B3"/>
    <w:rsid w:val="002A488D"/>
    <w:rsid w:val="002A497D"/>
    <w:rsid w:val="002A4B4D"/>
    <w:rsid w:val="002A4D87"/>
    <w:rsid w:val="002A4F5C"/>
    <w:rsid w:val="002A5028"/>
    <w:rsid w:val="002A55E8"/>
    <w:rsid w:val="002A5670"/>
    <w:rsid w:val="002A5960"/>
    <w:rsid w:val="002A5A11"/>
    <w:rsid w:val="002A5AB2"/>
    <w:rsid w:val="002A5AE4"/>
    <w:rsid w:val="002A5AED"/>
    <w:rsid w:val="002A5BD3"/>
    <w:rsid w:val="002A5C06"/>
    <w:rsid w:val="002A5FEF"/>
    <w:rsid w:val="002A61B5"/>
    <w:rsid w:val="002A6469"/>
    <w:rsid w:val="002A64C0"/>
    <w:rsid w:val="002A6641"/>
    <w:rsid w:val="002A667C"/>
    <w:rsid w:val="002A679B"/>
    <w:rsid w:val="002A69AF"/>
    <w:rsid w:val="002A717A"/>
    <w:rsid w:val="002A7195"/>
    <w:rsid w:val="002A7358"/>
    <w:rsid w:val="002A73F8"/>
    <w:rsid w:val="002A75E9"/>
    <w:rsid w:val="002A76E3"/>
    <w:rsid w:val="002A770E"/>
    <w:rsid w:val="002A7795"/>
    <w:rsid w:val="002A77A2"/>
    <w:rsid w:val="002A77BB"/>
    <w:rsid w:val="002A796B"/>
    <w:rsid w:val="002A7AF2"/>
    <w:rsid w:val="002A7EC4"/>
    <w:rsid w:val="002A7FE2"/>
    <w:rsid w:val="002B016F"/>
    <w:rsid w:val="002B01AC"/>
    <w:rsid w:val="002B01B6"/>
    <w:rsid w:val="002B030A"/>
    <w:rsid w:val="002B03C0"/>
    <w:rsid w:val="002B0525"/>
    <w:rsid w:val="002B0635"/>
    <w:rsid w:val="002B07B5"/>
    <w:rsid w:val="002B095F"/>
    <w:rsid w:val="002B097A"/>
    <w:rsid w:val="002B0B39"/>
    <w:rsid w:val="002B0C16"/>
    <w:rsid w:val="002B0D71"/>
    <w:rsid w:val="002B0EB7"/>
    <w:rsid w:val="002B0F44"/>
    <w:rsid w:val="002B10B3"/>
    <w:rsid w:val="002B1106"/>
    <w:rsid w:val="002B12D8"/>
    <w:rsid w:val="002B1591"/>
    <w:rsid w:val="002B15EA"/>
    <w:rsid w:val="002B1638"/>
    <w:rsid w:val="002B181F"/>
    <w:rsid w:val="002B19B3"/>
    <w:rsid w:val="002B1A6F"/>
    <w:rsid w:val="002B1AC9"/>
    <w:rsid w:val="002B1BFA"/>
    <w:rsid w:val="002B1CF8"/>
    <w:rsid w:val="002B1ECA"/>
    <w:rsid w:val="002B2072"/>
    <w:rsid w:val="002B20C5"/>
    <w:rsid w:val="002B2123"/>
    <w:rsid w:val="002B2299"/>
    <w:rsid w:val="002B23E5"/>
    <w:rsid w:val="002B23EF"/>
    <w:rsid w:val="002B263F"/>
    <w:rsid w:val="002B269F"/>
    <w:rsid w:val="002B2727"/>
    <w:rsid w:val="002B2823"/>
    <w:rsid w:val="002B2B0A"/>
    <w:rsid w:val="002B2B6B"/>
    <w:rsid w:val="002B2E63"/>
    <w:rsid w:val="002B2F15"/>
    <w:rsid w:val="002B308E"/>
    <w:rsid w:val="002B32AC"/>
    <w:rsid w:val="002B34D9"/>
    <w:rsid w:val="002B34EA"/>
    <w:rsid w:val="002B34EB"/>
    <w:rsid w:val="002B35EC"/>
    <w:rsid w:val="002B37AB"/>
    <w:rsid w:val="002B37F7"/>
    <w:rsid w:val="002B3958"/>
    <w:rsid w:val="002B39D0"/>
    <w:rsid w:val="002B3BBA"/>
    <w:rsid w:val="002B3BBC"/>
    <w:rsid w:val="002B3DCF"/>
    <w:rsid w:val="002B3EE5"/>
    <w:rsid w:val="002B3F85"/>
    <w:rsid w:val="002B3FD2"/>
    <w:rsid w:val="002B4095"/>
    <w:rsid w:val="002B40C1"/>
    <w:rsid w:val="002B421E"/>
    <w:rsid w:val="002B4676"/>
    <w:rsid w:val="002B46F1"/>
    <w:rsid w:val="002B4A34"/>
    <w:rsid w:val="002B4BA7"/>
    <w:rsid w:val="002B4D25"/>
    <w:rsid w:val="002B4D75"/>
    <w:rsid w:val="002B4DA0"/>
    <w:rsid w:val="002B4DE5"/>
    <w:rsid w:val="002B4F18"/>
    <w:rsid w:val="002B4F40"/>
    <w:rsid w:val="002B4F4F"/>
    <w:rsid w:val="002B4FA2"/>
    <w:rsid w:val="002B5026"/>
    <w:rsid w:val="002B502F"/>
    <w:rsid w:val="002B5144"/>
    <w:rsid w:val="002B525D"/>
    <w:rsid w:val="002B5356"/>
    <w:rsid w:val="002B5490"/>
    <w:rsid w:val="002B5842"/>
    <w:rsid w:val="002B58B4"/>
    <w:rsid w:val="002B59F1"/>
    <w:rsid w:val="002B5A1F"/>
    <w:rsid w:val="002B5D78"/>
    <w:rsid w:val="002B5D9D"/>
    <w:rsid w:val="002B5DA2"/>
    <w:rsid w:val="002B5E02"/>
    <w:rsid w:val="002B60C0"/>
    <w:rsid w:val="002B62BD"/>
    <w:rsid w:val="002B62BF"/>
    <w:rsid w:val="002B6370"/>
    <w:rsid w:val="002B638C"/>
    <w:rsid w:val="002B63C5"/>
    <w:rsid w:val="002B6533"/>
    <w:rsid w:val="002B6786"/>
    <w:rsid w:val="002B67C2"/>
    <w:rsid w:val="002B683A"/>
    <w:rsid w:val="002B6870"/>
    <w:rsid w:val="002B68CC"/>
    <w:rsid w:val="002B6A13"/>
    <w:rsid w:val="002B6A94"/>
    <w:rsid w:val="002B6AA4"/>
    <w:rsid w:val="002B6CB7"/>
    <w:rsid w:val="002B6E22"/>
    <w:rsid w:val="002B6E6A"/>
    <w:rsid w:val="002B7045"/>
    <w:rsid w:val="002B7168"/>
    <w:rsid w:val="002B7468"/>
    <w:rsid w:val="002B7756"/>
    <w:rsid w:val="002B7D45"/>
    <w:rsid w:val="002B7ECC"/>
    <w:rsid w:val="002B7F10"/>
    <w:rsid w:val="002B7F43"/>
    <w:rsid w:val="002C004E"/>
    <w:rsid w:val="002C00DE"/>
    <w:rsid w:val="002C03E1"/>
    <w:rsid w:val="002C0593"/>
    <w:rsid w:val="002C0687"/>
    <w:rsid w:val="002C0703"/>
    <w:rsid w:val="002C07CD"/>
    <w:rsid w:val="002C0870"/>
    <w:rsid w:val="002C0926"/>
    <w:rsid w:val="002C09DC"/>
    <w:rsid w:val="002C0C4F"/>
    <w:rsid w:val="002C0E24"/>
    <w:rsid w:val="002C103A"/>
    <w:rsid w:val="002C1073"/>
    <w:rsid w:val="002C1162"/>
    <w:rsid w:val="002C1321"/>
    <w:rsid w:val="002C13D5"/>
    <w:rsid w:val="002C1467"/>
    <w:rsid w:val="002C15C6"/>
    <w:rsid w:val="002C17C8"/>
    <w:rsid w:val="002C17F0"/>
    <w:rsid w:val="002C1858"/>
    <w:rsid w:val="002C1876"/>
    <w:rsid w:val="002C1888"/>
    <w:rsid w:val="002C1932"/>
    <w:rsid w:val="002C19F7"/>
    <w:rsid w:val="002C1CE9"/>
    <w:rsid w:val="002C215B"/>
    <w:rsid w:val="002C221F"/>
    <w:rsid w:val="002C229D"/>
    <w:rsid w:val="002C244A"/>
    <w:rsid w:val="002C25F5"/>
    <w:rsid w:val="002C27B0"/>
    <w:rsid w:val="002C2A24"/>
    <w:rsid w:val="002C2AEE"/>
    <w:rsid w:val="002C2BA7"/>
    <w:rsid w:val="002C2C7B"/>
    <w:rsid w:val="002C2D2C"/>
    <w:rsid w:val="002C2D3F"/>
    <w:rsid w:val="002C2DE6"/>
    <w:rsid w:val="002C2F09"/>
    <w:rsid w:val="002C3067"/>
    <w:rsid w:val="002C30ED"/>
    <w:rsid w:val="002C31AB"/>
    <w:rsid w:val="002C324A"/>
    <w:rsid w:val="002C333C"/>
    <w:rsid w:val="002C3433"/>
    <w:rsid w:val="002C356D"/>
    <w:rsid w:val="002C359B"/>
    <w:rsid w:val="002C392F"/>
    <w:rsid w:val="002C3946"/>
    <w:rsid w:val="002C3A8A"/>
    <w:rsid w:val="002C3AC3"/>
    <w:rsid w:val="002C3B22"/>
    <w:rsid w:val="002C3B66"/>
    <w:rsid w:val="002C3C6F"/>
    <w:rsid w:val="002C3D7A"/>
    <w:rsid w:val="002C3DC4"/>
    <w:rsid w:val="002C40D5"/>
    <w:rsid w:val="002C4232"/>
    <w:rsid w:val="002C4309"/>
    <w:rsid w:val="002C4604"/>
    <w:rsid w:val="002C4632"/>
    <w:rsid w:val="002C47E4"/>
    <w:rsid w:val="002C4A22"/>
    <w:rsid w:val="002C4B8D"/>
    <w:rsid w:val="002C4E34"/>
    <w:rsid w:val="002C4E64"/>
    <w:rsid w:val="002C4F91"/>
    <w:rsid w:val="002C5357"/>
    <w:rsid w:val="002C5393"/>
    <w:rsid w:val="002C53E8"/>
    <w:rsid w:val="002C546C"/>
    <w:rsid w:val="002C594C"/>
    <w:rsid w:val="002C59CB"/>
    <w:rsid w:val="002C5A94"/>
    <w:rsid w:val="002C5AFF"/>
    <w:rsid w:val="002C5B56"/>
    <w:rsid w:val="002C5B87"/>
    <w:rsid w:val="002C5CDA"/>
    <w:rsid w:val="002C5DC0"/>
    <w:rsid w:val="002C600E"/>
    <w:rsid w:val="002C6092"/>
    <w:rsid w:val="002C61A0"/>
    <w:rsid w:val="002C6352"/>
    <w:rsid w:val="002C64A5"/>
    <w:rsid w:val="002C6525"/>
    <w:rsid w:val="002C6550"/>
    <w:rsid w:val="002C678F"/>
    <w:rsid w:val="002C6949"/>
    <w:rsid w:val="002C6AD3"/>
    <w:rsid w:val="002C6BA4"/>
    <w:rsid w:val="002C6E98"/>
    <w:rsid w:val="002C6F00"/>
    <w:rsid w:val="002C6F47"/>
    <w:rsid w:val="002C714A"/>
    <w:rsid w:val="002C7239"/>
    <w:rsid w:val="002C7378"/>
    <w:rsid w:val="002C7819"/>
    <w:rsid w:val="002C78CA"/>
    <w:rsid w:val="002C79DB"/>
    <w:rsid w:val="002C7B34"/>
    <w:rsid w:val="002C7BEA"/>
    <w:rsid w:val="002C7BF2"/>
    <w:rsid w:val="002C7E2F"/>
    <w:rsid w:val="002D002C"/>
    <w:rsid w:val="002D021D"/>
    <w:rsid w:val="002D02B7"/>
    <w:rsid w:val="002D02CC"/>
    <w:rsid w:val="002D03FC"/>
    <w:rsid w:val="002D048A"/>
    <w:rsid w:val="002D051D"/>
    <w:rsid w:val="002D0645"/>
    <w:rsid w:val="002D06AC"/>
    <w:rsid w:val="002D07D3"/>
    <w:rsid w:val="002D0A0F"/>
    <w:rsid w:val="002D0B85"/>
    <w:rsid w:val="002D0BC8"/>
    <w:rsid w:val="002D0BE8"/>
    <w:rsid w:val="002D0ECA"/>
    <w:rsid w:val="002D0F1A"/>
    <w:rsid w:val="002D0F92"/>
    <w:rsid w:val="002D108C"/>
    <w:rsid w:val="002D126B"/>
    <w:rsid w:val="002D129C"/>
    <w:rsid w:val="002D1345"/>
    <w:rsid w:val="002D1387"/>
    <w:rsid w:val="002D13E4"/>
    <w:rsid w:val="002D16C1"/>
    <w:rsid w:val="002D18E9"/>
    <w:rsid w:val="002D1965"/>
    <w:rsid w:val="002D199B"/>
    <w:rsid w:val="002D1A1D"/>
    <w:rsid w:val="002D1AE4"/>
    <w:rsid w:val="002D1B49"/>
    <w:rsid w:val="002D1C01"/>
    <w:rsid w:val="002D1DB4"/>
    <w:rsid w:val="002D2202"/>
    <w:rsid w:val="002D228B"/>
    <w:rsid w:val="002D22EF"/>
    <w:rsid w:val="002D2627"/>
    <w:rsid w:val="002D2680"/>
    <w:rsid w:val="002D26D3"/>
    <w:rsid w:val="002D278B"/>
    <w:rsid w:val="002D28C8"/>
    <w:rsid w:val="002D28F2"/>
    <w:rsid w:val="002D2C1F"/>
    <w:rsid w:val="002D2DE8"/>
    <w:rsid w:val="002D2E18"/>
    <w:rsid w:val="002D3290"/>
    <w:rsid w:val="002D3334"/>
    <w:rsid w:val="002D3372"/>
    <w:rsid w:val="002D34AD"/>
    <w:rsid w:val="002D355C"/>
    <w:rsid w:val="002D3585"/>
    <w:rsid w:val="002D3B63"/>
    <w:rsid w:val="002D3B64"/>
    <w:rsid w:val="002D3F13"/>
    <w:rsid w:val="002D4023"/>
    <w:rsid w:val="002D4396"/>
    <w:rsid w:val="002D44F7"/>
    <w:rsid w:val="002D469B"/>
    <w:rsid w:val="002D48E1"/>
    <w:rsid w:val="002D49CD"/>
    <w:rsid w:val="002D4E0D"/>
    <w:rsid w:val="002D4FF8"/>
    <w:rsid w:val="002D52B0"/>
    <w:rsid w:val="002D52F1"/>
    <w:rsid w:val="002D56B7"/>
    <w:rsid w:val="002D58FD"/>
    <w:rsid w:val="002D5916"/>
    <w:rsid w:val="002D5AAA"/>
    <w:rsid w:val="002D5DBA"/>
    <w:rsid w:val="002D5DEE"/>
    <w:rsid w:val="002D5E38"/>
    <w:rsid w:val="002D61D4"/>
    <w:rsid w:val="002D6672"/>
    <w:rsid w:val="002D68A2"/>
    <w:rsid w:val="002D6A84"/>
    <w:rsid w:val="002D6CF5"/>
    <w:rsid w:val="002D6D26"/>
    <w:rsid w:val="002D6DD5"/>
    <w:rsid w:val="002D6F85"/>
    <w:rsid w:val="002D706C"/>
    <w:rsid w:val="002D70C9"/>
    <w:rsid w:val="002D71DA"/>
    <w:rsid w:val="002D75B9"/>
    <w:rsid w:val="002D7687"/>
    <w:rsid w:val="002D76C5"/>
    <w:rsid w:val="002D7886"/>
    <w:rsid w:val="002D7A16"/>
    <w:rsid w:val="002D7ED7"/>
    <w:rsid w:val="002E0317"/>
    <w:rsid w:val="002E03B1"/>
    <w:rsid w:val="002E03FB"/>
    <w:rsid w:val="002E0553"/>
    <w:rsid w:val="002E062C"/>
    <w:rsid w:val="002E067B"/>
    <w:rsid w:val="002E0A84"/>
    <w:rsid w:val="002E0BE0"/>
    <w:rsid w:val="002E0C71"/>
    <w:rsid w:val="002E0CAE"/>
    <w:rsid w:val="002E0CF2"/>
    <w:rsid w:val="002E0D45"/>
    <w:rsid w:val="002E0F2F"/>
    <w:rsid w:val="002E10CA"/>
    <w:rsid w:val="002E1281"/>
    <w:rsid w:val="002E12DF"/>
    <w:rsid w:val="002E13BF"/>
    <w:rsid w:val="002E1494"/>
    <w:rsid w:val="002E1554"/>
    <w:rsid w:val="002E155D"/>
    <w:rsid w:val="002E1833"/>
    <w:rsid w:val="002E19D9"/>
    <w:rsid w:val="002E1ABD"/>
    <w:rsid w:val="002E2042"/>
    <w:rsid w:val="002E217B"/>
    <w:rsid w:val="002E2182"/>
    <w:rsid w:val="002E22AA"/>
    <w:rsid w:val="002E22DC"/>
    <w:rsid w:val="002E2386"/>
    <w:rsid w:val="002E2419"/>
    <w:rsid w:val="002E25A4"/>
    <w:rsid w:val="002E25D9"/>
    <w:rsid w:val="002E26C7"/>
    <w:rsid w:val="002E2700"/>
    <w:rsid w:val="002E2803"/>
    <w:rsid w:val="002E29EF"/>
    <w:rsid w:val="002E2A19"/>
    <w:rsid w:val="002E2AC7"/>
    <w:rsid w:val="002E2D64"/>
    <w:rsid w:val="002E2D8C"/>
    <w:rsid w:val="002E2F6E"/>
    <w:rsid w:val="002E3054"/>
    <w:rsid w:val="002E30BE"/>
    <w:rsid w:val="002E30F0"/>
    <w:rsid w:val="002E31C4"/>
    <w:rsid w:val="002E3318"/>
    <w:rsid w:val="002E3405"/>
    <w:rsid w:val="002E3634"/>
    <w:rsid w:val="002E36BE"/>
    <w:rsid w:val="002E36D6"/>
    <w:rsid w:val="002E3764"/>
    <w:rsid w:val="002E3A9E"/>
    <w:rsid w:val="002E3BB0"/>
    <w:rsid w:val="002E3C6F"/>
    <w:rsid w:val="002E404D"/>
    <w:rsid w:val="002E411A"/>
    <w:rsid w:val="002E412F"/>
    <w:rsid w:val="002E4290"/>
    <w:rsid w:val="002E42B6"/>
    <w:rsid w:val="002E4902"/>
    <w:rsid w:val="002E491C"/>
    <w:rsid w:val="002E4B52"/>
    <w:rsid w:val="002E4D0F"/>
    <w:rsid w:val="002E4E16"/>
    <w:rsid w:val="002E4F01"/>
    <w:rsid w:val="002E50FF"/>
    <w:rsid w:val="002E51C6"/>
    <w:rsid w:val="002E5202"/>
    <w:rsid w:val="002E5405"/>
    <w:rsid w:val="002E5509"/>
    <w:rsid w:val="002E5629"/>
    <w:rsid w:val="002E5BEF"/>
    <w:rsid w:val="002E5D31"/>
    <w:rsid w:val="002E5E85"/>
    <w:rsid w:val="002E60B1"/>
    <w:rsid w:val="002E6168"/>
    <w:rsid w:val="002E6737"/>
    <w:rsid w:val="002E6784"/>
    <w:rsid w:val="002E6888"/>
    <w:rsid w:val="002E68F2"/>
    <w:rsid w:val="002E6993"/>
    <w:rsid w:val="002E6C2A"/>
    <w:rsid w:val="002E6D74"/>
    <w:rsid w:val="002E6E01"/>
    <w:rsid w:val="002E70BD"/>
    <w:rsid w:val="002E7198"/>
    <w:rsid w:val="002E7378"/>
    <w:rsid w:val="002E7407"/>
    <w:rsid w:val="002E7643"/>
    <w:rsid w:val="002E7652"/>
    <w:rsid w:val="002E7753"/>
    <w:rsid w:val="002E7765"/>
    <w:rsid w:val="002E7889"/>
    <w:rsid w:val="002E79C8"/>
    <w:rsid w:val="002E79F4"/>
    <w:rsid w:val="002E7A4A"/>
    <w:rsid w:val="002E7A53"/>
    <w:rsid w:val="002E7AFD"/>
    <w:rsid w:val="002E7B6A"/>
    <w:rsid w:val="002E7C4A"/>
    <w:rsid w:val="002E7EB1"/>
    <w:rsid w:val="002E7F95"/>
    <w:rsid w:val="002F014F"/>
    <w:rsid w:val="002F01AD"/>
    <w:rsid w:val="002F021E"/>
    <w:rsid w:val="002F025F"/>
    <w:rsid w:val="002F02D3"/>
    <w:rsid w:val="002F0313"/>
    <w:rsid w:val="002F040F"/>
    <w:rsid w:val="002F04F3"/>
    <w:rsid w:val="002F0530"/>
    <w:rsid w:val="002F0548"/>
    <w:rsid w:val="002F0796"/>
    <w:rsid w:val="002F0840"/>
    <w:rsid w:val="002F0B22"/>
    <w:rsid w:val="002F1099"/>
    <w:rsid w:val="002F1125"/>
    <w:rsid w:val="002F113C"/>
    <w:rsid w:val="002F121C"/>
    <w:rsid w:val="002F1344"/>
    <w:rsid w:val="002F151D"/>
    <w:rsid w:val="002F1544"/>
    <w:rsid w:val="002F16BD"/>
    <w:rsid w:val="002F16D5"/>
    <w:rsid w:val="002F1804"/>
    <w:rsid w:val="002F1992"/>
    <w:rsid w:val="002F1AAF"/>
    <w:rsid w:val="002F1D6D"/>
    <w:rsid w:val="002F1D8A"/>
    <w:rsid w:val="002F1FB0"/>
    <w:rsid w:val="002F217F"/>
    <w:rsid w:val="002F21A5"/>
    <w:rsid w:val="002F2260"/>
    <w:rsid w:val="002F2378"/>
    <w:rsid w:val="002F23EE"/>
    <w:rsid w:val="002F24D9"/>
    <w:rsid w:val="002F2708"/>
    <w:rsid w:val="002F2805"/>
    <w:rsid w:val="002F287E"/>
    <w:rsid w:val="002F28C5"/>
    <w:rsid w:val="002F2A1E"/>
    <w:rsid w:val="002F2AE9"/>
    <w:rsid w:val="002F2CB7"/>
    <w:rsid w:val="002F2E3B"/>
    <w:rsid w:val="002F3221"/>
    <w:rsid w:val="002F32AA"/>
    <w:rsid w:val="002F33DD"/>
    <w:rsid w:val="002F3448"/>
    <w:rsid w:val="002F34C9"/>
    <w:rsid w:val="002F3648"/>
    <w:rsid w:val="002F3AF4"/>
    <w:rsid w:val="002F3BC2"/>
    <w:rsid w:val="002F3C31"/>
    <w:rsid w:val="002F3C89"/>
    <w:rsid w:val="002F3DB6"/>
    <w:rsid w:val="002F3E34"/>
    <w:rsid w:val="002F3F2C"/>
    <w:rsid w:val="002F40FD"/>
    <w:rsid w:val="002F4274"/>
    <w:rsid w:val="002F4371"/>
    <w:rsid w:val="002F48AE"/>
    <w:rsid w:val="002F4A52"/>
    <w:rsid w:val="002F4AF7"/>
    <w:rsid w:val="002F4BBC"/>
    <w:rsid w:val="002F4C1C"/>
    <w:rsid w:val="002F4C7A"/>
    <w:rsid w:val="002F4CDF"/>
    <w:rsid w:val="002F4D7B"/>
    <w:rsid w:val="002F4EAD"/>
    <w:rsid w:val="002F4FCE"/>
    <w:rsid w:val="002F4FEF"/>
    <w:rsid w:val="002F50DE"/>
    <w:rsid w:val="002F546A"/>
    <w:rsid w:val="002F54D6"/>
    <w:rsid w:val="002F55BA"/>
    <w:rsid w:val="002F5626"/>
    <w:rsid w:val="002F5763"/>
    <w:rsid w:val="002F5848"/>
    <w:rsid w:val="002F5889"/>
    <w:rsid w:val="002F5B39"/>
    <w:rsid w:val="002F5B3F"/>
    <w:rsid w:val="002F5B59"/>
    <w:rsid w:val="002F5B94"/>
    <w:rsid w:val="002F5C60"/>
    <w:rsid w:val="002F5CD8"/>
    <w:rsid w:val="002F5D0F"/>
    <w:rsid w:val="002F5DFD"/>
    <w:rsid w:val="002F5EF5"/>
    <w:rsid w:val="002F6171"/>
    <w:rsid w:val="002F61B4"/>
    <w:rsid w:val="002F62BC"/>
    <w:rsid w:val="002F62D1"/>
    <w:rsid w:val="002F6329"/>
    <w:rsid w:val="002F63F0"/>
    <w:rsid w:val="002F644D"/>
    <w:rsid w:val="002F64AE"/>
    <w:rsid w:val="002F667D"/>
    <w:rsid w:val="002F66AC"/>
    <w:rsid w:val="002F692F"/>
    <w:rsid w:val="002F6971"/>
    <w:rsid w:val="002F6BD6"/>
    <w:rsid w:val="002F6C76"/>
    <w:rsid w:val="002F6E7A"/>
    <w:rsid w:val="002F6EA4"/>
    <w:rsid w:val="002F6EC3"/>
    <w:rsid w:val="002F700C"/>
    <w:rsid w:val="002F70A0"/>
    <w:rsid w:val="002F7106"/>
    <w:rsid w:val="002F73EF"/>
    <w:rsid w:val="002F73F5"/>
    <w:rsid w:val="002F74AF"/>
    <w:rsid w:val="002F74CC"/>
    <w:rsid w:val="002F75B4"/>
    <w:rsid w:val="002F75BF"/>
    <w:rsid w:val="002F7632"/>
    <w:rsid w:val="002F76E2"/>
    <w:rsid w:val="002F7837"/>
    <w:rsid w:val="002F7890"/>
    <w:rsid w:val="002F7967"/>
    <w:rsid w:val="002F7BD7"/>
    <w:rsid w:val="002F7C28"/>
    <w:rsid w:val="002F7C7C"/>
    <w:rsid w:val="002F7DF9"/>
    <w:rsid w:val="002F7E6C"/>
    <w:rsid w:val="002F7E86"/>
    <w:rsid w:val="00300013"/>
    <w:rsid w:val="0030031F"/>
    <w:rsid w:val="00300350"/>
    <w:rsid w:val="00300623"/>
    <w:rsid w:val="00300647"/>
    <w:rsid w:val="00300713"/>
    <w:rsid w:val="00300754"/>
    <w:rsid w:val="003007E4"/>
    <w:rsid w:val="00300AA8"/>
    <w:rsid w:val="00300AF5"/>
    <w:rsid w:val="00300B2E"/>
    <w:rsid w:val="00300C31"/>
    <w:rsid w:val="00300D76"/>
    <w:rsid w:val="00300E54"/>
    <w:rsid w:val="00300F11"/>
    <w:rsid w:val="003011E7"/>
    <w:rsid w:val="00301370"/>
    <w:rsid w:val="003015F5"/>
    <w:rsid w:val="00301608"/>
    <w:rsid w:val="00301623"/>
    <w:rsid w:val="003016B7"/>
    <w:rsid w:val="00301703"/>
    <w:rsid w:val="00301763"/>
    <w:rsid w:val="00301B4C"/>
    <w:rsid w:val="00301CE3"/>
    <w:rsid w:val="00301E18"/>
    <w:rsid w:val="00301FF1"/>
    <w:rsid w:val="00302016"/>
    <w:rsid w:val="003020AE"/>
    <w:rsid w:val="003020C6"/>
    <w:rsid w:val="00302275"/>
    <w:rsid w:val="0030256B"/>
    <w:rsid w:val="00302794"/>
    <w:rsid w:val="00302BFF"/>
    <w:rsid w:val="00302C15"/>
    <w:rsid w:val="00302C5B"/>
    <w:rsid w:val="00302F19"/>
    <w:rsid w:val="00302FEE"/>
    <w:rsid w:val="00303013"/>
    <w:rsid w:val="0030312E"/>
    <w:rsid w:val="003032E3"/>
    <w:rsid w:val="0030368C"/>
    <w:rsid w:val="0030375F"/>
    <w:rsid w:val="003039AA"/>
    <w:rsid w:val="00303C6A"/>
    <w:rsid w:val="00303E0D"/>
    <w:rsid w:val="00303E2A"/>
    <w:rsid w:val="00303E87"/>
    <w:rsid w:val="00303E93"/>
    <w:rsid w:val="00304016"/>
    <w:rsid w:val="003040EB"/>
    <w:rsid w:val="00304442"/>
    <w:rsid w:val="0030485E"/>
    <w:rsid w:val="00304A46"/>
    <w:rsid w:val="00304A98"/>
    <w:rsid w:val="00304B91"/>
    <w:rsid w:val="00304C3F"/>
    <w:rsid w:val="00304C5D"/>
    <w:rsid w:val="00304EDB"/>
    <w:rsid w:val="00305027"/>
    <w:rsid w:val="003051A4"/>
    <w:rsid w:val="003051D1"/>
    <w:rsid w:val="0030550F"/>
    <w:rsid w:val="0030552A"/>
    <w:rsid w:val="003056DD"/>
    <w:rsid w:val="003057D8"/>
    <w:rsid w:val="003057DA"/>
    <w:rsid w:val="00305895"/>
    <w:rsid w:val="00305933"/>
    <w:rsid w:val="0030598A"/>
    <w:rsid w:val="003059C8"/>
    <w:rsid w:val="00305B5C"/>
    <w:rsid w:val="00305C08"/>
    <w:rsid w:val="00305CA3"/>
    <w:rsid w:val="00305CBF"/>
    <w:rsid w:val="00305CC8"/>
    <w:rsid w:val="00305D5F"/>
    <w:rsid w:val="00306016"/>
    <w:rsid w:val="00306044"/>
    <w:rsid w:val="003060CA"/>
    <w:rsid w:val="003060E5"/>
    <w:rsid w:val="00306279"/>
    <w:rsid w:val="0030635E"/>
    <w:rsid w:val="00306486"/>
    <w:rsid w:val="003064C2"/>
    <w:rsid w:val="00306AFF"/>
    <w:rsid w:val="00306B78"/>
    <w:rsid w:val="00306BA5"/>
    <w:rsid w:val="00306BD8"/>
    <w:rsid w:val="00306E4A"/>
    <w:rsid w:val="00306F41"/>
    <w:rsid w:val="00307006"/>
    <w:rsid w:val="00307010"/>
    <w:rsid w:val="0030715D"/>
    <w:rsid w:val="003072EB"/>
    <w:rsid w:val="00307306"/>
    <w:rsid w:val="00307347"/>
    <w:rsid w:val="003073D7"/>
    <w:rsid w:val="00307454"/>
    <w:rsid w:val="00307464"/>
    <w:rsid w:val="0030760A"/>
    <w:rsid w:val="00307629"/>
    <w:rsid w:val="003076B6"/>
    <w:rsid w:val="003076F2"/>
    <w:rsid w:val="00307944"/>
    <w:rsid w:val="00307D6E"/>
    <w:rsid w:val="00307E05"/>
    <w:rsid w:val="00307E29"/>
    <w:rsid w:val="00307E36"/>
    <w:rsid w:val="00307E78"/>
    <w:rsid w:val="00310148"/>
    <w:rsid w:val="00310178"/>
    <w:rsid w:val="003101F1"/>
    <w:rsid w:val="00310341"/>
    <w:rsid w:val="003103B2"/>
    <w:rsid w:val="003106AB"/>
    <w:rsid w:val="00310787"/>
    <w:rsid w:val="003108B4"/>
    <w:rsid w:val="00310BB6"/>
    <w:rsid w:val="00310C6C"/>
    <w:rsid w:val="00310C89"/>
    <w:rsid w:val="00310D32"/>
    <w:rsid w:val="00310EC0"/>
    <w:rsid w:val="0031118C"/>
    <w:rsid w:val="003113F2"/>
    <w:rsid w:val="00311413"/>
    <w:rsid w:val="0031142F"/>
    <w:rsid w:val="003114BD"/>
    <w:rsid w:val="00311518"/>
    <w:rsid w:val="00311587"/>
    <w:rsid w:val="00311626"/>
    <w:rsid w:val="0031164D"/>
    <w:rsid w:val="003116AC"/>
    <w:rsid w:val="003116C3"/>
    <w:rsid w:val="0031172F"/>
    <w:rsid w:val="00311754"/>
    <w:rsid w:val="003117CA"/>
    <w:rsid w:val="003117EF"/>
    <w:rsid w:val="0031192C"/>
    <w:rsid w:val="00311A6C"/>
    <w:rsid w:val="00311BB6"/>
    <w:rsid w:val="00311C05"/>
    <w:rsid w:val="00311C79"/>
    <w:rsid w:val="00311C8C"/>
    <w:rsid w:val="00311E42"/>
    <w:rsid w:val="00311E5C"/>
    <w:rsid w:val="00311FC1"/>
    <w:rsid w:val="003121D3"/>
    <w:rsid w:val="00312432"/>
    <w:rsid w:val="0031260B"/>
    <w:rsid w:val="00312800"/>
    <w:rsid w:val="00312BB2"/>
    <w:rsid w:val="00312BE4"/>
    <w:rsid w:val="00312ED8"/>
    <w:rsid w:val="00312F15"/>
    <w:rsid w:val="00312FDE"/>
    <w:rsid w:val="003131AD"/>
    <w:rsid w:val="00313589"/>
    <w:rsid w:val="0031367A"/>
    <w:rsid w:val="003136B6"/>
    <w:rsid w:val="00313723"/>
    <w:rsid w:val="0031383A"/>
    <w:rsid w:val="00313971"/>
    <w:rsid w:val="003139A4"/>
    <w:rsid w:val="00313AB6"/>
    <w:rsid w:val="00313CC7"/>
    <w:rsid w:val="00313D29"/>
    <w:rsid w:val="00313DEB"/>
    <w:rsid w:val="00313ED0"/>
    <w:rsid w:val="00313EE6"/>
    <w:rsid w:val="00313F5D"/>
    <w:rsid w:val="00314090"/>
    <w:rsid w:val="003140C6"/>
    <w:rsid w:val="003141CD"/>
    <w:rsid w:val="00314280"/>
    <w:rsid w:val="0031431D"/>
    <w:rsid w:val="00314335"/>
    <w:rsid w:val="003143BD"/>
    <w:rsid w:val="00314419"/>
    <w:rsid w:val="003144B2"/>
    <w:rsid w:val="00314734"/>
    <w:rsid w:val="0031474F"/>
    <w:rsid w:val="003148CF"/>
    <w:rsid w:val="003148DC"/>
    <w:rsid w:val="003149E3"/>
    <w:rsid w:val="00314B1E"/>
    <w:rsid w:val="00314C26"/>
    <w:rsid w:val="00314CC1"/>
    <w:rsid w:val="00314E26"/>
    <w:rsid w:val="003150DE"/>
    <w:rsid w:val="00315198"/>
    <w:rsid w:val="00315553"/>
    <w:rsid w:val="003155D4"/>
    <w:rsid w:val="00315733"/>
    <w:rsid w:val="003159CD"/>
    <w:rsid w:val="003159D5"/>
    <w:rsid w:val="00315A25"/>
    <w:rsid w:val="00315B69"/>
    <w:rsid w:val="00315CD9"/>
    <w:rsid w:val="00315DAD"/>
    <w:rsid w:val="00315F23"/>
    <w:rsid w:val="00315F5E"/>
    <w:rsid w:val="00315F65"/>
    <w:rsid w:val="00315FFC"/>
    <w:rsid w:val="00316378"/>
    <w:rsid w:val="003164FE"/>
    <w:rsid w:val="00316519"/>
    <w:rsid w:val="00316736"/>
    <w:rsid w:val="00316753"/>
    <w:rsid w:val="00316851"/>
    <w:rsid w:val="00316CB4"/>
    <w:rsid w:val="00316E85"/>
    <w:rsid w:val="00316EAA"/>
    <w:rsid w:val="0031700A"/>
    <w:rsid w:val="003170F3"/>
    <w:rsid w:val="0031729F"/>
    <w:rsid w:val="00317344"/>
    <w:rsid w:val="0031741C"/>
    <w:rsid w:val="0031758D"/>
    <w:rsid w:val="00317591"/>
    <w:rsid w:val="00317732"/>
    <w:rsid w:val="003179D6"/>
    <w:rsid w:val="00317B75"/>
    <w:rsid w:val="00317CA0"/>
    <w:rsid w:val="00317D42"/>
    <w:rsid w:val="00317DF2"/>
    <w:rsid w:val="00317F8D"/>
    <w:rsid w:val="003200FA"/>
    <w:rsid w:val="003202E1"/>
    <w:rsid w:val="0032039E"/>
    <w:rsid w:val="0032045E"/>
    <w:rsid w:val="0032047C"/>
    <w:rsid w:val="0032048E"/>
    <w:rsid w:val="00320658"/>
    <w:rsid w:val="00320846"/>
    <w:rsid w:val="003208D1"/>
    <w:rsid w:val="00320A39"/>
    <w:rsid w:val="00320A9C"/>
    <w:rsid w:val="00320C10"/>
    <w:rsid w:val="00320C4B"/>
    <w:rsid w:val="00320C80"/>
    <w:rsid w:val="00320D0A"/>
    <w:rsid w:val="00320FC5"/>
    <w:rsid w:val="00321228"/>
    <w:rsid w:val="00321304"/>
    <w:rsid w:val="00321342"/>
    <w:rsid w:val="0032156C"/>
    <w:rsid w:val="00321594"/>
    <w:rsid w:val="003215B7"/>
    <w:rsid w:val="00321678"/>
    <w:rsid w:val="00321745"/>
    <w:rsid w:val="00321914"/>
    <w:rsid w:val="003219E3"/>
    <w:rsid w:val="00321AB9"/>
    <w:rsid w:val="00321BD9"/>
    <w:rsid w:val="00321CF6"/>
    <w:rsid w:val="00321DD2"/>
    <w:rsid w:val="00321F85"/>
    <w:rsid w:val="003221F4"/>
    <w:rsid w:val="00322457"/>
    <w:rsid w:val="003224E6"/>
    <w:rsid w:val="00322547"/>
    <w:rsid w:val="003225BD"/>
    <w:rsid w:val="00322803"/>
    <w:rsid w:val="00322BF8"/>
    <w:rsid w:val="00322CC2"/>
    <w:rsid w:val="00322D4C"/>
    <w:rsid w:val="00322ED5"/>
    <w:rsid w:val="00322F58"/>
    <w:rsid w:val="003233EF"/>
    <w:rsid w:val="003233F0"/>
    <w:rsid w:val="00323440"/>
    <w:rsid w:val="003234C4"/>
    <w:rsid w:val="003234CD"/>
    <w:rsid w:val="003235A8"/>
    <w:rsid w:val="00323620"/>
    <w:rsid w:val="0032370C"/>
    <w:rsid w:val="0032398B"/>
    <w:rsid w:val="00323A4F"/>
    <w:rsid w:val="00323AD4"/>
    <w:rsid w:val="00323B78"/>
    <w:rsid w:val="00323D75"/>
    <w:rsid w:val="00323DF7"/>
    <w:rsid w:val="0032409A"/>
    <w:rsid w:val="003240B3"/>
    <w:rsid w:val="003241C7"/>
    <w:rsid w:val="003243BC"/>
    <w:rsid w:val="00324496"/>
    <w:rsid w:val="003245F2"/>
    <w:rsid w:val="003247B7"/>
    <w:rsid w:val="00324C82"/>
    <w:rsid w:val="00324C97"/>
    <w:rsid w:val="00324CE1"/>
    <w:rsid w:val="00324CF4"/>
    <w:rsid w:val="00325274"/>
    <w:rsid w:val="00325478"/>
    <w:rsid w:val="003255E6"/>
    <w:rsid w:val="003258E1"/>
    <w:rsid w:val="00325941"/>
    <w:rsid w:val="00325A0C"/>
    <w:rsid w:val="00325A64"/>
    <w:rsid w:val="00325A95"/>
    <w:rsid w:val="00325B88"/>
    <w:rsid w:val="00325BAA"/>
    <w:rsid w:val="00325C6E"/>
    <w:rsid w:val="00325FFA"/>
    <w:rsid w:val="0032603B"/>
    <w:rsid w:val="003261D0"/>
    <w:rsid w:val="00326238"/>
    <w:rsid w:val="003262EA"/>
    <w:rsid w:val="00326328"/>
    <w:rsid w:val="003263E6"/>
    <w:rsid w:val="0032648E"/>
    <w:rsid w:val="0032662D"/>
    <w:rsid w:val="00326DCE"/>
    <w:rsid w:val="00326ECB"/>
    <w:rsid w:val="00326FA5"/>
    <w:rsid w:val="00327233"/>
    <w:rsid w:val="0032749B"/>
    <w:rsid w:val="003275A5"/>
    <w:rsid w:val="003275E4"/>
    <w:rsid w:val="00327717"/>
    <w:rsid w:val="00327778"/>
    <w:rsid w:val="0032780A"/>
    <w:rsid w:val="00327AE2"/>
    <w:rsid w:val="00327AFC"/>
    <w:rsid w:val="00327B02"/>
    <w:rsid w:val="00327B5E"/>
    <w:rsid w:val="00327CBC"/>
    <w:rsid w:val="00327E03"/>
    <w:rsid w:val="00327F1B"/>
    <w:rsid w:val="00330052"/>
    <w:rsid w:val="0033026B"/>
    <w:rsid w:val="0033044B"/>
    <w:rsid w:val="00330B4A"/>
    <w:rsid w:val="00330BF8"/>
    <w:rsid w:val="00330C27"/>
    <w:rsid w:val="00330D79"/>
    <w:rsid w:val="00330DB1"/>
    <w:rsid w:val="00330E29"/>
    <w:rsid w:val="00330EF1"/>
    <w:rsid w:val="00331090"/>
    <w:rsid w:val="00331134"/>
    <w:rsid w:val="00331423"/>
    <w:rsid w:val="00331866"/>
    <w:rsid w:val="00331A12"/>
    <w:rsid w:val="00331B3B"/>
    <w:rsid w:val="00331BC3"/>
    <w:rsid w:val="00331C44"/>
    <w:rsid w:val="00331C9E"/>
    <w:rsid w:val="00331CE2"/>
    <w:rsid w:val="00331E8B"/>
    <w:rsid w:val="00331EEF"/>
    <w:rsid w:val="003320AA"/>
    <w:rsid w:val="0033220C"/>
    <w:rsid w:val="0033225F"/>
    <w:rsid w:val="00332280"/>
    <w:rsid w:val="00332351"/>
    <w:rsid w:val="0033245B"/>
    <w:rsid w:val="0033258A"/>
    <w:rsid w:val="003326AD"/>
    <w:rsid w:val="00332769"/>
    <w:rsid w:val="00332B4D"/>
    <w:rsid w:val="00332BCA"/>
    <w:rsid w:val="00332C42"/>
    <w:rsid w:val="00332CB0"/>
    <w:rsid w:val="00332CD8"/>
    <w:rsid w:val="00333068"/>
    <w:rsid w:val="0033307A"/>
    <w:rsid w:val="003330A9"/>
    <w:rsid w:val="00333134"/>
    <w:rsid w:val="003332E7"/>
    <w:rsid w:val="00333363"/>
    <w:rsid w:val="003333D2"/>
    <w:rsid w:val="003334D9"/>
    <w:rsid w:val="0033373B"/>
    <w:rsid w:val="00333955"/>
    <w:rsid w:val="00333AF0"/>
    <w:rsid w:val="00333B67"/>
    <w:rsid w:val="00333C27"/>
    <w:rsid w:val="00333C8C"/>
    <w:rsid w:val="00333CE3"/>
    <w:rsid w:val="00334134"/>
    <w:rsid w:val="00334137"/>
    <w:rsid w:val="0033427C"/>
    <w:rsid w:val="003345EF"/>
    <w:rsid w:val="00334783"/>
    <w:rsid w:val="00334784"/>
    <w:rsid w:val="003348CB"/>
    <w:rsid w:val="00334B92"/>
    <w:rsid w:val="00334B97"/>
    <w:rsid w:val="00334C9E"/>
    <w:rsid w:val="00334D5A"/>
    <w:rsid w:val="00334DBB"/>
    <w:rsid w:val="00334E2C"/>
    <w:rsid w:val="00335121"/>
    <w:rsid w:val="00335340"/>
    <w:rsid w:val="003354DF"/>
    <w:rsid w:val="003354FD"/>
    <w:rsid w:val="00335616"/>
    <w:rsid w:val="0033563E"/>
    <w:rsid w:val="003357C4"/>
    <w:rsid w:val="00335901"/>
    <w:rsid w:val="00335B9C"/>
    <w:rsid w:val="00335E9F"/>
    <w:rsid w:val="00335FCB"/>
    <w:rsid w:val="0033622C"/>
    <w:rsid w:val="0033668F"/>
    <w:rsid w:val="00336693"/>
    <w:rsid w:val="003366B6"/>
    <w:rsid w:val="00336809"/>
    <w:rsid w:val="00336B7F"/>
    <w:rsid w:val="00336B9D"/>
    <w:rsid w:val="00336D16"/>
    <w:rsid w:val="00336D3D"/>
    <w:rsid w:val="00336D6E"/>
    <w:rsid w:val="00336F9F"/>
    <w:rsid w:val="00336FFA"/>
    <w:rsid w:val="0033700B"/>
    <w:rsid w:val="00337152"/>
    <w:rsid w:val="003371A4"/>
    <w:rsid w:val="00337291"/>
    <w:rsid w:val="003372BE"/>
    <w:rsid w:val="00337318"/>
    <w:rsid w:val="003374AE"/>
    <w:rsid w:val="0033777F"/>
    <w:rsid w:val="003377BE"/>
    <w:rsid w:val="00337927"/>
    <w:rsid w:val="00337A39"/>
    <w:rsid w:val="00337D3A"/>
    <w:rsid w:val="00337E47"/>
    <w:rsid w:val="00337F8E"/>
    <w:rsid w:val="00337FA6"/>
    <w:rsid w:val="00340150"/>
    <w:rsid w:val="003401D9"/>
    <w:rsid w:val="003402F3"/>
    <w:rsid w:val="00340324"/>
    <w:rsid w:val="00340498"/>
    <w:rsid w:val="00340519"/>
    <w:rsid w:val="00340652"/>
    <w:rsid w:val="0034067C"/>
    <w:rsid w:val="003407DB"/>
    <w:rsid w:val="003407E9"/>
    <w:rsid w:val="003407EC"/>
    <w:rsid w:val="003408A4"/>
    <w:rsid w:val="003408DF"/>
    <w:rsid w:val="003409D6"/>
    <w:rsid w:val="00340A6E"/>
    <w:rsid w:val="00340B6E"/>
    <w:rsid w:val="00340B8E"/>
    <w:rsid w:val="00340BDD"/>
    <w:rsid w:val="00340CAC"/>
    <w:rsid w:val="00340DF3"/>
    <w:rsid w:val="00340E1E"/>
    <w:rsid w:val="00340F28"/>
    <w:rsid w:val="00340F3C"/>
    <w:rsid w:val="0034113E"/>
    <w:rsid w:val="0034166E"/>
    <w:rsid w:val="00341ACC"/>
    <w:rsid w:val="00341B36"/>
    <w:rsid w:val="00341BB9"/>
    <w:rsid w:val="00341C3B"/>
    <w:rsid w:val="00341C66"/>
    <w:rsid w:val="00341E51"/>
    <w:rsid w:val="00341F6E"/>
    <w:rsid w:val="0034201C"/>
    <w:rsid w:val="0034208F"/>
    <w:rsid w:val="003420E6"/>
    <w:rsid w:val="00342225"/>
    <w:rsid w:val="003423FE"/>
    <w:rsid w:val="0034243C"/>
    <w:rsid w:val="003424B8"/>
    <w:rsid w:val="0034293D"/>
    <w:rsid w:val="00342C8F"/>
    <w:rsid w:val="00342D46"/>
    <w:rsid w:val="00342D8A"/>
    <w:rsid w:val="00342E37"/>
    <w:rsid w:val="00342E7D"/>
    <w:rsid w:val="00342F80"/>
    <w:rsid w:val="00342FB6"/>
    <w:rsid w:val="00343275"/>
    <w:rsid w:val="00343365"/>
    <w:rsid w:val="00343704"/>
    <w:rsid w:val="003439BE"/>
    <w:rsid w:val="00343A6E"/>
    <w:rsid w:val="00343B3F"/>
    <w:rsid w:val="00343B4A"/>
    <w:rsid w:val="00343B55"/>
    <w:rsid w:val="00343C0E"/>
    <w:rsid w:val="00343C6E"/>
    <w:rsid w:val="00343CB5"/>
    <w:rsid w:val="00343F1E"/>
    <w:rsid w:val="00343FAD"/>
    <w:rsid w:val="00343FD4"/>
    <w:rsid w:val="00343FD5"/>
    <w:rsid w:val="0034442F"/>
    <w:rsid w:val="0034468F"/>
    <w:rsid w:val="0034481E"/>
    <w:rsid w:val="003448AE"/>
    <w:rsid w:val="003449BC"/>
    <w:rsid w:val="00344B28"/>
    <w:rsid w:val="00344CC8"/>
    <w:rsid w:val="00344D4A"/>
    <w:rsid w:val="00344EE6"/>
    <w:rsid w:val="0034528A"/>
    <w:rsid w:val="00345428"/>
    <w:rsid w:val="00345532"/>
    <w:rsid w:val="00345652"/>
    <w:rsid w:val="003457F7"/>
    <w:rsid w:val="00345805"/>
    <w:rsid w:val="00345B47"/>
    <w:rsid w:val="00345B52"/>
    <w:rsid w:val="00345C25"/>
    <w:rsid w:val="00345C99"/>
    <w:rsid w:val="00345CF1"/>
    <w:rsid w:val="00345E01"/>
    <w:rsid w:val="00345F9D"/>
    <w:rsid w:val="00345FB5"/>
    <w:rsid w:val="0034603D"/>
    <w:rsid w:val="00346199"/>
    <w:rsid w:val="003465D9"/>
    <w:rsid w:val="00346650"/>
    <w:rsid w:val="00346740"/>
    <w:rsid w:val="00346767"/>
    <w:rsid w:val="00346962"/>
    <w:rsid w:val="00346B63"/>
    <w:rsid w:val="00346DDC"/>
    <w:rsid w:val="00346EA5"/>
    <w:rsid w:val="00346EC3"/>
    <w:rsid w:val="00347004"/>
    <w:rsid w:val="003471D0"/>
    <w:rsid w:val="003471F8"/>
    <w:rsid w:val="00347480"/>
    <w:rsid w:val="0034772C"/>
    <w:rsid w:val="003477DC"/>
    <w:rsid w:val="00347862"/>
    <w:rsid w:val="00347876"/>
    <w:rsid w:val="0034794C"/>
    <w:rsid w:val="00347B92"/>
    <w:rsid w:val="00347C35"/>
    <w:rsid w:val="00347EE1"/>
    <w:rsid w:val="00350006"/>
    <w:rsid w:val="0035037E"/>
    <w:rsid w:val="00350393"/>
    <w:rsid w:val="00350396"/>
    <w:rsid w:val="003504FC"/>
    <w:rsid w:val="003505E7"/>
    <w:rsid w:val="00350746"/>
    <w:rsid w:val="003507CB"/>
    <w:rsid w:val="00350A3F"/>
    <w:rsid w:val="00350B36"/>
    <w:rsid w:val="00350F72"/>
    <w:rsid w:val="0035103C"/>
    <w:rsid w:val="003514D4"/>
    <w:rsid w:val="0035187A"/>
    <w:rsid w:val="00351A40"/>
    <w:rsid w:val="00351A41"/>
    <w:rsid w:val="00351D19"/>
    <w:rsid w:val="00351DF7"/>
    <w:rsid w:val="0035236D"/>
    <w:rsid w:val="00352395"/>
    <w:rsid w:val="0035248C"/>
    <w:rsid w:val="003524FB"/>
    <w:rsid w:val="0035263A"/>
    <w:rsid w:val="003526D7"/>
    <w:rsid w:val="00352704"/>
    <w:rsid w:val="0035280D"/>
    <w:rsid w:val="00352BA0"/>
    <w:rsid w:val="003533BA"/>
    <w:rsid w:val="003534C7"/>
    <w:rsid w:val="00353CEA"/>
    <w:rsid w:val="00353D16"/>
    <w:rsid w:val="00353DA6"/>
    <w:rsid w:val="00353E4A"/>
    <w:rsid w:val="00354378"/>
    <w:rsid w:val="00354581"/>
    <w:rsid w:val="00354676"/>
    <w:rsid w:val="003548F0"/>
    <w:rsid w:val="00354AEC"/>
    <w:rsid w:val="00354C4D"/>
    <w:rsid w:val="00354C9D"/>
    <w:rsid w:val="00354D88"/>
    <w:rsid w:val="00354DAB"/>
    <w:rsid w:val="00354E1A"/>
    <w:rsid w:val="00354EF9"/>
    <w:rsid w:val="00354F38"/>
    <w:rsid w:val="00354F6F"/>
    <w:rsid w:val="0035516F"/>
    <w:rsid w:val="0035530D"/>
    <w:rsid w:val="0035540E"/>
    <w:rsid w:val="00355439"/>
    <w:rsid w:val="003554AA"/>
    <w:rsid w:val="00355B93"/>
    <w:rsid w:val="00355D41"/>
    <w:rsid w:val="00355EE5"/>
    <w:rsid w:val="003560FE"/>
    <w:rsid w:val="00356195"/>
    <w:rsid w:val="003561C1"/>
    <w:rsid w:val="003562E9"/>
    <w:rsid w:val="00356453"/>
    <w:rsid w:val="0035661E"/>
    <w:rsid w:val="00356681"/>
    <w:rsid w:val="00356684"/>
    <w:rsid w:val="0035683F"/>
    <w:rsid w:val="003569FB"/>
    <w:rsid w:val="00356CC0"/>
    <w:rsid w:val="00356E41"/>
    <w:rsid w:val="00356E79"/>
    <w:rsid w:val="00356F0C"/>
    <w:rsid w:val="00356FC2"/>
    <w:rsid w:val="00357593"/>
    <w:rsid w:val="0035761C"/>
    <w:rsid w:val="003577AA"/>
    <w:rsid w:val="00357942"/>
    <w:rsid w:val="00357B9E"/>
    <w:rsid w:val="00357BBC"/>
    <w:rsid w:val="00357DE4"/>
    <w:rsid w:val="00357E7A"/>
    <w:rsid w:val="00357ED8"/>
    <w:rsid w:val="00357FFA"/>
    <w:rsid w:val="003600EB"/>
    <w:rsid w:val="0036023F"/>
    <w:rsid w:val="003603E9"/>
    <w:rsid w:val="00360491"/>
    <w:rsid w:val="003604E6"/>
    <w:rsid w:val="003604FA"/>
    <w:rsid w:val="00360640"/>
    <w:rsid w:val="003607A3"/>
    <w:rsid w:val="0036084A"/>
    <w:rsid w:val="003608BD"/>
    <w:rsid w:val="00360903"/>
    <w:rsid w:val="00360ACE"/>
    <w:rsid w:val="00360B95"/>
    <w:rsid w:val="00360EEC"/>
    <w:rsid w:val="00360FA3"/>
    <w:rsid w:val="00360FAD"/>
    <w:rsid w:val="0036105F"/>
    <w:rsid w:val="0036130A"/>
    <w:rsid w:val="00361611"/>
    <w:rsid w:val="00361642"/>
    <w:rsid w:val="003618B2"/>
    <w:rsid w:val="003618E4"/>
    <w:rsid w:val="00361960"/>
    <w:rsid w:val="003619DD"/>
    <w:rsid w:val="003619EF"/>
    <w:rsid w:val="003619F1"/>
    <w:rsid w:val="00362070"/>
    <w:rsid w:val="00362293"/>
    <w:rsid w:val="003624D6"/>
    <w:rsid w:val="003625AC"/>
    <w:rsid w:val="00362712"/>
    <w:rsid w:val="0036286A"/>
    <w:rsid w:val="00362B72"/>
    <w:rsid w:val="00362C09"/>
    <w:rsid w:val="00362C92"/>
    <w:rsid w:val="00362CAA"/>
    <w:rsid w:val="003630A0"/>
    <w:rsid w:val="0036328D"/>
    <w:rsid w:val="00363291"/>
    <w:rsid w:val="003635EE"/>
    <w:rsid w:val="00363AB7"/>
    <w:rsid w:val="00363B45"/>
    <w:rsid w:val="00363B4F"/>
    <w:rsid w:val="00363B73"/>
    <w:rsid w:val="003640CA"/>
    <w:rsid w:val="00364105"/>
    <w:rsid w:val="0036450C"/>
    <w:rsid w:val="003645BC"/>
    <w:rsid w:val="003645E8"/>
    <w:rsid w:val="00364735"/>
    <w:rsid w:val="00364AAB"/>
    <w:rsid w:val="00364B0C"/>
    <w:rsid w:val="00364B9F"/>
    <w:rsid w:val="0036501B"/>
    <w:rsid w:val="00365358"/>
    <w:rsid w:val="00365390"/>
    <w:rsid w:val="00365703"/>
    <w:rsid w:val="0036575B"/>
    <w:rsid w:val="0036599A"/>
    <w:rsid w:val="00365A30"/>
    <w:rsid w:val="00365D18"/>
    <w:rsid w:val="00365D57"/>
    <w:rsid w:val="00365D86"/>
    <w:rsid w:val="00365F78"/>
    <w:rsid w:val="00365F8A"/>
    <w:rsid w:val="0036629A"/>
    <w:rsid w:val="00366347"/>
    <w:rsid w:val="00366689"/>
    <w:rsid w:val="003666CC"/>
    <w:rsid w:val="003666E8"/>
    <w:rsid w:val="00366773"/>
    <w:rsid w:val="0036682D"/>
    <w:rsid w:val="0036683E"/>
    <w:rsid w:val="00366A0D"/>
    <w:rsid w:val="00366BD0"/>
    <w:rsid w:val="00366C85"/>
    <w:rsid w:val="00366E63"/>
    <w:rsid w:val="00366E96"/>
    <w:rsid w:val="0036726E"/>
    <w:rsid w:val="00367577"/>
    <w:rsid w:val="00367584"/>
    <w:rsid w:val="003675E3"/>
    <w:rsid w:val="00367820"/>
    <w:rsid w:val="0036792C"/>
    <w:rsid w:val="00367937"/>
    <w:rsid w:val="00367B99"/>
    <w:rsid w:val="00367C2E"/>
    <w:rsid w:val="00367D9D"/>
    <w:rsid w:val="00367F60"/>
    <w:rsid w:val="003701BD"/>
    <w:rsid w:val="003701D5"/>
    <w:rsid w:val="0037020E"/>
    <w:rsid w:val="003702E9"/>
    <w:rsid w:val="00370301"/>
    <w:rsid w:val="00370358"/>
    <w:rsid w:val="0037086D"/>
    <w:rsid w:val="0037091E"/>
    <w:rsid w:val="00370D04"/>
    <w:rsid w:val="00370E9D"/>
    <w:rsid w:val="00370FE9"/>
    <w:rsid w:val="00371080"/>
    <w:rsid w:val="0037147F"/>
    <w:rsid w:val="003716BC"/>
    <w:rsid w:val="003716DB"/>
    <w:rsid w:val="00371741"/>
    <w:rsid w:val="00371785"/>
    <w:rsid w:val="00371B9A"/>
    <w:rsid w:val="00371BFB"/>
    <w:rsid w:val="00371D49"/>
    <w:rsid w:val="00371DE8"/>
    <w:rsid w:val="00371E64"/>
    <w:rsid w:val="00371F05"/>
    <w:rsid w:val="00372019"/>
    <w:rsid w:val="00372096"/>
    <w:rsid w:val="0037211D"/>
    <w:rsid w:val="0037212F"/>
    <w:rsid w:val="00372519"/>
    <w:rsid w:val="0037253F"/>
    <w:rsid w:val="003726A3"/>
    <w:rsid w:val="00372AB5"/>
    <w:rsid w:val="00372C3E"/>
    <w:rsid w:val="00372C8D"/>
    <w:rsid w:val="00372C8F"/>
    <w:rsid w:val="00372CB1"/>
    <w:rsid w:val="00372D8B"/>
    <w:rsid w:val="00372EB5"/>
    <w:rsid w:val="00372ED1"/>
    <w:rsid w:val="00372FA2"/>
    <w:rsid w:val="0037306A"/>
    <w:rsid w:val="003730F4"/>
    <w:rsid w:val="00373106"/>
    <w:rsid w:val="003731CD"/>
    <w:rsid w:val="0037327C"/>
    <w:rsid w:val="00373363"/>
    <w:rsid w:val="003733ED"/>
    <w:rsid w:val="0037371C"/>
    <w:rsid w:val="00373754"/>
    <w:rsid w:val="0037391C"/>
    <w:rsid w:val="0037393C"/>
    <w:rsid w:val="003739A7"/>
    <w:rsid w:val="00373CC5"/>
    <w:rsid w:val="00373D41"/>
    <w:rsid w:val="00373E3A"/>
    <w:rsid w:val="00373E65"/>
    <w:rsid w:val="00374025"/>
    <w:rsid w:val="0037408C"/>
    <w:rsid w:val="003740FD"/>
    <w:rsid w:val="00374175"/>
    <w:rsid w:val="00374527"/>
    <w:rsid w:val="003747EE"/>
    <w:rsid w:val="00374A0D"/>
    <w:rsid w:val="00374CD4"/>
    <w:rsid w:val="00374F43"/>
    <w:rsid w:val="0037500A"/>
    <w:rsid w:val="0037504F"/>
    <w:rsid w:val="003751A7"/>
    <w:rsid w:val="0037527F"/>
    <w:rsid w:val="0037552A"/>
    <w:rsid w:val="0037571F"/>
    <w:rsid w:val="00375803"/>
    <w:rsid w:val="00375B5B"/>
    <w:rsid w:val="00375B7D"/>
    <w:rsid w:val="00376127"/>
    <w:rsid w:val="0037624C"/>
    <w:rsid w:val="00376452"/>
    <w:rsid w:val="00376561"/>
    <w:rsid w:val="003765F3"/>
    <w:rsid w:val="0037677A"/>
    <w:rsid w:val="00376864"/>
    <w:rsid w:val="00376AA3"/>
    <w:rsid w:val="00376C38"/>
    <w:rsid w:val="00376CE0"/>
    <w:rsid w:val="00376E76"/>
    <w:rsid w:val="00376EDE"/>
    <w:rsid w:val="00376F3F"/>
    <w:rsid w:val="00377052"/>
    <w:rsid w:val="00377162"/>
    <w:rsid w:val="00377203"/>
    <w:rsid w:val="0037727F"/>
    <w:rsid w:val="0037728F"/>
    <w:rsid w:val="003772E0"/>
    <w:rsid w:val="00377589"/>
    <w:rsid w:val="00377649"/>
    <w:rsid w:val="00377805"/>
    <w:rsid w:val="00377848"/>
    <w:rsid w:val="00377B0A"/>
    <w:rsid w:val="00377C82"/>
    <w:rsid w:val="00377DA0"/>
    <w:rsid w:val="0038000C"/>
    <w:rsid w:val="003801A5"/>
    <w:rsid w:val="003801B3"/>
    <w:rsid w:val="0038031F"/>
    <w:rsid w:val="00380395"/>
    <w:rsid w:val="00380780"/>
    <w:rsid w:val="003807B2"/>
    <w:rsid w:val="003807BA"/>
    <w:rsid w:val="0038086D"/>
    <w:rsid w:val="00380879"/>
    <w:rsid w:val="003809C8"/>
    <w:rsid w:val="00380A72"/>
    <w:rsid w:val="00380A99"/>
    <w:rsid w:val="00380ADD"/>
    <w:rsid w:val="00380BD9"/>
    <w:rsid w:val="00380C66"/>
    <w:rsid w:val="00380DA4"/>
    <w:rsid w:val="00380E98"/>
    <w:rsid w:val="003810C8"/>
    <w:rsid w:val="00381139"/>
    <w:rsid w:val="0038143F"/>
    <w:rsid w:val="0038154D"/>
    <w:rsid w:val="00381611"/>
    <w:rsid w:val="00381679"/>
    <w:rsid w:val="003816F0"/>
    <w:rsid w:val="00381704"/>
    <w:rsid w:val="00381736"/>
    <w:rsid w:val="00381833"/>
    <w:rsid w:val="00381873"/>
    <w:rsid w:val="0038187D"/>
    <w:rsid w:val="00381889"/>
    <w:rsid w:val="003818E8"/>
    <w:rsid w:val="00381CFD"/>
    <w:rsid w:val="00381D5B"/>
    <w:rsid w:val="003821AC"/>
    <w:rsid w:val="00382491"/>
    <w:rsid w:val="003824F6"/>
    <w:rsid w:val="00382578"/>
    <w:rsid w:val="003829B0"/>
    <w:rsid w:val="00382B67"/>
    <w:rsid w:val="00382D51"/>
    <w:rsid w:val="00382ECF"/>
    <w:rsid w:val="00382F6E"/>
    <w:rsid w:val="00382F8A"/>
    <w:rsid w:val="003830C2"/>
    <w:rsid w:val="00383273"/>
    <w:rsid w:val="00383326"/>
    <w:rsid w:val="00383334"/>
    <w:rsid w:val="0038341E"/>
    <w:rsid w:val="003834E8"/>
    <w:rsid w:val="00383593"/>
    <w:rsid w:val="00383701"/>
    <w:rsid w:val="0038382E"/>
    <w:rsid w:val="00383DD8"/>
    <w:rsid w:val="00383EC6"/>
    <w:rsid w:val="0038400A"/>
    <w:rsid w:val="00384017"/>
    <w:rsid w:val="0038402C"/>
    <w:rsid w:val="003841F0"/>
    <w:rsid w:val="00384377"/>
    <w:rsid w:val="003844E6"/>
    <w:rsid w:val="0038461D"/>
    <w:rsid w:val="00384804"/>
    <w:rsid w:val="00384861"/>
    <w:rsid w:val="0038488D"/>
    <w:rsid w:val="00384A07"/>
    <w:rsid w:val="00384C3D"/>
    <w:rsid w:val="00384C63"/>
    <w:rsid w:val="00384CB5"/>
    <w:rsid w:val="00384DB1"/>
    <w:rsid w:val="00384E8E"/>
    <w:rsid w:val="00384EA9"/>
    <w:rsid w:val="00384ECF"/>
    <w:rsid w:val="00384F57"/>
    <w:rsid w:val="0038505F"/>
    <w:rsid w:val="003850E4"/>
    <w:rsid w:val="003851CC"/>
    <w:rsid w:val="003852C2"/>
    <w:rsid w:val="00385313"/>
    <w:rsid w:val="0038548B"/>
    <w:rsid w:val="00385608"/>
    <w:rsid w:val="003857DA"/>
    <w:rsid w:val="003857EF"/>
    <w:rsid w:val="0038584E"/>
    <w:rsid w:val="003859B1"/>
    <w:rsid w:val="00385A2F"/>
    <w:rsid w:val="00385B5B"/>
    <w:rsid w:val="00385C1D"/>
    <w:rsid w:val="00385D8D"/>
    <w:rsid w:val="00386047"/>
    <w:rsid w:val="00386334"/>
    <w:rsid w:val="003865FF"/>
    <w:rsid w:val="00386630"/>
    <w:rsid w:val="003869F3"/>
    <w:rsid w:val="00386B72"/>
    <w:rsid w:val="00386C75"/>
    <w:rsid w:val="00386D9E"/>
    <w:rsid w:val="00386E2C"/>
    <w:rsid w:val="0038702F"/>
    <w:rsid w:val="00387045"/>
    <w:rsid w:val="00387062"/>
    <w:rsid w:val="003870C4"/>
    <w:rsid w:val="00387408"/>
    <w:rsid w:val="0038742A"/>
    <w:rsid w:val="0038757E"/>
    <w:rsid w:val="003875E3"/>
    <w:rsid w:val="003875E7"/>
    <w:rsid w:val="00387835"/>
    <w:rsid w:val="00387865"/>
    <w:rsid w:val="0038790E"/>
    <w:rsid w:val="00387B51"/>
    <w:rsid w:val="00387B7B"/>
    <w:rsid w:val="00387CAC"/>
    <w:rsid w:val="00387E75"/>
    <w:rsid w:val="0039011C"/>
    <w:rsid w:val="00390141"/>
    <w:rsid w:val="00390375"/>
    <w:rsid w:val="003903BB"/>
    <w:rsid w:val="00390449"/>
    <w:rsid w:val="003905F3"/>
    <w:rsid w:val="00390698"/>
    <w:rsid w:val="003909E2"/>
    <w:rsid w:val="00390AF4"/>
    <w:rsid w:val="00390C51"/>
    <w:rsid w:val="00390C98"/>
    <w:rsid w:val="00390CDA"/>
    <w:rsid w:val="00390F23"/>
    <w:rsid w:val="0039121F"/>
    <w:rsid w:val="00391221"/>
    <w:rsid w:val="003912D4"/>
    <w:rsid w:val="003913A1"/>
    <w:rsid w:val="003914FC"/>
    <w:rsid w:val="00391580"/>
    <w:rsid w:val="003915BD"/>
    <w:rsid w:val="003918BD"/>
    <w:rsid w:val="00391B2E"/>
    <w:rsid w:val="00391C11"/>
    <w:rsid w:val="00391C99"/>
    <w:rsid w:val="00391D13"/>
    <w:rsid w:val="00391D18"/>
    <w:rsid w:val="00391DD7"/>
    <w:rsid w:val="00391EBA"/>
    <w:rsid w:val="0039209C"/>
    <w:rsid w:val="003920B3"/>
    <w:rsid w:val="003922B6"/>
    <w:rsid w:val="003923F8"/>
    <w:rsid w:val="0039243B"/>
    <w:rsid w:val="00392579"/>
    <w:rsid w:val="00392585"/>
    <w:rsid w:val="003927A7"/>
    <w:rsid w:val="00392811"/>
    <w:rsid w:val="003928C5"/>
    <w:rsid w:val="003929FF"/>
    <w:rsid w:val="00392C3F"/>
    <w:rsid w:val="00392CD1"/>
    <w:rsid w:val="00392D20"/>
    <w:rsid w:val="00393044"/>
    <w:rsid w:val="0039312A"/>
    <w:rsid w:val="0039312D"/>
    <w:rsid w:val="00393170"/>
    <w:rsid w:val="003931C9"/>
    <w:rsid w:val="00393241"/>
    <w:rsid w:val="00393271"/>
    <w:rsid w:val="00393367"/>
    <w:rsid w:val="003933A2"/>
    <w:rsid w:val="0039381C"/>
    <w:rsid w:val="00393922"/>
    <w:rsid w:val="003939EE"/>
    <w:rsid w:val="00393A2B"/>
    <w:rsid w:val="00393A7C"/>
    <w:rsid w:val="00393A8F"/>
    <w:rsid w:val="00393B98"/>
    <w:rsid w:val="00393CFC"/>
    <w:rsid w:val="00393D8A"/>
    <w:rsid w:val="00393DB2"/>
    <w:rsid w:val="00393E10"/>
    <w:rsid w:val="00394180"/>
    <w:rsid w:val="003943A3"/>
    <w:rsid w:val="0039450F"/>
    <w:rsid w:val="003945B2"/>
    <w:rsid w:val="003947B6"/>
    <w:rsid w:val="00394A42"/>
    <w:rsid w:val="00394A68"/>
    <w:rsid w:val="00394B33"/>
    <w:rsid w:val="00394F1E"/>
    <w:rsid w:val="00394F3A"/>
    <w:rsid w:val="00395227"/>
    <w:rsid w:val="0039541E"/>
    <w:rsid w:val="003954D5"/>
    <w:rsid w:val="003954FC"/>
    <w:rsid w:val="00395529"/>
    <w:rsid w:val="003955E7"/>
    <w:rsid w:val="00395790"/>
    <w:rsid w:val="003957E0"/>
    <w:rsid w:val="0039592A"/>
    <w:rsid w:val="00395A22"/>
    <w:rsid w:val="00395AFE"/>
    <w:rsid w:val="00395BB8"/>
    <w:rsid w:val="003963E2"/>
    <w:rsid w:val="003963ED"/>
    <w:rsid w:val="003964CF"/>
    <w:rsid w:val="0039652F"/>
    <w:rsid w:val="00396877"/>
    <w:rsid w:val="003969C0"/>
    <w:rsid w:val="00396D2C"/>
    <w:rsid w:val="00396DF3"/>
    <w:rsid w:val="00396E60"/>
    <w:rsid w:val="00396FE7"/>
    <w:rsid w:val="003971B7"/>
    <w:rsid w:val="00397279"/>
    <w:rsid w:val="003973D6"/>
    <w:rsid w:val="003974BA"/>
    <w:rsid w:val="00397548"/>
    <w:rsid w:val="00397CC0"/>
    <w:rsid w:val="00397CE2"/>
    <w:rsid w:val="00397E6E"/>
    <w:rsid w:val="003A005A"/>
    <w:rsid w:val="003A02B3"/>
    <w:rsid w:val="003A05E7"/>
    <w:rsid w:val="003A06A1"/>
    <w:rsid w:val="003A0838"/>
    <w:rsid w:val="003A09C9"/>
    <w:rsid w:val="003A0AA1"/>
    <w:rsid w:val="003A0BEA"/>
    <w:rsid w:val="003A0BED"/>
    <w:rsid w:val="003A0E78"/>
    <w:rsid w:val="003A0F15"/>
    <w:rsid w:val="003A0F58"/>
    <w:rsid w:val="003A0F9A"/>
    <w:rsid w:val="003A11E7"/>
    <w:rsid w:val="003A1319"/>
    <w:rsid w:val="003A13EC"/>
    <w:rsid w:val="003A147D"/>
    <w:rsid w:val="003A1543"/>
    <w:rsid w:val="003A1659"/>
    <w:rsid w:val="003A18D1"/>
    <w:rsid w:val="003A19F5"/>
    <w:rsid w:val="003A1A14"/>
    <w:rsid w:val="003A1ABF"/>
    <w:rsid w:val="003A1AE4"/>
    <w:rsid w:val="003A1BD5"/>
    <w:rsid w:val="003A1C5B"/>
    <w:rsid w:val="003A1D17"/>
    <w:rsid w:val="003A1D28"/>
    <w:rsid w:val="003A1D9F"/>
    <w:rsid w:val="003A1DF8"/>
    <w:rsid w:val="003A1E25"/>
    <w:rsid w:val="003A1E59"/>
    <w:rsid w:val="003A1EA6"/>
    <w:rsid w:val="003A1EFC"/>
    <w:rsid w:val="003A20C9"/>
    <w:rsid w:val="003A2135"/>
    <w:rsid w:val="003A2186"/>
    <w:rsid w:val="003A221F"/>
    <w:rsid w:val="003A2223"/>
    <w:rsid w:val="003A2232"/>
    <w:rsid w:val="003A2297"/>
    <w:rsid w:val="003A22B4"/>
    <w:rsid w:val="003A259D"/>
    <w:rsid w:val="003A269F"/>
    <w:rsid w:val="003A28D2"/>
    <w:rsid w:val="003A28DB"/>
    <w:rsid w:val="003A2B9F"/>
    <w:rsid w:val="003A2CBD"/>
    <w:rsid w:val="003A2E4E"/>
    <w:rsid w:val="003A2F57"/>
    <w:rsid w:val="003A3209"/>
    <w:rsid w:val="003A324F"/>
    <w:rsid w:val="003A33C6"/>
    <w:rsid w:val="003A3532"/>
    <w:rsid w:val="003A3585"/>
    <w:rsid w:val="003A3647"/>
    <w:rsid w:val="003A388D"/>
    <w:rsid w:val="003A38F8"/>
    <w:rsid w:val="003A3970"/>
    <w:rsid w:val="003A3D2F"/>
    <w:rsid w:val="003A3E5C"/>
    <w:rsid w:val="003A419B"/>
    <w:rsid w:val="003A4324"/>
    <w:rsid w:val="003A445A"/>
    <w:rsid w:val="003A4519"/>
    <w:rsid w:val="003A455E"/>
    <w:rsid w:val="003A4598"/>
    <w:rsid w:val="003A45FE"/>
    <w:rsid w:val="003A4600"/>
    <w:rsid w:val="003A467C"/>
    <w:rsid w:val="003A4687"/>
    <w:rsid w:val="003A4776"/>
    <w:rsid w:val="003A4864"/>
    <w:rsid w:val="003A4AE5"/>
    <w:rsid w:val="003A4B60"/>
    <w:rsid w:val="003A4CEA"/>
    <w:rsid w:val="003A4D6C"/>
    <w:rsid w:val="003A4EB3"/>
    <w:rsid w:val="003A5125"/>
    <w:rsid w:val="003A51F3"/>
    <w:rsid w:val="003A5231"/>
    <w:rsid w:val="003A5587"/>
    <w:rsid w:val="003A57B9"/>
    <w:rsid w:val="003A588C"/>
    <w:rsid w:val="003A58A7"/>
    <w:rsid w:val="003A5A27"/>
    <w:rsid w:val="003A5AFA"/>
    <w:rsid w:val="003A5C49"/>
    <w:rsid w:val="003A5CC8"/>
    <w:rsid w:val="003A5D38"/>
    <w:rsid w:val="003A5D4F"/>
    <w:rsid w:val="003A5F6F"/>
    <w:rsid w:val="003A6081"/>
    <w:rsid w:val="003A60D3"/>
    <w:rsid w:val="003A6346"/>
    <w:rsid w:val="003A6423"/>
    <w:rsid w:val="003A68B3"/>
    <w:rsid w:val="003A6991"/>
    <w:rsid w:val="003A6BBD"/>
    <w:rsid w:val="003A70AE"/>
    <w:rsid w:val="003A734C"/>
    <w:rsid w:val="003A7464"/>
    <w:rsid w:val="003A74FF"/>
    <w:rsid w:val="003A7551"/>
    <w:rsid w:val="003A77C0"/>
    <w:rsid w:val="003A77EB"/>
    <w:rsid w:val="003A7A03"/>
    <w:rsid w:val="003A7A13"/>
    <w:rsid w:val="003A7B83"/>
    <w:rsid w:val="003A7CB3"/>
    <w:rsid w:val="003A7DC7"/>
    <w:rsid w:val="003A7EBA"/>
    <w:rsid w:val="003A7F71"/>
    <w:rsid w:val="003B0036"/>
    <w:rsid w:val="003B0429"/>
    <w:rsid w:val="003B058A"/>
    <w:rsid w:val="003B05BE"/>
    <w:rsid w:val="003B05E4"/>
    <w:rsid w:val="003B062A"/>
    <w:rsid w:val="003B084D"/>
    <w:rsid w:val="003B0865"/>
    <w:rsid w:val="003B09A9"/>
    <w:rsid w:val="003B0A29"/>
    <w:rsid w:val="003B0A40"/>
    <w:rsid w:val="003B0F47"/>
    <w:rsid w:val="003B0FB0"/>
    <w:rsid w:val="003B10D9"/>
    <w:rsid w:val="003B1101"/>
    <w:rsid w:val="003B11CF"/>
    <w:rsid w:val="003B1395"/>
    <w:rsid w:val="003B13A8"/>
    <w:rsid w:val="003B1419"/>
    <w:rsid w:val="003B17F2"/>
    <w:rsid w:val="003B1C91"/>
    <w:rsid w:val="003B1DAA"/>
    <w:rsid w:val="003B1DBF"/>
    <w:rsid w:val="003B1F9B"/>
    <w:rsid w:val="003B2415"/>
    <w:rsid w:val="003B241B"/>
    <w:rsid w:val="003B267D"/>
    <w:rsid w:val="003B281D"/>
    <w:rsid w:val="003B295C"/>
    <w:rsid w:val="003B2ADE"/>
    <w:rsid w:val="003B2CA2"/>
    <w:rsid w:val="003B2D46"/>
    <w:rsid w:val="003B2D92"/>
    <w:rsid w:val="003B2EED"/>
    <w:rsid w:val="003B2FB5"/>
    <w:rsid w:val="003B3318"/>
    <w:rsid w:val="003B33C0"/>
    <w:rsid w:val="003B34D0"/>
    <w:rsid w:val="003B3815"/>
    <w:rsid w:val="003B381C"/>
    <w:rsid w:val="003B391D"/>
    <w:rsid w:val="003B3C9F"/>
    <w:rsid w:val="003B3FE2"/>
    <w:rsid w:val="003B4017"/>
    <w:rsid w:val="003B40E8"/>
    <w:rsid w:val="003B41A6"/>
    <w:rsid w:val="003B42A1"/>
    <w:rsid w:val="003B4354"/>
    <w:rsid w:val="003B46C3"/>
    <w:rsid w:val="003B47AC"/>
    <w:rsid w:val="003B482A"/>
    <w:rsid w:val="003B4842"/>
    <w:rsid w:val="003B4903"/>
    <w:rsid w:val="003B4911"/>
    <w:rsid w:val="003B4A5D"/>
    <w:rsid w:val="003B4C45"/>
    <w:rsid w:val="003B4C82"/>
    <w:rsid w:val="003B503C"/>
    <w:rsid w:val="003B51C7"/>
    <w:rsid w:val="003B52D7"/>
    <w:rsid w:val="003B5317"/>
    <w:rsid w:val="003B53E5"/>
    <w:rsid w:val="003B5451"/>
    <w:rsid w:val="003B5469"/>
    <w:rsid w:val="003B553A"/>
    <w:rsid w:val="003B576E"/>
    <w:rsid w:val="003B5770"/>
    <w:rsid w:val="003B58FE"/>
    <w:rsid w:val="003B5D43"/>
    <w:rsid w:val="003B5DBD"/>
    <w:rsid w:val="003B5EAE"/>
    <w:rsid w:val="003B6000"/>
    <w:rsid w:val="003B617F"/>
    <w:rsid w:val="003B624C"/>
    <w:rsid w:val="003B62AE"/>
    <w:rsid w:val="003B63EB"/>
    <w:rsid w:val="003B64C1"/>
    <w:rsid w:val="003B65F6"/>
    <w:rsid w:val="003B67F8"/>
    <w:rsid w:val="003B690D"/>
    <w:rsid w:val="003B6913"/>
    <w:rsid w:val="003B6A1B"/>
    <w:rsid w:val="003B6B80"/>
    <w:rsid w:val="003B6CE6"/>
    <w:rsid w:val="003B6CF7"/>
    <w:rsid w:val="003B7089"/>
    <w:rsid w:val="003B7174"/>
    <w:rsid w:val="003B71EB"/>
    <w:rsid w:val="003B7321"/>
    <w:rsid w:val="003B7336"/>
    <w:rsid w:val="003B75AC"/>
    <w:rsid w:val="003B78E1"/>
    <w:rsid w:val="003B7B2C"/>
    <w:rsid w:val="003B7CB5"/>
    <w:rsid w:val="003B7D92"/>
    <w:rsid w:val="003B7F15"/>
    <w:rsid w:val="003C0193"/>
    <w:rsid w:val="003C02AD"/>
    <w:rsid w:val="003C0321"/>
    <w:rsid w:val="003C0352"/>
    <w:rsid w:val="003C0416"/>
    <w:rsid w:val="003C0624"/>
    <w:rsid w:val="003C0BF0"/>
    <w:rsid w:val="003C0DE0"/>
    <w:rsid w:val="003C0F6D"/>
    <w:rsid w:val="003C10C6"/>
    <w:rsid w:val="003C12A7"/>
    <w:rsid w:val="003C1343"/>
    <w:rsid w:val="003C14D7"/>
    <w:rsid w:val="003C14DF"/>
    <w:rsid w:val="003C1570"/>
    <w:rsid w:val="003C1612"/>
    <w:rsid w:val="003C16BB"/>
    <w:rsid w:val="003C188B"/>
    <w:rsid w:val="003C1999"/>
    <w:rsid w:val="003C1ABA"/>
    <w:rsid w:val="003C1D89"/>
    <w:rsid w:val="003C1DB0"/>
    <w:rsid w:val="003C1DC8"/>
    <w:rsid w:val="003C1E7B"/>
    <w:rsid w:val="003C1E8E"/>
    <w:rsid w:val="003C1ED6"/>
    <w:rsid w:val="003C1FD9"/>
    <w:rsid w:val="003C20AA"/>
    <w:rsid w:val="003C26F1"/>
    <w:rsid w:val="003C28B4"/>
    <w:rsid w:val="003C29DF"/>
    <w:rsid w:val="003C29E9"/>
    <w:rsid w:val="003C2AAE"/>
    <w:rsid w:val="003C2B24"/>
    <w:rsid w:val="003C2C5F"/>
    <w:rsid w:val="003C2D37"/>
    <w:rsid w:val="003C2E76"/>
    <w:rsid w:val="003C33DA"/>
    <w:rsid w:val="003C3720"/>
    <w:rsid w:val="003C37A7"/>
    <w:rsid w:val="003C3956"/>
    <w:rsid w:val="003C39A9"/>
    <w:rsid w:val="003C3B8B"/>
    <w:rsid w:val="003C3C11"/>
    <w:rsid w:val="003C3F3E"/>
    <w:rsid w:val="003C3FE1"/>
    <w:rsid w:val="003C43E3"/>
    <w:rsid w:val="003C440C"/>
    <w:rsid w:val="003C44B5"/>
    <w:rsid w:val="003C45D7"/>
    <w:rsid w:val="003C472B"/>
    <w:rsid w:val="003C4764"/>
    <w:rsid w:val="003C4A66"/>
    <w:rsid w:val="003C4A7C"/>
    <w:rsid w:val="003C4B21"/>
    <w:rsid w:val="003C4C94"/>
    <w:rsid w:val="003C4E52"/>
    <w:rsid w:val="003C4FCD"/>
    <w:rsid w:val="003C5304"/>
    <w:rsid w:val="003C541D"/>
    <w:rsid w:val="003C5617"/>
    <w:rsid w:val="003C56F3"/>
    <w:rsid w:val="003C583C"/>
    <w:rsid w:val="003C5848"/>
    <w:rsid w:val="003C5A36"/>
    <w:rsid w:val="003C5A4F"/>
    <w:rsid w:val="003C5C2C"/>
    <w:rsid w:val="003C5C55"/>
    <w:rsid w:val="003C5D06"/>
    <w:rsid w:val="003C5D52"/>
    <w:rsid w:val="003C5D56"/>
    <w:rsid w:val="003C604A"/>
    <w:rsid w:val="003C64DA"/>
    <w:rsid w:val="003C64FC"/>
    <w:rsid w:val="003C6596"/>
    <w:rsid w:val="003C665D"/>
    <w:rsid w:val="003C67BF"/>
    <w:rsid w:val="003C6926"/>
    <w:rsid w:val="003C6E09"/>
    <w:rsid w:val="003C7117"/>
    <w:rsid w:val="003C736D"/>
    <w:rsid w:val="003C7418"/>
    <w:rsid w:val="003C7463"/>
    <w:rsid w:val="003C7475"/>
    <w:rsid w:val="003C7660"/>
    <w:rsid w:val="003C76E0"/>
    <w:rsid w:val="003C77BF"/>
    <w:rsid w:val="003C784E"/>
    <w:rsid w:val="003C78AC"/>
    <w:rsid w:val="003C7A31"/>
    <w:rsid w:val="003C7AC3"/>
    <w:rsid w:val="003C7AF8"/>
    <w:rsid w:val="003C7C28"/>
    <w:rsid w:val="003C7F57"/>
    <w:rsid w:val="003D01E3"/>
    <w:rsid w:val="003D0209"/>
    <w:rsid w:val="003D0465"/>
    <w:rsid w:val="003D0466"/>
    <w:rsid w:val="003D05FB"/>
    <w:rsid w:val="003D066C"/>
    <w:rsid w:val="003D06E6"/>
    <w:rsid w:val="003D093C"/>
    <w:rsid w:val="003D095B"/>
    <w:rsid w:val="003D09B0"/>
    <w:rsid w:val="003D0A5F"/>
    <w:rsid w:val="003D0E1A"/>
    <w:rsid w:val="003D0F1C"/>
    <w:rsid w:val="003D0F36"/>
    <w:rsid w:val="003D1101"/>
    <w:rsid w:val="003D1118"/>
    <w:rsid w:val="003D111E"/>
    <w:rsid w:val="003D117A"/>
    <w:rsid w:val="003D11E6"/>
    <w:rsid w:val="003D1240"/>
    <w:rsid w:val="003D1303"/>
    <w:rsid w:val="003D173C"/>
    <w:rsid w:val="003D1898"/>
    <w:rsid w:val="003D18CD"/>
    <w:rsid w:val="003D1B93"/>
    <w:rsid w:val="003D1C8E"/>
    <w:rsid w:val="003D1CD5"/>
    <w:rsid w:val="003D1DA0"/>
    <w:rsid w:val="003D1EDA"/>
    <w:rsid w:val="003D208E"/>
    <w:rsid w:val="003D20CD"/>
    <w:rsid w:val="003D2186"/>
    <w:rsid w:val="003D21E2"/>
    <w:rsid w:val="003D2381"/>
    <w:rsid w:val="003D23A6"/>
    <w:rsid w:val="003D23D2"/>
    <w:rsid w:val="003D2674"/>
    <w:rsid w:val="003D27A6"/>
    <w:rsid w:val="003D2B74"/>
    <w:rsid w:val="003D2C57"/>
    <w:rsid w:val="003D2E6D"/>
    <w:rsid w:val="003D2F1B"/>
    <w:rsid w:val="003D3154"/>
    <w:rsid w:val="003D380D"/>
    <w:rsid w:val="003D3871"/>
    <w:rsid w:val="003D3880"/>
    <w:rsid w:val="003D3931"/>
    <w:rsid w:val="003D3B92"/>
    <w:rsid w:val="003D3CB6"/>
    <w:rsid w:val="003D4051"/>
    <w:rsid w:val="003D43AB"/>
    <w:rsid w:val="003D455E"/>
    <w:rsid w:val="003D45DE"/>
    <w:rsid w:val="003D463C"/>
    <w:rsid w:val="003D4855"/>
    <w:rsid w:val="003D48A3"/>
    <w:rsid w:val="003D48CD"/>
    <w:rsid w:val="003D4947"/>
    <w:rsid w:val="003D4C01"/>
    <w:rsid w:val="003D4C9B"/>
    <w:rsid w:val="003D4DDB"/>
    <w:rsid w:val="003D4E47"/>
    <w:rsid w:val="003D50F3"/>
    <w:rsid w:val="003D5156"/>
    <w:rsid w:val="003D5179"/>
    <w:rsid w:val="003D5427"/>
    <w:rsid w:val="003D5438"/>
    <w:rsid w:val="003D54C2"/>
    <w:rsid w:val="003D551A"/>
    <w:rsid w:val="003D55CF"/>
    <w:rsid w:val="003D55FD"/>
    <w:rsid w:val="003D570B"/>
    <w:rsid w:val="003D5785"/>
    <w:rsid w:val="003D5862"/>
    <w:rsid w:val="003D5937"/>
    <w:rsid w:val="003D594B"/>
    <w:rsid w:val="003D5ADD"/>
    <w:rsid w:val="003D5AF1"/>
    <w:rsid w:val="003D5DCA"/>
    <w:rsid w:val="003D5E25"/>
    <w:rsid w:val="003D6000"/>
    <w:rsid w:val="003D6116"/>
    <w:rsid w:val="003D635B"/>
    <w:rsid w:val="003D63A4"/>
    <w:rsid w:val="003D6461"/>
    <w:rsid w:val="003D646E"/>
    <w:rsid w:val="003D64E2"/>
    <w:rsid w:val="003D6622"/>
    <w:rsid w:val="003D6726"/>
    <w:rsid w:val="003D67ED"/>
    <w:rsid w:val="003D690F"/>
    <w:rsid w:val="003D6D96"/>
    <w:rsid w:val="003D6EB3"/>
    <w:rsid w:val="003D6FB6"/>
    <w:rsid w:val="003D70CC"/>
    <w:rsid w:val="003D71B0"/>
    <w:rsid w:val="003D7334"/>
    <w:rsid w:val="003D739E"/>
    <w:rsid w:val="003D755C"/>
    <w:rsid w:val="003D77C2"/>
    <w:rsid w:val="003D77E9"/>
    <w:rsid w:val="003D7935"/>
    <w:rsid w:val="003D79A6"/>
    <w:rsid w:val="003D7ADA"/>
    <w:rsid w:val="003D7AEB"/>
    <w:rsid w:val="003D7E27"/>
    <w:rsid w:val="003D7EA7"/>
    <w:rsid w:val="003D7EB4"/>
    <w:rsid w:val="003D7FEB"/>
    <w:rsid w:val="003E029A"/>
    <w:rsid w:val="003E036C"/>
    <w:rsid w:val="003E03B0"/>
    <w:rsid w:val="003E03B1"/>
    <w:rsid w:val="003E03BE"/>
    <w:rsid w:val="003E05C8"/>
    <w:rsid w:val="003E0661"/>
    <w:rsid w:val="003E0672"/>
    <w:rsid w:val="003E0752"/>
    <w:rsid w:val="003E078D"/>
    <w:rsid w:val="003E08BD"/>
    <w:rsid w:val="003E0BD6"/>
    <w:rsid w:val="003E0C19"/>
    <w:rsid w:val="003E0E82"/>
    <w:rsid w:val="003E102F"/>
    <w:rsid w:val="003E107D"/>
    <w:rsid w:val="003E10B2"/>
    <w:rsid w:val="003E121C"/>
    <w:rsid w:val="003E1356"/>
    <w:rsid w:val="003E138D"/>
    <w:rsid w:val="003E149A"/>
    <w:rsid w:val="003E14A2"/>
    <w:rsid w:val="003E14A7"/>
    <w:rsid w:val="003E1508"/>
    <w:rsid w:val="003E15F3"/>
    <w:rsid w:val="003E16C5"/>
    <w:rsid w:val="003E1705"/>
    <w:rsid w:val="003E17FB"/>
    <w:rsid w:val="003E180C"/>
    <w:rsid w:val="003E183F"/>
    <w:rsid w:val="003E1863"/>
    <w:rsid w:val="003E191B"/>
    <w:rsid w:val="003E1C87"/>
    <w:rsid w:val="003E1CCA"/>
    <w:rsid w:val="003E1CEE"/>
    <w:rsid w:val="003E1EF5"/>
    <w:rsid w:val="003E1F5D"/>
    <w:rsid w:val="003E1FAC"/>
    <w:rsid w:val="003E2179"/>
    <w:rsid w:val="003E21AA"/>
    <w:rsid w:val="003E21C2"/>
    <w:rsid w:val="003E26CA"/>
    <w:rsid w:val="003E27A8"/>
    <w:rsid w:val="003E27E6"/>
    <w:rsid w:val="003E2902"/>
    <w:rsid w:val="003E2A13"/>
    <w:rsid w:val="003E2A42"/>
    <w:rsid w:val="003E2B6C"/>
    <w:rsid w:val="003E2BEA"/>
    <w:rsid w:val="003E2E6C"/>
    <w:rsid w:val="003E2F1A"/>
    <w:rsid w:val="003E2F9F"/>
    <w:rsid w:val="003E2FDF"/>
    <w:rsid w:val="003E32A3"/>
    <w:rsid w:val="003E32A9"/>
    <w:rsid w:val="003E32E2"/>
    <w:rsid w:val="003E33BF"/>
    <w:rsid w:val="003E342C"/>
    <w:rsid w:val="003E343E"/>
    <w:rsid w:val="003E3557"/>
    <w:rsid w:val="003E35C9"/>
    <w:rsid w:val="003E360C"/>
    <w:rsid w:val="003E36C6"/>
    <w:rsid w:val="003E37D0"/>
    <w:rsid w:val="003E3877"/>
    <w:rsid w:val="003E3BFF"/>
    <w:rsid w:val="003E3C56"/>
    <w:rsid w:val="003E3D6F"/>
    <w:rsid w:val="003E3F98"/>
    <w:rsid w:val="003E3FDF"/>
    <w:rsid w:val="003E40BC"/>
    <w:rsid w:val="003E4165"/>
    <w:rsid w:val="003E42C4"/>
    <w:rsid w:val="003E4377"/>
    <w:rsid w:val="003E4A28"/>
    <w:rsid w:val="003E4C1C"/>
    <w:rsid w:val="003E4C9B"/>
    <w:rsid w:val="003E4ECD"/>
    <w:rsid w:val="003E500A"/>
    <w:rsid w:val="003E5236"/>
    <w:rsid w:val="003E5302"/>
    <w:rsid w:val="003E5381"/>
    <w:rsid w:val="003E5428"/>
    <w:rsid w:val="003E554A"/>
    <w:rsid w:val="003E5612"/>
    <w:rsid w:val="003E58A1"/>
    <w:rsid w:val="003E5A1C"/>
    <w:rsid w:val="003E5ABD"/>
    <w:rsid w:val="003E5B98"/>
    <w:rsid w:val="003E5DC3"/>
    <w:rsid w:val="003E5F5A"/>
    <w:rsid w:val="003E608E"/>
    <w:rsid w:val="003E61EC"/>
    <w:rsid w:val="003E62B8"/>
    <w:rsid w:val="003E67F5"/>
    <w:rsid w:val="003E685D"/>
    <w:rsid w:val="003E6903"/>
    <w:rsid w:val="003E695F"/>
    <w:rsid w:val="003E6999"/>
    <w:rsid w:val="003E69C4"/>
    <w:rsid w:val="003E6A9B"/>
    <w:rsid w:val="003E6B6A"/>
    <w:rsid w:val="003E6C44"/>
    <w:rsid w:val="003E6C69"/>
    <w:rsid w:val="003E6C90"/>
    <w:rsid w:val="003E6E81"/>
    <w:rsid w:val="003E6F54"/>
    <w:rsid w:val="003E7034"/>
    <w:rsid w:val="003E712E"/>
    <w:rsid w:val="003E73E3"/>
    <w:rsid w:val="003E743B"/>
    <w:rsid w:val="003E7563"/>
    <w:rsid w:val="003E781D"/>
    <w:rsid w:val="003E7A22"/>
    <w:rsid w:val="003E7AA8"/>
    <w:rsid w:val="003E7CCC"/>
    <w:rsid w:val="003F0218"/>
    <w:rsid w:val="003F02D4"/>
    <w:rsid w:val="003F0427"/>
    <w:rsid w:val="003F0466"/>
    <w:rsid w:val="003F0555"/>
    <w:rsid w:val="003F062C"/>
    <w:rsid w:val="003F0925"/>
    <w:rsid w:val="003F0C11"/>
    <w:rsid w:val="003F0FB1"/>
    <w:rsid w:val="003F0FB2"/>
    <w:rsid w:val="003F0FDA"/>
    <w:rsid w:val="003F0FE0"/>
    <w:rsid w:val="003F1059"/>
    <w:rsid w:val="003F11F8"/>
    <w:rsid w:val="003F1265"/>
    <w:rsid w:val="003F12F1"/>
    <w:rsid w:val="003F13A9"/>
    <w:rsid w:val="003F1438"/>
    <w:rsid w:val="003F14A7"/>
    <w:rsid w:val="003F1637"/>
    <w:rsid w:val="003F16C6"/>
    <w:rsid w:val="003F179F"/>
    <w:rsid w:val="003F1923"/>
    <w:rsid w:val="003F199F"/>
    <w:rsid w:val="003F1A80"/>
    <w:rsid w:val="003F1C7F"/>
    <w:rsid w:val="003F1CFC"/>
    <w:rsid w:val="003F1D23"/>
    <w:rsid w:val="003F1EE1"/>
    <w:rsid w:val="003F1F29"/>
    <w:rsid w:val="003F20F3"/>
    <w:rsid w:val="003F20FE"/>
    <w:rsid w:val="003F21D0"/>
    <w:rsid w:val="003F22D0"/>
    <w:rsid w:val="003F243F"/>
    <w:rsid w:val="003F248B"/>
    <w:rsid w:val="003F26C3"/>
    <w:rsid w:val="003F27B2"/>
    <w:rsid w:val="003F28ED"/>
    <w:rsid w:val="003F2B13"/>
    <w:rsid w:val="003F2C18"/>
    <w:rsid w:val="003F2C79"/>
    <w:rsid w:val="003F2DA5"/>
    <w:rsid w:val="003F2DBF"/>
    <w:rsid w:val="003F2DF0"/>
    <w:rsid w:val="003F2FBF"/>
    <w:rsid w:val="003F3104"/>
    <w:rsid w:val="003F324D"/>
    <w:rsid w:val="003F328A"/>
    <w:rsid w:val="003F33D8"/>
    <w:rsid w:val="003F33F8"/>
    <w:rsid w:val="003F347B"/>
    <w:rsid w:val="003F36A9"/>
    <w:rsid w:val="003F36D3"/>
    <w:rsid w:val="003F381D"/>
    <w:rsid w:val="003F386E"/>
    <w:rsid w:val="003F38FC"/>
    <w:rsid w:val="003F3A0A"/>
    <w:rsid w:val="003F3A40"/>
    <w:rsid w:val="003F3A6B"/>
    <w:rsid w:val="003F3B0E"/>
    <w:rsid w:val="003F3C16"/>
    <w:rsid w:val="003F3D42"/>
    <w:rsid w:val="003F3D4F"/>
    <w:rsid w:val="003F3E97"/>
    <w:rsid w:val="003F40F7"/>
    <w:rsid w:val="003F4437"/>
    <w:rsid w:val="003F456A"/>
    <w:rsid w:val="003F4570"/>
    <w:rsid w:val="003F462B"/>
    <w:rsid w:val="003F4663"/>
    <w:rsid w:val="003F4729"/>
    <w:rsid w:val="003F47B1"/>
    <w:rsid w:val="003F4869"/>
    <w:rsid w:val="003F486D"/>
    <w:rsid w:val="003F4B47"/>
    <w:rsid w:val="003F4C55"/>
    <w:rsid w:val="003F4E1A"/>
    <w:rsid w:val="003F4F72"/>
    <w:rsid w:val="003F501A"/>
    <w:rsid w:val="003F50BF"/>
    <w:rsid w:val="003F50F6"/>
    <w:rsid w:val="003F5104"/>
    <w:rsid w:val="003F5242"/>
    <w:rsid w:val="003F5321"/>
    <w:rsid w:val="003F5365"/>
    <w:rsid w:val="003F53A0"/>
    <w:rsid w:val="003F562A"/>
    <w:rsid w:val="003F5698"/>
    <w:rsid w:val="003F56B9"/>
    <w:rsid w:val="003F5946"/>
    <w:rsid w:val="003F5966"/>
    <w:rsid w:val="003F59C3"/>
    <w:rsid w:val="003F5A63"/>
    <w:rsid w:val="003F5B56"/>
    <w:rsid w:val="003F5B60"/>
    <w:rsid w:val="003F5CC8"/>
    <w:rsid w:val="003F60BE"/>
    <w:rsid w:val="003F6122"/>
    <w:rsid w:val="003F6134"/>
    <w:rsid w:val="003F61EF"/>
    <w:rsid w:val="003F625E"/>
    <w:rsid w:val="003F6308"/>
    <w:rsid w:val="003F632A"/>
    <w:rsid w:val="003F63A9"/>
    <w:rsid w:val="003F6697"/>
    <w:rsid w:val="003F6717"/>
    <w:rsid w:val="003F6973"/>
    <w:rsid w:val="003F6A5C"/>
    <w:rsid w:val="003F6AAD"/>
    <w:rsid w:val="003F6D06"/>
    <w:rsid w:val="003F6D44"/>
    <w:rsid w:val="003F6D6F"/>
    <w:rsid w:val="003F6D77"/>
    <w:rsid w:val="003F6FD2"/>
    <w:rsid w:val="003F7070"/>
    <w:rsid w:val="003F7163"/>
    <w:rsid w:val="003F71BA"/>
    <w:rsid w:val="003F7482"/>
    <w:rsid w:val="003F75C1"/>
    <w:rsid w:val="003F760E"/>
    <w:rsid w:val="003F7750"/>
    <w:rsid w:val="003F7BAF"/>
    <w:rsid w:val="003F7CD1"/>
    <w:rsid w:val="003F7D79"/>
    <w:rsid w:val="003F7E5C"/>
    <w:rsid w:val="0040039D"/>
    <w:rsid w:val="004004FB"/>
    <w:rsid w:val="0040079F"/>
    <w:rsid w:val="00400C9D"/>
    <w:rsid w:val="00400D39"/>
    <w:rsid w:val="00400EFB"/>
    <w:rsid w:val="00400FA5"/>
    <w:rsid w:val="00400FED"/>
    <w:rsid w:val="00401130"/>
    <w:rsid w:val="004012B3"/>
    <w:rsid w:val="0040154C"/>
    <w:rsid w:val="004016C2"/>
    <w:rsid w:val="0040178E"/>
    <w:rsid w:val="004017FC"/>
    <w:rsid w:val="0040196B"/>
    <w:rsid w:val="00401A22"/>
    <w:rsid w:val="00401A5D"/>
    <w:rsid w:val="00401A8F"/>
    <w:rsid w:val="00401B49"/>
    <w:rsid w:val="00401C17"/>
    <w:rsid w:val="00401C5C"/>
    <w:rsid w:val="00401D47"/>
    <w:rsid w:val="00401D75"/>
    <w:rsid w:val="00401E15"/>
    <w:rsid w:val="004020DF"/>
    <w:rsid w:val="00402239"/>
    <w:rsid w:val="0040269A"/>
    <w:rsid w:val="004026E2"/>
    <w:rsid w:val="0040271F"/>
    <w:rsid w:val="00402830"/>
    <w:rsid w:val="004029F0"/>
    <w:rsid w:val="00402B48"/>
    <w:rsid w:val="00402B63"/>
    <w:rsid w:val="00402E73"/>
    <w:rsid w:val="00402EDD"/>
    <w:rsid w:val="00403111"/>
    <w:rsid w:val="00403471"/>
    <w:rsid w:val="00403476"/>
    <w:rsid w:val="004035AE"/>
    <w:rsid w:val="004038B9"/>
    <w:rsid w:val="00403A8E"/>
    <w:rsid w:val="00403BA6"/>
    <w:rsid w:val="00403BD7"/>
    <w:rsid w:val="00403E48"/>
    <w:rsid w:val="0040407A"/>
    <w:rsid w:val="00404288"/>
    <w:rsid w:val="00404304"/>
    <w:rsid w:val="004043FD"/>
    <w:rsid w:val="0040475F"/>
    <w:rsid w:val="00404785"/>
    <w:rsid w:val="0040478E"/>
    <w:rsid w:val="004047DB"/>
    <w:rsid w:val="00404850"/>
    <w:rsid w:val="004048F7"/>
    <w:rsid w:val="00404D8B"/>
    <w:rsid w:val="00404E7F"/>
    <w:rsid w:val="00404EAA"/>
    <w:rsid w:val="0040509A"/>
    <w:rsid w:val="0040518C"/>
    <w:rsid w:val="004052AB"/>
    <w:rsid w:val="004052B3"/>
    <w:rsid w:val="004055FE"/>
    <w:rsid w:val="004056EB"/>
    <w:rsid w:val="00405748"/>
    <w:rsid w:val="00405773"/>
    <w:rsid w:val="0040588C"/>
    <w:rsid w:val="004058CD"/>
    <w:rsid w:val="004058EF"/>
    <w:rsid w:val="00405AEF"/>
    <w:rsid w:val="00405C2E"/>
    <w:rsid w:val="00405D83"/>
    <w:rsid w:val="0040609C"/>
    <w:rsid w:val="00406286"/>
    <w:rsid w:val="004062F5"/>
    <w:rsid w:val="004064ED"/>
    <w:rsid w:val="00406655"/>
    <w:rsid w:val="00406840"/>
    <w:rsid w:val="004068F9"/>
    <w:rsid w:val="00406A42"/>
    <w:rsid w:val="00406D9E"/>
    <w:rsid w:val="00406EBB"/>
    <w:rsid w:val="00406F8B"/>
    <w:rsid w:val="004073B4"/>
    <w:rsid w:val="0040740A"/>
    <w:rsid w:val="0040743B"/>
    <w:rsid w:val="004074B6"/>
    <w:rsid w:val="00407553"/>
    <w:rsid w:val="0040778D"/>
    <w:rsid w:val="004077E9"/>
    <w:rsid w:val="00407ACB"/>
    <w:rsid w:val="00407B81"/>
    <w:rsid w:val="00407B8F"/>
    <w:rsid w:val="00407F6A"/>
    <w:rsid w:val="00407FD4"/>
    <w:rsid w:val="0041019F"/>
    <w:rsid w:val="00410200"/>
    <w:rsid w:val="0041021F"/>
    <w:rsid w:val="0041039C"/>
    <w:rsid w:val="0041048A"/>
    <w:rsid w:val="0041061A"/>
    <w:rsid w:val="0041084F"/>
    <w:rsid w:val="00410882"/>
    <w:rsid w:val="00410918"/>
    <w:rsid w:val="00410A06"/>
    <w:rsid w:val="00410AA9"/>
    <w:rsid w:val="00410C56"/>
    <w:rsid w:val="00410C7F"/>
    <w:rsid w:val="00410D18"/>
    <w:rsid w:val="004114DE"/>
    <w:rsid w:val="0041151A"/>
    <w:rsid w:val="004115C5"/>
    <w:rsid w:val="00411789"/>
    <w:rsid w:val="0041180F"/>
    <w:rsid w:val="00411830"/>
    <w:rsid w:val="0041194F"/>
    <w:rsid w:val="00411995"/>
    <w:rsid w:val="00411BAB"/>
    <w:rsid w:val="00411C01"/>
    <w:rsid w:val="00411F4A"/>
    <w:rsid w:val="00412072"/>
    <w:rsid w:val="0041215A"/>
    <w:rsid w:val="0041221A"/>
    <w:rsid w:val="0041225E"/>
    <w:rsid w:val="004122F2"/>
    <w:rsid w:val="00412487"/>
    <w:rsid w:val="0041283B"/>
    <w:rsid w:val="004129D1"/>
    <w:rsid w:val="00412BD2"/>
    <w:rsid w:val="00412EB1"/>
    <w:rsid w:val="00412FA8"/>
    <w:rsid w:val="004131F2"/>
    <w:rsid w:val="00413213"/>
    <w:rsid w:val="004132ED"/>
    <w:rsid w:val="004133D6"/>
    <w:rsid w:val="00413656"/>
    <w:rsid w:val="00413925"/>
    <w:rsid w:val="00413A2F"/>
    <w:rsid w:val="00413AC8"/>
    <w:rsid w:val="00413D1A"/>
    <w:rsid w:val="00413E1D"/>
    <w:rsid w:val="00413F97"/>
    <w:rsid w:val="004140D8"/>
    <w:rsid w:val="004142BA"/>
    <w:rsid w:val="004143B8"/>
    <w:rsid w:val="004145FB"/>
    <w:rsid w:val="00414732"/>
    <w:rsid w:val="004148F7"/>
    <w:rsid w:val="00414947"/>
    <w:rsid w:val="00414B36"/>
    <w:rsid w:val="00414B64"/>
    <w:rsid w:val="00414D27"/>
    <w:rsid w:val="00414D91"/>
    <w:rsid w:val="00414E3A"/>
    <w:rsid w:val="0041507E"/>
    <w:rsid w:val="00415103"/>
    <w:rsid w:val="00415341"/>
    <w:rsid w:val="004154D6"/>
    <w:rsid w:val="004155E5"/>
    <w:rsid w:val="0041569F"/>
    <w:rsid w:val="00415788"/>
    <w:rsid w:val="00415850"/>
    <w:rsid w:val="004158AD"/>
    <w:rsid w:val="00415B20"/>
    <w:rsid w:val="00415D26"/>
    <w:rsid w:val="00415DC8"/>
    <w:rsid w:val="00415F13"/>
    <w:rsid w:val="00416031"/>
    <w:rsid w:val="0041611A"/>
    <w:rsid w:val="004162F1"/>
    <w:rsid w:val="00416311"/>
    <w:rsid w:val="00416441"/>
    <w:rsid w:val="004165A4"/>
    <w:rsid w:val="004165E1"/>
    <w:rsid w:val="0041677F"/>
    <w:rsid w:val="004168C7"/>
    <w:rsid w:val="004168F8"/>
    <w:rsid w:val="00416926"/>
    <w:rsid w:val="004169DF"/>
    <w:rsid w:val="00416A6C"/>
    <w:rsid w:val="00416B63"/>
    <w:rsid w:val="00416BD9"/>
    <w:rsid w:val="00416C6F"/>
    <w:rsid w:val="00416D26"/>
    <w:rsid w:val="00416D76"/>
    <w:rsid w:val="00416E14"/>
    <w:rsid w:val="00416F01"/>
    <w:rsid w:val="00416F35"/>
    <w:rsid w:val="00416FBC"/>
    <w:rsid w:val="00417264"/>
    <w:rsid w:val="00417279"/>
    <w:rsid w:val="00417595"/>
    <w:rsid w:val="0041775F"/>
    <w:rsid w:val="004178E8"/>
    <w:rsid w:val="00417A87"/>
    <w:rsid w:val="00417B97"/>
    <w:rsid w:val="00417B99"/>
    <w:rsid w:val="00417BCF"/>
    <w:rsid w:val="00417C5A"/>
    <w:rsid w:val="00417DE3"/>
    <w:rsid w:val="00417DF1"/>
    <w:rsid w:val="00417F2A"/>
    <w:rsid w:val="004200BD"/>
    <w:rsid w:val="00420329"/>
    <w:rsid w:val="004206C7"/>
    <w:rsid w:val="0042096D"/>
    <w:rsid w:val="00420AF1"/>
    <w:rsid w:val="00420BDC"/>
    <w:rsid w:val="00420C53"/>
    <w:rsid w:val="00420C86"/>
    <w:rsid w:val="00420CEA"/>
    <w:rsid w:val="00420D0B"/>
    <w:rsid w:val="00420D65"/>
    <w:rsid w:val="00420E84"/>
    <w:rsid w:val="00420F30"/>
    <w:rsid w:val="00420F74"/>
    <w:rsid w:val="00420F97"/>
    <w:rsid w:val="004210CE"/>
    <w:rsid w:val="004212DA"/>
    <w:rsid w:val="004212EB"/>
    <w:rsid w:val="004214D8"/>
    <w:rsid w:val="00421516"/>
    <w:rsid w:val="0042158A"/>
    <w:rsid w:val="004216F3"/>
    <w:rsid w:val="004218AD"/>
    <w:rsid w:val="004219D5"/>
    <w:rsid w:val="00421A1E"/>
    <w:rsid w:val="00421B67"/>
    <w:rsid w:val="00421DAC"/>
    <w:rsid w:val="00421DB4"/>
    <w:rsid w:val="00422285"/>
    <w:rsid w:val="0042242E"/>
    <w:rsid w:val="00422466"/>
    <w:rsid w:val="0042256F"/>
    <w:rsid w:val="004226E4"/>
    <w:rsid w:val="004227E9"/>
    <w:rsid w:val="00422809"/>
    <w:rsid w:val="00422875"/>
    <w:rsid w:val="00422876"/>
    <w:rsid w:val="004228C8"/>
    <w:rsid w:val="00422A81"/>
    <w:rsid w:val="00422AB1"/>
    <w:rsid w:val="00422B0F"/>
    <w:rsid w:val="00422B95"/>
    <w:rsid w:val="00422D9D"/>
    <w:rsid w:val="00422DC3"/>
    <w:rsid w:val="00422E66"/>
    <w:rsid w:val="00422F61"/>
    <w:rsid w:val="00422F79"/>
    <w:rsid w:val="0042300A"/>
    <w:rsid w:val="0042320F"/>
    <w:rsid w:val="004235D4"/>
    <w:rsid w:val="0042364C"/>
    <w:rsid w:val="00423743"/>
    <w:rsid w:val="00423818"/>
    <w:rsid w:val="00423991"/>
    <w:rsid w:val="00423BB4"/>
    <w:rsid w:val="00423E9E"/>
    <w:rsid w:val="00424023"/>
    <w:rsid w:val="004241CB"/>
    <w:rsid w:val="00424242"/>
    <w:rsid w:val="00424462"/>
    <w:rsid w:val="004247F9"/>
    <w:rsid w:val="004248AD"/>
    <w:rsid w:val="004248BE"/>
    <w:rsid w:val="004248C5"/>
    <w:rsid w:val="0042498B"/>
    <w:rsid w:val="00424992"/>
    <w:rsid w:val="004249C2"/>
    <w:rsid w:val="00424B84"/>
    <w:rsid w:val="00424C0C"/>
    <w:rsid w:val="00424D97"/>
    <w:rsid w:val="00424E68"/>
    <w:rsid w:val="00424F95"/>
    <w:rsid w:val="0042506F"/>
    <w:rsid w:val="00425110"/>
    <w:rsid w:val="00425379"/>
    <w:rsid w:val="00425446"/>
    <w:rsid w:val="00425448"/>
    <w:rsid w:val="00425463"/>
    <w:rsid w:val="00425762"/>
    <w:rsid w:val="00425788"/>
    <w:rsid w:val="004259D7"/>
    <w:rsid w:val="00425B69"/>
    <w:rsid w:val="00425C29"/>
    <w:rsid w:val="00425DF4"/>
    <w:rsid w:val="00425E5E"/>
    <w:rsid w:val="00425E6D"/>
    <w:rsid w:val="00425F9E"/>
    <w:rsid w:val="00426099"/>
    <w:rsid w:val="00426119"/>
    <w:rsid w:val="0042630B"/>
    <w:rsid w:val="0042643B"/>
    <w:rsid w:val="00426446"/>
    <w:rsid w:val="004266C1"/>
    <w:rsid w:val="00426758"/>
    <w:rsid w:val="0042682A"/>
    <w:rsid w:val="004269EC"/>
    <w:rsid w:val="00426CDF"/>
    <w:rsid w:val="00426D4E"/>
    <w:rsid w:val="00426F2E"/>
    <w:rsid w:val="00426F88"/>
    <w:rsid w:val="00426FE4"/>
    <w:rsid w:val="004271AE"/>
    <w:rsid w:val="0042725E"/>
    <w:rsid w:val="004275F1"/>
    <w:rsid w:val="00427752"/>
    <w:rsid w:val="004277D4"/>
    <w:rsid w:val="00427832"/>
    <w:rsid w:val="004278B1"/>
    <w:rsid w:val="00427A3F"/>
    <w:rsid w:val="00427BC3"/>
    <w:rsid w:val="00427BEE"/>
    <w:rsid w:val="00427D59"/>
    <w:rsid w:val="00427F0B"/>
    <w:rsid w:val="00427F7C"/>
    <w:rsid w:val="00430378"/>
    <w:rsid w:val="004305CF"/>
    <w:rsid w:val="00430624"/>
    <w:rsid w:val="00430771"/>
    <w:rsid w:val="004308A9"/>
    <w:rsid w:val="004308E0"/>
    <w:rsid w:val="0043097D"/>
    <w:rsid w:val="00430B48"/>
    <w:rsid w:val="00430C37"/>
    <w:rsid w:val="00431063"/>
    <w:rsid w:val="004310B7"/>
    <w:rsid w:val="004313CA"/>
    <w:rsid w:val="00431542"/>
    <w:rsid w:val="0043170C"/>
    <w:rsid w:val="004317EC"/>
    <w:rsid w:val="004318FE"/>
    <w:rsid w:val="004319F7"/>
    <w:rsid w:val="00431B12"/>
    <w:rsid w:val="00431D09"/>
    <w:rsid w:val="00431D7B"/>
    <w:rsid w:val="00431DE4"/>
    <w:rsid w:val="00431E34"/>
    <w:rsid w:val="00431E8F"/>
    <w:rsid w:val="00431F0C"/>
    <w:rsid w:val="00431F57"/>
    <w:rsid w:val="00431FFA"/>
    <w:rsid w:val="0043214A"/>
    <w:rsid w:val="00432516"/>
    <w:rsid w:val="004325E1"/>
    <w:rsid w:val="00432630"/>
    <w:rsid w:val="004329E0"/>
    <w:rsid w:val="004329FA"/>
    <w:rsid w:val="00432B8B"/>
    <w:rsid w:val="00432F6D"/>
    <w:rsid w:val="00433071"/>
    <w:rsid w:val="0043336E"/>
    <w:rsid w:val="0043358A"/>
    <w:rsid w:val="00433665"/>
    <w:rsid w:val="004337A7"/>
    <w:rsid w:val="0043380A"/>
    <w:rsid w:val="004338D6"/>
    <w:rsid w:val="00433A50"/>
    <w:rsid w:val="00433C7C"/>
    <w:rsid w:val="00433EB9"/>
    <w:rsid w:val="00433F31"/>
    <w:rsid w:val="0043429D"/>
    <w:rsid w:val="004343C7"/>
    <w:rsid w:val="0043462A"/>
    <w:rsid w:val="00434810"/>
    <w:rsid w:val="00434834"/>
    <w:rsid w:val="0043492A"/>
    <w:rsid w:val="0043498C"/>
    <w:rsid w:val="00434BB3"/>
    <w:rsid w:val="00434CFD"/>
    <w:rsid w:val="00434E13"/>
    <w:rsid w:val="00435414"/>
    <w:rsid w:val="0043572F"/>
    <w:rsid w:val="00435991"/>
    <w:rsid w:val="00435A3C"/>
    <w:rsid w:val="00435B0A"/>
    <w:rsid w:val="00435B50"/>
    <w:rsid w:val="00435CE3"/>
    <w:rsid w:val="00435D43"/>
    <w:rsid w:val="00435DAC"/>
    <w:rsid w:val="00435E0A"/>
    <w:rsid w:val="00435EA1"/>
    <w:rsid w:val="00435F69"/>
    <w:rsid w:val="00435F99"/>
    <w:rsid w:val="004361B0"/>
    <w:rsid w:val="0043642D"/>
    <w:rsid w:val="004364B0"/>
    <w:rsid w:val="0043664B"/>
    <w:rsid w:val="0043665B"/>
    <w:rsid w:val="0043667F"/>
    <w:rsid w:val="004366A0"/>
    <w:rsid w:val="00436889"/>
    <w:rsid w:val="004368A1"/>
    <w:rsid w:val="0043693F"/>
    <w:rsid w:val="004369B5"/>
    <w:rsid w:val="00436BAA"/>
    <w:rsid w:val="00436DF9"/>
    <w:rsid w:val="00436E14"/>
    <w:rsid w:val="00436F31"/>
    <w:rsid w:val="00437079"/>
    <w:rsid w:val="00437228"/>
    <w:rsid w:val="00437259"/>
    <w:rsid w:val="00437276"/>
    <w:rsid w:val="00437393"/>
    <w:rsid w:val="004373B4"/>
    <w:rsid w:val="00437465"/>
    <w:rsid w:val="0043788D"/>
    <w:rsid w:val="00437A58"/>
    <w:rsid w:val="00437DEB"/>
    <w:rsid w:val="00437F11"/>
    <w:rsid w:val="00437F9F"/>
    <w:rsid w:val="004402E2"/>
    <w:rsid w:val="004402E8"/>
    <w:rsid w:val="00440511"/>
    <w:rsid w:val="004407B7"/>
    <w:rsid w:val="00440867"/>
    <w:rsid w:val="00440C59"/>
    <w:rsid w:val="00440CA9"/>
    <w:rsid w:val="00440F28"/>
    <w:rsid w:val="0044104A"/>
    <w:rsid w:val="004410CD"/>
    <w:rsid w:val="0044120E"/>
    <w:rsid w:val="0044121B"/>
    <w:rsid w:val="004412FC"/>
    <w:rsid w:val="00441327"/>
    <w:rsid w:val="004413B5"/>
    <w:rsid w:val="004414B1"/>
    <w:rsid w:val="004415E3"/>
    <w:rsid w:val="00441732"/>
    <w:rsid w:val="00441734"/>
    <w:rsid w:val="00441752"/>
    <w:rsid w:val="0044178A"/>
    <w:rsid w:val="0044187C"/>
    <w:rsid w:val="00441BA7"/>
    <w:rsid w:val="00441C16"/>
    <w:rsid w:val="00441C6A"/>
    <w:rsid w:val="00441CC1"/>
    <w:rsid w:val="00441DF3"/>
    <w:rsid w:val="00441F0F"/>
    <w:rsid w:val="00442169"/>
    <w:rsid w:val="0044225D"/>
    <w:rsid w:val="0044242A"/>
    <w:rsid w:val="004424BC"/>
    <w:rsid w:val="00442501"/>
    <w:rsid w:val="004427D7"/>
    <w:rsid w:val="004428A0"/>
    <w:rsid w:val="004428EB"/>
    <w:rsid w:val="00442A15"/>
    <w:rsid w:val="00442A6E"/>
    <w:rsid w:val="00442B44"/>
    <w:rsid w:val="00442D00"/>
    <w:rsid w:val="00442EBC"/>
    <w:rsid w:val="00442EF5"/>
    <w:rsid w:val="00443023"/>
    <w:rsid w:val="00443075"/>
    <w:rsid w:val="0044328F"/>
    <w:rsid w:val="004432E6"/>
    <w:rsid w:val="00443332"/>
    <w:rsid w:val="00443597"/>
    <w:rsid w:val="00443626"/>
    <w:rsid w:val="0044372F"/>
    <w:rsid w:val="00443A2C"/>
    <w:rsid w:val="00443ABD"/>
    <w:rsid w:val="00443B9C"/>
    <w:rsid w:val="00443BC5"/>
    <w:rsid w:val="00443DAE"/>
    <w:rsid w:val="00443E67"/>
    <w:rsid w:val="00443F16"/>
    <w:rsid w:val="00443F8B"/>
    <w:rsid w:val="00443FAF"/>
    <w:rsid w:val="00443FB4"/>
    <w:rsid w:val="0044414F"/>
    <w:rsid w:val="0044424D"/>
    <w:rsid w:val="004443A2"/>
    <w:rsid w:val="004444D1"/>
    <w:rsid w:val="004444E1"/>
    <w:rsid w:val="004444E7"/>
    <w:rsid w:val="00444501"/>
    <w:rsid w:val="00444560"/>
    <w:rsid w:val="004445E4"/>
    <w:rsid w:val="004446D7"/>
    <w:rsid w:val="00444834"/>
    <w:rsid w:val="00444899"/>
    <w:rsid w:val="00444D53"/>
    <w:rsid w:val="00444E29"/>
    <w:rsid w:val="00444E88"/>
    <w:rsid w:val="0044501A"/>
    <w:rsid w:val="00445172"/>
    <w:rsid w:val="00445282"/>
    <w:rsid w:val="004454B9"/>
    <w:rsid w:val="00445571"/>
    <w:rsid w:val="004455EF"/>
    <w:rsid w:val="0044572F"/>
    <w:rsid w:val="00445788"/>
    <w:rsid w:val="00445813"/>
    <w:rsid w:val="00445935"/>
    <w:rsid w:val="00445AE3"/>
    <w:rsid w:val="00445B2F"/>
    <w:rsid w:val="00445DE3"/>
    <w:rsid w:val="00445E0D"/>
    <w:rsid w:val="00445E1B"/>
    <w:rsid w:val="00445ED2"/>
    <w:rsid w:val="00445EEB"/>
    <w:rsid w:val="00445EFC"/>
    <w:rsid w:val="00445F38"/>
    <w:rsid w:val="004460B5"/>
    <w:rsid w:val="0044614D"/>
    <w:rsid w:val="004461AB"/>
    <w:rsid w:val="004464BB"/>
    <w:rsid w:val="004466E9"/>
    <w:rsid w:val="00446831"/>
    <w:rsid w:val="00446842"/>
    <w:rsid w:val="00446960"/>
    <w:rsid w:val="0044696A"/>
    <w:rsid w:val="00446B66"/>
    <w:rsid w:val="00446C60"/>
    <w:rsid w:val="00446D69"/>
    <w:rsid w:val="00446E55"/>
    <w:rsid w:val="00446FD8"/>
    <w:rsid w:val="00447001"/>
    <w:rsid w:val="004470E0"/>
    <w:rsid w:val="0044722F"/>
    <w:rsid w:val="004473AD"/>
    <w:rsid w:val="004473BE"/>
    <w:rsid w:val="00447550"/>
    <w:rsid w:val="0044755C"/>
    <w:rsid w:val="0044774E"/>
    <w:rsid w:val="004477A8"/>
    <w:rsid w:val="00447A37"/>
    <w:rsid w:val="00447AC3"/>
    <w:rsid w:val="00447BD0"/>
    <w:rsid w:val="00447D0B"/>
    <w:rsid w:val="004500A8"/>
    <w:rsid w:val="0045011F"/>
    <w:rsid w:val="00450149"/>
    <w:rsid w:val="00450152"/>
    <w:rsid w:val="004501DB"/>
    <w:rsid w:val="00450493"/>
    <w:rsid w:val="0045055B"/>
    <w:rsid w:val="0045075B"/>
    <w:rsid w:val="00450780"/>
    <w:rsid w:val="00450897"/>
    <w:rsid w:val="004508CE"/>
    <w:rsid w:val="004508D9"/>
    <w:rsid w:val="00450918"/>
    <w:rsid w:val="00450E6F"/>
    <w:rsid w:val="00451040"/>
    <w:rsid w:val="00451130"/>
    <w:rsid w:val="0045150F"/>
    <w:rsid w:val="00451515"/>
    <w:rsid w:val="0045168F"/>
    <w:rsid w:val="00451701"/>
    <w:rsid w:val="0045175A"/>
    <w:rsid w:val="0045176C"/>
    <w:rsid w:val="0045176F"/>
    <w:rsid w:val="004517BD"/>
    <w:rsid w:val="00451AF3"/>
    <w:rsid w:val="00451BAA"/>
    <w:rsid w:val="00451E1B"/>
    <w:rsid w:val="00451E34"/>
    <w:rsid w:val="00452002"/>
    <w:rsid w:val="004520F2"/>
    <w:rsid w:val="00452125"/>
    <w:rsid w:val="00452448"/>
    <w:rsid w:val="0045249E"/>
    <w:rsid w:val="00452568"/>
    <w:rsid w:val="004525EB"/>
    <w:rsid w:val="00452750"/>
    <w:rsid w:val="0045289E"/>
    <w:rsid w:val="0045297B"/>
    <w:rsid w:val="00452A77"/>
    <w:rsid w:val="00452C1A"/>
    <w:rsid w:val="00453182"/>
    <w:rsid w:val="00453364"/>
    <w:rsid w:val="00453373"/>
    <w:rsid w:val="00453388"/>
    <w:rsid w:val="0045342B"/>
    <w:rsid w:val="00453536"/>
    <w:rsid w:val="00453956"/>
    <w:rsid w:val="00453A5C"/>
    <w:rsid w:val="00453BD6"/>
    <w:rsid w:val="00453C45"/>
    <w:rsid w:val="00453C8B"/>
    <w:rsid w:val="00453DF9"/>
    <w:rsid w:val="00453E9D"/>
    <w:rsid w:val="004541E8"/>
    <w:rsid w:val="0045420A"/>
    <w:rsid w:val="0045422B"/>
    <w:rsid w:val="00454599"/>
    <w:rsid w:val="0045489B"/>
    <w:rsid w:val="004548B3"/>
    <w:rsid w:val="00454AC5"/>
    <w:rsid w:val="00454BA1"/>
    <w:rsid w:val="00454C10"/>
    <w:rsid w:val="00454D91"/>
    <w:rsid w:val="00454F39"/>
    <w:rsid w:val="0045512A"/>
    <w:rsid w:val="004553F7"/>
    <w:rsid w:val="004555CA"/>
    <w:rsid w:val="004556BB"/>
    <w:rsid w:val="004557C1"/>
    <w:rsid w:val="0045597E"/>
    <w:rsid w:val="00455A42"/>
    <w:rsid w:val="00455D69"/>
    <w:rsid w:val="00455D80"/>
    <w:rsid w:val="00455E50"/>
    <w:rsid w:val="00455ECF"/>
    <w:rsid w:val="00455F54"/>
    <w:rsid w:val="00456036"/>
    <w:rsid w:val="00456225"/>
    <w:rsid w:val="00456275"/>
    <w:rsid w:val="0045640F"/>
    <w:rsid w:val="0045641C"/>
    <w:rsid w:val="00456448"/>
    <w:rsid w:val="00456604"/>
    <w:rsid w:val="0045668E"/>
    <w:rsid w:val="004567AD"/>
    <w:rsid w:val="004568C0"/>
    <w:rsid w:val="004568FF"/>
    <w:rsid w:val="00456A36"/>
    <w:rsid w:val="00456BEE"/>
    <w:rsid w:val="00456C57"/>
    <w:rsid w:val="00456D5F"/>
    <w:rsid w:val="00456EFC"/>
    <w:rsid w:val="00456F18"/>
    <w:rsid w:val="00456F88"/>
    <w:rsid w:val="004570B0"/>
    <w:rsid w:val="004570C0"/>
    <w:rsid w:val="004570C5"/>
    <w:rsid w:val="004572F2"/>
    <w:rsid w:val="00457453"/>
    <w:rsid w:val="004577F9"/>
    <w:rsid w:val="00457A5A"/>
    <w:rsid w:val="00457A86"/>
    <w:rsid w:val="00457CBE"/>
    <w:rsid w:val="00457D7F"/>
    <w:rsid w:val="00457E8E"/>
    <w:rsid w:val="00460044"/>
    <w:rsid w:val="004600FC"/>
    <w:rsid w:val="00460486"/>
    <w:rsid w:val="0046050B"/>
    <w:rsid w:val="00460667"/>
    <w:rsid w:val="004607F3"/>
    <w:rsid w:val="004608C1"/>
    <w:rsid w:val="00460A37"/>
    <w:rsid w:val="00460A66"/>
    <w:rsid w:val="00460CD3"/>
    <w:rsid w:val="00460D44"/>
    <w:rsid w:val="00460E3A"/>
    <w:rsid w:val="00460F55"/>
    <w:rsid w:val="00460FDA"/>
    <w:rsid w:val="00461061"/>
    <w:rsid w:val="00461078"/>
    <w:rsid w:val="0046111A"/>
    <w:rsid w:val="00461722"/>
    <w:rsid w:val="00461B77"/>
    <w:rsid w:val="00461BB6"/>
    <w:rsid w:val="00461CB9"/>
    <w:rsid w:val="00461D96"/>
    <w:rsid w:val="00461F17"/>
    <w:rsid w:val="00462049"/>
    <w:rsid w:val="0046204A"/>
    <w:rsid w:val="0046204D"/>
    <w:rsid w:val="00462205"/>
    <w:rsid w:val="004623E9"/>
    <w:rsid w:val="004624F0"/>
    <w:rsid w:val="00462573"/>
    <w:rsid w:val="004625E1"/>
    <w:rsid w:val="0046262F"/>
    <w:rsid w:val="00462632"/>
    <w:rsid w:val="004626FA"/>
    <w:rsid w:val="00462705"/>
    <w:rsid w:val="0046273B"/>
    <w:rsid w:val="004627F5"/>
    <w:rsid w:val="0046290A"/>
    <w:rsid w:val="00462C4D"/>
    <w:rsid w:val="00462E06"/>
    <w:rsid w:val="00462FC3"/>
    <w:rsid w:val="00462FC8"/>
    <w:rsid w:val="00462FCF"/>
    <w:rsid w:val="004630DE"/>
    <w:rsid w:val="00463255"/>
    <w:rsid w:val="00463495"/>
    <w:rsid w:val="0046361D"/>
    <w:rsid w:val="00463654"/>
    <w:rsid w:val="00463675"/>
    <w:rsid w:val="00463740"/>
    <w:rsid w:val="004637F7"/>
    <w:rsid w:val="004638D6"/>
    <w:rsid w:val="00463990"/>
    <w:rsid w:val="00463993"/>
    <w:rsid w:val="00463A57"/>
    <w:rsid w:val="00463A76"/>
    <w:rsid w:val="00463F3D"/>
    <w:rsid w:val="00464054"/>
    <w:rsid w:val="00464155"/>
    <w:rsid w:val="004643FB"/>
    <w:rsid w:val="0046449A"/>
    <w:rsid w:val="004644D1"/>
    <w:rsid w:val="00464547"/>
    <w:rsid w:val="0046469D"/>
    <w:rsid w:val="00464A73"/>
    <w:rsid w:val="00464C55"/>
    <w:rsid w:val="0046505F"/>
    <w:rsid w:val="004650B9"/>
    <w:rsid w:val="004650E9"/>
    <w:rsid w:val="0046522D"/>
    <w:rsid w:val="00465259"/>
    <w:rsid w:val="004653B2"/>
    <w:rsid w:val="0046545A"/>
    <w:rsid w:val="00465973"/>
    <w:rsid w:val="00465C80"/>
    <w:rsid w:val="00465CFE"/>
    <w:rsid w:val="00465E03"/>
    <w:rsid w:val="00465F08"/>
    <w:rsid w:val="00465FA7"/>
    <w:rsid w:val="004660FB"/>
    <w:rsid w:val="00466104"/>
    <w:rsid w:val="0046646C"/>
    <w:rsid w:val="0046669E"/>
    <w:rsid w:val="00466718"/>
    <w:rsid w:val="004667E7"/>
    <w:rsid w:val="00466952"/>
    <w:rsid w:val="00466CEA"/>
    <w:rsid w:val="00466D37"/>
    <w:rsid w:val="00466E20"/>
    <w:rsid w:val="0046719E"/>
    <w:rsid w:val="004671C1"/>
    <w:rsid w:val="0046739E"/>
    <w:rsid w:val="00467515"/>
    <w:rsid w:val="004675CF"/>
    <w:rsid w:val="004676AF"/>
    <w:rsid w:val="00467715"/>
    <w:rsid w:val="004677C2"/>
    <w:rsid w:val="0046785E"/>
    <w:rsid w:val="004679DE"/>
    <w:rsid w:val="00467E91"/>
    <w:rsid w:val="004700FE"/>
    <w:rsid w:val="00470268"/>
    <w:rsid w:val="00470475"/>
    <w:rsid w:val="004704D7"/>
    <w:rsid w:val="004704EF"/>
    <w:rsid w:val="00470552"/>
    <w:rsid w:val="00470771"/>
    <w:rsid w:val="00470843"/>
    <w:rsid w:val="0047097E"/>
    <w:rsid w:val="00470B79"/>
    <w:rsid w:val="00470CC6"/>
    <w:rsid w:val="00470D72"/>
    <w:rsid w:val="00470E24"/>
    <w:rsid w:val="00470F9C"/>
    <w:rsid w:val="0047118C"/>
    <w:rsid w:val="004711FB"/>
    <w:rsid w:val="00471201"/>
    <w:rsid w:val="004712BE"/>
    <w:rsid w:val="004714E0"/>
    <w:rsid w:val="004714FD"/>
    <w:rsid w:val="004715A8"/>
    <w:rsid w:val="0047175D"/>
    <w:rsid w:val="00471B02"/>
    <w:rsid w:val="00471CF7"/>
    <w:rsid w:val="00471D93"/>
    <w:rsid w:val="00471E75"/>
    <w:rsid w:val="00471F30"/>
    <w:rsid w:val="004721CB"/>
    <w:rsid w:val="004721FE"/>
    <w:rsid w:val="0047231D"/>
    <w:rsid w:val="00472373"/>
    <w:rsid w:val="00472415"/>
    <w:rsid w:val="00472A45"/>
    <w:rsid w:val="00472D01"/>
    <w:rsid w:val="00472E71"/>
    <w:rsid w:val="00472EE1"/>
    <w:rsid w:val="00472F4C"/>
    <w:rsid w:val="004731A1"/>
    <w:rsid w:val="004733EA"/>
    <w:rsid w:val="00473583"/>
    <w:rsid w:val="00473733"/>
    <w:rsid w:val="004737C0"/>
    <w:rsid w:val="00473942"/>
    <w:rsid w:val="00473CAC"/>
    <w:rsid w:val="00473DF0"/>
    <w:rsid w:val="00473E3B"/>
    <w:rsid w:val="00473F96"/>
    <w:rsid w:val="004743F9"/>
    <w:rsid w:val="0047446F"/>
    <w:rsid w:val="00474499"/>
    <w:rsid w:val="004744F4"/>
    <w:rsid w:val="0047457D"/>
    <w:rsid w:val="004746A0"/>
    <w:rsid w:val="004746CD"/>
    <w:rsid w:val="004748C8"/>
    <w:rsid w:val="00474B13"/>
    <w:rsid w:val="00474B69"/>
    <w:rsid w:val="00474C19"/>
    <w:rsid w:val="00474D6C"/>
    <w:rsid w:val="00474DCA"/>
    <w:rsid w:val="00474E57"/>
    <w:rsid w:val="00474E5E"/>
    <w:rsid w:val="00475026"/>
    <w:rsid w:val="00475238"/>
    <w:rsid w:val="00475315"/>
    <w:rsid w:val="0047542E"/>
    <w:rsid w:val="004754AD"/>
    <w:rsid w:val="004754F2"/>
    <w:rsid w:val="004754FC"/>
    <w:rsid w:val="004759BD"/>
    <w:rsid w:val="004759CA"/>
    <w:rsid w:val="00475AAD"/>
    <w:rsid w:val="00475AB1"/>
    <w:rsid w:val="00475C2C"/>
    <w:rsid w:val="00475D01"/>
    <w:rsid w:val="00475EB7"/>
    <w:rsid w:val="00475FE5"/>
    <w:rsid w:val="004760AF"/>
    <w:rsid w:val="004766C9"/>
    <w:rsid w:val="0047672F"/>
    <w:rsid w:val="00476739"/>
    <w:rsid w:val="00476B13"/>
    <w:rsid w:val="00476B94"/>
    <w:rsid w:val="00476CDD"/>
    <w:rsid w:val="00476D5B"/>
    <w:rsid w:val="0047723A"/>
    <w:rsid w:val="004772A7"/>
    <w:rsid w:val="004773A2"/>
    <w:rsid w:val="004773AA"/>
    <w:rsid w:val="00477556"/>
    <w:rsid w:val="00477844"/>
    <w:rsid w:val="0047786B"/>
    <w:rsid w:val="00477940"/>
    <w:rsid w:val="00477A26"/>
    <w:rsid w:val="00477A8D"/>
    <w:rsid w:val="00477AB3"/>
    <w:rsid w:val="00477B2D"/>
    <w:rsid w:val="00477F05"/>
    <w:rsid w:val="00477F63"/>
    <w:rsid w:val="00480028"/>
    <w:rsid w:val="00480169"/>
    <w:rsid w:val="004801D0"/>
    <w:rsid w:val="00480244"/>
    <w:rsid w:val="004802D7"/>
    <w:rsid w:val="004803F2"/>
    <w:rsid w:val="004806DC"/>
    <w:rsid w:val="004807C2"/>
    <w:rsid w:val="0048091C"/>
    <w:rsid w:val="00480C0F"/>
    <w:rsid w:val="00480C5D"/>
    <w:rsid w:val="0048101C"/>
    <w:rsid w:val="0048121B"/>
    <w:rsid w:val="004813E8"/>
    <w:rsid w:val="00481541"/>
    <w:rsid w:val="004815D3"/>
    <w:rsid w:val="004815F9"/>
    <w:rsid w:val="00481722"/>
    <w:rsid w:val="004818F5"/>
    <w:rsid w:val="00481A4D"/>
    <w:rsid w:val="00481AC7"/>
    <w:rsid w:val="00481CCF"/>
    <w:rsid w:val="00481E20"/>
    <w:rsid w:val="00481F41"/>
    <w:rsid w:val="00481F45"/>
    <w:rsid w:val="00481FE3"/>
    <w:rsid w:val="00481FEC"/>
    <w:rsid w:val="004820A1"/>
    <w:rsid w:val="00482149"/>
    <w:rsid w:val="00482389"/>
    <w:rsid w:val="00482476"/>
    <w:rsid w:val="0048264A"/>
    <w:rsid w:val="00482761"/>
    <w:rsid w:val="00482820"/>
    <w:rsid w:val="004828B0"/>
    <w:rsid w:val="004828C6"/>
    <w:rsid w:val="00482A5B"/>
    <w:rsid w:val="00482B43"/>
    <w:rsid w:val="00482D1D"/>
    <w:rsid w:val="00482D7E"/>
    <w:rsid w:val="00483048"/>
    <w:rsid w:val="004831B9"/>
    <w:rsid w:val="00483515"/>
    <w:rsid w:val="004837D7"/>
    <w:rsid w:val="00483830"/>
    <w:rsid w:val="004838E4"/>
    <w:rsid w:val="0048394C"/>
    <w:rsid w:val="0048399A"/>
    <w:rsid w:val="00483C26"/>
    <w:rsid w:val="00483E1A"/>
    <w:rsid w:val="00483EAE"/>
    <w:rsid w:val="00484056"/>
    <w:rsid w:val="00484122"/>
    <w:rsid w:val="0048470E"/>
    <w:rsid w:val="0048489C"/>
    <w:rsid w:val="004848C7"/>
    <w:rsid w:val="00484FB3"/>
    <w:rsid w:val="004852F0"/>
    <w:rsid w:val="00485933"/>
    <w:rsid w:val="00485BA5"/>
    <w:rsid w:val="00485BCE"/>
    <w:rsid w:val="00485BFD"/>
    <w:rsid w:val="00485D1A"/>
    <w:rsid w:val="00485EDD"/>
    <w:rsid w:val="00485EE1"/>
    <w:rsid w:val="00486144"/>
    <w:rsid w:val="0048621B"/>
    <w:rsid w:val="0048622D"/>
    <w:rsid w:val="00486257"/>
    <w:rsid w:val="00486312"/>
    <w:rsid w:val="00486388"/>
    <w:rsid w:val="00486516"/>
    <w:rsid w:val="00486600"/>
    <w:rsid w:val="004866DB"/>
    <w:rsid w:val="0048679F"/>
    <w:rsid w:val="004867B4"/>
    <w:rsid w:val="00486836"/>
    <w:rsid w:val="004869BD"/>
    <w:rsid w:val="00486D01"/>
    <w:rsid w:val="00486D67"/>
    <w:rsid w:val="00486DE5"/>
    <w:rsid w:val="00486FC4"/>
    <w:rsid w:val="00487127"/>
    <w:rsid w:val="0048715C"/>
    <w:rsid w:val="004872CB"/>
    <w:rsid w:val="004872E9"/>
    <w:rsid w:val="00487330"/>
    <w:rsid w:val="0048746A"/>
    <w:rsid w:val="00487478"/>
    <w:rsid w:val="004874AC"/>
    <w:rsid w:val="00487511"/>
    <w:rsid w:val="004876FB"/>
    <w:rsid w:val="00487799"/>
    <w:rsid w:val="004878BC"/>
    <w:rsid w:val="004879A8"/>
    <w:rsid w:val="00487B69"/>
    <w:rsid w:val="00487BA5"/>
    <w:rsid w:val="00487C70"/>
    <w:rsid w:val="00487CE0"/>
    <w:rsid w:val="00487DA7"/>
    <w:rsid w:val="00487E07"/>
    <w:rsid w:val="00490071"/>
    <w:rsid w:val="0049007B"/>
    <w:rsid w:val="0049026C"/>
    <w:rsid w:val="004902E0"/>
    <w:rsid w:val="0049049A"/>
    <w:rsid w:val="004904C5"/>
    <w:rsid w:val="0049064C"/>
    <w:rsid w:val="004906CC"/>
    <w:rsid w:val="004906FA"/>
    <w:rsid w:val="004907AA"/>
    <w:rsid w:val="004907E0"/>
    <w:rsid w:val="00490A72"/>
    <w:rsid w:val="00490C86"/>
    <w:rsid w:val="00490D39"/>
    <w:rsid w:val="00490D48"/>
    <w:rsid w:val="00490E79"/>
    <w:rsid w:val="00490FE8"/>
    <w:rsid w:val="004910EA"/>
    <w:rsid w:val="00491138"/>
    <w:rsid w:val="00491177"/>
    <w:rsid w:val="0049118E"/>
    <w:rsid w:val="004912CE"/>
    <w:rsid w:val="00491405"/>
    <w:rsid w:val="00491A7F"/>
    <w:rsid w:val="00491B4F"/>
    <w:rsid w:val="00491C14"/>
    <w:rsid w:val="00491C24"/>
    <w:rsid w:val="00491D4B"/>
    <w:rsid w:val="00491D71"/>
    <w:rsid w:val="00491D97"/>
    <w:rsid w:val="00491DFA"/>
    <w:rsid w:val="00491E9F"/>
    <w:rsid w:val="00491F08"/>
    <w:rsid w:val="00491F53"/>
    <w:rsid w:val="004922BF"/>
    <w:rsid w:val="004924B1"/>
    <w:rsid w:val="004924F1"/>
    <w:rsid w:val="0049250D"/>
    <w:rsid w:val="0049261A"/>
    <w:rsid w:val="00492633"/>
    <w:rsid w:val="0049288F"/>
    <w:rsid w:val="00492A59"/>
    <w:rsid w:val="00492B30"/>
    <w:rsid w:val="00492D3A"/>
    <w:rsid w:val="00492EC4"/>
    <w:rsid w:val="00492F35"/>
    <w:rsid w:val="00492F5C"/>
    <w:rsid w:val="004932E3"/>
    <w:rsid w:val="0049347E"/>
    <w:rsid w:val="004935E4"/>
    <w:rsid w:val="00493735"/>
    <w:rsid w:val="00493736"/>
    <w:rsid w:val="0049393C"/>
    <w:rsid w:val="00493D17"/>
    <w:rsid w:val="00493D9E"/>
    <w:rsid w:val="00493E68"/>
    <w:rsid w:val="00493EE8"/>
    <w:rsid w:val="00493F50"/>
    <w:rsid w:val="0049412B"/>
    <w:rsid w:val="004942AC"/>
    <w:rsid w:val="004945D4"/>
    <w:rsid w:val="0049464E"/>
    <w:rsid w:val="00494704"/>
    <w:rsid w:val="004947D5"/>
    <w:rsid w:val="00494801"/>
    <w:rsid w:val="00494847"/>
    <w:rsid w:val="00494C60"/>
    <w:rsid w:val="00494C98"/>
    <w:rsid w:val="00494FA5"/>
    <w:rsid w:val="0049514D"/>
    <w:rsid w:val="00495194"/>
    <w:rsid w:val="004954B7"/>
    <w:rsid w:val="0049574A"/>
    <w:rsid w:val="00495A57"/>
    <w:rsid w:val="00495BD4"/>
    <w:rsid w:val="00495D49"/>
    <w:rsid w:val="00495D97"/>
    <w:rsid w:val="00495EC5"/>
    <w:rsid w:val="00496009"/>
    <w:rsid w:val="00496020"/>
    <w:rsid w:val="0049605A"/>
    <w:rsid w:val="00496547"/>
    <w:rsid w:val="0049659F"/>
    <w:rsid w:val="00496753"/>
    <w:rsid w:val="004967FB"/>
    <w:rsid w:val="0049687E"/>
    <w:rsid w:val="004968C7"/>
    <w:rsid w:val="004968DA"/>
    <w:rsid w:val="004968EB"/>
    <w:rsid w:val="004969A8"/>
    <w:rsid w:val="00496A61"/>
    <w:rsid w:val="00496B0B"/>
    <w:rsid w:val="00496CE0"/>
    <w:rsid w:val="00496F8D"/>
    <w:rsid w:val="00497085"/>
    <w:rsid w:val="004970B0"/>
    <w:rsid w:val="0049742A"/>
    <w:rsid w:val="004976A1"/>
    <w:rsid w:val="004976F1"/>
    <w:rsid w:val="00497734"/>
    <w:rsid w:val="00497982"/>
    <w:rsid w:val="00497C2D"/>
    <w:rsid w:val="00497CC1"/>
    <w:rsid w:val="00497DAC"/>
    <w:rsid w:val="00497E0B"/>
    <w:rsid w:val="00497E2C"/>
    <w:rsid w:val="00497E95"/>
    <w:rsid w:val="00497F30"/>
    <w:rsid w:val="004A00A3"/>
    <w:rsid w:val="004A0419"/>
    <w:rsid w:val="004A04CA"/>
    <w:rsid w:val="004A04F2"/>
    <w:rsid w:val="004A055F"/>
    <w:rsid w:val="004A07A7"/>
    <w:rsid w:val="004A0864"/>
    <w:rsid w:val="004A0906"/>
    <w:rsid w:val="004A0B71"/>
    <w:rsid w:val="004A0BAA"/>
    <w:rsid w:val="004A0C7E"/>
    <w:rsid w:val="004A0DBD"/>
    <w:rsid w:val="004A0DD0"/>
    <w:rsid w:val="004A0E30"/>
    <w:rsid w:val="004A1027"/>
    <w:rsid w:val="004A10EA"/>
    <w:rsid w:val="004A112E"/>
    <w:rsid w:val="004A11B1"/>
    <w:rsid w:val="004A1408"/>
    <w:rsid w:val="004A1473"/>
    <w:rsid w:val="004A15F7"/>
    <w:rsid w:val="004A17A9"/>
    <w:rsid w:val="004A187B"/>
    <w:rsid w:val="004A1962"/>
    <w:rsid w:val="004A1D92"/>
    <w:rsid w:val="004A1F79"/>
    <w:rsid w:val="004A2070"/>
    <w:rsid w:val="004A2077"/>
    <w:rsid w:val="004A2175"/>
    <w:rsid w:val="004A222E"/>
    <w:rsid w:val="004A22BC"/>
    <w:rsid w:val="004A24D0"/>
    <w:rsid w:val="004A2624"/>
    <w:rsid w:val="004A2D31"/>
    <w:rsid w:val="004A2DD6"/>
    <w:rsid w:val="004A2F42"/>
    <w:rsid w:val="004A309F"/>
    <w:rsid w:val="004A310A"/>
    <w:rsid w:val="004A3228"/>
    <w:rsid w:val="004A34E1"/>
    <w:rsid w:val="004A3533"/>
    <w:rsid w:val="004A378A"/>
    <w:rsid w:val="004A3A42"/>
    <w:rsid w:val="004A3AD5"/>
    <w:rsid w:val="004A3B4E"/>
    <w:rsid w:val="004A3B9B"/>
    <w:rsid w:val="004A3B9C"/>
    <w:rsid w:val="004A3C5C"/>
    <w:rsid w:val="004A3CC1"/>
    <w:rsid w:val="004A3CD1"/>
    <w:rsid w:val="004A3CD5"/>
    <w:rsid w:val="004A3D75"/>
    <w:rsid w:val="004A3D9E"/>
    <w:rsid w:val="004A3E0E"/>
    <w:rsid w:val="004A3EB8"/>
    <w:rsid w:val="004A3F8D"/>
    <w:rsid w:val="004A40E1"/>
    <w:rsid w:val="004A44E5"/>
    <w:rsid w:val="004A452C"/>
    <w:rsid w:val="004A4688"/>
    <w:rsid w:val="004A46A7"/>
    <w:rsid w:val="004A477F"/>
    <w:rsid w:val="004A4812"/>
    <w:rsid w:val="004A4C7C"/>
    <w:rsid w:val="004A4D35"/>
    <w:rsid w:val="004A4DED"/>
    <w:rsid w:val="004A4E27"/>
    <w:rsid w:val="004A4E2E"/>
    <w:rsid w:val="004A5058"/>
    <w:rsid w:val="004A51C3"/>
    <w:rsid w:val="004A5223"/>
    <w:rsid w:val="004A53E1"/>
    <w:rsid w:val="004A544F"/>
    <w:rsid w:val="004A547E"/>
    <w:rsid w:val="004A5560"/>
    <w:rsid w:val="004A55CF"/>
    <w:rsid w:val="004A55E9"/>
    <w:rsid w:val="004A55ED"/>
    <w:rsid w:val="004A5641"/>
    <w:rsid w:val="004A5735"/>
    <w:rsid w:val="004A5889"/>
    <w:rsid w:val="004A5CEE"/>
    <w:rsid w:val="004A5D6D"/>
    <w:rsid w:val="004A5E90"/>
    <w:rsid w:val="004A5E9A"/>
    <w:rsid w:val="004A5EFC"/>
    <w:rsid w:val="004A5F91"/>
    <w:rsid w:val="004A6110"/>
    <w:rsid w:val="004A6144"/>
    <w:rsid w:val="004A62F7"/>
    <w:rsid w:val="004A63F4"/>
    <w:rsid w:val="004A6405"/>
    <w:rsid w:val="004A64DF"/>
    <w:rsid w:val="004A64FE"/>
    <w:rsid w:val="004A6691"/>
    <w:rsid w:val="004A6902"/>
    <w:rsid w:val="004A69E3"/>
    <w:rsid w:val="004A6B1D"/>
    <w:rsid w:val="004A6C32"/>
    <w:rsid w:val="004A6E27"/>
    <w:rsid w:val="004A6E4D"/>
    <w:rsid w:val="004A7038"/>
    <w:rsid w:val="004A73CE"/>
    <w:rsid w:val="004A75E3"/>
    <w:rsid w:val="004A7B97"/>
    <w:rsid w:val="004A7C02"/>
    <w:rsid w:val="004A7DF5"/>
    <w:rsid w:val="004A7EE3"/>
    <w:rsid w:val="004A7F3E"/>
    <w:rsid w:val="004A7FD1"/>
    <w:rsid w:val="004B0100"/>
    <w:rsid w:val="004B0480"/>
    <w:rsid w:val="004B0516"/>
    <w:rsid w:val="004B05FA"/>
    <w:rsid w:val="004B06B2"/>
    <w:rsid w:val="004B06BC"/>
    <w:rsid w:val="004B06E5"/>
    <w:rsid w:val="004B0B19"/>
    <w:rsid w:val="004B0E2D"/>
    <w:rsid w:val="004B0E2F"/>
    <w:rsid w:val="004B112A"/>
    <w:rsid w:val="004B1338"/>
    <w:rsid w:val="004B15FF"/>
    <w:rsid w:val="004B16D4"/>
    <w:rsid w:val="004B18C8"/>
    <w:rsid w:val="004B1A10"/>
    <w:rsid w:val="004B1A40"/>
    <w:rsid w:val="004B1A86"/>
    <w:rsid w:val="004B1B9C"/>
    <w:rsid w:val="004B1C29"/>
    <w:rsid w:val="004B1D20"/>
    <w:rsid w:val="004B1E30"/>
    <w:rsid w:val="004B1E80"/>
    <w:rsid w:val="004B1E94"/>
    <w:rsid w:val="004B21B9"/>
    <w:rsid w:val="004B2208"/>
    <w:rsid w:val="004B2253"/>
    <w:rsid w:val="004B22DA"/>
    <w:rsid w:val="004B234D"/>
    <w:rsid w:val="004B239B"/>
    <w:rsid w:val="004B24D3"/>
    <w:rsid w:val="004B25C3"/>
    <w:rsid w:val="004B25C7"/>
    <w:rsid w:val="004B2625"/>
    <w:rsid w:val="004B2735"/>
    <w:rsid w:val="004B2775"/>
    <w:rsid w:val="004B27C1"/>
    <w:rsid w:val="004B296D"/>
    <w:rsid w:val="004B2AF7"/>
    <w:rsid w:val="004B2C78"/>
    <w:rsid w:val="004B2FE6"/>
    <w:rsid w:val="004B3059"/>
    <w:rsid w:val="004B3175"/>
    <w:rsid w:val="004B3211"/>
    <w:rsid w:val="004B349B"/>
    <w:rsid w:val="004B34B4"/>
    <w:rsid w:val="004B352E"/>
    <w:rsid w:val="004B36E2"/>
    <w:rsid w:val="004B3894"/>
    <w:rsid w:val="004B3AB7"/>
    <w:rsid w:val="004B3B8C"/>
    <w:rsid w:val="004B3D06"/>
    <w:rsid w:val="004B3E03"/>
    <w:rsid w:val="004B3EAE"/>
    <w:rsid w:val="004B3EB4"/>
    <w:rsid w:val="004B3FE4"/>
    <w:rsid w:val="004B3FF2"/>
    <w:rsid w:val="004B40D2"/>
    <w:rsid w:val="004B4304"/>
    <w:rsid w:val="004B43BF"/>
    <w:rsid w:val="004B4529"/>
    <w:rsid w:val="004B45AA"/>
    <w:rsid w:val="004B4808"/>
    <w:rsid w:val="004B495B"/>
    <w:rsid w:val="004B4BDF"/>
    <w:rsid w:val="004B4BF8"/>
    <w:rsid w:val="004B4C35"/>
    <w:rsid w:val="004B4C77"/>
    <w:rsid w:val="004B4C7E"/>
    <w:rsid w:val="004B4E90"/>
    <w:rsid w:val="004B4EEE"/>
    <w:rsid w:val="004B5072"/>
    <w:rsid w:val="004B50A5"/>
    <w:rsid w:val="004B5223"/>
    <w:rsid w:val="004B525E"/>
    <w:rsid w:val="004B52F7"/>
    <w:rsid w:val="004B5335"/>
    <w:rsid w:val="004B53B0"/>
    <w:rsid w:val="004B53EA"/>
    <w:rsid w:val="004B5411"/>
    <w:rsid w:val="004B556E"/>
    <w:rsid w:val="004B564D"/>
    <w:rsid w:val="004B56F8"/>
    <w:rsid w:val="004B5747"/>
    <w:rsid w:val="004B57DE"/>
    <w:rsid w:val="004B5865"/>
    <w:rsid w:val="004B588B"/>
    <w:rsid w:val="004B58AB"/>
    <w:rsid w:val="004B59AA"/>
    <w:rsid w:val="004B59B4"/>
    <w:rsid w:val="004B59D0"/>
    <w:rsid w:val="004B5C2B"/>
    <w:rsid w:val="004B5CC7"/>
    <w:rsid w:val="004B5D98"/>
    <w:rsid w:val="004B5FFF"/>
    <w:rsid w:val="004B6248"/>
    <w:rsid w:val="004B6292"/>
    <w:rsid w:val="004B63C7"/>
    <w:rsid w:val="004B641F"/>
    <w:rsid w:val="004B656B"/>
    <w:rsid w:val="004B659D"/>
    <w:rsid w:val="004B66A5"/>
    <w:rsid w:val="004B6802"/>
    <w:rsid w:val="004B6857"/>
    <w:rsid w:val="004B6892"/>
    <w:rsid w:val="004B696D"/>
    <w:rsid w:val="004B6B71"/>
    <w:rsid w:val="004B6C9C"/>
    <w:rsid w:val="004B6EE6"/>
    <w:rsid w:val="004B6F52"/>
    <w:rsid w:val="004B7254"/>
    <w:rsid w:val="004B726F"/>
    <w:rsid w:val="004B753D"/>
    <w:rsid w:val="004B75B1"/>
    <w:rsid w:val="004B7709"/>
    <w:rsid w:val="004B77BA"/>
    <w:rsid w:val="004B788A"/>
    <w:rsid w:val="004B7898"/>
    <w:rsid w:val="004B78F1"/>
    <w:rsid w:val="004B79C4"/>
    <w:rsid w:val="004B7A8B"/>
    <w:rsid w:val="004B7B06"/>
    <w:rsid w:val="004B7BB6"/>
    <w:rsid w:val="004B7C36"/>
    <w:rsid w:val="004B7ED7"/>
    <w:rsid w:val="004C0165"/>
    <w:rsid w:val="004C01CC"/>
    <w:rsid w:val="004C03BD"/>
    <w:rsid w:val="004C04E5"/>
    <w:rsid w:val="004C055D"/>
    <w:rsid w:val="004C0777"/>
    <w:rsid w:val="004C0826"/>
    <w:rsid w:val="004C0C69"/>
    <w:rsid w:val="004C0D26"/>
    <w:rsid w:val="004C0D99"/>
    <w:rsid w:val="004C0DDD"/>
    <w:rsid w:val="004C0ED3"/>
    <w:rsid w:val="004C0F2E"/>
    <w:rsid w:val="004C14A6"/>
    <w:rsid w:val="004C1621"/>
    <w:rsid w:val="004C172B"/>
    <w:rsid w:val="004C17EC"/>
    <w:rsid w:val="004C1933"/>
    <w:rsid w:val="004C1E97"/>
    <w:rsid w:val="004C1F36"/>
    <w:rsid w:val="004C2128"/>
    <w:rsid w:val="004C2220"/>
    <w:rsid w:val="004C2397"/>
    <w:rsid w:val="004C2640"/>
    <w:rsid w:val="004C2892"/>
    <w:rsid w:val="004C2962"/>
    <w:rsid w:val="004C29E4"/>
    <w:rsid w:val="004C2D5B"/>
    <w:rsid w:val="004C2D79"/>
    <w:rsid w:val="004C2F7A"/>
    <w:rsid w:val="004C3093"/>
    <w:rsid w:val="004C31C2"/>
    <w:rsid w:val="004C31E8"/>
    <w:rsid w:val="004C3217"/>
    <w:rsid w:val="004C3243"/>
    <w:rsid w:val="004C342D"/>
    <w:rsid w:val="004C358C"/>
    <w:rsid w:val="004C3850"/>
    <w:rsid w:val="004C391D"/>
    <w:rsid w:val="004C3942"/>
    <w:rsid w:val="004C39EB"/>
    <w:rsid w:val="004C3B2C"/>
    <w:rsid w:val="004C3C80"/>
    <w:rsid w:val="004C3DF6"/>
    <w:rsid w:val="004C3E5B"/>
    <w:rsid w:val="004C406D"/>
    <w:rsid w:val="004C4227"/>
    <w:rsid w:val="004C4229"/>
    <w:rsid w:val="004C429D"/>
    <w:rsid w:val="004C449A"/>
    <w:rsid w:val="004C45FB"/>
    <w:rsid w:val="004C461B"/>
    <w:rsid w:val="004C466C"/>
    <w:rsid w:val="004C473B"/>
    <w:rsid w:val="004C4B56"/>
    <w:rsid w:val="004C4BB5"/>
    <w:rsid w:val="004C4C05"/>
    <w:rsid w:val="004C4C65"/>
    <w:rsid w:val="004C504D"/>
    <w:rsid w:val="004C50E0"/>
    <w:rsid w:val="004C50E8"/>
    <w:rsid w:val="004C52B5"/>
    <w:rsid w:val="004C52C3"/>
    <w:rsid w:val="004C5461"/>
    <w:rsid w:val="004C546E"/>
    <w:rsid w:val="004C54CF"/>
    <w:rsid w:val="004C552C"/>
    <w:rsid w:val="004C553A"/>
    <w:rsid w:val="004C55DC"/>
    <w:rsid w:val="004C5630"/>
    <w:rsid w:val="004C56D2"/>
    <w:rsid w:val="004C5824"/>
    <w:rsid w:val="004C59A4"/>
    <w:rsid w:val="004C5ADB"/>
    <w:rsid w:val="004C5BCE"/>
    <w:rsid w:val="004C5C80"/>
    <w:rsid w:val="004C5E2B"/>
    <w:rsid w:val="004C5F0E"/>
    <w:rsid w:val="004C60AC"/>
    <w:rsid w:val="004C62B1"/>
    <w:rsid w:val="004C632A"/>
    <w:rsid w:val="004C63D8"/>
    <w:rsid w:val="004C648E"/>
    <w:rsid w:val="004C64F3"/>
    <w:rsid w:val="004C6709"/>
    <w:rsid w:val="004C6A7D"/>
    <w:rsid w:val="004C6AA6"/>
    <w:rsid w:val="004C6BE1"/>
    <w:rsid w:val="004C6C16"/>
    <w:rsid w:val="004C6D94"/>
    <w:rsid w:val="004C6E31"/>
    <w:rsid w:val="004C708F"/>
    <w:rsid w:val="004C70FF"/>
    <w:rsid w:val="004C7357"/>
    <w:rsid w:val="004C748D"/>
    <w:rsid w:val="004C7743"/>
    <w:rsid w:val="004C795A"/>
    <w:rsid w:val="004C7974"/>
    <w:rsid w:val="004C7C68"/>
    <w:rsid w:val="004C7DE5"/>
    <w:rsid w:val="004C7DFF"/>
    <w:rsid w:val="004C7E11"/>
    <w:rsid w:val="004C7E66"/>
    <w:rsid w:val="004C7F02"/>
    <w:rsid w:val="004D002B"/>
    <w:rsid w:val="004D010A"/>
    <w:rsid w:val="004D0174"/>
    <w:rsid w:val="004D01CC"/>
    <w:rsid w:val="004D0245"/>
    <w:rsid w:val="004D029F"/>
    <w:rsid w:val="004D02AD"/>
    <w:rsid w:val="004D0501"/>
    <w:rsid w:val="004D072A"/>
    <w:rsid w:val="004D0941"/>
    <w:rsid w:val="004D0A75"/>
    <w:rsid w:val="004D0A81"/>
    <w:rsid w:val="004D0B89"/>
    <w:rsid w:val="004D0D40"/>
    <w:rsid w:val="004D0D7B"/>
    <w:rsid w:val="004D0EB3"/>
    <w:rsid w:val="004D1039"/>
    <w:rsid w:val="004D1247"/>
    <w:rsid w:val="004D127F"/>
    <w:rsid w:val="004D13FC"/>
    <w:rsid w:val="004D1615"/>
    <w:rsid w:val="004D1641"/>
    <w:rsid w:val="004D178D"/>
    <w:rsid w:val="004D179F"/>
    <w:rsid w:val="004D17E1"/>
    <w:rsid w:val="004D1BA5"/>
    <w:rsid w:val="004D1BFC"/>
    <w:rsid w:val="004D1D6A"/>
    <w:rsid w:val="004D1E7B"/>
    <w:rsid w:val="004D1F67"/>
    <w:rsid w:val="004D1F8D"/>
    <w:rsid w:val="004D227C"/>
    <w:rsid w:val="004D2308"/>
    <w:rsid w:val="004D2439"/>
    <w:rsid w:val="004D2649"/>
    <w:rsid w:val="004D2675"/>
    <w:rsid w:val="004D26E6"/>
    <w:rsid w:val="004D2758"/>
    <w:rsid w:val="004D2875"/>
    <w:rsid w:val="004D28AB"/>
    <w:rsid w:val="004D2A82"/>
    <w:rsid w:val="004D2C84"/>
    <w:rsid w:val="004D2D33"/>
    <w:rsid w:val="004D2D90"/>
    <w:rsid w:val="004D2E0E"/>
    <w:rsid w:val="004D2E26"/>
    <w:rsid w:val="004D2E57"/>
    <w:rsid w:val="004D2F48"/>
    <w:rsid w:val="004D3006"/>
    <w:rsid w:val="004D303B"/>
    <w:rsid w:val="004D3194"/>
    <w:rsid w:val="004D31FB"/>
    <w:rsid w:val="004D32A6"/>
    <w:rsid w:val="004D359A"/>
    <w:rsid w:val="004D35BC"/>
    <w:rsid w:val="004D35CD"/>
    <w:rsid w:val="004D363D"/>
    <w:rsid w:val="004D366B"/>
    <w:rsid w:val="004D3760"/>
    <w:rsid w:val="004D37C0"/>
    <w:rsid w:val="004D38F2"/>
    <w:rsid w:val="004D3935"/>
    <w:rsid w:val="004D3AD6"/>
    <w:rsid w:val="004D3C51"/>
    <w:rsid w:val="004D3D73"/>
    <w:rsid w:val="004D3E57"/>
    <w:rsid w:val="004D3E6F"/>
    <w:rsid w:val="004D40BD"/>
    <w:rsid w:val="004D40F7"/>
    <w:rsid w:val="004D4350"/>
    <w:rsid w:val="004D4352"/>
    <w:rsid w:val="004D4564"/>
    <w:rsid w:val="004D458D"/>
    <w:rsid w:val="004D470A"/>
    <w:rsid w:val="004D47C1"/>
    <w:rsid w:val="004D4962"/>
    <w:rsid w:val="004D4C16"/>
    <w:rsid w:val="004D4F95"/>
    <w:rsid w:val="004D5066"/>
    <w:rsid w:val="004D5084"/>
    <w:rsid w:val="004D508B"/>
    <w:rsid w:val="004D544A"/>
    <w:rsid w:val="004D5628"/>
    <w:rsid w:val="004D57DA"/>
    <w:rsid w:val="004D58D2"/>
    <w:rsid w:val="004D59F2"/>
    <w:rsid w:val="004D6021"/>
    <w:rsid w:val="004D610B"/>
    <w:rsid w:val="004D6133"/>
    <w:rsid w:val="004D619E"/>
    <w:rsid w:val="004D629E"/>
    <w:rsid w:val="004D6890"/>
    <w:rsid w:val="004D6A70"/>
    <w:rsid w:val="004D6B0F"/>
    <w:rsid w:val="004D711E"/>
    <w:rsid w:val="004D712A"/>
    <w:rsid w:val="004D7139"/>
    <w:rsid w:val="004D7337"/>
    <w:rsid w:val="004D7479"/>
    <w:rsid w:val="004D7538"/>
    <w:rsid w:val="004D757E"/>
    <w:rsid w:val="004D7671"/>
    <w:rsid w:val="004D7824"/>
    <w:rsid w:val="004D787E"/>
    <w:rsid w:val="004D79B6"/>
    <w:rsid w:val="004D79C9"/>
    <w:rsid w:val="004D7BB2"/>
    <w:rsid w:val="004D7CAD"/>
    <w:rsid w:val="004D7CD4"/>
    <w:rsid w:val="004D7FD0"/>
    <w:rsid w:val="004E0019"/>
    <w:rsid w:val="004E0102"/>
    <w:rsid w:val="004E0115"/>
    <w:rsid w:val="004E01B3"/>
    <w:rsid w:val="004E0266"/>
    <w:rsid w:val="004E02D8"/>
    <w:rsid w:val="004E0319"/>
    <w:rsid w:val="004E04D3"/>
    <w:rsid w:val="004E04D7"/>
    <w:rsid w:val="004E063E"/>
    <w:rsid w:val="004E06B4"/>
    <w:rsid w:val="004E06FD"/>
    <w:rsid w:val="004E0725"/>
    <w:rsid w:val="004E0844"/>
    <w:rsid w:val="004E08B0"/>
    <w:rsid w:val="004E0A06"/>
    <w:rsid w:val="004E0ABE"/>
    <w:rsid w:val="004E0B0C"/>
    <w:rsid w:val="004E0EED"/>
    <w:rsid w:val="004E0F3D"/>
    <w:rsid w:val="004E0FEA"/>
    <w:rsid w:val="004E1278"/>
    <w:rsid w:val="004E12A1"/>
    <w:rsid w:val="004E143B"/>
    <w:rsid w:val="004E15C2"/>
    <w:rsid w:val="004E16AE"/>
    <w:rsid w:val="004E1894"/>
    <w:rsid w:val="004E18EC"/>
    <w:rsid w:val="004E193B"/>
    <w:rsid w:val="004E1B36"/>
    <w:rsid w:val="004E1C8B"/>
    <w:rsid w:val="004E1FD0"/>
    <w:rsid w:val="004E20FB"/>
    <w:rsid w:val="004E2115"/>
    <w:rsid w:val="004E25EF"/>
    <w:rsid w:val="004E26D3"/>
    <w:rsid w:val="004E26F2"/>
    <w:rsid w:val="004E2754"/>
    <w:rsid w:val="004E27AF"/>
    <w:rsid w:val="004E2807"/>
    <w:rsid w:val="004E298A"/>
    <w:rsid w:val="004E2B39"/>
    <w:rsid w:val="004E2B7D"/>
    <w:rsid w:val="004E2D93"/>
    <w:rsid w:val="004E2EA7"/>
    <w:rsid w:val="004E2F63"/>
    <w:rsid w:val="004E3389"/>
    <w:rsid w:val="004E340F"/>
    <w:rsid w:val="004E3648"/>
    <w:rsid w:val="004E37B7"/>
    <w:rsid w:val="004E38DA"/>
    <w:rsid w:val="004E3993"/>
    <w:rsid w:val="004E3A74"/>
    <w:rsid w:val="004E3AC0"/>
    <w:rsid w:val="004E3EF1"/>
    <w:rsid w:val="004E3EFF"/>
    <w:rsid w:val="004E3F25"/>
    <w:rsid w:val="004E4133"/>
    <w:rsid w:val="004E414F"/>
    <w:rsid w:val="004E43FD"/>
    <w:rsid w:val="004E443D"/>
    <w:rsid w:val="004E45C9"/>
    <w:rsid w:val="004E46A7"/>
    <w:rsid w:val="004E47F4"/>
    <w:rsid w:val="004E480D"/>
    <w:rsid w:val="004E485C"/>
    <w:rsid w:val="004E4965"/>
    <w:rsid w:val="004E4CC3"/>
    <w:rsid w:val="004E4D34"/>
    <w:rsid w:val="004E4E03"/>
    <w:rsid w:val="004E4E29"/>
    <w:rsid w:val="004E5092"/>
    <w:rsid w:val="004E5265"/>
    <w:rsid w:val="004E5A74"/>
    <w:rsid w:val="004E5B59"/>
    <w:rsid w:val="004E5CF8"/>
    <w:rsid w:val="004E5D7E"/>
    <w:rsid w:val="004E5E5E"/>
    <w:rsid w:val="004E5E7C"/>
    <w:rsid w:val="004E5EFE"/>
    <w:rsid w:val="004E5FEB"/>
    <w:rsid w:val="004E607D"/>
    <w:rsid w:val="004E615D"/>
    <w:rsid w:val="004E6413"/>
    <w:rsid w:val="004E6455"/>
    <w:rsid w:val="004E64DA"/>
    <w:rsid w:val="004E65CE"/>
    <w:rsid w:val="004E66D7"/>
    <w:rsid w:val="004E6837"/>
    <w:rsid w:val="004E6A0B"/>
    <w:rsid w:val="004E6A3E"/>
    <w:rsid w:val="004E6BBC"/>
    <w:rsid w:val="004E6E4A"/>
    <w:rsid w:val="004E6E81"/>
    <w:rsid w:val="004E6F80"/>
    <w:rsid w:val="004E727A"/>
    <w:rsid w:val="004E72AA"/>
    <w:rsid w:val="004E72BD"/>
    <w:rsid w:val="004E73F0"/>
    <w:rsid w:val="004E747B"/>
    <w:rsid w:val="004E75DE"/>
    <w:rsid w:val="004E761D"/>
    <w:rsid w:val="004E76EB"/>
    <w:rsid w:val="004E787B"/>
    <w:rsid w:val="004E7A4C"/>
    <w:rsid w:val="004E7A5C"/>
    <w:rsid w:val="004E7AE6"/>
    <w:rsid w:val="004E7AF6"/>
    <w:rsid w:val="004E7D4C"/>
    <w:rsid w:val="004E7D52"/>
    <w:rsid w:val="004E7F04"/>
    <w:rsid w:val="004E7F65"/>
    <w:rsid w:val="004F0036"/>
    <w:rsid w:val="004F0133"/>
    <w:rsid w:val="004F014A"/>
    <w:rsid w:val="004F020F"/>
    <w:rsid w:val="004F02FB"/>
    <w:rsid w:val="004F03A3"/>
    <w:rsid w:val="004F05C7"/>
    <w:rsid w:val="004F0857"/>
    <w:rsid w:val="004F093F"/>
    <w:rsid w:val="004F094E"/>
    <w:rsid w:val="004F0A32"/>
    <w:rsid w:val="004F0C16"/>
    <w:rsid w:val="004F0CD3"/>
    <w:rsid w:val="004F0F5D"/>
    <w:rsid w:val="004F1185"/>
    <w:rsid w:val="004F13ED"/>
    <w:rsid w:val="004F1456"/>
    <w:rsid w:val="004F15BB"/>
    <w:rsid w:val="004F1AFE"/>
    <w:rsid w:val="004F1B3B"/>
    <w:rsid w:val="004F1BA0"/>
    <w:rsid w:val="004F1DB0"/>
    <w:rsid w:val="004F1F05"/>
    <w:rsid w:val="004F1F2A"/>
    <w:rsid w:val="004F20C4"/>
    <w:rsid w:val="004F23C5"/>
    <w:rsid w:val="004F26D6"/>
    <w:rsid w:val="004F2793"/>
    <w:rsid w:val="004F27A5"/>
    <w:rsid w:val="004F2951"/>
    <w:rsid w:val="004F2B39"/>
    <w:rsid w:val="004F2C85"/>
    <w:rsid w:val="004F2CD0"/>
    <w:rsid w:val="004F2E68"/>
    <w:rsid w:val="004F2EB7"/>
    <w:rsid w:val="004F3333"/>
    <w:rsid w:val="004F3342"/>
    <w:rsid w:val="004F376D"/>
    <w:rsid w:val="004F3798"/>
    <w:rsid w:val="004F3A03"/>
    <w:rsid w:val="004F3CC1"/>
    <w:rsid w:val="004F3CC7"/>
    <w:rsid w:val="004F3E2A"/>
    <w:rsid w:val="004F3F1C"/>
    <w:rsid w:val="004F3FE5"/>
    <w:rsid w:val="004F43C6"/>
    <w:rsid w:val="004F4476"/>
    <w:rsid w:val="004F45BF"/>
    <w:rsid w:val="004F4601"/>
    <w:rsid w:val="004F4671"/>
    <w:rsid w:val="004F4968"/>
    <w:rsid w:val="004F4A35"/>
    <w:rsid w:val="004F4AB7"/>
    <w:rsid w:val="004F4CFC"/>
    <w:rsid w:val="004F5166"/>
    <w:rsid w:val="004F52A6"/>
    <w:rsid w:val="004F52E7"/>
    <w:rsid w:val="004F5311"/>
    <w:rsid w:val="004F5446"/>
    <w:rsid w:val="004F574D"/>
    <w:rsid w:val="004F5784"/>
    <w:rsid w:val="004F5796"/>
    <w:rsid w:val="004F586F"/>
    <w:rsid w:val="004F58D8"/>
    <w:rsid w:val="004F5995"/>
    <w:rsid w:val="004F5A60"/>
    <w:rsid w:val="004F5BBC"/>
    <w:rsid w:val="004F5C39"/>
    <w:rsid w:val="004F5DC0"/>
    <w:rsid w:val="004F6013"/>
    <w:rsid w:val="004F603F"/>
    <w:rsid w:val="004F620E"/>
    <w:rsid w:val="004F64D1"/>
    <w:rsid w:val="004F65CF"/>
    <w:rsid w:val="004F69AD"/>
    <w:rsid w:val="004F6A54"/>
    <w:rsid w:val="004F6AC7"/>
    <w:rsid w:val="004F6B30"/>
    <w:rsid w:val="004F6BAD"/>
    <w:rsid w:val="004F6E04"/>
    <w:rsid w:val="004F6E75"/>
    <w:rsid w:val="004F6EAF"/>
    <w:rsid w:val="004F6EF4"/>
    <w:rsid w:val="004F6EFA"/>
    <w:rsid w:val="004F7127"/>
    <w:rsid w:val="004F7397"/>
    <w:rsid w:val="004F74A8"/>
    <w:rsid w:val="004F7767"/>
    <w:rsid w:val="004F777C"/>
    <w:rsid w:val="004F7862"/>
    <w:rsid w:val="004F7943"/>
    <w:rsid w:val="004F79F8"/>
    <w:rsid w:val="004F7A45"/>
    <w:rsid w:val="004F7A71"/>
    <w:rsid w:val="004F7B6C"/>
    <w:rsid w:val="004F7F0D"/>
    <w:rsid w:val="0050026E"/>
    <w:rsid w:val="0050031F"/>
    <w:rsid w:val="00500325"/>
    <w:rsid w:val="005004AA"/>
    <w:rsid w:val="005006C6"/>
    <w:rsid w:val="005008CA"/>
    <w:rsid w:val="00500AD6"/>
    <w:rsid w:val="00500BFC"/>
    <w:rsid w:val="00500C3F"/>
    <w:rsid w:val="00500D17"/>
    <w:rsid w:val="00500E8D"/>
    <w:rsid w:val="00500FCB"/>
    <w:rsid w:val="0050104E"/>
    <w:rsid w:val="00501104"/>
    <w:rsid w:val="0050117C"/>
    <w:rsid w:val="005012E3"/>
    <w:rsid w:val="0050135E"/>
    <w:rsid w:val="005014A3"/>
    <w:rsid w:val="005016F5"/>
    <w:rsid w:val="00501808"/>
    <w:rsid w:val="00501821"/>
    <w:rsid w:val="0050188C"/>
    <w:rsid w:val="0050195D"/>
    <w:rsid w:val="00501CA3"/>
    <w:rsid w:val="00501E39"/>
    <w:rsid w:val="00501E6D"/>
    <w:rsid w:val="00501EDD"/>
    <w:rsid w:val="00501F60"/>
    <w:rsid w:val="005021EE"/>
    <w:rsid w:val="005023B9"/>
    <w:rsid w:val="005023F3"/>
    <w:rsid w:val="005025F5"/>
    <w:rsid w:val="005026DF"/>
    <w:rsid w:val="0050272B"/>
    <w:rsid w:val="00502842"/>
    <w:rsid w:val="00502888"/>
    <w:rsid w:val="00502C20"/>
    <w:rsid w:val="00502E10"/>
    <w:rsid w:val="00502EA8"/>
    <w:rsid w:val="00502EE0"/>
    <w:rsid w:val="00502FE2"/>
    <w:rsid w:val="00503022"/>
    <w:rsid w:val="0050308F"/>
    <w:rsid w:val="005030CB"/>
    <w:rsid w:val="0050314C"/>
    <w:rsid w:val="00503176"/>
    <w:rsid w:val="005031D8"/>
    <w:rsid w:val="005031EB"/>
    <w:rsid w:val="00503292"/>
    <w:rsid w:val="0050350B"/>
    <w:rsid w:val="005035CF"/>
    <w:rsid w:val="00503604"/>
    <w:rsid w:val="0050382A"/>
    <w:rsid w:val="0050389C"/>
    <w:rsid w:val="005038BC"/>
    <w:rsid w:val="00503971"/>
    <w:rsid w:val="005039DA"/>
    <w:rsid w:val="00503A24"/>
    <w:rsid w:val="00503B06"/>
    <w:rsid w:val="00503D04"/>
    <w:rsid w:val="00503E0B"/>
    <w:rsid w:val="00503E3C"/>
    <w:rsid w:val="00503EA2"/>
    <w:rsid w:val="00503EF2"/>
    <w:rsid w:val="00503F06"/>
    <w:rsid w:val="0050424A"/>
    <w:rsid w:val="005042D4"/>
    <w:rsid w:val="005042E3"/>
    <w:rsid w:val="005043EB"/>
    <w:rsid w:val="005046C4"/>
    <w:rsid w:val="005048E1"/>
    <w:rsid w:val="00504996"/>
    <w:rsid w:val="005049D1"/>
    <w:rsid w:val="00504C73"/>
    <w:rsid w:val="00504DAE"/>
    <w:rsid w:val="00504DD2"/>
    <w:rsid w:val="00504F50"/>
    <w:rsid w:val="00504FD9"/>
    <w:rsid w:val="00505012"/>
    <w:rsid w:val="00505048"/>
    <w:rsid w:val="00505229"/>
    <w:rsid w:val="00505342"/>
    <w:rsid w:val="0050554C"/>
    <w:rsid w:val="0050557F"/>
    <w:rsid w:val="00505595"/>
    <w:rsid w:val="00505640"/>
    <w:rsid w:val="005057D9"/>
    <w:rsid w:val="0050584E"/>
    <w:rsid w:val="0050588C"/>
    <w:rsid w:val="00505930"/>
    <w:rsid w:val="00505982"/>
    <w:rsid w:val="00505A52"/>
    <w:rsid w:val="00505A6E"/>
    <w:rsid w:val="00505AF1"/>
    <w:rsid w:val="00505BAC"/>
    <w:rsid w:val="00505BB0"/>
    <w:rsid w:val="00505C9A"/>
    <w:rsid w:val="00505D3F"/>
    <w:rsid w:val="00506034"/>
    <w:rsid w:val="00506256"/>
    <w:rsid w:val="005062F9"/>
    <w:rsid w:val="00506493"/>
    <w:rsid w:val="005066BA"/>
    <w:rsid w:val="005066FE"/>
    <w:rsid w:val="005067D5"/>
    <w:rsid w:val="0050697B"/>
    <w:rsid w:val="00506A57"/>
    <w:rsid w:val="00506B3C"/>
    <w:rsid w:val="00506E0D"/>
    <w:rsid w:val="005074FA"/>
    <w:rsid w:val="00507600"/>
    <w:rsid w:val="0050767C"/>
    <w:rsid w:val="00507745"/>
    <w:rsid w:val="0050785F"/>
    <w:rsid w:val="005079D5"/>
    <w:rsid w:val="00507AB1"/>
    <w:rsid w:val="00507B7D"/>
    <w:rsid w:val="00507CD0"/>
    <w:rsid w:val="00507E75"/>
    <w:rsid w:val="00507EC3"/>
    <w:rsid w:val="0051012F"/>
    <w:rsid w:val="005101B0"/>
    <w:rsid w:val="005101D7"/>
    <w:rsid w:val="0051033F"/>
    <w:rsid w:val="005105DD"/>
    <w:rsid w:val="00510695"/>
    <w:rsid w:val="005106B6"/>
    <w:rsid w:val="005106D5"/>
    <w:rsid w:val="00510855"/>
    <w:rsid w:val="005109E6"/>
    <w:rsid w:val="005109EB"/>
    <w:rsid w:val="00510A1D"/>
    <w:rsid w:val="00510A87"/>
    <w:rsid w:val="00510C4D"/>
    <w:rsid w:val="00510C63"/>
    <w:rsid w:val="00510F7E"/>
    <w:rsid w:val="0051130D"/>
    <w:rsid w:val="00511494"/>
    <w:rsid w:val="0051192B"/>
    <w:rsid w:val="00511955"/>
    <w:rsid w:val="00511CAB"/>
    <w:rsid w:val="00511D05"/>
    <w:rsid w:val="00511D64"/>
    <w:rsid w:val="005120D6"/>
    <w:rsid w:val="0051225E"/>
    <w:rsid w:val="0051248B"/>
    <w:rsid w:val="005124B7"/>
    <w:rsid w:val="005126A4"/>
    <w:rsid w:val="00512745"/>
    <w:rsid w:val="00512770"/>
    <w:rsid w:val="0051288F"/>
    <w:rsid w:val="005129B9"/>
    <w:rsid w:val="00512DD6"/>
    <w:rsid w:val="00512F1C"/>
    <w:rsid w:val="0051308A"/>
    <w:rsid w:val="005132C3"/>
    <w:rsid w:val="00513465"/>
    <w:rsid w:val="005134E5"/>
    <w:rsid w:val="00513562"/>
    <w:rsid w:val="00513A95"/>
    <w:rsid w:val="00513B76"/>
    <w:rsid w:val="00513BA8"/>
    <w:rsid w:val="00513C9D"/>
    <w:rsid w:val="00513CB7"/>
    <w:rsid w:val="00513CD5"/>
    <w:rsid w:val="00513E36"/>
    <w:rsid w:val="00513E4C"/>
    <w:rsid w:val="00513FF8"/>
    <w:rsid w:val="00514012"/>
    <w:rsid w:val="0051408B"/>
    <w:rsid w:val="00514102"/>
    <w:rsid w:val="00514284"/>
    <w:rsid w:val="00514446"/>
    <w:rsid w:val="005144A4"/>
    <w:rsid w:val="0051465C"/>
    <w:rsid w:val="005146C9"/>
    <w:rsid w:val="005147B6"/>
    <w:rsid w:val="005147D2"/>
    <w:rsid w:val="00514C01"/>
    <w:rsid w:val="00514C5D"/>
    <w:rsid w:val="00514CE4"/>
    <w:rsid w:val="00514D7C"/>
    <w:rsid w:val="00514F7F"/>
    <w:rsid w:val="00515269"/>
    <w:rsid w:val="0051528C"/>
    <w:rsid w:val="00515481"/>
    <w:rsid w:val="00515569"/>
    <w:rsid w:val="00515577"/>
    <w:rsid w:val="0051577D"/>
    <w:rsid w:val="0051587E"/>
    <w:rsid w:val="00515A7D"/>
    <w:rsid w:val="00515D79"/>
    <w:rsid w:val="00515DFD"/>
    <w:rsid w:val="0051609B"/>
    <w:rsid w:val="005160A3"/>
    <w:rsid w:val="005160D9"/>
    <w:rsid w:val="00516177"/>
    <w:rsid w:val="005161F2"/>
    <w:rsid w:val="0051623A"/>
    <w:rsid w:val="005164D0"/>
    <w:rsid w:val="005165AC"/>
    <w:rsid w:val="0051678F"/>
    <w:rsid w:val="005167B1"/>
    <w:rsid w:val="005167BB"/>
    <w:rsid w:val="005167DA"/>
    <w:rsid w:val="005167EB"/>
    <w:rsid w:val="005169F0"/>
    <w:rsid w:val="00516A7B"/>
    <w:rsid w:val="00516ACC"/>
    <w:rsid w:val="00516B8D"/>
    <w:rsid w:val="00516E97"/>
    <w:rsid w:val="00516EE4"/>
    <w:rsid w:val="00516FD6"/>
    <w:rsid w:val="00517129"/>
    <w:rsid w:val="005171FC"/>
    <w:rsid w:val="00517249"/>
    <w:rsid w:val="005172C3"/>
    <w:rsid w:val="005173DC"/>
    <w:rsid w:val="0051755C"/>
    <w:rsid w:val="00517816"/>
    <w:rsid w:val="005179BA"/>
    <w:rsid w:val="00517A1B"/>
    <w:rsid w:val="00517A88"/>
    <w:rsid w:val="00517C46"/>
    <w:rsid w:val="00520010"/>
    <w:rsid w:val="0052006C"/>
    <w:rsid w:val="005200AC"/>
    <w:rsid w:val="005201B1"/>
    <w:rsid w:val="005201CD"/>
    <w:rsid w:val="0052023A"/>
    <w:rsid w:val="00520294"/>
    <w:rsid w:val="005202A6"/>
    <w:rsid w:val="005202C8"/>
    <w:rsid w:val="005202F0"/>
    <w:rsid w:val="00520301"/>
    <w:rsid w:val="00520321"/>
    <w:rsid w:val="00520460"/>
    <w:rsid w:val="0052054B"/>
    <w:rsid w:val="0052056E"/>
    <w:rsid w:val="0052079A"/>
    <w:rsid w:val="005208DF"/>
    <w:rsid w:val="00520905"/>
    <w:rsid w:val="00520C48"/>
    <w:rsid w:val="00520E28"/>
    <w:rsid w:val="00520E44"/>
    <w:rsid w:val="00520FC7"/>
    <w:rsid w:val="00521044"/>
    <w:rsid w:val="00521101"/>
    <w:rsid w:val="0052118C"/>
    <w:rsid w:val="00521191"/>
    <w:rsid w:val="005214AF"/>
    <w:rsid w:val="005215DA"/>
    <w:rsid w:val="0052182D"/>
    <w:rsid w:val="0052195C"/>
    <w:rsid w:val="00521A01"/>
    <w:rsid w:val="00521A98"/>
    <w:rsid w:val="00521CB7"/>
    <w:rsid w:val="00521E35"/>
    <w:rsid w:val="00521EDA"/>
    <w:rsid w:val="005220BD"/>
    <w:rsid w:val="00522137"/>
    <w:rsid w:val="00522164"/>
    <w:rsid w:val="00522219"/>
    <w:rsid w:val="005222B7"/>
    <w:rsid w:val="00522425"/>
    <w:rsid w:val="005226A3"/>
    <w:rsid w:val="005226CE"/>
    <w:rsid w:val="0052290A"/>
    <w:rsid w:val="00522988"/>
    <w:rsid w:val="005229AA"/>
    <w:rsid w:val="00522B74"/>
    <w:rsid w:val="00522C98"/>
    <w:rsid w:val="00522FA8"/>
    <w:rsid w:val="005230F5"/>
    <w:rsid w:val="005232C2"/>
    <w:rsid w:val="00523422"/>
    <w:rsid w:val="00523B17"/>
    <w:rsid w:val="00523DEB"/>
    <w:rsid w:val="005240C1"/>
    <w:rsid w:val="00524576"/>
    <w:rsid w:val="0052458A"/>
    <w:rsid w:val="005245D2"/>
    <w:rsid w:val="005245FD"/>
    <w:rsid w:val="005247F1"/>
    <w:rsid w:val="005248C5"/>
    <w:rsid w:val="0052490F"/>
    <w:rsid w:val="005249BF"/>
    <w:rsid w:val="00524C1B"/>
    <w:rsid w:val="00524C1C"/>
    <w:rsid w:val="0052500D"/>
    <w:rsid w:val="005250D6"/>
    <w:rsid w:val="0052525C"/>
    <w:rsid w:val="0052530F"/>
    <w:rsid w:val="00525474"/>
    <w:rsid w:val="0052577B"/>
    <w:rsid w:val="005258D0"/>
    <w:rsid w:val="00525A4D"/>
    <w:rsid w:val="00525AFD"/>
    <w:rsid w:val="00525E39"/>
    <w:rsid w:val="00525F77"/>
    <w:rsid w:val="00525FA5"/>
    <w:rsid w:val="00525FAA"/>
    <w:rsid w:val="005260E2"/>
    <w:rsid w:val="00526196"/>
    <w:rsid w:val="005262A2"/>
    <w:rsid w:val="00526542"/>
    <w:rsid w:val="00526B36"/>
    <w:rsid w:val="00526B77"/>
    <w:rsid w:val="00526D56"/>
    <w:rsid w:val="00526D58"/>
    <w:rsid w:val="005271B4"/>
    <w:rsid w:val="005275B3"/>
    <w:rsid w:val="00527637"/>
    <w:rsid w:val="0052768C"/>
    <w:rsid w:val="005277C3"/>
    <w:rsid w:val="005277FA"/>
    <w:rsid w:val="00527936"/>
    <w:rsid w:val="00527FB0"/>
    <w:rsid w:val="005304B4"/>
    <w:rsid w:val="00530526"/>
    <w:rsid w:val="0053058D"/>
    <w:rsid w:val="00530793"/>
    <w:rsid w:val="00530829"/>
    <w:rsid w:val="00530844"/>
    <w:rsid w:val="00530BA0"/>
    <w:rsid w:val="00530BE6"/>
    <w:rsid w:val="00530C03"/>
    <w:rsid w:val="00530D36"/>
    <w:rsid w:val="00530F2F"/>
    <w:rsid w:val="00530F94"/>
    <w:rsid w:val="00530FB1"/>
    <w:rsid w:val="00531230"/>
    <w:rsid w:val="0053135C"/>
    <w:rsid w:val="00531404"/>
    <w:rsid w:val="005314F0"/>
    <w:rsid w:val="005315CC"/>
    <w:rsid w:val="00531923"/>
    <w:rsid w:val="00531ABC"/>
    <w:rsid w:val="00531F1E"/>
    <w:rsid w:val="005320C7"/>
    <w:rsid w:val="0053249F"/>
    <w:rsid w:val="00532540"/>
    <w:rsid w:val="0053254C"/>
    <w:rsid w:val="00532723"/>
    <w:rsid w:val="00532727"/>
    <w:rsid w:val="005327F2"/>
    <w:rsid w:val="005328C0"/>
    <w:rsid w:val="0053295C"/>
    <w:rsid w:val="00532D91"/>
    <w:rsid w:val="00532E87"/>
    <w:rsid w:val="00532F7C"/>
    <w:rsid w:val="0053300E"/>
    <w:rsid w:val="005330E8"/>
    <w:rsid w:val="005330F8"/>
    <w:rsid w:val="00533585"/>
    <w:rsid w:val="00533842"/>
    <w:rsid w:val="0053385E"/>
    <w:rsid w:val="005338D9"/>
    <w:rsid w:val="005339FD"/>
    <w:rsid w:val="00533A80"/>
    <w:rsid w:val="00533C80"/>
    <w:rsid w:val="00533CCA"/>
    <w:rsid w:val="00533CFF"/>
    <w:rsid w:val="00533F8C"/>
    <w:rsid w:val="00534001"/>
    <w:rsid w:val="00534040"/>
    <w:rsid w:val="0053414F"/>
    <w:rsid w:val="005341D5"/>
    <w:rsid w:val="00534584"/>
    <w:rsid w:val="005346DF"/>
    <w:rsid w:val="00534816"/>
    <w:rsid w:val="00534869"/>
    <w:rsid w:val="00534944"/>
    <w:rsid w:val="00534A2D"/>
    <w:rsid w:val="00534BAA"/>
    <w:rsid w:val="00534D01"/>
    <w:rsid w:val="00534DFE"/>
    <w:rsid w:val="005350FC"/>
    <w:rsid w:val="00535110"/>
    <w:rsid w:val="00535194"/>
    <w:rsid w:val="005352B3"/>
    <w:rsid w:val="0053534D"/>
    <w:rsid w:val="005354B1"/>
    <w:rsid w:val="005354F9"/>
    <w:rsid w:val="0053555F"/>
    <w:rsid w:val="00535569"/>
    <w:rsid w:val="005356C5"/>
    <w:rsid w:val="0053576B"/>
    <w:rsid w:val="00535892"/>
    <w:rsid w:val="0053590D"/>
    <w:rsid w:val="00535AC0"/>
    <w:rsid w:val="00535C41"/>
    <w:rsid w:val="00535C6E"/>
    <w:rsid w:val="00535D03"/>
    <w:rsid w:val="00535D0B"/>
    <w:rsid w:val="00535E2E"/>
    <w:rsid w:val="00535EEA"/>
    <w:rsid w:val="00536043"/>
    <w:rsid w:val="0053607D"/>
    <w:rsid w:val="005361DB"/>
    <w:rsid w:val="00536277"/>
    <w:rsid w:val="005362C9"/>
    <w:rsid w:val="00536585"/>
    <w:rsid w:val="0053658C"/>
    <w:rsid w:val="00536717"/>
    <w:rsid w:val="0053680F"/>
    <w:rsid w:val="00536B57"/>
    <w:rsid w:val="00536C31"/>
    <w:rsid w:val="00536C74"/>
    <w:rsid w:val="00536DF9"/>
    <w:rsid w:val="005372FB"/>
    <w:rsid w:val="00537354"/>
    <w:rsid w:val="005373E6"/>
    <w:rsid w:val="0053740D"/>
    <w:rsid w:val="00537669"/>
    <w:rsid w:val="005377A9"/>
    <w:rsid w:val="0053785E"/>
    <w:rsid w:val="0053788F"/>
    <w:rsid w:val="00537924"/>
    <w:rsid w:val="00537A52"/>
    <w:rsid w:val="00537A97"/>
    <w:rsid w:val="00537B41"/>
    <w:rsid w:val="00537B4A"/>
    <w:rsid w:val="00537CD0"/>
    <w:rsid w:val="00537CE8"/>
    <w:rsid w:val="00537D38"/>
    <w:rsid w:val="00540002"/>
    <w:rsid w:val="005401E8"/>
    <w:rsid w:val="00540331"/>
    <w:rsid w:val="005404BC"/>
    <w:rsid w:val="00540664"/>
    <w:rsid w:val="005407B9"/>
    <w:rsid w:val="00540813"/>
    <w:rsid w:val="005408A3"/>
    <w:rsid w:val="005408B6"/>
    <w:rsid w:val="005408E3"/>
    <w:rsid w:val="005409C4"/>
    <w:rsid w:val="00540B41"/>
    <w:rsid w:val="00540CC4"/>
    <w:rsid w:val="00540E45"/>
    <w:rsid w:val="00540E8A"/>
    <w:rsid w:val="005410AC"/>
    <w:rsid w:val="005410FD"/>
    <w:rsid w:val="0054113C"/>
    <w:rsid w:val="0054142F"/>
    <w:rsid w:val="0054144F"/>
    <w:rsid w:val="00541541"/>
    <w:rsid w:val="00541596"/>
    <w:rsid w:val="005415CA"/>
    <w:rsid w:val="00541643"/>
    <w:rsid w:val="00541758"/>
    <w:rsid w:val="0054184E"/>
    <w:rsid w:val="00541887"/>
    <w:rsid w:val="00541CCC"/>
    <w:rsid w:val="00541D8B"/>
    <w:rsid w:val="00541D98"/>
    <w:rsid w:val="00541DBC"/>
    <w:rsid w:val="00541DC6"/>
    <w:rsid w:val="00541FF3"/>
    <w:rsid w:val="00542054"/>
    <w:rsid w:val="005422FB"/>
    <w:rsid w:val="005424F1"/>
    <w:rsid w:val="005425F3"/>
    <w:rsid w:val="00542779"/>
    <w:rsid w:val="0054288C"/>
    <w:rsid w:val="00542B27"/>
    <w:rsid w:val="00542B60"/>
    <w:rsid w:val="00542CA4"/>
    <w:rsid w:val="00542EEC"/>
    <w:rsid w:val="00543038"/>
    <w:rsid w:val="00543083"/>
    <w:rsid w:val="00543209"/>
    <w:rsid w:val="00543261"/>
    <w:rsid w:val="005433FB"/>
    <w:rsid w:val="0054351F"/>
    <w:rsid w:val="0054358B"/>
    <w:rsid w:val="0054360B"/>
    <w:rsid w:val="00543645"/>
    <w:rsid w:val="005437DB"/>
    <w:rsid w:val="00543965"/>
    <w:rsid w:val="00543A3F"/>
    <w:rsid w:val="00543A4E"/>
    <w:rsid w:val="00543A58"/>
    <w:rsid w:val="00543B43"/>
    <w:rsid w:val="00543B80"/>
    <w:rsid w:val="00543BEA"/>
    <w:rsid w:val="00543C2F"/>
    <w:rsid w:val="00543E7B"/>
    <w:rsid w:val="00543E9F"/>
    <w:rsid w:val="00543EC9"/>
    <w:rsid w:val="005441EC"/>
    <w:rsid w:val="0054443E"/>
    <w:rsid w:val="0054447B"/>
    <w:rsid w:val="00544533"/>
    <w:rsid w:val="00544537"/>
    <w:rsid w:val="0054461F"/>
    <w:rsid w:val="005446BB"/>
    <w:rsid w:val="00544953"/>
    <w:rsid w:val="0054495D"/>
    <w:rsid w:val="005449C6"/>
    <w:rsid w:val="00544B1E"/>
    <w:rsid w:val="00544BC8"/>
    <w:rsid w:val="00544F33"/>
    <w:rsid w:val="00544F79"/>
    <w:rsid w:val="00544F93"/>
    <w:rsid w:val="0054515D"/>
    <w:rsid w:val="005451C2"/>
    <w:rsid w:val="0054521D"/>
    <w:rsid w:val="0054541E"/>
    <w:rsid w:val="00545455"/>
    <w:rsid w:val="0054566C"/>
    <w:rsid w:val="005457A2"/>
    <w:rsid w:val="0054580C"/>
    <w:rsid w:val="005458A9"/>
    <w:rsid w:val="00545967"/>
    <w:rsid w:val="00545A56"/>
    <w:rsid w:val="00545A71"/>
    <w:rsid w:val="00545AB1"/>
    <w:rsid w:val="00545B26"/>
    <w:rsid w:val="00545B83"/>
    <w:rsid w:val="00545C78"/>
    <w:rsid w:val="00545C8C"/>
    <w:rsid w:val="00545C90"/>
    <w:rsid w:val="00545DAF"/>
    <w:rsid w:val="00545F3A"/>
    <w:rsid w:val="00546263"/>
    <w:rsid w:val="005462AF"/>
    <w:rsid w:val="005464D3"/>
    <w:rsid w:val="00546587"/>
    <w:rsid w:val="005465ED"/>
    <w:rsid w:val="005466E9"/>
    <w:rsid w:val="00546812"/>
    <w:rsid w:val="0054687A"/>
    <w:rsid w:val="0054693D"/>
    <w:rsid w:val="00546967"/>
    <w:rsid w:val="00546989"/>
    <w:rsid w:val="00546A16"/>
    <w:rsid w:val="00546AC4"/>
    <w:rsid w:val="00546B14"/>
    <w:rsid w:val="00546BF5"/>
    <w:rsid w:val="00546BF7"/>
    <w:rsid w:val="00546C63"/>
    <w:rsid w:val="005470C0"/>
    <w:rsid w:val="0054711B"/>
    <w:rsid w:val="005472C2"/>
    <w:rsid w:val="005473FE"/>
    <w:rsid w:val="005474A3"/>
    <w:rsid w:val="00547693"/>
    <w:rsid w:val="005476D7"/>
    <w:rsid w:val="00547792"/>
    <w:rsid w:val="005478FA"/>
    <w:rsid w:val="00547A54"/>
    <w:rsid w:val="00547C10"/>
    <w:rsid w:val="00547D1A"/>
    <w:rsid w:val="00547D78"/>
    <w:rsid w:val="00547EE9"/>
    <w:rsid w:val="00547EF1"/>
    <w:rsid w:val="00550136"/>
    <w:rsid w:val="0055018F"/>
    <w:rsid w:val="00550192"/>
    <w:rsid w:val="00550455"/>
    <w:rsid w:val="005506F8"/>
    <w:rsid w:val="00550732"/>
    <w:rsid w:val="00550845"/>
    <w:rsid w:val="005508DB"/>
    <w:rsid w:val="00550CAD"/>
    <w:rsid w:val="00551103"/>
    <w:rsid w:val="0055112F"/>
    <w:rsid w:val="005511DA"/>
    <w:rsid w:val="00551217"/>
    <w:rsid w:val="005514AE"/>
    <w:rsid w:val="0055151B"/>
    <w:rsid w:val="00551756"/>
    <w:rsid w:val="0055180A"/>
    <w:rsid w:val="00551828"/>
    <w:rsid w:val="005518E3"/>
    <w:rsid w:val="00551950"/>
    <w:rsid w:val="005519BA"/>
    <w:rsid w:val="00551A3B"/>
    <w:rsid w:val="00551BE2"/>
    <w:rsid w:val="00551BFC"/>
    <w:rsid w:val="00551DDD"/>
    <w:rsid w:val="00551F3A"/>
    <w:rsid w:val="00552414"/>
    <w:rsid w:val="00552435"/>
    <w:rsid w:val="005525D7"/>
    <w:rsid w:val="00552602"/>
    <w:rsid w:val="005527E4"/>
    <w:rsid w:val="00552860"/>
    <w:rsid w:val="0055293E"/>
    <w:rsid w:val="00552BD5"/>
    <w:rsid w:val="00552C07"/>
    <w:rsid w:val="00552C63"/>
    <w:rsid w:val="00552D27"/>
    <w:rsid w:val="00552E39"/>
    <w:rsid w:val="00552F1B"/>
    <w:rsid w:val="0055310B"/>
    <w:rsid w:val="005531DF"/>
    <w:rsid w:val="00553337"/>
    <w:rsid w:val="005533F2"/>
    <w:rsid w:val="005535AC"/>
    <w:rsid w:val="00553764"/>
    <w:rsid w:val="005537ED"/>
    <w:rsid w:val="00553A2B"/>
    <w:rsid w:val="00553D08"/>
    <w:rsid w:val="00554100"/>
    <w:rsid w:val="0055417F"/>
    <w:rsid w:val="005541BE"/>
    <w:rsid w:val="005543A3"/>
    <w:rsid w:val="00554496"/>
    <w:rsid w:val="005546AC"/>
    <w:rsid w:val="00554A0C"/>
    <w:rsid w:val="00554BE2"/>
    <w:rsid w:val="00554CD4"/>
    <w:rsid w:val="00554D1A"/>
    <w:rsid w:val="00555071"/>
    <w:rsid w:val="00555154"/>
    <w:rsid w:val="005551E2"/>
    <w:rsid w:val="005552B8"/>
    <w:rsid w:val="005552BC"/>
    <w:rsid w:val="00555324"/>
    <w:rsid w:val="005553B0"/>
    <w:rsid w:val="0055557D"/>
    <w:rsid w:val="005557DB"/>
    <w:rsid w:val="00555A0E"/>
    <w:rsid w:val="00555A13"/>
    <w:rsid w:val="00555A17"/>
    <w:rsid w:val="00555A86"/>
    <w:rsid w:val="00555AB2"/>
    <w:rsid w:val="00555B82"/>
    <w:rsid w:val="00555DF3"/>
    <w:rsid w:val="00555E93"/>
    <w:rsid w:val="00555F85"/>
    <w:rsid w:val="00556120"/>
    <w:rsid w:val="0055623F"/>
    <w:rsid w:val="005562E6"/>
    <w:rsid w:val="005564A4"/>
    <w:rsid w:val="005565C3"/>
    <w:rsid w:val="005565DE"/>
    <w:rsid w:val="00556726"/>
    <w:rsid w:val="00556800"/>
    <w:rsid w:val="00556803"/>
    <w:rsid w:val="00556955"/>
    <w:rsid w:val="005569F6"/>
    <w:rsid w:val="00556A26"/>
    <w:rsid w:val="00556AAA"/>
    <w:rsid w:val="00556B3E"/>
    <w:rsid w:val="00556BA3"/>
    <w:rsid w:val="00556BA5"/>
    <w:rsid w:val="00556C9E"/>
    <w:rsid w:val="00556D44"/>
    <w:rsid w:val="00556E25"/>
    <w:rsid w:val="0055703E"/>
    <w:rsid w:val="005570BF"/>
    <w:rsid w:val="0055767D"/>
    <w:rsid w:val="005576E5"/>
    <w:rsid w:val="005577A8"/>
    <w:rsid w:val="005577D8"/>
    <w:rsid w:val="00557896"/>
    <w:rsid w:val="0055793A"/>
    <w:rsid w:val="00557989"/>
    <w:rsid w:val="005579CA"/>
    <w:rsid w:val="00557BFC"/>
    <w:rsid w:val="00557CB7"/>
    <w:rsid w:val="00557CE7"/>
    <w:rsid w:val="00557E43"/>
    <w:rsid w:val="00560244"/>
    <w:rsid w:val="005604FD"/>
    <w:rsid w:val="00560640"/>
    <w:rsid w:val="00560825"/>
    <w:rsid w:val="00560933"/>
    <w:rsid w:val="00560A37"/>
    <w:rsid w:val="00560A73"/>
    <w:rsid w:val="00560DAA"/>
    <w:rsid w:val="00560F68"/>
    <w:rsid w:val="005611B3"/>
    <w:rsid w:val="0056133D"/>
    <w:rsid w:val="00561417"/>
    <w:rsid w:val="00561714"/>
    <w:rsid w:val="00561885"/>
    <w:rsid w:val="0056197E"/>
    <w:rsid w:val="005619D4"/>
    <w:rsid w:val="00561A88"/>
    <w:rsid w:val="00561AB1"/>
    <w:rsid w:val="00561ABB"/>
    <w:rsid w:val="00561F45"/>
    <w:rsid w:val="00562501"/>
    <w:rsid w:val="00562670"/>
    <w:rsid w:val="005627D1"/>
    <w:rsid w:val="00562AD3"/>
    <w:rsid w:val="00562B6C"/>
    <w:rsid w:val="00562C50"/>
    <w:rsid w:val="00562CB3"/>
    <w:rsid w:val="00562F3F"/>
    <w:rsid w:val="0056308B"/>
    <w:rsid w:val="00563583"/>
    <w:rsid w:val="0056360A"/>
    <w:rsid w:val="00563815"/>
    <w:rsid w:val="005638B8"/>
    <w:rsid w:val="005638BA"/>
    <w:rsid w:val="00563904"/>
    <w:rsid w:val="00563932"/>
    <w:rsid w:val="005639A0"/>
    <w:rsid w:val="00563C5C"/>
    <w:rsid w:val="00563CE2"/>
    <w:rsid w:val="00563CE4"/>
    <w:rsid w:val="00563D2F"/>
    <w:rsid w:val="00563D94"/>
    <w:rsid w:val="005644D0"/>
    <w:rsid w:val="0056480C"/>
    <w:rsid w:val="00564B94"/>
    <w:rsid w:val="00564D97"/>
    <w:rsid w:val="00564EA5"/>
    <w:rsid w:val="00564F78"/>
    <w:rsid w:val="00564F99"/>
    <w:rsid w:val="005650DA"/>
    <w:rsid w:val="005651AB"/>
    <w:rsid w:val="005651BE"/>
    <w:rsid w:val="005651C6"/>
    <w:rsid w:val="0056526F"/>
    <w:rsid w:val="005652D0"/>
    <w:rsid w:val="00565338"/>
    <w:rsid w:val="0056534C"/>
    <w:rsid w:val="00565417"/>
    <w:rsid w:val="0056546B"/>
    <w:rsid w:val="005655A9"/>
    <w:rsid w:val="00565836"/>
    <w:rsid w:val="00565B9F"/>
    <w:rsid w:val="00566298"/>
    <w:rsid w:val="0056636C"/>
    <w:rsid w:val="00566660"/>
    <w:rsid w:val="005666B0"/>
    <w:rsid w:val="00566799"/>
    <w:rsid w:val="005667A0"/>
    <w:rsid w:val="00566891"/>
    <w:rsid w:val="00566916"/>
    <w:rsid w:val="00566BD3"/>
    <w:rsid w:val="00566BF8"/>
    <w:rsid w:val="00566F85"/>
    <w:rsid w:val="0056703E"/>
    <w:rsid w:val="00567054"/>
    <w:rsid w:val="005670AB"/>
    <w:rsid w:val="0056714C"/>
    <w:rsid w:val="0056727E"/>
    <w:rsid w:val="005679C2"/>
    <w:rsid w:val="00567A3E"/>
    <w:rsid w:val="00567A66"/>
    <w:rsid w:val="00567BF9"/>
    <w:rsid w:val="00567C45"/>
    <w:rsid w:val="00567C88"/>
    <w:rsid w:val="00567ED4"/>
    <w:rsid w:val="00567F4A"/>
    <w:rsid w:val="005702B2"/>
    <w:rsid w:val="0057037D"/>
    <w:rsid w:val="005704C5"/>
    <w:rsid w:val="00570516"/>
    <w:rsid w:val="00570570"/>
    <w:rsid w:val="005707A9"/>
    <w:rsid w:val="00570951"/>
    <w:rsid w:val="00570AD4"/>
    <w:rsid w:val="00570EF2"/>
    <w:rsid w:val="00570FB4"/>
    <w:rsid w:val="00571065"/>
    <w:rsid w:val="005710DD"/>
    <w:rsid w:val="005711CD"/>
    <w:rsid w:val="005711F3"/>
    <w:rsid w:val="005713DD"/>
    <w:rsid w:val="0057157C"/>
    <w:rsid w:val="005715FB"/>
    <w:rsid w:val="00571DB0"/>
    <w:rsid w:val="00571DEC"/>
    <w:rsid w:val="00571E8F"/>
    <w:rsid w:val="00571F6A"/>
    <w:rsid w:val="00571F85"/>
    <w:rsid w:val="0057213B"/>
    <w:rsid w:val="00572287"/>
    <w:rsid w:val="00572291"/>
    <w:rsid w:val="005725C1"/>
    <w:rsid w:val="00572795"/>
    <w:rsid w:val="00572AFF"/>
    <w:rsid w:val="00573024"/>
    <w:rsid w:val="005733B2"/>
    <w:rsid w:val="00573422"/>
    <w:rsid w:val="00573515"/>
    <w:rsid w:val="005735AB"/>
    <w:rsid w:val="005735D6"/>
    <w:rsid w:val="00573668"/>
    <w:rsid w:val="0057370D"/>
    <w:rsid w:val="0057381F"/>
    <w:rsid w:val="00573921"/>
    <w:rsid w:val="00573AAC"/>
    <w:rsid w:val="00573BF7"/>
    <w:rsid w:val="00573C7B"/>
    <w:rsid w:val="00573CBD"/>
    <w:rsid w:val="00573F01"/>
    <w:rsid w:val="0057433B"/>
    <w:rsid w:val="005743D8"/>
    <w:rsid w:val="00574448"/>
    <w:rsid w:val="00574462"/>
    <w:rsid w:val="00574569"/>
    <w:rsid w:val="00574644"/>
    <w:rsid w:val="005746BB"/>
    <w:rsid w:val="005746D7"/>
    <w:rsid w:val="00574719"/>
    <w:rsid w:val="00574835"/>
    <w:rsid w:val="00574966"/>
    <w:rsid w:val="00574CD4"/>
    <w:rsid w:val="00574EC3"/>
    <w:rsid w:val="00574F4F"/>
    <w:rsid w:val="00574F6E"/>
    <w:rsid w:val="0057507B"/>
    <w:rsid w:val="005750E3"/>
    <w:rsid w:val="005751AC"/>
    <w:rsid w:val="00575364"/>
    <w:rsid w:val="00575578"/>
    <w:rsid w:val="005755E9"/>
    <w:rsid w:val="0057585B"/>
    <w:rsid w:val="00575BB0"/>
    <w:rsid w:val="00575C3C"/>
    <w:rsid w:val="00575CB5"/>
    <w:rsid w:val="00575D15"/>
    <w:rsid w:val="00575D43"/>
    <w:rsid w:val="00575EC8"/>
    <w:rsid w:val="00575EEB"/>
    <w:rsid w:val="0057603A"/>
    <w:rsid w:val="005760D8"/>
    <w:rsid w:val="005762B9"/>
    <w:rsid w:val="005767EB"/>
    <w:rsid w:val="005769A3"/>
    <w:rsid w:val="00576A15"/>
    <w:rsid w:val="00576D9B"/>
    <w:rsid w:val="00576EF9"/>
    <w:rsid w:val="00576FD9"/>
    <w:rsid w:val="00576FE1"/>
    <w:rsid w:val="00577087"/>
    <w:rsid w:val="005770A7"/>
    <w:rsid w:val="0057717E"/>
    <w:rsid w:val="00577224"/>
    <w:rsid w:val="00577245"/>
    <w:rsid w:val="00577250"/>
    <w:rsid w:val="005773D2"/>
    <w:rsid w:val="00577636"/>
    <w:rsid w:val="0057773E"/>
    <w:rsid w:val="005779D6"/>
    <w:rsid w:val="005779FB"/>
    <w:rsid w:val="00577B55"/>
    <w:rsid w:val="00577B87"/>
    <w:rsid w:val="00577D20"/>
    <w:rsid w:val="00580189"/>
    <w:rsid w:val="00580354"/>
    <w:rsid w:val="0058056A"/>
    <w:rsid w:val="005805F2"/>
    <w:rsid w:val="0058077F"/>
    <w:rsid w:val="00580B14"/>
    <w:rsid w:val="00580B82"/>
    <w:rsid w:val="00581305"/>
    <w:rsid w:val="00581383"/>
    <w:rsid w:val="00581574"/>
    <w:rsid w:val="00581886"/>
    <w:rsid w:val="005818A3"/>
    <w:rsid w:val="00581AAC"/>
    <w:rsid w:val="00581AD0"/>
    <w:rsid w:val="00581BCC"/>
    <w:rsid w:val="00581D98"/>
    <w:rsid w:val="00581F15"/>
    <w:rsid w:val="00582022"/>
    <w:rsid w:val="00582146"/>
    <w:rsid w:val="00582167"/>
    <w:rsid w:val="005821A1"/>
    <w:rsid w:val="005821FC"/>
    <w:rsid w:val="005822B5"/>
    <w:rsid w:val="005824E5"/>
    <w:rsid w:val="005828D0"/>
    <w:rsid w:val="00582A0A"/>
    <w:rsid w:val="00582B58"/>
    <w:rsid w:val="00582CF3"/>
    <w:rsid w:val="00582DA9"/>
    <w:rsid w:val="00582DFA"/>
    <w:rsid w:val="00582F27"/>
    <w:rsid w:val="00582F72"/>
    <w:rsid w:val="005831E4"/>
    <w:rsid w:val="0058355F"/>
    <w:rsid w:val="005837DB"/>
    <w:rsid w:val="005839DF"/>
    <w:rsid w:val="00583AB7"/>
    <w:rsid w:val="00583AE8"/>
    <w:rsid w:val="00583CE9"/>
    <w:rsid w:val="00583D16"/>
    <w:rsid w:val="00583FB6"/>
    <w:rsid w:val="00584026"/>
    <w:rsid w:val="0058405C"/>
    <w:rsid w:val="00584268"/>
    <w:rsid w:val="0058435E"/>
    <w:rsid w:val="005843AD"/>
    <w:rsid w:val="005843D0"/>
    <w:rsid w:val="00584746"/>
    <w:rsid w:val="0058482E"/>
    <w:rsid w:val="005849BB"/>
    <w:rsid w:val="00584B88"/>
    <w:rsid w:val="00584D24"/>
    <w:rsid w:val="00584D64"/>
    <w:rsid w:val="00584F53"/>
    <w:rsid w:val="005856CA"/>
    <w:rsid w:val="00585A14"/>
    <w:rsid w:val="00585D5F"/>
    <w:rsid w:val="00585D73"/>
    <w:rsid w:val="00585EAF"/>
    <w:rsid w:val="0058607D"/>
    <w:rsid w:val="00586092"/>
    <w:rsid w:val="0058609C"/>
    <w:rsid w:val="0058612D"/>
    <w:rsid w:val="005861BC"/>
    <w:rsid w:val="00586210"/>
    <w:rsid w:val="00586234"/>
    <w:rsid w:val="0058641A"/>
    <w:rsid w:val="0058665E"/>
    <w:rsid w:val="0058666D"/>
    <w:rsid w:val="00586727"/>
    <w:rsid w:val="005867B7"/>
    <w:rsid w:val="005867E9"/>
    <w:rsid w:val="005868BA"/>
    <w:rsid w:val="00586A4F"/>
    <w:rsid w:val="00586D3D"/>
    <w:rsid w:val="00586F7C"/>
    <w:rsid w:val="00587025"/>
    <w:rsid w:val="00587249"/>
    <w:rsid w:val="005872B8"/>
    <w:rsid w:val="00587353"/>
    <w:rsid w:val="005874B0"/>
    <w:rsid w:val="0058778C"/>
    <w:rsid w:val="005877DB"/>
    <w:rsid w:val="00587A32"/>
    <w:rsid w:val="00587B3D"/>
    <w:rsid w:val="00587B49"/>
    <w:rsid w:val="00587BA3"/>
    <w:rsid w:val="00587C18"/>
    <w:rsid w:val="00587C34"/>
    <w:rsid w:val="00587C93"/>
    <w:rsid w:val="00587D19"/>
    <w:rsid w:val="00587E35"/>
    <w:rsid w:val="00587E93"/>
    <w:rsid w:val="00587F6A"/>
    <w:rsid w:val="0059006F"/>
    <w:rsid w:val="00590171"/>
    <w:rsid w:val="00590269"/>
    <w:rsid w:val="00590477"/>
    <w:rsid w:val="005905DF"/>
    <w:rsid w:val="0059083B"/>
    <w:rsid w:val="005908F4"/>
    <w:rsid w:val="00590A67"/>
    <w:rsid w:val="00590B93"/>
    <w:rsid w:val="005910AF"/>
    <w:rsid w:val="005910B3"/>
    <w:rsid w:val="0059129A"/>
    <w:rsid w:val="005914A0"/>
    <w:rsid w:val="0059184B"/>
    <w:rsid w:val="00591BCB"/>
    <w:rsid w:val="00591BED"/>
    <w:rsid w:val="00591D4E"/>
    <w:rsid w:val="0059217F"/>
    <w:rsid w:val="00592228"/>
    <w:rsid w:val="0059233F"/>
    <w:rsid w:val="00592408"/>
    <w:rsid w:val="0059250F"/>
    <w:rsid w:val="005928A9"/>
    <w:rsid w:val="005929A9"/>
    <w:rsid w:val="00592AD4"/>
    <w:rsid w:val="00592C6B"/>
    <w:rsid w:val="00592C9F"/>
    <w:rsid w:val="00592D96"/>
    <w:rsid w:val="00592E26"/>
    <w:rsid w:val="005930F6"/>
    <w:rsid w:val="00593153"/>
    <w:rsid w:val="005931C4"/>
    <w:rsid w:val="005931F9"/>
    <w:rsid w:val="00593258"/>
    <w:rsid w:val="00593314"/>
    <w:rsid w:val="0059336C"/>
    <w:rsid w:val="0059346D"/>
    <w:rsid w:val="005935B1"/>
    <w:rsid w:val="00593AAE"/>
    <w:rsid w:val="00593ABE"/>
    <w:rsid w:val="00593AF1"/>
    <w:rsid w:val="00593CDC"/>
    <w:rsid w:val="00593E61"/>
    <w:rsid w:val="00593E79"/>
    <w:rsid w:val="0059422F"/>
    <w:rsid w:val="0059427A"/>
    <w:rsid w:val="00594312"/>
    <w:rsid w:val="0059472E"/>
    <w:rsid w:val="00594CFC"/>
    <w:rsid w:val="00594E11"/>
    <w:rsid w:val="00594EEE"/>
    <w:rsid w:val="00594F10"/>
    <w:rsid w:val="0059506F"/>
    <w:rsid w:val="0059516B"/>
    <w:rsid w:val="0059537F"/>
    <w:rsid w:val="0059555F"/>
    <w:rsid w:val="0059558A"/>
    <w:rsid w:val="005955C7"/>
    <w:rsid w:val="0059565A"/>
    <w:rsid w:val="005958FD"/>
    <w:rsid w:val="0059595C"/>
    <w:rsid w:val="00595B73"/>
    <w:rsid w:val="00595BD7"/>
    <w:rsid w:val="00595C51"/>
    <w:rsid w:val="00595D3B"/>
    <w:rsid w:val="00595E1B"/>
    <w:rsid w:val="00595F82"/>
    <w:rsid w:val="0059624E"/>
    <w:rsid w:val="0059627A"/>
    <w:rsid w:val="00596467"/>
    <w:rsid w:val="00596656"/>
    <w:rsid w:val="00596747"/>
    <w:rsid w:val="00596858"/>
    <w:rsid w:val="005968B3"/>
    <w:rsid w:val="005969CC"/>
    <w:rsid w:val="005969F6"/>
    <w:rsid w:val="00596A31"/>
    <w:rsid w:val="00596AB6"/>
    <w:rsid w:val="00596BE9"/>
    <w:rsid w:val="00596C0C"/>
    <w:rsid w:val="00596C51"/>
    <w:rsid w:val="00596D83"/>
    <w:rsid w:val="00596FB8"/>
    <w:rsid w:val="0059703B"/>
    <w:rsid w:val="005970B4"/>
    <w:rsid w:val="0059722D"/>
    <w:rsid w:val="005972F1"/>
    <w:rsid w:val="005974E2"/>
    <w:rsid w:val="00597537"/>
    <w:rsid w:val="0059758E"/>
    <w:rsid w:val="00597668"/>
    <w:rsid w:val="0059780F"/>
    <w:rsid w:val="005978B0"/>
    <w:rsid w:val="00597D33"/>
    <w:rsid w:val="00597F68"/>
    <w:rsid w:val="005A0041"/>
    <w:rsid w:val="005A004E"/>
    <w:rsid w:val="005A00A8"/>
    <w:rsid w:val="005A0136"/>
    <w:rsid w:val="005A024B"/>
    <w:rsid w:val="005A04CA"/>
    <w:rsid w:val="005A06A0"/>
    <w:rsid w:val="005A07B5"/>
    <w:rsid w:val="005A0B00"/>
    <w:rsid w:val="005A0B49"/>
    <w:rsid w:val="005A1241"/>
    <w:rsid w:val="005A1257"/>
    <w:rsid w:val="005A12B7"/>
    <w:rsid w:val="005A134D"/>
    <w:rsid w:val="005A13BD"/>
    <w:rsid w:val="005A1480"/>
    <w:rsid w:val="005A149A"/>
    <w:rsid w:val="005A165B"/>
    <w:rsid w:val="005A17F2"/>
    <w:rsid w:val="005A18D5"/>
    <w:rsid w:val="005A1AB2"/>
    <w:rsid w:val="005A1AC3"/>
    <w:rsid w:val="005A1DC3"/>
    <w:rsid w:val="005A1EBD"/>
    <w:rsid w:val="005A26BC"/>
    <w:rsid w:val="005A26DF"/>
    <w:rsid w:val="005A2701"/>
    <w:rsid w:val="005A2762"/>
    <w:rsid w:val="005A28B0"/>
    <w:rsid w:val="005A29C5"/>
    <w:rsid w:val="005A2F34"/>
    <w:rsid w:val="005A3293"/>
    <w:rsid w:val="005A396D"/>
    <w:rsid w:val="005A39F8"/>
    <w:rsid w:val="005A3E43"/>
    <w:rsid w:val="005A40AC"/>
    <w:rsid w:val="005A415F"/>
    <w:rsid w:val="005A4183"/>
    <w:rsid w:val="005A466D"/>
    <w:rsid w:val="005A46F3"/>
    <w:rsid w:val="005A475E"/>
    <w:rsid w:val="005A4862"/>
    <w:rsid w:val="005A48CF"/>
    <w:rsid w:val="005A4934"/>
    <w:rsid w:val="005A49B0"/>
    <w:rsid w:val="005A4BB8"/>
    <w:rsid w:val="005A4BF9"/>
    <w:rsid w:val="005A4C0E"/>
    <w:rsid w:val="005A4C35"/>
    <w:rsid w:val="005A4C86"/>
    <w:rsid w:val="005A4F65"/>
    <w:rsid w:val="005A4F82"/>
    <w:rsid w:val="005A50B2"/>
    <w:rsid w:val="005A51A4"/>
    <w:rsid w:val="005A51C9"/>
    <w:rsid w:val="005A54FB"/>
    <w:rsid w:val="005A5559"/>
    <w:rsid w:val="005A5594"/>
    <w:rsid w:val="005A5653"/>
    <w:rsid w:val="005A5663"/>
    <w:rsid w:val="005A58D3"/>
    <w:rsid w:val="005A5AA0"/>
    <w:rsid w:val="005A5AA3"/>
    <w:rsid w:val="005A5B22"/>
    <w:rsid w:val="005A5B4B"/>
    <w:rsid w:val="005A5BE5"/>
    <w:rsid w:val="005A60B5"/>
    <w:rsid w:val="005A6204"/>
    <w:rsid w:val="005A624E"/>
    <w:rsid w:val="005A6275"/>
    <w:rsid w:val="005A6348"/>
    <w:rsid w:val="005A64A1"/>
    <w:rsid w:val="005A6555"/>
    <w:rsid w:val="005A6905"/>
    <w:rsid w:val="005A690E"/>
    <w:rsid w:val="005A6A7F"/>
    <w:rsid w:val="005A6C36"/>
    <w:rsid w:val="005A6D97"/>
    <w:rsid w:val="005A6F45"/>
    <w:rsid w:val="005A6FFC"/>
    <w:rsid w:val="005A713B"/>
    <w:rsid w:val="005A71FA"/>
    <w:rsid w:val="005A72BB"/>
    <w:rsid w:val="005A72E5"/>
    <w:rsid w:val="005A7349"/>
    <w:rsid w:val="005A74BF"/>
    <w:rsid w:val="005A763F"/>
    <w:rsid w:val="005A7765"/>
    <w:rsid w:val="005A778E"/>
    <w:rsid w:val="005A7798"/>
    <w:rsid w:val="005A78C5"/>
    <w:rsid w:val="005A78F8"/>
    <w:rsid w:val="005A7BB9"/>
    <w:rsid w:val="005A7C87"/>
    <w:rsid w:val="005A7DAF"/>
    <w:rsid w:val="005A7DD1"/>
    <w:rsid w:val="005A7EE1"/>
    <w:rsid w:val="005A7F89"/>
    <w:rsid w:val="005A7FDB"/>
    <w:rsid w:val="005B0030"/>
    <w:rsid w:val="005B032D"/>
    <w:rsid w:val="005B04F3"/>
    <w:rsid w:val="005B06B4"/>
    <w:rsid w:val="005B0871"/>
    <w:rsid w:val="005B0934"/>
    <w:rsid w:val="005B09DA"/>
    <w:rsid w:val="005B0A08"/>
    <w:rsid w:val="005B0BDC"/>
    <w:rsid w:val="005B100A"/>
    <w:rsid w:val="005B114D"/>
    <w:rsid w:val="005B119C"/>
    <w:rsid w:val="005B124B"/>
    <w:rsid w:val="005B12C3"/>
    <w:rsid w:val="005B1459"/>
    <w:rsid w:val="005B158D"/>
    <w:rsid w:val="005B15D7"/>
    <w:rsid w:val="005B15F6"/>
    <w:rsid w:val="005B19F7"/>
    <w:rsid w:val="005B1A89"/>
    <w:rsid w:val="005B1B7E"/>
    <w:rsid w:val="005B1C1B"/>
    <w:rsid w:val="005B1C1D"/>
    <w:rsid w:val="005B1C43"/>
    <w:rsid w:val="005B2285"/>
    <w:rsid w:val="005B22E8"/>
    <w:rsid w:val="005B2313"/>
    <w:rsid w:val="005B23F0"/>
    <w:rsid w:val="005B24EB"/>
    <w:rsid w:val="005B26D5"/>
    <w:rsid w:val="005B2725"/>
    <w:rsid w:val="005B28C5"/>
    <w:rsid w:val="005B2AAF"/>
    <w:rsid w:val="005B2BC5"/>
    <w:rsid w:val="005B2BCD"/>
    <w:rsid w:val="005B2CCE"/>
    <w:rsid w:val="005B2D8F"/>
    <w:rsid w:val="005B2DBB"/>
    <w:rsid w:val="005B2E21"/>
    <w:rsid w:val="005B2E5E"/>
    <w:rsid w:val="005B2F2D"/>
    <w:rsid w:val="005B2F53"/>
    <w:rsid w:val="005B3082"/>
    <w:rsid w:val="005B308A"/>
    <w:rsid w:val="005B34CA"/>
    <w:rsid w:val="005B3700"/>
    <w:rsid w:val="005B37F4"/>
    <w:rsid w:val="005B3B57"/>
    <w:rsid w:val="005B3D73"/>
    <w:rsid w:val="005B3D8E"/>
    <w:rsid w:val="005B3DC2"/>
    <w:rsid w:val="005B3F9D"/>
    <w:rsid w:val="005B4005"/>
    <w:rsid w:val="005B43E1"/>
    <w:rsid w:val="005B43F3"/>
    <w:rsid w:val="005B453E"/>
    <w:rsid w:val="005B45F6"/>
    <w:rsid w:val="005B46EA"/>
    <w:rsid w:val="005B47C7"/>
    <w:rsid w:val="005B48B8"/>
    <w:rsid w:val="005B4989"/>
    <w:rsid w:val="005B4A82"/>
    <w:rsid w:val="005B4D8D"/>
    <w:rsid w:val="005B4EA1"/>
    <w:rsid w:val="005B4FF8"/>
    <w:rsid w:val="005B512D"/>
    <w:rsid w:val="005B57E1"/>
    <w:rsid w:val="005B5826"/>
    <w:rsid w:val="005B596D"/>
    <w:rsid w:val="005B5973"/>
    <w:rsid w:val="005B5C00"/>
    <w:rsid w:val="005B5C45"/>
    <w:rsid w:val="005B5C4C"/>
    <w:rsid w:val="005B5DAE"/>
    <w:rsid w:val="005B6142"/>
    <w:rsid w:val="005B631B"/>
    <w:rsid w:val="005B633F"/>
    <w:rsid w:val="005B6373"/>
    <w:rsid w:val="005B6741"/>
    <w:rsid w:val="005B69D4"/>
    <w:rsid w:val="005B6A34"/>
    <w:rsid w:val="005B6AF2"/>
    <w:rsid w:val="005B6BB1"/>
    <w:rsid w:val="005B6BD7"/>
    <w:rsid w:val="005B6E2E"/>
    <w:rsid w:val="005B6E60"/>
    <w:rsid w:val="005B71FD"/>
    <w:rsid w:val="005B7250"/>
    <w:rsid w:val="005B730A"/>
    <w:rsid w:val="005B7589"/>
    <w:rsid w:val="005B75A9"/>
    <w:rsid w:val="005B760D"/>
    <w:rsid w:val="005B7690"/>
    <w:rsid w:val="005B7788"/>
    <w:rsid w:val="005B7952"/>
    <w:rsid w:val="005B79ED"/>
    <w:rsid w:val="005B7A3C"/>
    <w:rsid w:val="005B7CBE"/>
    <w:rsid w:val="005B7CCF"/>
    <w:rsid w:val="005B7E0F"/>
    <w:rsid w:val="005B7F1C"/>
    <w:rsid w:val="005C005C"/>
    <w:rsid w:val="005C0098"/>
    <w:rsid w:val="005C00B8"/>
    <w:rsid w:val="005C01E4"/>
    <w:rsid w:val="005C025D"/>
    <w:rsid w:val="005C0369"/>
    <w:rsid w:val="005C049D"/>
    <w:rsid w:val="005C076F"/>
    <w:rsid w:val="005C08B9"/>
    <w:rsid w:val="005C08FD"/>
    <w:rsid w:val="005C09AB"/>
    <w:rsid w:val="005C0B3B"/>
    <w:rsid w:val="005C0B6B"/>
    <w:rsid w:val="005C0BA2"/>
    <w:rsid w:val="005C0C02"/>
    <w:rsid w:val="005C0E0D"/>
    <w:rsid w:val="005C0E90"/>
    <w:rsid w:val="005C1110"/>
    <w:rsid w:val="005C114F"/>
    <w:rsid w:val="005C119B"/>
    <w:rsid w:val="005C121D"/>
    <w:rsid w:val="005C15B0"/>
    <w:rsid w:val="005C1A9E"/>
    <w:rsid w:val="005C1BE4"/>
    <w:rsid w:val="005C1CFD"/>
    <w:rsid w:val="005C1EC2"/>
    <w:rsid w:val="005C1F4B"/>
    <w:rsid w:val="005C2009"/>
    <w:rsid w:val="005C20A9"/>
    <w:rsid w:val="005C2367"/>
    <w:rsid w:val="005C24A0"/>
    <w:rsid w:val="005C2638"/>
    <w:rsid w:val="005C26C9"/>
    <w:rsid w:val="005C26DD"/>
    <w:rsid w:val="005C27D0"/>
    <w:rsid w:val="005C2A15"/>
    <w:rsid w:val="005C2BAD"/>
    <w:rsid w:val="005C2C8E"/>
    <w:rsid w:val="005C2CC9"/>
    <w:rsid w:val="005C2DC0"/>
    <w:rsid w:val="005C2ECF"/>
    <w:rsid w:val="005C2EDF"/>
    <w:rsid w:val="005C31A7"/>
    <w:rsid w:val="005C3361"/>
    <w:rsid w:val="005C351E"/>
    <w:rsid w:val="005C354C"/>
    <w:rsid w:val="005C398D"/>
    <w:rsid w:val="005C39D0"/>
    <w:rsid w:val="005C3A47"/>
    <w:rsid w:val="005C3C96"/>
    <w:rsid w:val="005C3F70"/>
    <w:rsid w:val="005C42D3"/>
    <w:rsid w:val="005C44C9"/>
    <w:rsid w:val="005C44F7"/>
    <w:rsid w:val="005C4659"/>
    <w:rsid w:val="005C46E6"/>
    <w:rsid w:val="005C487C"/>
    <w:rsid w:val="005C4CA6"/>
    <w:rsid w:val="005C4D0F"/>
    <w:rsid w:val="005C4E08"/>
    <w:rsid w:val="005C5103"/>
    <w:rsid w:val="005C5122"/>
    <w:rsid w:val="005C5698"/>
    <w:rsid w:val="005C56EC"/>
    <w:rsid w:val="005C56ED"/>
    <w:rsid w:val="005C57D9"/>
    <w:rsid w:val="005C5825"/>
    <w:rsid w:val="005C5B35"/>
    <w:rsid w:val="005C5C4F"/>
    <w:rsid w:val="005C5C8B"/>
    <w:rsid w:val="005C5CA3"/>
    <w:rsid w:val="005C5D03"/>
    <w:rsid w:val="005C5E36"/>
    <w:rsid w:val="005C5F94"/>
    <w:rsid w:val="005C6020"/>
    <w:rsid w:val="005C60D3"/>
    <w:rsid w:val="005C6109"/>
    <w:rsid w:val="005C63F6"/>
    <w:rsid w:val="005C64AE"/>
    <w:rsid w:val="005C64CB"/>
    <w:rsid w:val="005C654B"/>
    <w:rsid w:val="005C66F9"/>
    <w:rsid w:val="005C689E"/>
    <w:rsid w:val="005C68AF"/>
    <w:rsid w:val="005C691D"/>
    <w:rsid w:val="005C6F01"/>
    <w:rsid w:val="005C6F94"/>
    <w:rsid w:val="005C74BB"/>
    <w:rsid w:val="005C759C"/>
    <w:rsid w:val="005C7667"/>
    <w:rsid w:val="005C76D8"/>
    <w:rsid w:val="005C7702"/>
    <w:rsid w:val="005C78FF"/>
    <w:rsid w:val="005C7A61"/>
    <w:rsid w:val="005C7C46"/>
    <w:rsid w:val="005C7E1B"/>
    <w:rsid w:val="005D07DE"/>
    <w:rsid w:val="005D0808"/>
    <w:rsid w:val="005D0896"/>
    <w:rsid w:val="005D0913"/>
    <w:rsid w:val="005D0A29"/>
    <w:rsid w:val="005D0BEB"/>
    <w:rsid w:val="005D0BFB"/>
    <w:rsid w:val="005D0DCD"/>
    <w:rsid w:val="005D0E3A"/>
    <w:rsid w:val="005D1395"/>
    <w:rsid w:val="005D140D"/>
    <w:rsid w:val="005D1492"/>
    <w:rsid w:val="005D14C6"/>
    <w:rsid w:val="005D1697"/>
    <w:rsid w:val="005D17A4"/>
    <w:rsid w:val="005D197A"/>
    <w:rsid w:val="005D1A07"/>
    <w:rsid w:val="005D1D09"/>
    <w:rsid w:val="005D1D40"/>
    <w:rsid w:val="005D1D57"/>
    <w:rsid w:val="005D1E3D"/>
    <w:rsid w:val="005D1E5A"/>
    <w:rsid w:val="005D1E75"/>
    <w:rsid w:val="005D217B"/>
    <w:rsid w:val="005D2377"/>
    <w:rsid w:val="005D245B"/>
    <w:rsid w:val="005D2474"/>
    <w:rsid w:val="005D25E1"/>
    <w:rsid w:val="005D277F"/>
    <w:rsid w:val="005D29F7"/>
    <w:rsid w:val="005D2B2D"/>
    <w:rsid w:val="005D2BB8"/>
    <w:rsid w:val="005D2C08"/>
    <w:rsid w:val="005D2D61"/>
    <w:rsid w:val="005D2E9F"/>
    <w:rsid w:val="005D3005"/>
    <w:rsid w:val="005D315B"/>
    <w:rsid w:val="005D3185"/>
    <w:rsid w:val="005D32D9"/>
    <w:rsid w:val="005D3626"/>
    <w:rsid w:val="005D3656"/>
    <w:rsid w:val="005D3800"/>
    <w:rsid w:val="005D3A64"/>
    <w:rsid w:val="005D3AD7"/>
    <w:rsid w:val="005D3B31"/>
    <w:rsid w:val="005D3D33"/>
    <w:rsid w:val="005D3EEF"/>
    <w:rsid w:val="005D4101"/>
    <w:rsid w:val="005D4102"/>
    <w:rsid w:val="005D41FE"/>
    <w:rsid w:val="005D42AF"/>
    <w:rsid w:val="005D450A"/>
    <w:rsid w:val="005D465C"/>
    <w:rsid w:val="005D4697"/>
    <w:rsid w:val="005D48F2"/>
    <w:rsid w:val="005D4AAE"/>
    <w:rsid w:val="005D4AE0"/>
    <w:rsid w:val="005D4BB4"/>
    <w:rsid w:val="005D4C68"/>
    <w:rsid w:val="005D4CC2"/>
    <w:rsid w:val="005D4FCA"/>
    <w:rsid w:val="005D50D2"/>
    <w:rsid w:val="005D519B"/>
    <w:rsid w:val="005D5432"/>
    <w:rsid w:val="005D54E7"/>
    <w:rsid w:val="005D54FC"/>
    <w:rsid w:val="005D551B"/>
    <w:rsid w:val="005D569F"/>
    <w:rsid w:val="005D572E"/>
    <w:rsid w:val="005D5811"/>
    <w:rsid w:val="005D5DD8"/>
    <w:rsid w:val="005D5EA4"/>
    <w:rsid w:val="005D6049"/>
    <w:rsid w:val="005D61EC"/>
    <w:rsid w:val="005D6211"/>
    <w:rsid w:val="005D6339"/>
    <w:rsid w:val="005D642B"/>
    <w:rsid w:val="005D643A"/>
    <w:rsid w:val="005D6447"/>
    <w:rsid w:val="005D64CD"/>
    <w:rsid w:val="005D6510"/>
    <w:rsid w:val="005D6513"/>
    <w:rsid w:val="005D67B5"/>
    <w:rsid w:val="005D692B"/>
    <w:rsid w:val="005D69B6"/>
    <w:rsid w:val="005D6C5B"/>
    <w:rsid w:val="005D6DEA"/>
    <w:rsid w:val="005D6EFA"/>
    <w:rsid w:val="005D6F75"/>
    <w:rsid w:val="005D71EB"/>
    <w:rsid w:val="005D751C"/>
    <w:rsid w:val="005D761C"/>
    <w:rsid w:val="005D7759"/>
    <w:rsid w:val="005D7792"/>
    <w:rsid w:val="005D77B2"/>
    <w:rsid w:val="005D77DB"/>
    <w:rsid w:val="005D77FD"/>
    <w:rsid w:val="005D7B05"/>
    <w:rsid w:val="005D7CC9"/>
    <w:rsid w:val="005D7FF6"/>
    <w:rsid w:val="005E008C"/>
    <w:rsid w:val="005E0166"/>
    <w:rsid w:val="005E0399"/>
    <w:rsid w:val="005E03A4"/>
    <w:rsid w:val="005E05B7"/>
    <w:rsid w:val="005E05CD"/>
    <w:rsid w:val="005E06C7"/>
    <w:rsid w:val="005E07A7"/>
    <w:rsid w:val="005E08AA"/>
    <w:rsid w:val="005E0908"/>
    <w:rsid w:val="005E0E3A"/>
    <w:rsid w:val="005E0E74"/>
    <w:rsid w:val="005E0E86"/>
    <w:rsid w:val="005E0E94"/>
    <w:rsid w:val="005E1042"/>
    <w:rsid w:val="005E10A0"/>
    <w:rsid w:val="005E1262"/>
    <w:rsid w:val="005E1439"/>
    <w:rsid w:val="005E158F"/>
    <w:rsid w:val="005E1695"/>
    <w:rsid w:val="005E16D4"/>
    <w:rsid w:val="005E17B5"/>
    <w:rsid w:val="005E17F0"/>
    <w:rsid w:val="005E17FB"/>
    <w:rsid w:val="005E1852"/>
    <w:rsid w:val="005E1945"/>
    <w:rsid w:val="005E1B83"/>
    <w:rsid w:val="005E1CB3"/>
    <w:rsid w:val="005E1D1A"/>
    <w:rsid w:val="005E1D43"/>
    <w:rsid w:val="005E1E2E"/>
    <w:rsid w:val="005E1EBE"/>
    <w:rsid w:val="005E1F72"/>
    <w:rsid w:val="005E2081"/>
    <w:rsid w:val="005E2102"/>
    <w:rsid w:val="005E2282"/>
    <w:rsid w:val="005E23E1"/>
    <w:rsid w:val="005E2562"/>
    <w:rsid w:val="005E2637"/>
    <w:rsid w:val="005E27F2"/>
    <w:rsid w:val="005E281A"/>
    <w:rsid w:val="005E297F"/>
    <w:rsid w:val="005E29B7"/>
    <w:rsid w:val="005E2A44"/>
    <w:rsid w:val="005E2C6F"/>
    <w:rsid w:val="005E2E88"/>
    <w:rsid w:val="005E32A1"/>
    <w:rsid w:val="005E3421"/>
    <w:rsid w:val="005E34D4"/>
    <w:rsid w:val="005E352F"/>
    <w:rsid w:val="005E3731"/>
    <w:rsid w:val="005E3CE4"/>
    <w:rsid w:val="005E3E22"/>
    <w:rsid w:val="005E3E34"/>
    <w:rsid w:val="005E4003"/>
    <w:rsid w:val="005E406A"/>
    <w:rsid w:val="005E4139"/>
    <w:rsid w:val="005E4357"/>
    <w:rsid w:val="005E43B1"/>
    <w:rsid w:val="005E451C"/>
    <w:rsid w:val="005E4563"/>
    <w:rsid w:val="005E4576"/>
    <w:rsid w:val="005E45AB"/>
    <w:rsid w:val="005E4702"/>
    <w:rsid w:val="005E4850"/>
    <w:rsid w:val="005E490F"/>
    <w:rsid w:val="005E4967"/>
    <w:rsid w:val="005E4C12"/>
    <w:rsid w:val="005E4C31"/>
    <w:rsid w:val="005E4CBC"/>
    <w:rsid w:val="005E4DB4"/>
    <w:rsid w:val="005E4E09"/>
    <w:rsid w:val="005E4F2F"/>
    <w:rsid w:val="005E4F34"/>
    <w:rsid w:val="005E4FAC"/>
    <w:rsid w:val="005E5007"/>
    <w:rsid w:val="005E524A"/>
    <w:rsid w:val="005E5327"/>
    <w:rsid w:val="005E5527"/>
    <w:rsid w:val="005E557B"/>
    <w:rsid w:val="005E55A1"/>
    <w:rsid w:val="005E55B7"/>
    <w:rsid w:val="005E584F"/>
    <w:rsid w:val="005E58BE"/>
    <w:rsid w:val="005E59CB"/>
    <w:rsid w:val="005E5A15"/>
    <w:rsid w:val="005E5C1D"/>
    <w:rsid w:val="005E5C88"/>
    <w:rsid w:val="005E5CCE"/>
    <w:rsid w:val="005E5D62"/>
    <w:rsid w:val="005E5DD7"/>
    <w:rsid w:val="005E5E9D"/>
    <w:rsid w:val="005E5EFD"/>
    <w:rsid w:val="005E5F8D"/>
    <w:rsid w:val="005E61BF"/>
    <w:rsid w:val="005E62A8"/>
    <w:rsid w:val="005E64F8"/>
    <w:rsid w:val="005E6701"/>
    <w:rsid w:val="005E67E2"/>
    <w:rsid w:val="005E6A39"/>
    <w:rsid w:val="005E6A4C"/>
    <w:rsid w:val="005E6AF4"/>
    <w:rsid w:val="005E6D19"/>
    <w:rsid w:val="005E7162"/>
    <w:rsid w:val="005E73DA"/>
    <w:rsid w:val="005E75B2"/>
    <w:rsid w:val="005E77AE"/>
    <w:rsid w:val="005E7832"/>
    <w:rsid w:val="005E78BB"/>
    <w:rsid w:val="005E7916"/>
    <w:rsid w:val="005E793B"/>
    <w:rsid w:val="005E7A7A"/>
    <w:rsid w:val="005E7AAE"/>
    <w:rsid w:val="005E7BFA"/>
    <w:rsid w:val="005E7C26"/>
    <w:rsid w:val="005E7C51"/>
    <w:rsid w:val="005E7ED6"/>
    <w:rsid w:val="005E7FFE"/>
    <w:rsid w:val="005F008E"/>
    <w:rsid w:val="005F017F"/>
    <w:rsid w:val="005F0330"/>
    <w:rsid w:val="005F051D"/>
    <w:rsid w:val="005F06D6"/>
    <w:rsid w:val="005F074B"/>
    <w:rsid w:val="005F0825"/>
    <w:rsid w:val="005F08F5"/>
    <w:rsid w:val="005F091C"/>
    <w:rsid w:val="005F09BD"/>
    <w:rsid w:val="005F0C41"/>
    <w:rsid w:val="005F0D6A"/>
    <w:rsid w:val="005F0DDE"/>
    <w:rsid w:val="005F0E59"/>
    <w:rsid w:val="005F0ECC"/>
    <w:rsid w:val="005F0F12"/>
    <w:rsid w:val="005F0FC4"/>
    <w:rsid w:val="005F1474"/>
    <w:rsid w:val="005F1476"/>
    <w:rsid w:val="005F15A1"/>
    <w:rsid w:val="005F1660"/>
    <w:rsid w:val="005F17DB"/>
    <w:rsid w:val="005F18F7"/>
    <w:rsid w:val="005F1980"/>
    <w:rsid w:val="005F19EC"/>
    <w:rsid w:val="005F1A0F"/>
    <w:rsid w:val="005F1A45"/>
    <w:rsid w:val="005F1B0E"/>
    <w:rsid w:val="005F1B8C"/>
    <w:rsid w:val="005F1B92"/>
    <w:rsid w:val="005F1C50"/>
    <w:rsid w:val="005F1CA7"/>
    <w:rsid w:val="005F1E7D"/>
    <w:rsid w:val="005F20D2"/>
    <w:rsid w:val="005F214F"/>
    <w:rsid w:val="005F215C"/>
    <w:rsid w:val="005F2299"/>
    <w:rsid w:val="005F22A7"/>
    <w:rsid w:val="005F2497"/>
    <w:rsid w:val="005F2752"/>
    <w:rsid w:val="005F28CC"/>
    <w:rsid w:val="005F2915"/>
    <w:rsid w:val="005F2BDD"/>
    <w:rsid w:val="005F2E34"/>
    <w:rsid w:val="005F2F43"/>
    <w:rsid w:val="005F3079"/>
    <w:rsid w:val="005F3152"/>
    <w:rsid w:val="005F3192"/>
    <w:rsid w:val="005F328F"/>
    <w:rsid w:val="005F32F8"/>
    <w:rsid w:val="005F335B"/>
    <w:rsid w:val="005F35C8"/>
    <w:rsid w:val="005F379B"/>
    <w:rsid w:val="005F3966"/>
    <w:rsid w:val="005F3BAB"/>
    <w:rsid w:val="005F3D0C"/>
    <w:rsid w:val="005F3D0F"/>
    <w:rsid w:val="005F3D5F"/>
    <w:rsid w:val="005F3E25"/>
    <w:rsid w:val="005F3E50"/>
    <w:rsid w:val="005F3F19"/>
    <w:rsid w:val="005F3FCE"/>
    <w:rsid w:val="005F40B3"/>
    <w:rsid w:val="005F410A"/>
    <w:rsid w:val="005F4277"/>
    <w:rsid w:val="005F4584"/>
    <w:rsid w:val="005F46AB"/>
    <w:rsid w:val="005F4891"/>
    <w:rsid w:val="005F48AF"/>
    <w:rsid w:val="005F49E3"/>
    <w:rsid w:val="005F4ACF"/>
    <w:rsid w:val="005F4B18"/>
    <w:rsid w:val="005F4C2A"/>
    <w:rsid w:val="005F4E4C"/>
    <w:rsid w:val="005F5247"/>
    <w:rsid w:val="005F526C"/>
    <w:rsid w:val="005F55FB"/>
    <w:rsid w:val="005F5688"/>
    <w:rsid w:val="005F56D8"/>
    <w:rsid w:val="005F5793"/>
    <w:rsid w:val="005F57A1"/>
    <w:rsid w:val="005F58A5"/>
    <w:rsid w:val="005F5A5E"/>
    <w:rsid w:val="005F5AE1"/>
    <w:rsid w:val="005F5B1F"/>
    <w:rsid w:val="005F5B62"/>
    <w:rsid w:val="005F5BB7"/>
    <w:rsid w:val="005F5CD6"/>
    <w:rsid w:val="005F5E60"/>
    <w:rsid w:val="005F5F83"/>
    <w:rsid w:val="005F6314"/>
    <w:rsid w:val="005F664E"/>
    <w:rsid w:val="005F6A95"/>
    <w:rsid w:val="005F6E5F"/>
    <w:rsid w:val="005F6F91"/>
    <w:rsid w:val="005F70A8"/>
    <w:rsid w:val="005F70F0"/>
    <w:rsid w:val="005F71AB"/>
    <w:rsid w:val="005F71E9"/>
    <w:rsid w:val="005F7297"/>
    <w:rsid w:val="005F7446"/>
    <w:rsid w:val="005F767D"/>
    <w:rsid w:val="005F768B"/>
    <w:rsid w:val="005F769C"/>
    <w:rsid w:val="005F7DB7"/>
    <w:rsid w:val="005F7E36"/>
    <w:rsid w:val="005F7ED2"/>
    <w:rsid w:val="005F7F99"/>
    <w:rsid w:val="005F7FD2"/>
    <w:rsid w:val="006002FF"/>
    <w:rsid w:val="00600387"/>
    <w:rsid w:val="006003F4"/>
    <w:rsid w:val="0060040F"/>
    <w:rsid w:val="00600423"/>
    <w:rsid w:val="00600693"/>
    <w:rsid w:val="0060074A"/>
    <w:rsid w:val="00600756"/>
    <w:rsid w:val="006008F8"/>
    <w:rsid w:val="006009CC"/>
    <w:rsid w:val="00600A90"/>
    <w:rsid w:val="00600B26"/>
    <w:rsid w:val="00600BC6"/>
    <w:rsid w:val="00600C01"/>
    <w:rsid w:val="00600C21"/>
    <w:rsid w:val="00600C39"/>
    <w:rsid w:val="00600F0B"/>
    <w:rsid w:val="00600F23"/>
    <w:rsid w:val="00600FE2"/>
    <w:rsid w:val="00600FEA"/>
    <w:rsid w:val="0060100B"/>
    <w:rsid w:val="0060117F"/>
    <w:rsid w:val="006014D7"/>
    <w:rsid w:val="006016CF"/>
    <w:rsid w:val="006016F6"/>
    <w:rsid w:val="00601845"/>
    <w:rsid w:val="00601BAE"/>
    <w:rsid w:val="00601BED"/>
    <w:rsid w:val="00601BF7"/>
    <w:rsid w:val="00601CB0"/>
    <w:rsid w:val="00601CB1"/>
    <w:rsid w:val="00601D07"/>
    <w:rsid w:val="00601F37"/>
    <w:rsid w:val="00602192"/>
    <w:rsid w:val="0060226F"/>
    <w:rsid w:val="0060265E"/>
    <w:rsid w:val="006026DA"/>
    <w:rsid w:val="00602DA2"/>
    <w:rsid w:val="00602FB2"/>
    <w:rsid w:val="00602FF6"/>
    <w:rsid w:val="0060315C"/>
    <w:rsid w:val="0060316E"/>
    <w:rsid w:val="006031DA"/>
    <w:rsid w:val="00603213"/>
    <w:rsid w:val="00603418"/>
    <w:rsid w:val="00603927"/>
    <w:rsid w:val="00603966"/>
    <w:rsid w:val="0060399F"/>
    <w:rsid w:val="006039B1"/>
    <w:rsid w:val="00603BC9"/>
    <w:rsid w:val="00603C97"/>
    <w:rsid w:val="00603C9A"/>
    <w:rsid w:val="00603F33"/>
    <w:rsid w:val="00604045"/>
    <w:rsid w:val="006040AD"/>
    <w:rsid w:val="006040FF"/>
    <w:rsid w:val="006041B1"/>
    <w:rsid w:val="0060427A"/>
    <w:rsid w:val="00604315"/>
    <w:rsid w:val="0060431A"/>
    <w:rsid w:val="00604435"/>
    <w:rsid w:val="00604615"/>
    <w:rsid w:val="006049A7"/>
    <w:rsid w:val="006049C5"/>
    <w:rsid w:val="00604EF0"/>
    <w:rsid w:val="00604F42"/>
    <w:rsid w:val="00604FB3"/>
    <w:rsid w:val="006052F8"/>
    <w:rsid w:val="0060532D"/>
    <w:rsid w:val="006053D5"/>
    <w:rsid w:val="006057A6"/>
    <w:rsid w:val="006057DD"/>
    <w:rsid w:val="0060594B"/>
    <w:rsid w:val="00605985"/>
    <w:rsid w:val="006059A7"/>
    <w:rsid w:val="00605C27"/>
    <w:rsid w:val="00605E6B"/>
    <w:rsid w:val="00605FB5"/>
    <w:rsid w:val="00606137"/>
    <w:rsid w:val="0060613C"/>
    <w:rsid w:val="00606232"/>
    <w:rsid w:val="00606269"/>
    <w:rsid w:val="006062E4"/>
    <w:rsid w:val="006063BA"/>
    <w:rsid w:val="00606582"/>
    <w:rsid w:val="006068DC"/>
    <w:rsid w:val="00606969"/>
    <w:rsid w:val="00606A78"/>
    <w:rsid w:val="00606B78"/>
    <w:rsid w:val="00606BA7"/>
    <w:rsid w:val="00606D11"/>
    <w:rsid w:val="00606FAF"/>
    <w:rsid w:val="00606FC7"/>
    <w:rsid w:val="0060707F"/>
    <w:rsid w:val="006071F7"/>
    <w:rsid w:val="006075D5"/>
    <w:rsid w:val="0060791E"/>
    <w:rsid w:val="0060796B"/>
    <w:rsid w:val="00607985"/>
    <w:rsid w:val="00607A36"/>
    <w:rsid w:val="00607A3F"/>
    <w:rsid w:val="00607A8F"/>
    <w:rsid w:val="00607ABB"/>
    <w:rsid w:val="00607DD9"/>
    <w:rsid w:val="00607E0B"/>
    <w:rsid w:val="00607FAC"/>
    <w:rsid w:val="00607FCC"/>
    <w:rsid w:val="006100EA"/>
    <w:rsid w:val="0061021B"/>
    <w:rsid w:val="00610475"/>
    <w:rsid w:val="00610561"/>
    <w:rsid w:val="0061073C"/>
    <w:rsid w:val="006108B8"/>
    <w:rsid w:val="0061090D"/>
    <w:rsid w:val="00610A6D"/>
    <w:rsid w:val="00610A8F"/>
    <w:rsid w:val="00610C22"/>
    <w:rsid w:val="00610D88"/>
    <w:rsid w:val="00610F98"/>
    <w:rsid w:val="00611115"/>
    <w:rsid w:val="006111D2"/>
    <w:rsid w:val="00611579"/>
    <w:rsid w:val="006115F5"/>
    <w:rsid w:val="006116AA"/>
    <w:rsid w:val="006116FC"/>
    <w:rsid w:val="00611754"/>
    <w:rsid w:val="00611785"/>
    <w:rsid w:val="00611836"/>
    <w:rsid w:val="0061191C"/>
    <w:rsid w:val="006119B7"/>
    <w:rsid w:val="00611A3D"/>
    <w:rsid w:val="00611A6C"/>
    <w:rsid w:val="00611B40"/>
    <w:rsid w:val="00611BF1"/>
    <w:rsid w:val="00611C63"/>
    <w:rsid w:val="00611E7E"/>
    <w:rsid w:val="00611FA6"/>
    <w:rsid w:val="0061206B"/>
    <w:rsid w:val="006120D6"/>
    <w:rsid w:val="006121CC"/>
    <w:rsid w:val="0061238C"/>
    <w:rsid w:val="006123C7"/>
    <w:rsid w:val="006124B7"/>
    <w:rsid w:val="006125DC"/>
    <w:rsid w:val="0061264D"/>
    <w:rsid w:val="00612715"/>
    <w:rsid w:val="00613176"/>
    <w:rsid w:val="006132AD"/>
    <w:rsid w:val="00613435"/>
    <w:rsid w:val="00613518"/>
    <w:rsid w:val="006135EB"/>
    <w:rsid w:val="006136FD"/>
    <w:rsid w:val="0061373E"/>
    <w:rsid w:val="00613891"/>
    <w:rsid w:val="006139B8"/>
    <w:rsid w:val="00613A55"/>
    <w:rsid w:val="00613DD8"/>
    <w:rsid w:val="00613E22"/>
    <w:rsid w:val="00614457"/>
    <w:rsid w:val="00614729"/>
    <w:rsid w:val="0061492A"/>
    <w:rsid w:val="0061493D"/>
    <w:rsid w:val="00614AE4"/>
    <w:rsid w:val="00614BF0"/>
    <w:rsid w:val="00614D8A"/>
    <w:rsid w:val="00614E33"/>
    <w:rsid w:val="00614E58"/>
    <w:rsid w:val="00614F82"/>
    <w:rsid w:val="00615003"/>
    <w:rsid w:val="00615022"/>
    <w:rsid w:val="00615112"/>
    <w:rsid w:val="006153BC"/>
    <w:rsid w:val="00615418"/>
    <w:rsid w:val="006157B4"/>
    <w:rsid w:val="00615801"/>
    <w:rsid w:val="00615963"/>
    <w:rsid w:val="00615A21"/>
    <w:rsid w:val="00615B85"/>
    <w:rsid w:val="00615EAB"/>
    <w:rsid w:val="00616010"/>
    <w:rsid w:val="0061606C"/>
    <w:rsid w:val="00616128"/>
    <w:rsid w:val="00616209"/>
    <w:rsid w:val="006162CA"/>
    <w:rsid w:val="006163AF"/>
    <w:rsid w:val="006163C6"/>
    <w:rsid w:val="0061644D"/>
    <w:rsid w:val="0061646E"/>
    <w:rsid w:val="0061679A"/>
    <w:rsid w:val="0061682C"/>
    <w:rsid w:val="00616849"/>
    <w:rsid w:val="0061684F"/>
    <w:rsid w:val="00616947"/>
    <w:rsid w:val="00616962"/>
    <w:rsid w:val="00616A93"/>
    <w:rsid w:val="00616AB9"/>
    <w:rsid w:val="00616C26"/>
    <w:rsid w:val="00616C41"/>
    <w:rsid w:val="00616CB4"/>
    <w:rsid w:val="00616D5D"/>
    <w:rsid w:val="00616DFD"/>
    <w:rsid w:val="00616E2E"/>
    <w:rsid w:val="00617044"/>
    <w:rsid w:val="006175E2"/>
    <w:rsid w:val="00617791"/>
    <w:rsid w:val="006178F4"/>
    <w:rsid w:val="00617AEE"/>
    <w:rsid w:val="00617B44"/>
    <w:rsid w:val="00617B9C"/>
    <w:rsid w:val="00617D67"/>
    <w:rsid w:val="00617EBD"/>
    <w:rsid w:val="00620044"/>
    <w:rsid w:val="00620045"/>
    <w:rsid w:val="00620051"/>
    <w:rsid w:val="006201C5"/>
    <w:rsid w:val="0062022A"/>
    <w:rsid w:val="006202E1"/>
    <w:rsid w:val="00620537"/>
    <w:rsid w:val="006206D1"/>
    <w:rsid w:val="00620866"/>
    <w:rsid w:val="00620896"/>
    <w:rsid w:val="00620C37"/>
    <w:rsid w:val="00620C7A"/>
    <w:rsid w:val="00620DB0"/>
    <w:rsid w:val="00620F34"/>
    <w:rsid w:val="00620FC8"/>
    <w:rsid w:val="00620FCB"/>
    <w:rsid w:val="00621145"/>
    <w:rsid w:val="00621261"/>
    <w:rsid w:val="00621383"/>
    <w:rsid w:val="006215DD"/>
    <w:rsid w:val="006217C7"/>
    <w:rsid w:val="00621984"/>
    <w:rsid w:val="00621AD7"/>
    <w:rsid w:val="00621C99"/>
    <w:rsid w:val="00621D0A"/>
    <w:rsid w:val="00621E1D"/>
    <w:rsid w:val="006221A5"/>
    <w:rsid w:val="006222A4"/>
    <w:rsid w:val="006224F3"/>
    <w:rsid w:val="0062256E"/>
    <w:rsid w:val="0062259A"/>
    <w:rsid w:val="00622773"/>
    <w:rsid w:val="00622874"/>
    <w:rsid w:val="006228CF"/>
    <w:rsid w:val="00622999"/>
    <w:rsid w:val="00622A2A"/>
    <w:rsid w:val="00622A3C"/>
    <w:rsid w:val="00622A71"/>
    <w:rsid w:val="00622AC1"/>
    <w:rsid w:val="00622AC7"/>
    <w:rsid w:val="00622B6E"/>
    <w:rsid w:val="00622BD3"/>
    <w:rsid w:val="00622BE1"/>
    <w:rsid w:val="00622C2F"/>
    <w:rsid w:val="00622ED7"/>
    <w:rsid w:val="0062319D"/>
    <w:rsid w:val="00623224"/>
    <w:rsid w:val="00623514"/>
    <w:rsid w:val="00623571"/>
    <w:rsid w:val="0062358F"/>
    <w:rsid w:val="00623632"/>
    <w:rsid w:val="006236AD"/>
    <w:rsid w:val="006236C0"/>
    <w:rsid w:val="006237D5"/>
    <w:rsid w:val="00623812"/>
    <w:rsid w:val="00623822"/>
    <w:rsid w:val="00623841"/>
    <w:rsid w:val="0062386B"/>
    <w:rsid w:val="006239CF"/>
    <w:rsid w:val="00623AD3"/>
    <w:rsid w:val="00623B25"/>
    <w:rsid w:val="00623B37"/>
    <w:rsid w:val="00623CEA"/>
    <w:rsid w:val="00623D10"/>
    <w:rsid w:val="00623D42"/>
    <w:rsid w:val="00623E10"/>
    <w:rsid w:val="00623E93"/>
    <w:rsid w:val="006243BE"/>
    <w:rsid w:val="006245CD"/>
    <w:rsid w:val="006247B8"/>
    <w:rsid w:val="00624840"/>
    <w:rsid w:val="00624927"/>
    <w:rsid w:val="00624AA1"/>
    <w:rsid w:val="00624B6C"/>
    <w:rsid w:val="00624BD6"/>
    <w:rsid w:val="00624C0C"/>
    <w:rsid w:val="00624DC9"/>
    <w:rsid w:val="00624DE6"/>
    <w:rsid w:val="00624E43"/>
    <w:rsid w:val="0062500E"/>
    <w:rsid w:val="00625021"/>
    <w:rsid w:val="0062505F"/>
    <w:rsid w:val="006250CB"/>
    <w:rsid w:val="00625128"/>
    <w:rsid w:val="0062513E"/>
    <w:rsid w:val="0062521C"/>
    <w:rsid w:val="006252FB"/>
    <w:rsid w:val="0062536B"/>
    <w:rsid w:val="00625568"/>
    <w:rsid w:val="00625582"/>
    <w:rsid w:val="00625595"/>
    <w:rsid w:val="006255A9"/>
    <w:rsid w:val="00625629"/>
    <w:rsid w:val="00625649"/>
    <w:rsid w:val="0062566F"/>
    <w:rsid w:val="006257C4"/>
    <w:rsid w:val="00625987"/>
    <w:rsid w:val="00625A01"/>
    <w:rsid w:val="00625ACA"/>
    <w:rsid w:val="00625C0E"/>
    <w:rsid w:val="00625EB6"/>
    <w:rsid w:val="00625F0E"/>
    <w:rsid w:val="00626138"/>
    <w:rsid w:val="006261D9"/>
    <w:rsid w:val="0062635E"/>
    <w:rsid w:val="00626393"/>
    <w:rsid w:val="00626445"/>
    <w:rsid w:val="0062650E"/>
    <w:rsid w:val="0062660B"/>
    <w:rsid w:val="006266C9"/>
    <w:rsid w:val="00626715"/>
    <w:rsid w:val="006267DC"/>
    <w:rsid w:val="0062683D"/>
    <w:rsid w:val="00626921"/>
    <w:rsid w:val="00626C12"/>
    <w:rsid w:val="00626CB2"/>
    <w:rsid w:val="006271D2"/>
    <w:rsid w:val="006273C0"/>
    <w:rsid w:val="006273C3"/>
    <w:rsid w:val="00627401"/>
    <w:rsid w:val="00627894"/>
    <w:rsid w:val="00627A73"/>
    <w:rsid w:val="00627B1C"/>
    <w:rsid w:val="00627CCB"/>
    <w:rsid w:val="00627DAE"/>
    <w:rsid w:val="00630047"/>
    <w:rsid w:val="00630121"/>
    <w:rsid w:val="006301E9"/>
    <w:rsid w:val="0063029D"/>
    <w:rsid w:val="00630330"/>
    <w:rsid w:val="006303C9"/>
    <w:rsid w:val="006306AA"/>
    <w:rsid w:val="0063071E"/>
    <w:rsid w:val="00630762"/>
    <w:rsid w:val="00630781"/>
    <w:rsid w:val="006308E4"/>
    <w:rsid w:val="00630A0B"/>
    <w:rsid w:val="00630AD9"/>
    <w:rsid w:val="00630B0D"/>
    <w:rsid w:val="00630E96"/>
    <w:rsid w:val="00630EC5"/>
    <w:rsid w:val="00630F9A"/>
    <w:rsid w:val="00631200"/>
    <w:rsid w:val="0063136F"/>
    <w:rsid w:val="006314A4"/>
    <w:rsid w:val="00631502"/>
    <w:rsid w:val="00631745"/>
    <w:rsid w:val="00631952"/>
    <w:rsid w:val="00631C1B"/>
    <w:rsid w:val="00631E90"/>
    <w:rsid w:val="00632007"/>
    <w:rsid w:val="006320D5"/>
    <w:rsid w:val="006322A9"/>
    <w:rsid w:val="006322E3"/>
    <w:rsid w:val="00632359"/>
    <w:rsid w:val="0063258A"/>
    <w:rsid w:val="00632A3D"/>
    <w:rsid w:val="00632A97"/>
    <w:rsid w:val="00632B28"/>
    <w:rsid w:val="00632C52"/>
    <w:rsid w:val="00632CAB"/>
    <w:rsid w:val="00632EAE"/>
    <w:rsid w:val="006330EE"/>
    <w:rsid w:val="00633134"/>
    <w:rsid w:val="00633184"/>
    <w:rsid w:val="0063319D"/>
    <w:rsid w:val="0063329A"/>
    <w:rsid w:val="0063335A"/>
    <w:rsid w:val="006334D1"/>
    <w:rsid w:val="006334E4"/>
    <w:rsid w:val="0063367D"/>
    <w:rsid w:val="006336FE"/>
    <w:rsid w:val="006337C4"/>
    <w:rsid w:val="00633891"/>
    <w:rsid w:val="00633BBF"/>
    <w:rsid w:val="00633D27"/>
    <w:rsid w:val="00634139"/>
    <w:rsid w:val="0063413F"/>
    <w:rsid w:val="006341FF"/>
    <w:rsid w:val="0063432F"/>
    <w:rsid w:val="0063447E"/>
    <w:rsid w:val="00634613"/>
    <w:rsid w:val="0063469D"/>
    <w:rsid w:val="0063470B"/>
    <w:rsid w:val="00634892"/>
    <w:rsid w:val="00634ABD"/>
    <w:rsid w:val="00634B73"/>
    <w:rsid w:val="00634CD4"/>
    <w:rsid w:val="00634E77"/>
    <w:rsid w:val="00635170"/>
    <w:rsid w:val="006351D9"/>
    <w:rsid w:val="006352CC"/>
    <w:rsid w:val="006354D5"/>
    <w:rsid w:val="006355A8"/>
    <w:rsid w:val="006355FB"/>
    <w:rsid w:val="006356C5"/>
    <w:rsid w:val="006356CC"/>
    <w:rsid w:val="00635794"/>
    <w:rsid w:val="006358CC"/>
    <w:rsid w:val="00635AC9"/>
    <w:rsid w:val="00635BB4"/>
    <w:rsid w:val="00635DD7"/>
    <w:rsid w:val="00635DF5"/>
    <w:rsid w:val="00635E2D"/>
    <w:rsid w:val="00635EDF"/>
    <w:rsid w:val="00635F6B"/>
    <w:rsid w:val="006363A5"/>
    <w:rsid w:val="006363DD"/>
    <w:rsid w:val="006369C2"/>
    <w:rsid w:val="00636B16"/>
    <w:rsid w:val="00636B4C"/>
    <w:rsid w:val="00636BE3"/>
    <w:rsid w:val="00636BF1"/>
    <w:rsid w:val="00636C05"/>
    <w:rsid w:val="00636C10"/>
    <w:rsid w:val="00636C49"/>
    <w:rsid w:val="00636CAA"/>
    <w:rsid w:val="00636DD6"/>
    <w:rsid w:val="00636F7C"/>
    <w:rsid w:val="00637036"/>
    <w:rsid w:val="00637163"/>
    <w:rsid w:val="006371B1"/>
    <w:rsid w:val="00637265"/>
    <w:rsid w:val="006373C5"/>
    <w:rsid w:val="006375C1"/>
    <w:rsid w:val="006375DC"/>
    <w:rsid w:val="00637817"/>
    <w:rsid w:val="00637935"/>
    <w:rsid w:val="0063795B"/>
    <w:rsid w:val="006379AF"/>
    <w:rsid w:val="00637A68"/>
    <w:rsid w:val="00637C52"/>
    <w:rsid w:val="00637CF5"/>
    <w:rsid w:val="00637D6F"/>
    <w:rsid w:val="00637EA0"/>
    <w:rsid w:val="00637F20"/>
    <w:rsid w:val="0064001A"/>
    <w:rsid w:val="0064019B"/>
    <w:rsid w:val="00640202"/>
    <w:rsid w:val="00640286"/>
    <w:rsid w:val="006405D0"/>
    <w:rsid w:val="00640600"/>
    <w:rsid w:val="00640671"/>
    <w:rsid w:val="006407AB"/>
    <w:rsid w:val="00640928"/>
    <w:rsid w:val="0064098E"/>
    <w:rsid w:val="006409E2"/>
    <w:rsid w:val="00640A11"/>
    <w:rsid w:val="00640AD3"/>
    <w:rsid w:val="00640B18"/>
    <w:rsid w:val="00640D78"/>
    <w:rsid w:val="00640DBF"/>
    <w:rsid w:val="00640E9A"/>
    <w:rsid w:val="00640EB4"/>
    <w:rsid w:val="00641207"/>
    <w:rsid w:val="00641384"/>
    <w:rsid w:val="006414A6"/>
    <w:rsid w:val="006415CD"/>
    <w:rsid w:val="006415EA"/>
    <w:rsid w:val="00641633"/>
    <w:rsid w:val="006416DB"/>
    <w:rsid w:val="00641767"/>
    <w:rsid w:val="00641B84"/>
    <w:rsid w:val="00641CA9"/>
    <w:rsid w:val="00641F16"/>
    <w:rsid w:val="00641FD1"/>
    <w:rsid w:val="0064219C"/>
    <w:rsid w:val="00642254"/>
    <w:rsid w:val="00642272"/>
    <w:rsid w:val="00642366"/>
    <w:rsid w:val="006424D6"/>
    <w:rsid w:val="00642960"/>
    <w:rsid w:val="0064297B"/>
    <w:rsid w:val="006429DF"/>
    <w:rsid w:val="006429EA"/>
    <w:rsid w:val="00642A11"/>
    <w:rsid w:val="00642A46"/>
    <w:rsid w:val="00642C15"/>
    <w:rsid w:val="00642D01"/>
    <w:rsid w:val="00642D81"/>
    <w:rsid w:val="00642EDF"/>
    <w:rsid w:val="006430AA"/>
    <w:rsid w:val="00643244"/>
    <w:rsid w:val="00643259"/>
    <w:rsid w:val="0064341F"/>
    <w:rsid w:val="006434C4"/>
    <w:rsid w:val="00643588"/>
    <w:rsid w:val="0064361B"/>
    <w:rsid w:val="006436CC"/>
    <w:rsid w:val="00643873"/>
    <w:rsid w:val="00643A17"/>
    <w:rsid w:val="00643AB3"/>
    <w:rsid w:val="00643DB4"/>
    <w:rsid w:val="00643E8A"/>
    <w:rsid w:val="00643F63"/>
    <w:rsid w:val="00644011"/>
    <w:rsid w:val="00644061"/>
    <w:rsid w:val="006441B5"/>
    <w:rsid w:val="0064430A"/>
    <w:rsid w:val="00644636"/>
    <w:rsid w:val="0064463A"/>
    <w:rsid w:val="00644821"/>
    <w:rsid w:val="0064496D"/>
    <w:rsid w:val="006449E2"/>
    <w:rsid w:val="00644A3C"/>
    <w:rsid w:val="00644CF8"/>
    <w:rsid w:val="00644F94"/>
    <w:rsid w:val="00645047"/>
    <w:rsid w:val="006450D3"/>
    <w:rsid w:val="00645211"/>
    <w:rsid w:val="0064528C"/>
    <w:rsid w:val="0064529A"/>
    <w:rsid w:val="006455A0"/>
    <w:rsid w:val="00645C7E"/>
    <w:rsid w:val="00645D17"/>
    <w:rsid w:val="00645D21"/>
    <w:rsid w:val="00645DD5"/>
    <w:rsid w:val="00645E64"/>
    <w:rsid w:val="0064656A"/>
    <w:rsid w:val="006465D0"/>
    <w:rsid w:val="00646756"/>
    <w:rsid w:val="00646932"/>
    <w:rsid w:val="006469B0"/>
    <w:rsid w:val="00646F24"/>
    <w:rsid w:val="0064705B"/>
    <w:rsid w:val="00647395"/>
    <w:rsid w:val="00647566"/>
    <w:rsid w:val="00647755"/>
    <w:rsid w:val="00647758"/>
    <w:rsid w:val="006477E3"/>
    <w:rsid w:val="006478BD"/>
    <w:rsid w:val="00647A69"/>
    <w:rsid w:val="00647AA2"/>
    <w:rsid w:val="00647B4E"/>
    <w:rsid w:val="00647BD0"/>
    <w:rsid w:val="00647FC4"/>
    <w:rsid w:val="006502B3"/>
    <w:rsid w:val="00650317"/>
    <w:rsid w:val="0065041A"/>
    <w:rsid w:val="0065056D"/>
    <w:rsid w:val="00650852"/>
    <w:rsid w:val="00650866"/>
    <w:rsid w:val="006509AB"/>
    <w:rsid w:val="00650B41"/>
    <w:rsid w:val="00650CCF"/>
    <w:rsid w:val="00650CE4"/>
    <w:rsid w:val="00650D4E"/>
    <w:rsid w:val="00650FD4"/>
    <w:rsid w:val="00651055"/>
    <w:rsid w:val="00651165"/>
    <w:rsid w:val="0065136C"/>
    <w:rsid w:val="00651415"/>
    <w:rsid w:val="00651445"/>
    <w:rsid w:val="00651648"/>
    <w:rsid w:val="00651821"/>
    <w:rsid w:val="006518CA"/>
    <w:rsid w:val="0065191D"/>
    <w:rsid w:val="00651B77"/>
    <w:rsid w:val="00651D02"/>
    <w:rsid w:val="00651D7B"/>
    <w:rsid w:val="00651FDA"/>
    <w:rsid w:val="0065211E"/>
    <w:rsid w:val="006522EF"/>
    <w:rsid w:val="0065236A"/>
    <w:rsid w:val="0065248E"/>
    <w:rsid w:val="0065253B"/>
    <w:rsid w:val="00652596"/>
    <w:rsid w:val="00652613"/>
    <w:rsid w:val="006526B8"/>
    <w:rsid w:val="006527FF"/>
    <w:rsid w:val="00652844"/>
    <w:rsid w:val="0065299E"/>
    <w:rsid w:val="00652A28"/>
    <w:rsid w:val="00652A77"/>
    <w:rsid w:val="00652CD9"/>
    <w:rsid w:val="00652D2B"/>
    <w:rsid w:val="00652E29"/>
    <w:rsid w:val="00653186"/>
    <w:rsid w:val="0065322F"/>
    <w:rsid w:val="006533D7"/>
    <w:rsid w:val="006536F9"/>
    <w:rsid w:val="00653774"/>
    <w:rsid w:val="00653ACD"/>
    <w:rsid w:val="00653BE9"/>
    <w:rsid w:val="00653E60"/>
    <w:rsid w:val="00653F20"/>
    <w:rsid w:val="00653F4A"/>
    <w:rsid w:val="00653F5E"/>
    <w:rsid w:val="00653FCA"/>
    <w:rsid w:val="006540B6"/>
    <w:rsid w:val="006540C8"/>
    <w:rsid w:val="0065414B"/>
    <w:rsid w:val="00654565"/>
    <w:rsid w:val="00654708"/>
    <w:rsid w:val="006547AB"/>
    <w:rsid w:val="00654BF2"/>
    <w:rsid w:val="00654C1A"/>
    <w:rsid w:val="00654DF0"/>
    <w:rsid w:val="00654F00"/>
    <w:rsid w:val="00655259"/>
    <w:rsid w:val="0065526C"/>
    <w:rsid w:val="00655328"/>
    <w:rsid w:val="00655816"/>
    <w:rsid w:val="00655967"/>
    <w:rsid w:val="00655AD5"/>
    <w:rsid w:val="00655D56"/>
    <w:rsid w:val="00655D5F"/>
    <w:rsid w:val="00655E0E"/>
    <w:rsid w:val="006562B8"/>
    <w:rsid w:val="0065640B"/>
    <w:rsid w:val="00656471"/>
    <w:rsid w:val="00656667"/>
    <w:rsid w:val="00656697"/>
    <w:rsid w:val="0065669F"/>
    <w:rsid w:val="0065671D"/>
    <w:rsid w:val="006567E6"/>
    <w:rsid w:val="00656803"/>
    <w:rsid w:val="00656818"/>
    <w:rsid w:val="006569FC"/>
    <w:rsid w:val="00656A09"/>
    <w:rsid w:val="00656E11"/>
    <w:rsid w:val="0065715C"/>
    <w:rsid w:val="00657960"/>
    <w:rsid w:val="00657B86"/>
    <w:rsid w:val="00657C1B"/>
    <w:rsid w:val="00657D86"/>
    <w:rsid w:val="00657E6A"/>
    <w:rsid w:val="00657E6F"/>
    <w:rsid w:val="00657F89"/>
    <w:rsid w:val="006600FF"/>
    <w:rsid w:val="0066015A"/>
    <w:rsid w:val="00660173"/>
    <w:rsid w:val="006601E5"/>
    <w:rsid w:val="006604CE"/>
    <w:rsid w:val="006605CD"/>
    <w:rsid w:val="00660AA9"/>
    <w:rsid w:val="00660B8C"/>
    <w:rsid w:val="00660F1E"/>
    <w:rsid w:val="00660F3D"/>
    <w:rsid w:val="0066141F"/>
    <w:rsid w:val="0066143D"/>
    <w:rsid w:val="0066151E"/>
    <w:rsid w:val="006616C7"/>
    <w:rsid w:val="0066180D"/>
    <w:rsid w:val="00661D3E"/>
    <w:rsid w:val="00661D44"/>
    <w:rsid w:val="00661D60"/>
    <w:rsid w:val="00661DA0"/>
    <w:rsid w:val="00661E71"/>
    <w:rsid w:val="00662050"/>
    <w:rsid w:val="00662101"/>
    <w:rsid w:val="0066224A"/>
    <w:rsid w:val="006623BA"/>
    <w:rsid w:val="0066249D"/>
    <w:rsid w:val="006625E2"/>
    <w:rsid w:val="00662924"/>
    <w:rsid w:val="0066293D"/>
    <w:rsid w:val="00662A42"/>
    <w:rsid w:val="00662C2F"/>
    <w:rsid w:val="00662F1A"/>
    <w:rsid w:val="00663086"/>
    <w:rsid w:val="006632CC"/>
    <w:rsid w:val="00663376"/>
    <w:rsid w:val="006634BF"/>
    <w:rsid w:val="00663697"/>
    <w:rsid w:val="006637B0"/>
    <w:rsid w:val="006639D2"/>
    <w:rsid w:val="00663A5D"/>
    <w:rsid w:val="00663AB3"/>
    <w:rsid w:val="00663BA8"/>
    <w:rsid w:val="00663C40"/>
    <w:rsid w:val="00663F83"/>
    <w:rsid w:val="00663FB2"/>
    <w:rsid w:val="006640B6"/>
    <w:rsid w:val="00664324"/>
    <w:rsid w:val="00664344"/>
    <w:rsid w:val="00664345"/>
    <w:rsid w:val="006643CF"/>
    <w:rsid w:val="006644D0"/>
    <w:rsid w:val="006648EB"/>
    <w:rsid w:val="0066497E"/>
    <w:rsid w:val="00664A03"/>
    <w:rsid w:val="00664C9C"/>
    <w:rsid w:val="00664CF6"/>
    <w:rsid w:val="00664D3D"/>
    <w:rsid w:val="00664D60"/>
    <w:rsid w:val="00664D84"/>
    <w:rsid w:val="00664EB3"/>
    <w:rsid w:val="006650CB"/>
    <w:rsid w:val="006650E7"/>
    <w:rsid w:val="00665126"/>
    <w:rsid w:val="0066517D"/>
    <w:rsid w:val="00665218"/>
    <w:rsid w:val="0066537A"/>
    <w:rsid w:val="006653BC"/>
    <w:rsid w:val="006653FE"/>
    <w:rsid w:val="00665469"/>
    <w:rsid w:val="006658B0"/>
    <w:rsid w:val="00665A6F"/>
    <w:rsid w:val="00665B8D"/>
    <w:rsid w:val="00665C5F"/>
    <w:rsid w:val="00665EB5"/>
    <w:rsid w:val="00665EB8"/>
    <w:rsid w:val="00666269"/>
    <w:rsid w:val="006663B3"/>
    <w:rsid w:val="006663DD"/>
    <w:rsid w:val="0066646F"/>
    <w:rsid w:val="006664A0"/>
    <w:rsid w:val="0066664D"/>
    <w:rsid w:val="00666751"/>
    <w:rsid w:val="00666917"/>
    <w:rsid w:val="00666B6A"/>
    <w:rsid w:val="00666D56"/>
    <w:rsid w:val="00666DA5"/>
    <w:rsid w:val="00666DB8"/>
    <w:rsid w:val="00666E32"/>
    <w:rsid w:val="00666EC9"/>
    <w:rsid w:val="00666ED6"/>
    <w:rsid w:val="00666FEC"/>
    <w:rsid w:val="006670CB"/>
    <w:rsid w:val="00667229"/>
    <w:rsid w:val="0066722B"/>
    <w:rsid w:val="006674EB"/>
    <w:rsid w:val="0066762C"/>
    <w:rsid w:val="006676DA"/>
    <w:rsid w:val="00667723"/>
    <w:rsid w:val="00667902"/>
    <w:rsid w:val="0066795A"/>
    <w:rsid w:val="00667BE2"/>
    <w:rsid w:val="00667C05"/>
    <w:rsid w:val="00667D25"/>
    <w:rsid w:val="00667DE4"/>
    <w:rsid w:val="00667EC9"/>
    <w:rsid w:val="00667EDA"/>
    <w:rsid w:val="00670036"/>
    <w:rsid w:val="0067007D"/>
    <w:rsid w:val="006700AD"/>
    <w:rsid w:val="006700C0"/>
    <w:rsid w:val="006702B3"/>
    <w:rsid w:val="00670356"/>
    <w:rsid w:val="00670385"/>
    <w:rsid w:val="006704E6"/>
    <w:rsid w:val="0067051D"/>
    <w:rsid w:val="006708D5"/>
    <w:rsid w:val="00670999"/>
    <w:rsid w:val="006709C6"/>
    <w:rsid w:val="00670ABA"/>
    <w:rsid w:val="00670C5D"/>
    <w:rsid w:val="00670E30"/>
    <w:rsid w:val="00670EA5"/>
    <w:rsid w:val="00670ED2"/>
    <w:rsid w:val="00670EE8"/>
    <w:rsid w:val="00670FEE"/>
    <w:rsid w:val="0067130B"/>
    <w:rsid w:val="0067137C"/>
    <w:rsid w:val="006713AB"/>
    <w:rsid w:val="00671560"/>
    <w:rsid w:val="006715D9"/>
    <w:rsid w:val="006716AA"/>
    <w:rsid w:val="00671CEF"/>
    <w:rsid w:val="00671EE5"/>
    <w:rsid w:val="006721E2"/>
    <w:rsid w:val="006721FC"/>
    <w:rsid w:val="0067225B"/>
    <w:rsid w:val="00672302"/>
    <w:rsid w:val="006723C6"/>
    <w:rsid w:val="0067240F"/>
    <w:rsid w:val="00672539"/>
    <w:rsid w:val="0067271D"/>
    <w:rsid w:val="00672A28"/>
    <w:rsid w:val="00672AF6"/>
    <w:rsid w:val="00672C21"/>
    <w:rsid w:val="00672C95"/>
    <w:rsid w:val="00672CA2"/>
    <w:rsid w:val="00672CBA"/>
    <w:rsid w:val="00672D20"/>
    <w:rsid w:val="00672D52"/>
    <w:rsid w:val="00672FCB"/>
    <w:rsid w:val="00673047"/>
    <w:rsid w:val="00673117"/>
    <w:rsid w:val="0067323B"/>
    <w:rsid w:val="00673288"/>
    <w:rsid w:val="0067337B"/>
    <w:rsid w:val="00673407"/>
    <w:rsid w:val="00673495"/>
    <w:rsid w:val="0067353B"/>
    <w:rsid w:val="00673954"/>
    <w:rsid w:val="00673A3B"/>
    <w:rsid w:val="00673A7F"/>
    <w:rsid w:val="00673C4C"/>
    <w:rsid w:val="00673F04"/>
    <w:rsid w:val="006740DD"/>
    <w:rsid w:val="006741CE"/>
    <w:rsid w:val="006741D4"/>
    <w:rsid w:val="00674395"/>
    <w:rsid w:val="00674510"/>
    <w:rsid w:val="006745B1"/>
    <w:rsid w:val="006748F5"/>
    <w:rsid w:val="00674BCD"/>
    <w:rsid w:val="00674CA3"/>
    <w:rsid w:val="00674CC4"/>
    <w:rsid w:val="00674D99"/>
    <w:rsid w:val="00674F18"/>
    <w:rsid w:val="006752A1"/>
    <w:rsid w:val="006752FC"/>
    <w:rsid w:val="00675359"/>
    <w:rsid w:val="00675598"/>
    <w:rsid w:val="006756C6"/>
    <w:rsid w:val="0067581F"/>
    <w:rsid w:val="00675A20"/>
    <w:rsid w:val="00675CAB"/>
    <w:rsid w:val="00675F79"/>
    <w:rsid w:val="00676080"/>
    <w:rsid w:val="006762D5"/>
    <w:rsid w:val="006765E8"/>
    <w:rsid w:val="0067675E"/>
    <w:rsid w:val="00676817"/>
    <w:rsid w:val="006768B9"/>
    <w:rsid w:val="0067698B"/>
    <w:rsid w:val="00676AA4"/>
    <w:rsid w:val="00676B28"/>
    <w:rsid w:val="00676BB7"/>
    <w:rsid w:val="00676BBE"/>
    <w:rsid w:val="00676C57"/>
    <w:rsid w:val="00676C5B"/>
    <w:rsid w:val="00676CF7"/>
    <w:rsid w:val="00676DCC"/>
    <w:rsid w:val="00676DCF"/>
    <w:rsid w:val="00676FCD"/>
    <w:rsid w:val="00677088"/>
    <w:rsid w:val="006771A3"/>
    <w:rsid w:val="0067722F"/>
    <w:rsid w:val="00677244"/>
    <w:rsid w:val="00677254"/>
    <w:rsid w:val="00677295"/>
    <w:rsid w:val="006772DA"/>
    <w:rsid w:val="00677491"/>
    <w:rsid w:val="0067750F"/>
    <w:rsid w:val="006775BB"/>
    <w:rsid w:val="0067760A"/>
    <w:rsid w:val="00677722"/>
    <w:rsid w:val="0067778E"/>
    <w:rsid w:val="006777C4"/>
    <w:rsid w:val="006777FE"/>
    <w:rsid w:val="00677BBB"/>
    <w:rsid w:val="00677C37"/>
    <w:rsid w:val="00677CB6"/>
    <w:rsid w:val="00677E02"/>
    <w:rsid w:val="00677F1A"/>
    <w:rsid w:val="00677FA9"/>
    <w:rsid w:val="00680050"/>
    <w:rsid w:val="00680156"/>
    <w:rsid w:val="006801DE"/>
    <w:rsid w:val="0068040C"/>
    <w:rsid w:val="006804D8"/>
    <w:rsid w:val="006804E4"/>
    <w:rsid w:val="006805BA"/>
    <w:rsid w:val="006807FD"/>
    <w:rsid w:val="006808E5"/>
    <w:rsid w:val="006808EB"/>
    <w:rsid w:val="00680942"/>
    <w:rsid w:val="00680EE8"/>
    <w:rsid w:val="00680F3A"/>
    <w:rsid w:val="0068119A"/>
    <w:rsid w:val="00681689"/>
    <w:rsid w:val="00681741"/>
    <w:rsid w:val="006817B3"/>
    <w:rsid w:val="00681952"/>
    <w:rsid w:val="006819D3"/>
    <w:rsid w:val="00681AAB"/>
    <w:rsid w:val="00681D3F"/>
    <w:rsid w:val="00681DF7"/>
    <w:rsid w:val="00681DFE"/>
    <w:rsid w:val="00681EB4"/>
    <w:rsid w:val="00681EBF"/>
    <w:rsid w:val="00681FC8"/>
    <w:rsid w:val="00682255"/>
    <w:rsid w:val="0068228E"/>
    <w:rsid w:val="006823BF"/>
    <w:rsid w:val="006828B9"/>
    <w:rsid w:val="00682938"/>
    <w:rsid w:val="00682C8C"/>
    <w:rsid w:val="00682D45"/>
    <w:rsid w:val="006830C9"/>
    <w:rsid w:val="00683245"/>
    <w:rsid w:val="00683406"/>
    <w:rsid w:val="006834BB"/>
    <w:rsid w:val="0068370A"/>
    <w:rsid w:val="00683889"/>
    <w:rsid w:val="00683916"/>
    <w:rsid w:val="00683C8B"/>
    <w:rsid w:val="00683DD1"/>
    <w:rsid w:val="00683DFA"/>
    <w:rsid w:val="00683EBC"/>
    <w:rsid w:val="00683F7A"/>
    <w:rsid w:val="006842A8"/>
    <w:rsid w:val="006842F6"/>
    <w:rsid w:val="0068435C"/>
    <w:rsid w:val="006843E0"/>
    <w:rsid w:val="00684728"/>
    <w:rsid w:val="0068484F"/>
    <w:rsid w:val="00684B8C"/>
    <w:rsid w:val="00684CA3"/>
    <w:rsid w:val="00684DAA"/>
    <w:rsid w:val="00684F13"/>
    <w:rsid w:val="00684F62"/>
    <w:rsid w:val="00684F68"/>
    <w:rsid w:val="0068517F"/>
    <w:rsid w:val="0068536A"/>
    <w:rsid w:val="00685373"/>
    <w:rsid w:val="00685479"/>
    <w:rsid w:val="00685513"/>
    <w:rsid w:val="0068556D"/>
    <w:rsid w:val="0068562B"/>
    <w:rsid w:val="00685774"/>
    <w:rsid w:val="006857D4"/>
    <w:rsid w:val="006859A8"/>
    <w:rsid w:val="00685D79"/>
    <w:rsid w:val="0068609D"/>
    <w:rsid w:val="00686378"/>
    <w:rsid w:val="006863B1"/>
    <w:rsid w:val="00686545"/>
    <w:rsid w:val="0068657F"/>
    <w:rsid w:val="006865AB"/>
    <w:rsid w:val="006866B0"/>
    <w:rsid w:val="006866E8"/>
    <w:rsid w:val="00686724"/>
    <w:rsid w:val="00686760"/>
    <w:rsid w:val="00686A8E"/>
    <w:rsid w:val="00686B08"/>
    <w:rsid w:val="00686B51"/>
    <w:rsid w:val="00686CA2"/>
    <w:rsid w:val="00686DD7"/>
    <w:rsid w:val="00686E9D"/>
    <w:rsid w:val="00686F09"/>
    <w:rsid w:val="00686F3B"/>
    <w:rsid w:val="0068727F"/>
    <w:rsid w:val="006872EF"/>
    <w:rsid w:val="0068738A"/>
    <w:rsid w:val="00687649"/>
    <w:rsid w:val="00687833"/>
    <w:rsid w:val="006878C1"/>
    <w:rsid w:val="0068796F"/>
    <w:rsid w:val="006879C4"/>
    <w:rsid w:val="00687A27"/>
    <w:rsid w:val="00687C51"/>
    <w:rsid w:val="00687CAB"/>
    <w:rsid w:val="00687F89"/>
    <w:rsid w:val="00690050"/>
    <w:rsid w:val="0069008C"/>
    <w:rsid w:val="00690190"/>
    <w:rsid w:val="006901E7"/>
    <w:rsid w:val="0069020A"/>
    <w:rsid w:val="006904BC"/>
    <w:rsid w:val="006905D2"/>
    <w:rsid w:val="00690745"/>
    <w:rsid w:val="006907BC"/>
    <w:rsid w:val="006907FF"/>
    <w:rsid w:val="00690C34"/>
    <w:rsid w:val="00690E41"/>
    <w:rsid w:val="00690F06"/>
    <w:rsid w:val="006910C4"/>
    <w:rsid w:val="006913DE"/>
    <w:rsid w:val="00691526"/>
    <w:rsid w:val="006915B9"/>
    <w:rsid w:val="00691693"/>
    <w:rsid w:val="006918EE"/>
    <w:rsid w:val="00691DD1"/>
    <w:rsid w:val="0069200C"/>
    <w:rsid w:val="00692068"/>
    <w:rsid w:val="006921E1"/>
    <w:rsid w:val="006922FA"/>
    <w:rsid w:val="0069252F"/>
    <w:rsid w:val="0069254B"/>
    <w:rsid w:val="00692706"/>
    <w:rsid w:val="006931A6"/>
    <w:rsid w:val="00693353"/>
    <w:rsid w:val="006936C8"/>
    <w:rsid w:val="006937AC"/>
    <w:rsid w:val="006937D4"/>
    <w:rsid w:val="006939CC"/>
    <w:rsid w:val="006939D4"/>
    <w:rsid w:val="006939EB"/>
    <w:rsid w:val="00693D5D"/>
    <w:rsid w:val="00694338"/>
    <w:rsid w:val="00694364"/>
    <w:rsid w:val="006944AE"/>
    <w:rsid w:val="0069458A"/>
    <w:rsid w:val="00694670"/>
    <w:rsid w:val="006947E4"/>
    <w:rsid w:val="00694861"/>
    <w:rsid w:val="006948E7"/>
    <w:rsid w:val="00694B86"/>
    <w:rsid w:val="00694C5C"/>
    <w:rsid w:val="00694D88"/>
    <w:rsid w:val="00694ECA"/>
    <w:rsid w:val="00695381"/>
    <w:rsid w:val="00695442"/>
    <w:rsid w:val="00695518"/>
    <w:rsid w:val="00695692"/>
    <w:rsid w:val="0069597D"/>
    <w:rsid w:val="00695ACC"/>
    <w:rsid w:val="00695AE3"/>
    <w:rsid w:val="00695BBC"/>
    <w:rsid w:val="00695C03"/>
    <w:rsid w:val="00695D41"/>
    <w:rsid w:val="00695D5A"/>
    <w:rsid w:val="00695EBC"/>
    <w:rsid w:val="00695EFA"/>
    <w:rsid w:val="00695F47"/>
    <w:rsid w:val="006960A7"/>
    <w:rsid w:val="00696145"/>
    <w:rsid w:val="00696192"/>
    <w:rsid w:val="006961CA"/>
    <w:rsid w:val="006961F9"/>
    <w:rsid w:val="006962EA"/>
    <w:rsid w:val="006964A1"/>
    <w:rsid w:val="006965F4"/>
    <w:rsid w:val="00696844"/>
    <w:rsid w:val="006969F5"/>
    <w:rsid w:val="00696C92"/>
    <w:rsid w:val="00696F35"/>
    <w:rsid w:val="006972F6"/>
    <w:rsid w:val="006973A1"/>
    <w:rsid w:val="006974AD"/>
    <w:rsid w:val="0069773D"/>
    <w:rsid w:val="006977CE"/>
    <w:rsid w:val="00697839"/>
    <w:rsid w:val="00697CB9"/>
    <w:rsid w:val="006A0040"/>
    <w:rsid w:val="006A006A"/>
    <w:rsid w:val="006A0180"/>
    <w:rsid w:val="006A0360"/>
    <w:rsid w:val="006A03F6"/>
    <w:rsid w:val="006A04C3"/>
    <w:rsid w:val="006A04FC"/>
    <w:rsid w:val="006A05A4"/>
    <w:rsid w:val="006A06A7"/>
    <w:rsid w:val="006A07BC"/>
    <w:rsid w:val="006A07D0"/>
    <w:rsid w:val="006A083F"/>
    <w:rsid w:val="006A09C5"/>
    <w:rsid w:val="006A09FA"/>
    <w:rsid w:val="006A0AFF"/>
    <w:rsid w:val="006A0C89"/>
    <w:rsid w:val="006A0D83"/>
    <w:rsid w:val="006A0EC3"/>
    <w:rsid w:val="006A0ED0"/>
    <w:rsid w:val="006A0FCB"/>
    <w:rsid w:val="006A1101"/>
    <w:rsid w:val="006A11BA"/>
    <w:rsid w:val="006A136F"/>
    <w:rsid w:val="006A1444"/>
    <w:rsid w:val="006A15C2"/>
    <w:rsid w:val="006A1875"/>
    <w:rsid w:val="006A1904"/>
    <w:rsid w:val="006A194E"/>
    <w:rsid w:val="006A199F"/>
    <w:rsid w:val="006A1B04"/>
    <w:rsid w:val="006A1C1E"/>
    <w:rsid w:val="006A1E00"/>
    <w:rsid w:val="006A209A"/>
    <w:rsid w:val="006A20B5"/>
    <w:rsid w:val="006A2212"/>
    <w:rsid w:val="006A22F7"/>
    <w:rsid w:val="006A2439"/>
    <w:rsid w:val="006A249A"/>
    <w:rsid w:val="006A251E"/>
    <w:rsid w:val="006A267C"/>
    <w:rsid w:val="006A26DC"/>
    <w:rsid w:val="006A2C22"/>
    <w:rsid w:val="006A2D3A"/>
    <w:rsid w:val="006A2E52"/>
    <w:rsid w:val="006A3098"/>
    <w:rsid w:val="006A30E6"/>
    <w:rsid w:val="006A34C3"/>
    <w:rsid w:val="006A3696"/>
    <w:rsid w:val="006A3826"/>
    <w:rsid w:val="006A3889"/>
    <w:rsid w:val="006A3F0A"/>
    <w:rsid w:val="006A3FD8"/>
    <w:rsid w:val="006A3FF9"/>
    <w:rsid w:val="006A4019"/>
    <w:rsid w:val="006A4038"/>
    <w:rsid w:val="006A40D3"/>
    <w:rsid w:val="006A43B0"/>
    <w:rsid w:val="006A452B"/>
    <w:rsid w:val="006A452D"/>
    <w:rsid w:val="006A481A"/>
    <w:rsid w:val="006A48F2"/>
    <w:rsid w:val="006A4B68"/>
    <w:rsid w:val="006A4BE8"/>
    <w:rsid w:val="006A4DE7"/>
    <w:rsid w:val="006A4F42"/>
    <w:rsid w:val="006A513E"/>
    <w:rsid w:val="006A53F8"/>
    <w:rsid w:val="006A5417"/>
    <w:rsid w:val="006A5432"/>
    <w:rsid w:val="006A5455"/>
    <w:rsid w:val="006A5732"/>
    <w:rsid w:val="006A57CA"/>
    <w:rsid w:val="006A59B3"/>
    <w:rsid w:val="006A5A33"/>
    <w:rsid w:val="006A5ADF"/>
    <w:rsid w:val="006A5C08"/>
    <w:rsid w:val="006A5C94"/>
    <w:rsid w:val="006A5D18"/>
    <w:rsid w:val="006A5D3C"/>
    <w:rsid w:val="006A5EB1"/>
    <w:rsid w:val="006A5F62"/>
    <w:rsid w:val="006A5F82"/>
    <w:rsid w:val="006A5FB1"/>
    <w:rsid w:val="006A60EF"/>
    <w:rsid w:val="006A6183"/>
    <w:rsid w:val="006A6258"/>
    <w:rsid w:val="006A628A"/>
    <w:rsid w:val="006A62DD"/>
    <w:rsid w:val="006A63B8"/>
    <w:rsid w:val="006A644D"/>
    <w:rsid w:val="006A64F7"/>
    <w:rsid w:val="006A654C"/>
    <w:rsid w:val="006A65AA"/>
    <w:rsid w:val="006A671F"/>
    <w:rsid w:val="006A6768"/>
    <w:rsid w:val="006A68E9"/>
    <w:rsid w:val="006A6A33"/>
    <w:rsid w:val="006A6B28"/>
    <w:rsid w:val="006A6B3C"/>
    <w:rsid w:val="006A6B60"/>
    <w:rsid w:val="006A6D9F"/>
    <w:rsid w:val="006A6FA7"/>
    <w:rsid w:val="006A7253"/>
    <w:rsid w:val="006A7321"/>
    <w:rsid w:val="006A732B"/>
    <w:rsid w:val="006A7495"/>
    <w:rsid w:val="006A74A8"/>
    <w:rsid w:val="006A761E"/>
    <w:rsid w:val="006A767E"/>
    <w:rsid w:val="006A76F3"/>
    <w:rsid w:val="006A7A3E"/>
    <w:rsid w:val="006A7A56"/>
    <w:rsid w:val="006A7B8F"/>
    <w:rsid w:val="006A7BFD"/>
    <w:rsid w:val="006A7C22"/>
    <w:rsid w:val="006A7D3A"/>
    <w:rsid w:val="006A7D84"/>
    <w:rsid w:val="006A7DA8"/>
    <w:rsid w:val="006A7E3A"/>
    <w:rsid w:val="006A7FEA"/>
    <w:rsid w:val="006B008B"/>
    <w:rsid w:val="006B00BD"/>
    <w:rsid w:val="006B0164"/>
    <w:rsid w:val="006B02B2"/>
    <w:rsid w:val="006B046E"/>
    <w:rsid w:val="006B04BB"/>
    <w:rsid w:val="006B04BF"/>
    <w:rsid w:val="006B05A7"/>
    <w:rsid w:val="006B05ED"/>
    <w:rsid w:val="006B0745"/>
    <w:rsid w:val="006B07A9"/>
    <w:rsid w:val="006B07E4"/>
    <w:rsid w:val="006B0A9C"/>
    <w:rsid w:val="006B10A0"/>
    <w:rsid w:val="006B1568"/>
    <w:rsid w:val="006B16CF"/>
    <w:rsid w:val="006B17EF"/>
    <w:rsid w:val="006B198A"/>
    <w:rsid w:val="006B1994"/>
    <w:rsid w:val="006B19FE"/>
    <w:rsid w:val="006B1A78"/>
    <w:rsid w:val="006B1AC1"/>
    <w:rsid w:val="006B1AE7"/>
    <w:rsid w:val="006B1B56"/>
    <w:rsid w:val="006B1BDC"/>
    <w:rsid w:val="006B1C3B"/>
    <w:rsid w:val="006B1D92"/>
    <w:rsid w:val="006B2010"/>
    <w:rsid w:val="006B24B3"/>
    <w:rsid w:val="006B2584"/>
    <w:rsid w:val="006B2690"/>
    <w:rsid w:val="006B2751"/>
    <w:rsid w:val="006B2785"/>
    <w:rsid w:val="006B2887"/>
    <w:rsid w:val="006B28A9"/>
    <w:rsid w:val="006B293D"/>
    <w:rsid w:val="006B2B2B"/>
    <w:rsid w:val="006B2B3C"/>
    <w:rsid w:val="006B2F69"/>
    <w:rsid w:val="006B3087"/>
    <w:rsid w:val="006B3275"/>
    <w:rsid w:val="006B337A"/>
    <w:rsid w:val="006B3444"/>
    <w:rsid w:val="006B354D"/>
    <w:rsid w:val="006B3634"/>
    <w:rsid w:val="006B3845"/>
    <w:rsid w:val="006B3905"/>
    <w:rsid w:val="006B3A1A"/>
    <w:rsid w:val="006B3A3F"/>
    <w:rsid w:val="006B3A5C"/>
    <w:rsid w:val="006B3A75"/>
    <w:rsid w:val="006B3B01"/>
    <w:rsid w:val="006B3BF0"/>
    <w:rsid w:val="006B3C7B"/>
    <w:rsid w:val="006B3D89"/>
    <w:rsid w:val="006B3E2F"/>
    <w:rsid w:val="006B3F46"/>
    <w:rsid w:val="006B40DD"/>
    <w:rsid w:val="006B4135"/>
    <w:rsid w:val="006B416A"/>
    <w:rsid w:val="006B4192"/>
    <w:rsid w:val="006B42FC"/>
    <w:rsid w:val="006B443D"/>
    <w:rsid w:val="006B44BD"/>
    <w:rsid w:val="006B459F"/>
    <w:rsid w:val="006B47A0"/>
    <w:rsid w:val="006B4908"/>
    <w:rsid w:val="006B4A94"/>
    <w:rsid w:val="006B4BA1"/>
    <w:rsid w:val="006B4C93"/>
    <w:rsid w:val="006B4F48"/>
    <w:rsid w:val="006B505D"/>
    <w:rsid w:val="006B50C9"/>
    <w:rsid w:val="006B51E1"/>
    <w:rsid w:val="006B526B"/>
    <w:rsid w:val="006B5315"/>
    <w:rsid w:val="006B5459"/>
    <w:rsid w:val="006B55B8"/>
    <w:rsid w:val="006B5671"/>
    <w:rsid w:val="006B57DE"/>
    <w:rsid w:val="006B5988"/>
    <w:rsid w:val="006B59BC"/>
    <w:rsid w:val="006B5DD6"/>
    <w:rsid w:val="006B5FE2"/>
    <w:rsid w:val="006B6037"/>
    <w:rsid w:val="006B638B"/>
    <w:rsid w:val="006B66A0"/>
    <w:rsid w:val="006B670C"/>
    <w:rsid w:val="006B67F5"/>
    <w:rsid w:val="006B68B1"/>
    <w:rsid w:val="006B6A24"/>
    <w:rsid w:val="006B6B29"/>
    <w:rsid w:val="006B6C4E"/>
    <w:rsid w:val="006B6D92"/>
    <w:rsid w:val="006B6E1A"/>
    <w:rsid w:val="006B70DF"/>
    <w:rsid w:val="006B71CE"/>
    <w:rsid w:val="006B72CC"/>
    <w:rsid w:val="006B7597"/>
    <w:rsid w:val="006B7647"/>
    <w:rsid w:val="006B77AE"/>
    <w:rsid w:val="006B7B58"/>
    <w:rsid w:val="006B7B8A"/>
    <w:rsid w:val="006B7CE4"/>
    <w:rsid w:val="006B7E67"/>
    <w:rsid w:val="006B7F2D"/>
    <w:rsid w:val="006B7FF4"/>
    <w:rsid w:val="006C0299"/>
    <w:rsid w:val="006C0327"/>
    <w:rsid w:val="006C03EF"/>
    <w:rsid w:val="006C0447"/>
    <w:rsid w:val="006C04A4"/>
    <w:rsid w:val="006C0573"/>
    <w:rsid w:val="006C05DE"/>
    <w:rsid w:val="006C066C"/>
    <w:rsid w:val="006C084D"/>
    <w:rsid w:val="006C08A5"/>
    <w:rsid w:val="006C0998"/>
    <w:rsid w:val="006C0BDD"/>
    <w:rsid w:val="006C0C53"/>
    <w:rsid w:val="006C0CAE"/>
    <w:rsid w:val="006C0CB4"/>
    <w:rsid w:val="006C0CCD"/>
    <w:rsid w:val="006C0D5F"/>
    <w:rsid w:val="006C0E94"/>
    <w:rsid w:val="006C0EA7"/>
    <w:rsid w:val="006C0F6B"/>
    <w:rsid w:val="006C1034"/>
    <w:rsid w:val="006C105D"/>
    <w:rsid w:val="006C107C"/>
    <w:rsid w:val="006C10B8"/>
    <w:rsid w:val="006C120E"/>
    <w:rsid w:val="006C12F1"/>
    <w:rsid w:val="006C13F8"/>
    <w:rsid w:val="006C16B4"/>
    <w:rsid w:val="006C16F5"/>
    <w:rsid w:val="006C176E"/>
    <w:rsid w:val="006C17DB"/>
    <w:rsid w:val="006C1867"/>
    <w:rsid w:val="006C187B"/>
    <w:rsid w:val="006C187F"/>
    <w:rsid w:val="006C1915"/>
    <w:rsid w:val="006C1B5C"/>
    <w:rsid w:val="006C1BA1"/>
    <w:rsid w:val="006C1DD6"/>
    <w:rsid w:val="006C1DE3"/>
    <w:rsid w:val="006C1E7F"/>
    <w:rsid w:val="006C1EEA"/>
    <w:rsid w:val="006C1FAA"/>
    <w:rsid w:val="006C2535"/>
    <w:rsid w:val="006C257C"/>
    <w:rsid w:val="006C2619"/>
    <w:rsid w:val="006C263A"/>
    <w:rsid w:val="006C263D"/>
    <w:rsid w:val="006C27B8"/>
    <w:rsid w:val="006C28AF"/>
    <w:rsid w:val="006C28F3"/>
    <w:rsid w:val="006C2ABA"/>
    <w:rsid w:val="006C2B2A"/>
    <w:rsid w:val="006C2BA6"/>
    <w:rsid w:val="006C2D55"/>
    <w:rsid w:val="006C2F98"/>
    <w:rsid w:val="006C324B"/>
    <w:rsid w:val="006C3291"/>
    <w:rsid w:val="006C3413"/>
    <w:rsid w:val="006C35BB"/>
    <w:rsid w:val="006C3616"/>
    <w:rsid w:val="006C37DB"/>
    <w:rsid w:val="006C3A46"/>
    <w:rsid w:val="006C3A49"/>
    <w:rsid w:val="006C3AC7"/>
    <w:rsid w:val="006C3C85"/>
    <w:rsid w:val="006C3D6B"/>
    <w:rsid w:val="006C3FB6"/>
    <w:rsid w:val="006C4086"/>
    <w:rsid w:val="006C4115"/>
    <w:rsid w:val="006C4305"/>
    <w:rsid w:val="006C445E"/>
    <w:rsid w:val="006C45FA"/>
    <w:rsid w:val="006C4837"/>
    <w:rsid w:val="006C4930"/>
    <w:rsid w:val="006C496B"/>
    <w:rsid w:val="006C4CBF"/>
    <w:rsid w:val="006C4E73"/>
    <w:rsid w:val="006C4FBA"/>
    <w:rsid w:val="006C4FF1"/>
    <w:rsid w:val="006C5292"/>
    <w:rsid w:val="006C5323"/>
    <w:rsid w:val="006C561D"/>
    <w:rsid w:val="006C56E1"/>
    <w:rsid w:val="006C59A5"/>
    <w:rsid w:val="006C5A02"/>
    <w:rsid w:val="006C5A89"/>
    <w:rsid w:val="006C5AD5"/>
    <w:rsid w:val="006C5AEE"/>
    <w:rsid w:val="006C5D01"/>
    <w:rsid w:val="006C5E91"/>
    <w:rsid w:val="006C5F1F"/>
    <w:rsid w:val="006C5FF3"/>
    <w:rsid w:val="006C620D"/>
    <w:rsid w:val="006C621E"/>
    <w:rsid w:val="006C6435"/>
    <w:rsid w:val="006C6501"/>
    <w:rsid w:val="006C653F"/>
    <w:rsid w:val="006C6619"/>
    <w:rsid w:val="006C667B"/>
    <w:rsid w:val="006C677C"/>
    <w:rsid w:val="006C6C05"/>
    <w:rsid w:val="006C6C41"/>
    <w:rsid w:val="006C6D70"/>
    <w:rsid w:val="006C6DA4"/>
    <w:rsid w:val="006C72A3"/>
    <w:rsid w:val="006C72A5"/>
    <w:rsid w:val="006C72E0"/>
    <w:rsid w:val="006C732B"/>
    <w:rsid w:val="006C73D5"/>
    <w:rsid w:val="006C7716"/>
    <w:rsid w:val="006C772C"/>
    <w:rsid w:val="006C7761"/>
    <w:rsid w:val="006C7887"/>
    <w:rsid w:val="006C78ED"/>
    <w:rsid w:val="006C7905"/>
    <w:rsid w:val="006C7C3A"/>
    <w:rsid w:val="006C7ECD"/>
    <w:rsid w:val="006C7F18"/>
    <w:rsid w:val="006D0325"/>
    <w:rsid w:val="006D03D8"/>
    <w:rsid w:val="006D0473"/>
    <w:rsid w:val="006D05CC"/>
    <w:rsid w:val="006D0659"/>
    <w:rsid w:val="006D08ED"/>
    <w:rsid w:val="006D0CC8"/>
    <w:rsid w:val="006D0EAF"/>
    <w:rsid w:val="006D108B"/>
    <w:rsid w:val="006D129D"/>
    <w:rsid w:val="006D1496"/>
    <w:rsid w:val="006D156A"/>
    <w:rsid w:val="006D160A"/>
    <w:rsid w:val="006D1671"/>
    <w:rsid w:val="006D1699"/>
    <w:rsid w:val="006D1730"/>
    <w:rsid w:val="006D18EA"/>
    <w:rsid w:val="006D1994"/>
    <w:rsid w:val="006D19B9"/>
    <w:rsid w:val="006D1BC4"/>
    <w:rsid w:val="006D1D1D"/>
    <w:rsid w:val="006D20E8"/>
    <w:rsid w:val="006D21B3"/>
    <w:rsid w:val="006D2329"/>
    <w:rsid w:val="006D23C2"/>
    <w:rsid w:val="006D259B"/>
    <w:rsid w:val="006D25A0"/>
    <w:rsid w:val="006D2643"/>
    <w:rsid w:val="006D2685"/>
    <w:rsid w:val="006D26D5"/>
    <w:rsid w:val="006D2700"/>
    <w:rsid w:val="006D2781"/>
    <w:rsid w:val="006D27B3"/>
    <w:rsid w:val="006D28B9"/>
    <w:rsid w:val="006D28E2"/>
    <w:rsid w:val="006D296E"/>
    <w:rsid w:val="006D2A4D"/>
    <w:rsid w:val="006D2C58"/>
    <w:rsid w:val="006D2D0F"/>
    <w:rsid w:val="006D2D3C"/>
    <w:rsid w:val="006D327C"/>
    <w:rsid w:val="006D3301"/>
    <w:rsid w:val="006D3483"/>
    <w:rsid w:val="006D39FB"/>
    <w:rsid w:val="006D3B4F"/>
    <w:rsid w:val="006D3C35"/>
    <w:rsid w:val="006D3D7B"/>
    <w:rsid w:val="006D3E52"/>
    <w:rsid w:val="006D3E90"/>
    <w:rsid w:val="006D3F10"/>
    <w:rsid w:val="006D3F1E"/>
    <w:rsid w:val="006D43E4"/>
    <w:rsid w:val="006D4450"/>
    <w:rsid w:val="006D44E5"/>
    <w:rsid w:val="006D458E"/>
    <w:rsid w:val="006D45B4"/>
    <w:rsid w:val="006D45E5"/>
    <w:rsid w:val="006D4626"/>
    <w:rsid w:val="006D4674"/>
    <w:rsid w:val="006D4901"/>
    <w:rsid w:val="006D4ADD"/>
    <w:rsid w:val="006D4AFE"/>
    <w:rsid w:val="006D4B36"/>
    <w:rsid w:val="006D4D1E"/>
    <w:rsid w:val="006D4D2C"/>
    <w:rsid w:val="006D4E5B"/>
    <w:rsid w:val="006D4F90"/>
    <w:rsid w:val="006D527C"/>
    <w:rsid w:val="006D5381"/>
    <w:rsid w:val="006D5396"/>
    <w:rsid w:val="006D5599"/>
    <w:rsid w:val="006D55A9"/>
    <w:rsid w:val="006D55AD"/>
    <w:rsid w:val="006D55DB"/>
    <w:rsid w:val="006D5739"/>
    <w:rsid w:val="006D577D"/>
    <w:rsid w:val="006D57B9"/>
    <w:rsid w:val="006D5842"/>
    <w:rsid w:val="006D588F"/>
    <w:rsid w:val="006D593B"/>
    <w:rsid w:val="006D5C2A"/>
    <w:rsid w:val="006D5CD6"/>
    <w:rsid w:val="006D5D40"/>
    <w:rsid w:val="006D5DC8"/>
    <w:rsid w:val="006D6150"/>
    <w:rsid w:val="006D61CB"/>
    <w:rsid w:val="006D62B4"/>
    <w:rsid w:val="006D6357"/>
    <w:rsid w:val="006D652C"/>
    <w:rsid w:val="006D6827"/>
    <w:rsid w:val="006D6877"/>
    <w:rsid w:val="006D693F"/>
    <w:rsid w:val="006D699A"/>
    <w:rsid w:val="006D6A28"/>
    <w:rsid w:val="006D6C46"/>
    <w:rsid w:val="006D6C52"/>
    <w:rsid w:val="006D6CF8"/>
    <w:rsid w:val="006D6D0C"/>
    <w:rsid w:val="006D6D42"/>
    <w:rsid w:val="006D6DE8"/>
    <w:rsid w:val="006D6E2D"/>
    <w:rsid w:val="006D6E89"/>
    <w:rsid w:val="006D70E5"/>
    <w:rsid w:val="006D719F"/>
    <w:rsid w:val="006D751A"/>
    <w:rsid w:val="006D7727"/>
    <w:rsid w:val="006D7788"/>
    <w:rsid w:val="006D7997"/>
    <w:rsid w:val="006D7AD3"/>
    <w:rsid w:val="006D7B8D"/>
    <w:rsid w:val="006D7D5F"/>
    <w:rsid w:val="006D7E26"/>
    <w:rsid w:val="006D7E4E"/>
    <w:rsid w:val="006D7EDB"/>
    <w:rsid w:val="006D7F63"/>
    <w:rsid w:val="006D7FB2"/>
    <w:rsid w:val="006D802F"/>
    <w:rsid w:val="006E0034"/>
    <w:rsid w:val="006E01C8"/>
    <w:rsid w:val="006E01D3"/>
    <w:rsid w:val="006E0299"/>
    <w:rsid w:val="006E0538"/>
    <w:rsid w:val="006E05DE"/>
    <w:rsid w:val="006E0AFF"/>
    <w:rsid w:val="006E0CC3"/>
    <w:rsid w:val="006E0D1C"/>
    <w:rsid w:val="006E0D5F"/>
    <w:rsid w:val="006E0DB1"/>
    <w:rsid w:val="006E0DC9"/>
    <w:rsid w:val="006E0E89"/>
    <w:rsid w:val="006E10E8"/>
    <w:rsid w:val="006E1207"/>
    <w:rsid w:val="006E1227"/>
    <w:rsid w:val="006E17F8"/>
    <w:rsid w:val="006E1AB9"/>
    <w:rsid w:val="006E1BCC"/>
    <w:rsid w:val="006E1D3E"/>
    <w:rsid w:val="006E1D45"/>
    <w:rsid w:val="006E1DB4"/>
    <w:rsid w:val="006E2116"/>
    <w:rsid w:val="006E233C"/>
    <w:rsid w:val="006E247A"/>
    <w:rsid w:val="006E24E4"/>
    <w:rsid w:val="006E26C4"/>
    <w:rsid w:val="006E26E5"/>
    <w:rsid w:val="006E27BF"/>
    <w:rsid w:val="006E282D"/>
    <w:rsid w:val="006E287D"/>
    <w:rsid w:val="006E298B"/>
    <w:rsid w:val="006E2A06"/>
    <w:rsid w:val="006E2A5D"/>
    <w:rsid w:val="006E2AE7"/>
    <w:rsid w:val="006E2AF7"/>
    <w:rsid w:val="006E2B68"/>
    <w:rsid w:val="006E2BE1"/>
    <w:rsid w:val="006E2E85"/>
    <w:rsid w:val="006E2FE9"/>
    <w:rsid w:val="006E2FF3"/>
    <w:rsid w:val="006E328D"/>
    <w:rsid w:val="006E32A8"/>
    <w:rsid w:val="006E33FD"/>
    <w:rsid w:val="006E3532"/>
    <w:rsid w:val="006E360D"/>
    <w:rsid w:val="006E3621"/>
    <w:rsid w:val="006E3A41"/>
    <w:rsid w:val="006E3A7A"/>
    <w:rsid w:val="006E3B14"/>
    <w:rsid w:val="006E3B2E"/>
    <w:rsid w:val="006E3C6B"/>
    <w:rsid w:val="006E3CF5"/>
    <w:rsid w:val="006E3D0D"/>
    <w:rsid w:val="006E3D48"/>
    <w:rsid w:val="006E3DCB"/>
    <w:rsid w:val="006E3E9C"/>
    <w:rsid w:val="006E405B"/>
    <w:rsid w:val="006E46F6"/>
    <w:rsid w:val="006E479C"/>
    <w:rsid w:val="006E4857"/>
    <w:rsid w:val="006E4884"/>
    <w:rsid w:val="006E4920"/>
    <w:rsid w:val="006E49E6"/>
    <w:rsid w:val="006E4A0A"/>
    <w:rsid w:val="006E4A0D"/>
    <w:rsid w:val="006E4DE0"/>
    <w:rsid w:val="006E4E9D"/>
    <w:rsid w:val="006E4FE9"/>
    <w:rsid w:val="006E5061"/>
    <w:rsid w:val="006E5427"/>
    <w:rsid w:val="006E55BD"/>
    <w:rsid w:val="006E5681"/>
    <w:rsid w:val="006E56E3"/>
    <w:rsid w:val="006E5704"/>
    <w:rsid w:val="006E5716"/>
    <w:rsid w:val="006E587E"/>
    <w:rsid w:val="006E58D1"/>
    <w:rsid w:val="006E5B2F"/>
    <w:rsid w:val="006E5F43"/>
    <w:rsid w:val="006E5FC4"/>
    <w:rsid w:val="006E620F"/>
    <w:rsid w:val="006E624C"/>
    <w:rsid w:val="006E64F4"/>
    <w:rsid w:val="006E64FF"/>
    <w:rsid w:val="006E65B0"/>
    <w:rsid w:val="006E6862"/>
    <w:rsid w:val="006E69FD"/>
    <w:rsid w:val="006E6E81"/>
    <w:rsid w:val="006E6F47"/>
    <w:rsid w:val="006E6F6F"/>
    <w:rsid w:val="006E6F8A"/>
    <w:rsid w:val="006E717C"/>
    <w:rsid w:val="006E71AD"/>
    <w:rsid w:val="006E71F4"/>
    <w:rsid w:val="006E736F"/>
    <w:rsid w:val="006E737F"/>
    <w:rsid w:val="006E7434"/>
    <w:rsid w:val="006E75B5"/>
    <w:rsid w:val="006E75D1"/>
    <w:rsid w:val="006E77A6"/>
    <w:rsid w:val="006E78D7"/>
    <w:rsid w:val="006E7A55"/>
    <w:rsid w:val="006E7B47"/>
    <w:rsid w:val="006E7C86"/>
    <w:rsid w:val="006E7D33"/>
    <w:rsid w:val="006E7FBB"/>
    <w:rsid w:val="006F0112"/>
    <w:rsid w:val="006F01B4"/>
    <w:rsid w:val="006F0281"/>
    <w:rsid w:val="006F02B0"/>
    <w:rsid w:val="006F02CB"/>
    <w:rsid w:val="006F033E"/>
    <w:rsid w:val="006F054D"/>
    <w:rsid w:val="006F057B"/>
    <w:rsid w:val="006F06A9"/>
    <w:rsid w:val="006F06F5"/>
    <w:rsid w:val="006F094F"/>
    <w:rsid w:val="006F0984"/>
    <w:rsid w:val="006F098C"/>
    <w:rsid w:val="006F0990"/>
    <w:rsid w:val="006F09C7"/>
    <w:rsid w:val="006F0A34"/>
    <w:rsid w:val="006F0A74"/>
    <w:rsid w:val="006F0E7F"/>
    <w:rsid w:val="006F113F"/>
    <w:rsid w:val="006F130B"/>
    <w:rsid w:val="006F13E6"/>
    <w:rsid w:val="006F1406"/>
    <w:rsid w:val="006F14E6"/>
    <w:rsid w:val="006F152F"/>
    <w:rsid w:val="006F1676"/>
    <w:rsid w:val="006F18C7"/>
    <w:rsid w:val="006F193B"/>
    <w:rsid w:val="006F1986"/>
    <w:rsid w:val="006F19AB"/>
    <w:rsid w:val="006F1A72"/>
    <w:rsid w:val="006F1D5F"/>
    <w:rsid w:val="006F1D96"/>
    <w:rsid w:val="006F1F98"/>
    <w:rsid w:val="006F2371"/>
    <w:rsid w:val="006F243B"/>
    <w:rsid w:val="006F246C"/>
    <w:rsid w:val="006F255E"/>
    <w:rsid w:val="006F26CE"/>
    <w:rsid w:val="006F2A79"/>
    <w:rsid w:val="006F2AD4"/>
    <w:rsid w:val="006F2AE7"/>
    <w:rsid w:val="006F2C31"/>
    <w:rsid w:val="006F2C47"/>
    <w:rsid w:val="006F2D69"/>
    <w:rsid w:val="006F2DE0"/>
    <w:rsid w:val="006F3139"/>
    <w:rsid w:val="006F3244"/>
    <w:rsid w:val="006F34A1"/>
    <w:rsid w:val="006F360B"/>
    <w:rsid w:val="006F3873"/>
    <w:rsid w:val="006F39BE"/>
    <w:rsid w:val="006F3AAC"/>
    <w:rsid w:val="006F3B60"/>
    <w:rsid w:val="006F3C4D"/>
    <w:rsid w:val="006F3E86"/>
    <w:rsid w:val="006F3F68"/>
    <w:rsid w:val="006F4119"/>
    <w:rsid w:val="006F4188"/>
    <w:rsid w:val="006F453E"/>
    <w:rsid w:val="006F45C3"/>
    <w:rsid w:val="006F4659"/>
    <w:rsid w:val="006F4901"/>
    <w:rsid w:val="006F4969"/>
    <w:rsid w:val="006F4D0D"/>
    <w:rsid w:val="006F4DB8"/>
    <w:rsid w:val="006F4FB1"/>
    <w:rsid w:val="006F51F7"/>
    <w:rsid w:val="006F5247"/>
    <w:rsid w:val="006F53F2"/>
    <w:rsid w:val="006F53F9"/>
    <w:rsid w:val="006F5566"/>
    <w:rsid w:val="006F55CF"/>
    <w:rsid w:val="006F56EC"/>
    <w:rsid w:val="006F5823"/>
    <w:rsid w:val="006F5828"/>
    <w:rsid w:val="006F589B"/>
    <w:rsid w:val="006F5907"/>
    <w:rsid w:val="006F5926"/>
    <w:rsid w:val="006F5A58"/>
    <w:rsid w:val="006F5BD1"/>
    <w:rsid w:val="006F5BFA"/>
    <w:rsid w:val="006F5C54"/>
    <w:rsid w:val="006F5CD9"/>
    <w:rsid w:val="006F5D50"/>
    <w:rsid w:val="006F5DB6"/>
    <w:rsid w:val="006F5DE7"/>
    <w:rsid w:val="006F5F27"/>
    <w:rsid w:val="006F60CA"/>
    <w:rsid w:val="006F61A2"/>
    <w:rsid w:val="006F623F"/>
    <w:rsid w:val="006F6347"/>
    <w:rsid w:val="006F6377"/>
    <w:rsid w:val="006F63AA"/>
    <w:rsid w:val="006F64D4"/>
    <w:rsid w:val="006F6595"/>
    <w:rsid w:val="006F677A"/>
    <w:rsid w:val="006F68D0"/>
    <w:rsid w:val="006F6A1F"/>
    <w:rsid w:val="006F6A70"/>
    <w:rsid w:val="006F6EC8"/>
    <w:rsid w:val="006F7076"/>
    <w:rsid w:val="006F708F"/>
    <w:rsid w:val="006F7091"/>
    <w:rsid w:val="006F7099"/>
    <w:rsid w:val="006F726B"/>
    <w:rsid w:val="006F737D"/>
    <w:rsid w:val="006F7380"/>
    <w:rsid w:val="006F777F"/>
    <w:rsid w:val="006F78EB"/>
    <w:rsid w:val="006F7919"/>
    <w:rsid w:val="006F794C"/>
    <w:rsid w:val="006F7ABD"/>
    <w:rsid w:val="006F7C47"/>
    <w:rsid w:val="006F7D22"/>
    <w:rsid w:val="006F7D23"/>
    <w:rsid w:val="006F7DAE"/>
    <w:rsid w:val="006F7DCE"/>
    <w:rsid w:val="006F7ED4"/>
    <w:rsid w:val="006F7F34"/>
    <w:rsid w:val="006FCBE8"/>
    <w:rsid w:val="0070008F"/>
    <w:rsid w:val="007000AA"/>
    <w:rsid w:val="00700199"/>
    <w:rsid w:val="007001DC"/>
    <w:rsid w:val="0070041E"/>
    <w:rsid w:val="0070067D"/>
    <w:rsid w:val="00700795"/>
    <w:rsid w:val="007007E9"/>
    <w:rsid w:val="0070091E"/>
    <w:rsid w:val="00700A6F"/>
    <w:rsid w:val="00700B6C"/>
    <w:rsid w:val="00700D23"/>
    <w:rsid w:val="00701061"/>
    <w:rsid w:val="0070115D"/>
    <w:rsid w:val="007013D9"/>
    <w:rsid w:val="0070153C"/>
    <w:rsid w:val="00701705"/>
    <w:rsid w:val="0070185C"/>
    <w:rsid w:val="00701888"/>
    <w:rsid w:val="00701992"/>
    <w:rsid w:val="00701A32"/>
    <w:rsid w:val="00701AC7"/>
    <w:rsid w:val="00701BBE"/>
    <w:rsid w:val="00701DDC"/>
    <w:rsid w:val="00701DEC"/>
    <w:rsid w:val="00701F75"/>
    <w:rsid w:val="00701FDE"/>
    <w:rsid w:val="00702109"/>
    <w:rsid w:val="00702116"/>
    <w:rsid w:val="007023D4"/>
    <w:rsid w:val="0070245F"/>
    <w:rsid w:val="00702468"/>
    <w:rsid w:val="00702562"/>
    <w:rsid w:val="00702763"/>
    <w:rsid w:val="0070284F"/>
    <w:rsid w:val="00702969"/>
    <w:rsid w:val="0070296A"/>
    <w:rsid w:val="00702A1C"/>
    <w:rsid w:val="00702B8A"/>
    <w:rsid w:val="0070360E"/>
    <w:rsid w:val="007036C8"/>
    <w:rsid w:val="00703774"/>
    <w:rsid w:val="0070393D"/>
    <w:rsid w:val="00703A9F"/>
    <w:rsid w:val="00703B00"/>
    <w:rsid w:val="00703D49"/>
    <w:rsid w:val="00703DB2"/>
    <w:rsid w:val="00703E50"/>
    <w:rsid w:val="00703ECA"/>
    <w:rsid w:val="00703FA1"/>
    <w:rsid w:val="00703FA8"/>
    <w:rsid w:val="00704081"/>
    <w:rsid w:val="0070414F"/>
    <w:rsid w:val="007041AF"/>
    <w:rsid w:val="007043EC"/>
    <w:rsid w:val="00704574"/>
    <w:rsid w:val="00704630"/>
    <w:rsid w:val="00704D06"/>
    <w:rsid w:val="007050A6"/>
    <w:rsid w:val="00705128"/>
    <w:rsid w:val="00705141"/>
    <w:rsid w:val="007051BF"/>
    <w:rsid w:val="00705321"/>
    <w:rsid w:val="0070534D"/>
    <w:rsid w:val="0070535E"/>
    <w:rsid w:val="00705362"/>
    <w:rsid w:val="007053DE"/>
    <w:rsid w:val="00705442"/>
    <w:rsid w:val="007055F6"/>
    <w:rsid w:val="0070564A"/>
    <w:rsid w:val="007056CA"/>
    <w:rsid w:val="00705817"/>
    <w:rsid w:val="007058F6"/>
    <w:rsid w:val="007058FD"/>
    <w:rsid w:val="00705B64"/>
    <w:rsid w:val="00705CE3"/>
    <w:rsid w:val="00705DB3"/>
    <w:rsid w:val="00705DDC"/>
    <w:rsid w:val="00705E55"/>
    <w:rsid w:val="00705E94"/>
    <w:rsid w:val="00705FFB"/>
    <w:rsid w:val="007060E0"/>
    <w:rsid w:val="0070623F"/>
    <w:rsid w:val="0070632A"/>
    <w:rsid w:val="0070637C"/>
    <w:rsid w:val="007064B2"/>
    <w:rsid w:val="00706574"/>
    <w:rsid w:val="007067B1"/>
    <w:rsid w:val="007067E2"/>
    <w:rsid w:val="00706808"/>
    <w:rsid w:val="00706867"/>
    <w:rsid w:val="00706937"/>
    <w:rsid w:val="007069B1"/>
    <w:rsid w:val="00706A3D"/>
    <w:rsid w:val="00706C6D"/>
    <w:rsid w:val="00706D60"/>
    <w:rsid w:val="00706F27"/>
    <w:rsid w:val="00706F2F"/>
    <w:rsid w:val="00706FB7"/>
    <w:rsid w:val="00706FCA"/>
    <w:rsid w:val="00707021"/>
    <w:rsid w:val="007070FA"/>
    <w:rsid w:val="007073E0"/>
    <w:rsid w:val="00707522"/>
    <w:rsid w:val="007075A9"/>
    <w:rsid w:val="007075F1"/>
    <w:rsid w:val="0070760F"/>
    <w:rsid w:val="00707788"/>
    <w:rsid w:val="0070778A"/>
    <w:rsid w:val="0070797C"/>
    <w:rsid w:val="00707AE6"/>
    <w:rsid w:val="00707C4D"/>
    <w:rsid w:val="00707D1E"/>
    <w:rsid w:val="00707D35"/>
    <w:rsid w:val="00707E69"/>
    <w:rsid w:val="00707F61"/>
    <w:rsid w:val="00710071"/>
    <w:rsid w:val="007100C0"/>
    <w:rsid w:val="0071010F"/>
    <w:rsid w:val="007102F2"/>
    <w:rsid w:val="00710615"/>
    <w:rsid w:val="00710650"/>
    <w:rsid w:val="00710A12"/>
    <w:rsid w:val="00710B00"/>
    <w:rsid w:val="00710C98"/>
    <w:rsid w:val="00711170"/>
    <w:rsid w:val="0071123E"/>
    <w:rsid w:val="00711284"/>
    <w:rsid w:val="007115EE"/>
    <w:rsid w:val="0071165E"/>
    <w:rsid w:val="00711698"/>
    <w:rsid w:val="00711739"/>
    <w:rsid w:val="00711A44"/>
    <w:rsid w:val="00711ADD"/>
    <w:rsid w:val="00711B02"/>
    <w:rsid w:val="00711B05"/>
    <w:rsid w:val="00711B70"/>
    <w:rsid w:val="00711B89"/>
    <w:rsid w:val="00711BF8"/>
    <w:rsid w:val="00711C57"/>
    <w:rsid w:val="00711CAD"/>
    <w:rsid w:val="00712052"/>
    <w:rsid w:val="00712074"/>
    <w:rsid w:val="00712205"/>
    <w:rsid w:val="0071220B"/>
    <w:rsid w:val="007122B7"/>
    <w:rsid w:val="00712332"/>
    <w:rsid w:val="00712358"/>
    <w:rsid w:val="0071239A"/>
    <w:rsid w:val="00712444"/>
    <w:rsid w:val="00712654"/>
    <w:rsid w:val="00712692"/>
    <w:rsid w:val="00712810"/>
    <w:rsid w:val="00712864"/>
    <w:rsid w:val="007128F8"/>
    <w:rsid w:val="0071292B"/>
    <w:rsid w:val="00712976"/>
    <w:rsid w:val="00712D72"/>
    <w:rsid w:val="00712ECC"/>
    <w:rsid w:val="007130A0"/>
    <w:rsid w:val="0071319C"/>
    <w:rsid w:val="00713260"/>
    <w:rsid w:val="00713273"/>
    <w:rsid w:val="0071381B"/>
    <w:rsid w:val="007138BC"/>
    <w:rsid w:val="00713A4A"/>
    <w:rsid w:val="00713C28"/>
    <w:rsid w:val="00713C9C"/>
    <w:rsid w:val="00713CC8"/>
    <w:rsid w:val="00713D4F"/>
    <w:rsid w:val="00713DE9"/>
    <w:rsid w:val="00713DFE"/>
    <w:rsid w:val="00713EB5"/>
    <w:rsid w:val="00713F27"/>
    <w:rsid w:val="0071409A"/>
    <w:rsid w:val="007141CC"/>
    <w:rsid w:val="00714256"/>
    <w:rsid w:val="00714288"/>
    <w:rsid w:val="007142F3"/>
    <w:rsid w:val="0071453D"/>
    <w:rsid w:val="007146D8"/>
    <w:rsid w:val="00714754"/>
    <w:rsid w:val="00714952"/>
    <w:rsid w:val="007149A7"/>
    <w:rsid w:val="00714A7C"/>
    <w:rsid w:val="00714CFB"/>
    <w:rsid w:val="00714D4D"/>
    <w:rsid w:val="00714F45"/>
    <w:rsid w:val="00715166"/>
    <w:rsid w:val="00715211"/>
    <w:rsid w:val="00715219"/>
    <w:rsid w:val="007154B3"/>
    <w:rsid w:val="00715538"/>
    <w:rsid w:val="00715581"/>
    <w:rsid w:val="00715582"/>
    <w:rsid w:val="00715781"/>
    <w:rsid w:val="00715823"/>
    <w:rsid w:val="00715A60"/>
    <w:rsid w:val="00715AE6"/>
    <w:rsid w:val="00715AF2"/>
    <w:rsid w:val="00715CFE"/>
    <w:rsid w:val="00715E89"/>
    <w:rsid w:val="00716390"/>
    <w:rsid w:val="00716432"/>
    <w:rsid w:val="00716483"/>
    <w:rsid w:val="0071650A"/>
    <w:rsid w:val="0071651B"/>
    <w:rsid w:val="00716766"/>
    <w:rsid w:val="007167C3"/>
    <w:rsid w:val="00716887"/>
    <w:rsid w:val="00716A42"/>
    <w:rsid w:val="00716A5E"/>
    <w:rsid w:val="00716AA0"/>
    <w:rsid w:val="00716DB9"/>
    <w:rsid w:val="00716F0E"/>
    <w:rsid w:val="0071705A"/>
    <w:rsid w:val="00717137"/>
    <w:rsid w:val="0071721F"/>
    <w:rsid w:val="00717328"/>
    <w:rsid w:val="00717359"/>
    <w:rsid w:val="00717411"/>
    <w:rsid w:val="00717422"/>
    <w:rsid w:val="0071742D"/>
    <w:rsid w:val="0071753E"/>
    <w:rsid w:val="0071760A"/>
    <w:rsid w:val="00717638"/>
    <w:rsid w:val="00717701"/>
    <w:rsid w:val="00717798"/>
    <w:rsid w:val="007178EF"/>
    <w:rsid w:val="00717906"/>
    <w:rsid w:val="00717993"/>
    <w:rsid w:val="00717A14"/>
    <w:rsid w:val="00717B57"/>
    <w:rsid w:val="00717E51"/>
    <w:rsid w:val="00717FE1"/>
    <w:rsid w:val="0072001F"/>
    <w:rsid w:val="00720138"/>
    <w:rsid w:val="00720738"/>
    <w:rsid w:val="00720797"/>
    <w:rsid w:val="0072095B"/>
    <w:rsid w:val="00720964"/>
    <w:rsid w:val="00720DA5"/>
    <w:rsid w:val="00720DE1"/>
    <w:rsid w:val="00720E94"/>
    <w:rsid w:val="00720EA3"/>
    <w:rsid w:val="00720F4A"/>
    <w:rsid w:val="007210B4"/>
    <w:rsid w:val="007210F6"/>
    <w:rsid w:val="0072117B"/>
    <w:rsid w:val="007211B9"/>
    <w:rsid w:val="00721242"/>
    <w:rsid w:val="00721272"/>
    <w:rsid w:val="00721454"/>
    <w:rsid w:val="0072164D"/>
    <w:rsid w:val="00721655"/>
    <w:rsid w:val="007219AD"/>
    <w:rsid w:val="00721F04"/>
    <w:rsid w:val="00721FC5"/>
    <w:rsid w:val="0072226E"/>
    <w:rsid w:val="00722338"/>
    <w:rsid w:val="007223EB"/>
    <w:rsid w:val="00722421"/>
    <w:rsid w:val="00722448"/>
    <w:rsid w:val="00722668"/>
    <w:rsid w:val="00722843"/>
    <w:rsid w:val="00722921"/>
    <w:rsid w:val="007229C0"/>
    <w:rsid w:val="00722A86"/>
    <w:rsid w:val="00722AC8"/>
    <w:rsid w:val="00722D06"/>
    <w:rsid w:val="00722D9B"/>
    <w:rsid w:val="00722EF3"/>
    <w:rsid w:val="007231DA"/>
    <w:rsid w:val="0072327B"/>
    <w:rsid w:val="00723424"/>
    <w:rsid w:val="00723605"/>
    <w:rsid w:val="0072382C"/>
    <w:rsid w:val="00723847"/>
    <w:rsid w:val="0072399B"/>
    <w:rsid w:val="00723AB3"/>
    <w:rsid w:val="00723B84"/>
    <w:rsid w:val="00723C0F"/>
    <w:rsid w:val="00723E2D"/>
    <w:rsid w:val="00723E5F"/>
    <w:rsid w:val="00723ED0"/>
    <w:rsid w:val="00723F74"/>
    <w:rsid w:val="00724003"/>
    <w:rsid w:val="007240AA"/>
    <w:rsid w:val="00724125"/>
    <w:rsid w:val="00724135"/>
    <w:rsid w:val="007241C1"/>
    <w:rsid w:val="0072436D"/>
    <w:rsid w:val="007244A2"/>
    <w:rsid w:val="007244EC"/>
    <w:rsid w:val="007245F9"/>
    <w:rsid w:val="00724604"/>
    <w:rsid w:val="00724609"/>
    <w:rsid w:val="00724736"/>
    <w:rsid w:val="00724D2C"/>
    <w:rsid w:val="00724D79"/>
    <w:rsid w:val="00725068"/>
    <w:rsid w:val="007252A1"/>
    <w:rsid w:val="007254FA"/>
    <w:rsid w:val="00725551"/>
    <w:rsid w:val="00725A35"/>
    <w:rsid w:val="00725B1E"/>
    <w:rsid w:val="00725B63"/>
    <w:rsid w:val="00725CBD"/>
    <w:rsid w:val="00725E11"/>
    <w:rsid w:val="00725E57"/>
    <w:rsid w:val="00725F61"/>
    <w:rsid w:val="00725FBE"/>
    <w:rsid w:val="007261C1"/>
    <w:rsid w:val="007262B7"/>
    <w:rsid w:val="007262DD"/>
    <w:rsid w:val="0072634B"/>
    <w:rsid w:val="007264DB"/>
    <w:rsid w:val="00726782"/>
    <w:rsid w:val="0072678F"/>
    <w:rsid w:val="0072686F"/>
    <w:rsid w:val="00726874"/>
    <w:rsid w:val="00726935"/>
    <w:rsid w:val="00726AF4"/>
    <w:rsid w:val="00726B95"/>
    <w:rsid w:val="00727079"/>
    <w:rsid w:val="007270B8"/>
    <w:rsid w:val="00727144"/>
    <w:rsid w:val="007272B4"/>
    <w:rsid w:val="00727ABB"/>
    <w:rsid w:val="00727BB9"/>
    <w:rsid w:val="00727E80"/>
    <w:rsid w:val="0073009E"/>
    <w:rsid w:val="007301FC"/>
    <w:rsid w:val="00730313"/>
    <w:rsid w:val="00730325"/>
    <w:rsid w:val="007303C9"/>
    <w:rsid w:val="007304A1"/>
    <w:rsid w:val="0073057B"/>
    <w:rsid w:val="00730B79"/>
    <w:rsid w:val="00730C12"/>
    <w:rsid w:val="00730C21"/>
    <w:rsid w:val="00730E4C"/>
    <w:rsid w:val="00730F45"/>
    <w:rsid w:val="007312FD"/>
    <w:rsid w:val="0073136F"/>
    <w:rsid w:val="007313A9"/>
    <w:rsid w:val="007313D1"/>
    <w:rsid w:val="007313FD"/>
    <w:rsid w:val="007314D6"/>
    <w:rsid w:val="007316AA"/>
    <w:rsid w:val="0073176A"/>
    <w:rsid w:val="00731A00"/>
    <w:rsid w:val="00731D03"/>
    <w:rsid w:val="00731D18"/>
    <w:rsid w:val="007321CF"/>
    <w:rsid w:val="00732244"/>
    <w:rsid w:val="0073226D"/>
    <w:rsid w:val="00732493"/>
    <w:rsid w:val="00732508"/>
    <w:rsid w:val="007325C6"/>
    <w:rsid w:val="00732647"/>
    <w:rsid w:val="00732668"/>
    <w:rsid w:val="007326AF"/>
    <w:rsid w:val="007326B0"/>
    <w:rsid w:val="007326E1"/>
    <w:rsid w:val="00732817"/>
    <w:rsid w:val="0073283D"/>
    <w:rsid w:val="00732970"/>
    <w:rsid w:val="00732A5D"/>
    <w:rsid w:val="00732D13"/>
    <w:rsid w:val="00732E68"/>
    <w:rsid w:val="00732E73"/>
    <w:rsid w:val="00733197"/>
    <w:rsid w:val="007332C3"/>
    <w:rsid w:val="00733691"/>
    <w:rsid w:val="007339C3"/>
    <w:rsid w:val="007339DF"/>
    <w:rsid w:val="00733CC4"/>
    <w:rsid w:val="00733D50"/>
    <w:rsid w:val="007342BF"/>
    <w:rsid w:val="007344C7"/>
    <w:rsid w:val="007344DB"/>
    <w:rsid w:val="00734531"/>
    <w:rsid w:val="0073479A"/>
    <w:rsid w:val="00734929"/>
    <w:rsid w:val="00734AAC"/>
    <w:rsid w:val="00734C26"/>
    <w:rsid w:val="007350E1"/>
    <w:rsid w:val="0073515D"/>
    <w:rsid w:val="00735244"/>
    <w:rsid w:val="007352E7"/>
    <w:rsid w:val="007353E0"/>
    <w:rsid w:val="0073561A"/>
    <w:rsid w:val="0073561E"/>
    <w:rsid w:val="007357E8"/>
    <w:rsid w:val="007357FE"/>
    <w:rsid w:val="0073583D"/>
    <w:rsid w:val="00735976"/>
    <w:rsid w:val="00735ADA"/>
    <w:rsid w:val="00735C9E"/>
    <w:rsid w:val="00735D93"/>
    <w:rsid w:val="00735E99"/>
    <w:rsid w:val="007360EC"/>
    <w:rsid w:val="00736182"/>
    <w:rsid w:val="00736292"/>
    <w:rsid w:val="0073666A"/>
    <w:rsid w:val="007367E6"/>
    <w:rsid w:val="00736A29"/>
    <w:rsid w:val="00736A6B"/>
    <w:rsid w:val="00736D22"/>
    <w:rsid w:val="00736D80"/>
    <w:rsid w:val="00736E94"/>
    <w:rsid w:val="00736F18"/>
    <w:rsid w:val="00737083"/>
    <w:rsid w:val="007371E7"/>
    <w:rsid w:val="007372E1"/>
    <w:rsid w:val="007374FD"/>
    <w:rsid w:val="007376A9"/>
    <w:rsid w:val="0073770D"/>
    <w:rsid w:val="0073771B"/>
    <w:rsid w:val="0073776F"/>
    <w:rsid w:val="00737852"/>
    <w:rsid w:val="0073788E"/>
    <w:rsid w:val="007378FB"/>
    <w:rsid w:val="007379EB"/>
    <w:rsid w:val="00737A0C"/>
    <w:rsid w:val="00737AEA"/>
    <w:rsid w:val="00737DF3"/>
    <w:rsid w:val="00740046"/>
    <w:rsid w:val="0074009F"/>
    <w:rsid w:val="00740112"/>
    <w:rsid w:val="007401A3"/>
    <w:rsid w:val="007404A2"/>
    <w:rsid w:val="007405F5"/>
    <w:rsid w:val="007406C1"/>
    <w:rsid w:val="007406D1"/>
    <w:rsid w:val="007406F6"/>
    <w:rsid w:val="0074071C"/>
    <w:rsid w:val="00740943"/>
    <w:rsid w:val="00740A4E"/>
    <w:rsid w:val="00740BB3"/>
    <w:rsid w:val="00740E77"/>
    <w:rsid w:val="00741088"/>
    <w:rsid w:val="0074119E"/>
    <w:rsid w:val="007411CE"/>
    <w:rsid w:val="007411D1"/>
    <w:rsid w:val="007411F2"/>
    <w:rsid w:val="007412C8"/>
    <w:rsid w:val="007413A3"/>
    <w:rsid w:val="007413F9"/>
    <w:rsid w:val="007414D4"/>
    <w:rsid w:val="00741537"/>
    <w:rsid w:val="0074155B"/>
    <w:rsid w:val="00741AEC"/>
    <w:rsid w:val="00741B76"/>
    <w:rsid w:val="00741C8A"/>
    <w:rsid w:val="00741E4D"/>
    <w:rsid w:val="00741E7B"/>
    <w:rsid w:val="00741EB5"/>
    <w:rsid w:val="00742508"/>
    <w:rsid w:val="00742618"/>
    <w:rsid w:val="00742794"/>
    <w:rsid w:val="007427C8"/>
    <w:rsid w:val="00742816"/>
    <w:rsid w:val="00742820"/>
    <w:rsid w:val="00742AFC"/>
    <w:rsid w:val="00742B18"/>
    <w:rsid w:val="00742D0C"/>
    <w:rsid w:val="00742E34"/>
    <w:rsid w:val="0074320A"/>
    <w:rsid w:val="00743287"/>
    <w:rsid w:val="0074343F"/>
    <w:rsid w:val="00743449"/>
    <w:rsid w:val="0074376C"/>
    <w:rsid w:val="007437F9"/>
    <w:rsid w:val="007438BD"/>
    <w:rsid w:val="007438F4"/>
    <w:rsid w:val="0074394E"/>
    <w:rsid w:val="00743D51"/>
    <w:rsid w:val="0074424C"/>
    <w:rsid w:val="0074425C"/>
    <w:rsid w:val="007442A6"/>
    <w:rsid w:val="007443BB"/>
    <w:rsid w:val="007443EC"/>
    <w:rsid w:val="0074445E"/>
    <w:rsid w:val="0074449E"/>
    <w:rsid w:val="00744562"/>
    <w:rsid w:val="00744774"/>
    <w:rsid w:val="00744896"/>
    <w:rsid w:val="007448FB"/>
    <w:rsid w:val="00744BFD"/>
    <w:rsid w:val="00744C22"/>
    <w:rsid w:val="00744D0C"/>
    <w:rsid w:val="00744E41"/>
    <w:rsid w:val="00744E6C"/>
    <w:rsid w:val="00744F3C"/>
    <w:rsid w:val="00744FAF"/>
    <w:rsid w:val="00744FF8"/>
    <w:rsid w:val="007452B3"/>
    <w:rsid w:val="00745416"/>
    <w:rsid w:val="00745548"/>
    <w:rsid w:val="0074555B"/>
    <w:rsid w:val="007457F4"/>
    <w:rsid w:val="00745891"/>
    <w:rsid w:val="007459A1"/>
    <w:rsid w:val="00745A19"/>
    <w:rsid w:val="00745C02"/>
    <w:rsid w:val="00745C88"/>
    <w:rsid w:val="00745DD2"/>
    <w:rsid w:val="00745F17"/>
    <w:rsid w:val="00745FCF"/>
    <w:rsid w:val="00746100"/>
    <w:rsid w:val="007461A7"/>
    <w:rsid w:val="007461BF"/>
    <w:rsid w:val="00746345"/>
    <w:rsid w:val="007464DD"/>
    <w:rsid w:val="007465E7"/>
    <w:rsid w:val="007467CE"/>
    <w:rsid w:val="007467E3"/>
    <w:rsid w:val="00746814"/>
    <w:rsid w:val="00746920"/>
    <w:rsid w:val="0074693E"/>
    <w:rsid w:val="00746A5E"/>
    <w:rsid w:val="00746AA2"/>
    <w:rsid w:val="00746BDD"/>
    <w:rsid w:val="00746CF8"/>
    <w:rsid w:val="00746D36"/>
    <w:rsid w:val="00746D56"/>
    <w:rsid w:val="00746D77"/>
    <w:rsid w:val="00746EA8"/>
    <w:rsid w:val="00747102"/>
    <w:rsid w:val="0074713F"/>
    <w:rsid w:val="0074725D"/>
    <w:rsid w:val="00747385"/>
    <w:rsid w:val="007473E7"/>
    <w:rsid w:val="00747450"/>
    <w:rsid w:val="0074751F"/>
    <w:rsid w:val="00747645"/>
    <w:rsid w:val="00747680"/>
    <w:rsid w:val="007476FE"/>
    <w:rsid w:val="0074770B"/>
    <w:rsid w:val="007477A6"/>
    <w:rsid w:val="00747927"/>
    <w:rsid w:val="00747BA5"/>
    <w:rsid w:val="00747DF3"/>
    <w:rsid w:val="0075003A"/>
    <w:rsid w:val="00750078"/>
    <w:rsid w:val="007500C1"/>
    <w:rsid w:val="007501B8"/>
    <w:rsid w:val="007501DF"/>
    <w:rsid w:val="007501F8"/>
    <w:rsid w:val="00750200"/>
    <w:rsid w:val="007504D7"/>
    <w:rsid w:val="007505B2"/>
    <w:rsid w:val="007505C9"/>
    <w:rsid w:val="0075060C"/>
    <w:rsid w:val="0075098A"/>
    <w:rsid w:val="0075098F"/>
    <w:rsid w:val="00750ACE"/>
    <w:rsid w:val="00750AEA"/>
    <w:rsid w:val="00750CAC"/>
    <w:rsid w:val="00750D53"/>
    <w:rsid w:val="00750D80"/>
    <w:rsid w:val="00750DE0"/>
    <w:rsid w:val="00750E28"/>
    <w:rsid w:val="00750E36"/>
    <w:rsid w:val="00751111"/>
    <w:rsid w:val="0075126C"/>
    <w:rsid w:val="0075138F"/>
    <w:rsid w:val="007513EC"/>
    <w:rsid w:val="0075141E"/>
    <w:rsid w:val="00751632"/>
    <w:rsid w:val="00751745"/>
    <w:rsid w:val="00751B0C"/>
    <w:rsid w:val="00751B9D"/>
    <w:rsid w:val="00752049"/>
    <w:rsid w:val="007520B7"/>
    <w:rsid w:val="007521B5"/>
    <w:rsid w:val="007523BD"/>
    <w:rsid w:val="00752448"/>
    <w:rsid w:val="0075248C"/>
    <w:rsid w:val="0075252B"/>
    <w:rsid w:val="007526B8"/>
    <w:rsid w:val="00752944"/>
    <w:rsid w:val="00752A0F"/>
    <w:rsid w:val="00752DDA"/>
    <w:rsid w:val="00753068"/>
    <w:rsid w:val="00753150"/>
    <w:rsid w:val="007531B2"/>
    <w:rsid w:val="007531EB"/>
    <w:rsid w:val="00753386"/>
    <w:rsid w:val="0075344B"/>
    <w:rsid w:val="00753590"/>
    <w:rsid w:val="0075364D"/>
    <w:rsid w:val="007536E5"/>
    <w:rsid w:val="00753C98"/>
    <w:rsid w:val="00753D6D"/>
    <w:rsid w:val="00753DB8"/>
    <w:rsid w:val="00753E0F"/>
    <w:rsid w:val="00753E36"/>
    <w:rsid w:val="00753ED5"/>
    <w:rsid w:val="007542C1"/>
    <w:rsid w:val="007542F7"/>
    <w:rsid w:val="0075442D"/>
    <w:rsid w:val="00754632"/>
    <w:rsid w:val="007546AE"/>
    <w:rsid w:val="007546AF"/>
    <w:rsid w:val="00754839"/>
    <w:rsid w:val="007548AB"/>
    <w:rsid w:val="007548BE"/>
    <w:rsid w:val="00754966"/>
    <w:rsid w:val="00754C1A"/>
    <w:rsid w:val="00754C8B"/>
    <w:rsid w:val="00754D1D"/>
    <w:rsid w:val="00754E65"/>
    <w:rsid w:val="00754E92"/>
    <w:rsid w:val="00755056"/>
    <w:rsid w:val="00755096"/>
    <w:rsid w:val="007550C9"/>
    <w:rsid w:val="007550FF"/>
    <w:rsid w:val="00755170"/>
    <w:rsid w:val="00755437"/>
    <w:rsid w:val="007554FC"/>
    <w:rsid w:val="00755582"/>
    <w:rsid w:val="00755663"/>
    <w:rsid w:val="0075572B"/>
    <w:rsid w:val="007558B3"/>
    <w:rsid w:val="007558C1"/>
    <w:rsid w:val="0075591A"/>
    <w:rsid w:val="00755A1F"/>
    <w:rsid w:val="00755E3B"/>
    <w:rsid w:val="00755E74"/>
    <w:rsid w:val="00755F25"/>
    <w:rsid w:val="00755F2A"/>
    <w:rsid w:val="00756098"/>
    <w:rsid w:val="007564E2"/>
    <w:rsid w:val="00756503"/>
    <w:rsid w:val="0075656F"/>
    <w:rsid w:val="0075660B"/>
    <w:rsid w:val="00756913"/>
    <w:rsid w:val="007569E3"/>
    <w:rsid w:val="00756AC6"/>
    <w:rsid w:val="00756B92"/>
    <w:rsid w:val="00756C63"/>
    <w:rsid w:val="00756E6E"/>
    <w:rsid w:val="00756E6F"/>
    <w:rsid w:val="007572E5"/>
    <w:rsid w:val="00757318"/>
    <w:rsid w:val="007576A2"/>
    <w:rsid w:val="007576D6"/>
    <w:rsid w:val="007577A7"/>
    <w:rsid w:val="007577B1"/>
    <w:rsid w:val="00757911"/>
    <w:rsid w:val="00757985"/>
    <w:rsid w:val="00757AE9"/>
    <w:rsid w:val="00757BDE"/>
    <w:rsid w:val="00757C62"/>
    <w:rsid w:val="00757C94"/>
    <w:rsid w:val="00757D35"/>
    <w:rsid w:val="00760088"/>
    <w:rsid w:val="0076015F"/>
    <w:rsid w:val="00760181"/>
    <w:rsid w:val="00760235"/>
    <w:rsid w:val="00760377"/>
    <w:rsid w:val="00760421"/>
    <w:rsid w:val="00760563"/>
    <w:rsid w:val="007605F1"/>
    <w:rsid w:val="0076077E"/>
    <w:rsid w:val="007607C8"/>
    <w:rsid w:val="007609B6"/>
    <w:rsid w:val="00760E76"/>
    <w:rsid w:val="007610BD"/>
    <w:rsid w:val="007610DE"/>
    <w:rsid w:val="00761119"/>
    <w:rsid w:val="00761131"/>
    <w:rsid w:val="00761377"/>
    <w:rsid w:val="007618BB"/>
    <w:rsid w:val="00761CAE"/>
    <w:rsid w:val="00761F27"/>
    <w:rsid w:val="00761FF6"/>
    <w:rsid w:val="0076200C"/>
    <w:rsid w:val="0076200D"/>
    <w:rsid w:val="0076213F"/>
    <w:rsid w:val="00762224"/>
    <w:rsid w:val="007623AD"/>
    <w:rsid w:val="007623C3"/>
    <w:rsid w:val="00762419"/>
    <w:rsid w:val="007624BB"/>
    <w:rsid w:val="007624ED"/>
    <w:rsid w:val="0076258A"/>
    <w:rsid w:val="00762670"/>
    <w:rsid w:val="00762691"/>
    <w:rsid w:val="007626EC"/>
    <w:rsid w:val="00762B7C"/>
    <w:rsid w:val="00762C1A"/>
    <w:rsid w:val="00762ED1"/>
    <w:rsid w:val="007631DA"/>
    <w:rsid w:val="00763342"/>
    <w:rsid w:val="007634DF"/>
    <w:rsid w:val="00763802"/>
    <w:rsid w:val="007639DB"/>
    <w:rsid w:val="00763A34"/>
    <w:rsid w:val="00763B41"/>
    <w:rsid w:val="00763BD3"/>
    <w:rsid w:val="00763C11"/>
    <w:rsid w:val="00763C80"/>
    <w:rsid w:val="00763EBA"/>
    <w:rsid w:val="00763F94"/>
    <w:rsid w:val="00763FA0"/>
    <w:rsid w:val="007640EC"/>
    <w:rsid w:val="00764263"/>
    <w:rsid w:val="0076439A"/>
    <w:rsid w:val="0076445B"/>
    <w:rsid w:val="0076465B"/>
    <w:rsid w:val="00764C2A"/>
    <w:rsid w:val="00764DE3"/>
    <w:rsid w:val="00765258"/>
    <w:rsid w:val="00765306"/>
    <w:rsid w:val="00765317"/>
    <w:rsid w:val="00765484"/>
    <w:rsid w:val="00765495"/>
    <w:rsid w:val="007654C6"/>
    <w:rsid w:val="00765599"/>
    <w:rsid w:val="00765656"/>
    <w:rsid w:val="0076570B"/>
    <w:rsid w:val="00765806"/>
    <w:rsid w:val="007658A0"/>
    <w:rsid w:val="0076591C"/>
    <w:rsid w:val="00765BFA"/>
    <w:rsid w:val="00765C0A"/>
    <w:rsid w:val="00765CA5"/>
    <w:rsid w:val="00765D22"/>
    <w:rsid w:val="00765E28"/>
    <w:rsid w:val="00765EDD"/>
    <w:rsid w:val="00765F47"/>
    <w:rsid w:val="00765F79"/>
    <w:rsid w:val="00766011"/>
    <w:rsid w:val="00766173"/>
    <w:rsid w:val="0076636C"/>
    <w:rsid w:val="007664A0"/>
    <w:rsid w:val="007664F0"/>
    <w:rsid w:val="0076652B"/>
    <w:rsid w:val="00766658"/>
    <w:rsid w:val="00766760"/>
    <w:rsid w:val="007667A1"/>
    <w:rsid w:val="0076688B"/>
    <w:rsid w:val="0076699E"/>
    <w:rsid w:val="007669C2"/>
    <w:rsid w:val="00766A96"/>
    <w:rsid w:val="00766A9A"/>
    <w:rsid w:val="00766C0A"/>
    <w:rsid w:val="00766CF1"/>
    <w:rsid w:val="00766E80"/>
    <w:rsid w:val="00766FC1"/>
    <w:rsid w:val="0076716C"/>
    <w:rsid w:val="007671C3"/>
    <w:rsid w:val="007671E8"/>
    <w:rsid w:val="00767342"/>
    <w:rsid w:val="00767351"/>
    <w:rsid w:val="00767424"/>
    <w:rsid w:val="007674AC"/>
    <w:rsid w:val="00767542"/>
    <w:rsid w:val="00767544"/>
    <w:rsid w:val="0076788F"/>
    <w:rsid w:val="007679F7"/>
    <w:rsid w:val="00767BCE"/>
    <w:rsid w:val="00767C8F"/>
    <w:rsid w:val="00767E53"/>
    <w:rsid w:val="00767EC4"/>
    <w:rsid w:val="0077054D"/>
    <w:rsid w:val="00770602"/>
    <w:rsid w:val="00770724"/>
    <w:rsid w:val="00770835"/>
    <w:rsid w:val="007709E6"/>
    <w:rsid w:val="00770B7F"/>
    <w:rsid w:val="00770BBA"/>
    <w:rsid w:val="00770BC7"/>
    <w:rsid w:val="00770D1E"/>
    <w:rsid w:val="00770F1D"/>
    <w:rsid w:val="00771529"/>
    <w:rsid w:val="00771563"/>
    <w:rsid w:val="0077173B"/>
    <w:rsid w:val="0077180E"/>
    <w:rsid w:val="0077190F"/>
    <w:rsid w:val="0077191C"/>
    <w:rsid w:val="00771A3D"/>
    <w:rsid w:val="00771A87"/>
    <w:rsid w:val="00771C76"/>
    <w:rsid w:val="00771DF2"/>
    <w:rsid w:val="00771E12"/>
    <w:rsid w:val="00771E14"/>
    <w:rsid w:val="00771E7E"/>
    <w:rsid w:val="00771EB8"/>
    <w:rsid w:val="00771EBA"/>
    <w:rsid w:val="00771F7E"/>
    <w:rsid w:val="00772013"/>
    <w:rsid w:val="00772038"/>
    <w:rsid w:val="00772081"/>
    <w:rsid w:val="007722BA"/>
    <w:rsid w:val="00772528"/>
    <w:rsid w:val="00772529"/>
    <w:rsid w:val="00772578"/>
    <w:rsid w:val="007726D4"/>
    <w:rsid w:val="007729FF"/>
    <w:rsid w:val="00772B29"/>
    <w:rsid w:val="00772BC8"/>
    <w:rsid w:val="00772DED"/>
    <w:rsid w:val="0077300D"/>
    <w:rsid w:val="00773177"/>
    <w:rsid w:val="0077337D"/>
    <w:rsid w:val="00773475"/>
    <w:rsid w:val="0077351C"/>
    <w:rsid w:val="0077356C"/>
    <w:rsid w:val="00773703"/>
    <w:rsid w:val="0077398F"/>
    <w:rsid w:val="00773A00"/>
    <w:rsid w:val="00773A06"/>
    <w:rsid w:val="00773CE2"/>
    <w:rsid w:val="00773E59"/>
    <w:rsid w:val="00774075"/>
    <w:rsid w:val="007740E4"/>
    <w:rsid w:val="0077424F"/>
    <w:rsid w:val="00774721"/>
    <w:rsid w:val="00774743"/>
    <w:rsid w:val="007748D5"/>
    <w:rsid w:val="00774DFD"/>
    <w:rsid w:val="00774E1A"/>
    <w:rsid w:val="00774EE3"/>
    <w:rsid w:val="00774F82"/>
    <w:rsid w:val="00775035"/>
    <w:rsid w:val="00775176"/>
    <w:rsid w:val="007753F7"/>
    <w:rsid w:val="0077540C"/>
    <w:rsid w:val="00775421"/>
    <w:rsid w:val="007755FB"/>
    <w:rsid w:val="0077566B"/>
    <w:rsid w:val="007756B3"/>
    <w:rsid w:val="0077574A"/>
    <w:rsid w:val="00775A01"/>
    <w:rsid w:val="00775A4F"/>
    <w:rsid w:val="00775D80"/>
    <w:rsid w:val="00775F9C"/>
    <w:rsid w:val="0077603C"/>
    <w:rsid w:val="00776417"/>
    <w:rsid w:val="00776568"/>
    <w:rsid w:val="00776592"/>
    <w:rsid w:val="007765B1"/>
    <w:rsid w:val="00776792"/>
    <w:rsid w:val="007767AE"/>
    <w:rsid w:val="00776A71"/>
    <w:rsid w:val="00776CE8"/>
    <w:rsid w:val="00776F03"/>
    <w:rsid w:val="00776F0A"/>
    <w:rsid w:val="00776F87"/>
    <w:rsid w:val="00777350"/>
    <w:rsid w:val="00777379"/>
    <w:rsid w:val="007773A9"/>
    <w:rsid w:val="0077773D"/>
    <w:rsid w:val="0077778D"/>
    <w:rsid w:val="007777A4"/>
    <w:rsid w:val="00777841"/>
    <w:rsid w:val="0077798F"/>
    <w:rsid w:val="00777ABB"/>
    <w:rsid w:val="00777BAB"/>
    <w:rsid w:val="00777D12"/>
    <w:rsid w:val="00777F01"/>
    <w:rsid w:val="00780043"/>
    <w:rsid w:val="0078018D"/>
    <w:rsid w:val="00780E78"/>
    <w:rsid w:val="00780EE1"/>
    <w:rsid w:val="00781078"/>
    <w:rsid w:val="0078107A"/>
    <w:rsid w:val="007810C7"/>
    <w:rsid w:val="00781213"/>
    <w:rsid w:val="007813AF"/>
    <w:rsid w:val="0078146F"/>
    <w:rsid w:val="007814DC"/>
    <w:rsid w:val="007814EA"/>
    <w:rsid w:val="007815EF"/>
    <w:rsid w:val="00781701"/>
    <w:rsid w:val="00781725"/>
    <w:rsid w:val="007817BE"/>
    <w:rsid w:val="00781945"/>
    <w:rsid w:val="00781974"/>
    <w:rsid w:val="00781999"/>
    <w:rsid w:val="00781BE5"/>
    <w:rsid w:val="00781C20"/>
    <w:rsid w:val="00781CC4"/>
    <w:rsid w:val="00781DAE"/>
    <w:rsid w:val="00781E30"/>
    <w:rsid w:val="00781E8E"/>
    <w:rsid w:val="00781F6F"/>
    <w:rsid w:val="00781F89"/>
    <w:rsid w:val="00782200"/>
    <w:rsid w:val="007822F7"/>
    <w:rsid w:val="007824AA"/>
    <w:rsid w:val="00782547"/>
    <w:rsid w:val="007825B9"/>
    <w:rsid w:val="007826FE"/>
    <w:rsid w:val="007831D0"/>
    <w:rsid w:val="0078333A"/>
    <w:rsid w:val="0078345B"/>
    <w:rsid w:val="00783486"/>
    <w:rsid w:val="0078365E"/>
    <w:rsid w:val="0078379C"/>
    <w:rsid w:val="007837A9"/>
    <w:rsid w:val="007838FC"/>
    <w:rsid w:val="00783D3C"/>
    <w:rsid w:val="00783E64"/>
    <w:rsid w:val="00783F22"/>
    <w:rsid w:val="007842AD"/>
    <w:rsid w:val="007842F4"/>
    <w:rsid w:val="0078436B"/>
    <w:rsid w:val="007843AD"/>
    <w:rsid w:val="00784408"/>
    <w:rsid w:val="007844ED"/>
    <w:rsid w:val="007845A6"/>
    <w:rsid w:val="007846AD"/>
    <w:rsid w:val="007847BC"/>
    <w:rsid w:val="00784824"/>
    <w:rsid w:val="00784A58"/>
    <w:rsid w:val="00784B5E"/>
    <w:rsid w:val="00784C80"/>
    <w:rsid w:val="00784DAD"/>
    <w:rsid w:val="00784F09"/>
    <w:rsid w:val="00784F59"/>
    <w:rsid w:val="00784F67"/>
    <w:rsid w:val="00784F9B"/>
    <w:rsid w:val="00785189"/>
    <w:rsid w:val="0078540B"/>
    <w:rsid w:val="00785503"/>
    <w:rsid w:val="007855B8"/>
    <w:rsid w:val="007856BA"/>
    <w:rsid w:val="00785739"/>
    <w:rsid w:val="00785799"/>
    <w:rsid w:val="00785840"/>
    <w:rsid w:val="00785B7F"/>
    <w:rsid w:val="00785CCD"/>
    <w:rsid w:val="00785D07"/>
    <w:rsid w:val="007860C0"/>
    <w:rsid w:val="007861CD"/>
    <w:rsid w:val="007862D3"/>
    <w:rsid w:val="00786663"/>
    <w:rsid w:val="0078675E"/>
    <w:rsid w:val="0078675F"/>
    <w:rsid w:val="00786832"/>
    <w:rsid w:val="007868C4"/>
    <w:rsid w:val="007869F7"/>
    <w:rsid w:val="00786A1B"/>
    <w:rsid w:val="00786A7E"/>
    <w:rsid w:val="00786CB6"/>
    <w:rsid w:val="00786CD9"/>
    <w:rsid w:val="00786DDC"/>
    <w:rsid w:val="00786DFD"/>
    <w:rsid w:val="00787223"/>
    <w:rsid w:val="007872DA"/>
    <w:rsid w:val="007872F8"/>
    <w:rsid w:val="0078732D"/>
    <w:rsid w:val="0078732F"/>
    <w:rsid w:val="0078735B"/>
    <w:rsid w:val="0078737F"/>
    <w:rsid w:val="007873A2"/>
    <w:rsid w:val="00787415"/>
    <w:rsid w:val="007874A2"/>
    <w:rsid w:val="007875EE"/>
    <w:rsid w:val="0078760E"/>
    <w:rsid w:val="007876BB"/>
    <w:rsid w:val="00787713"/>
    <w:rsid w:val="007879F3"/>
    <w:rsid w:val="00787A1C"/>
    <w:rsid w:val="00787C19"/>
    <w:rsid w:val="00787D60"/>
    <w:rsid w:val="00787D94"/>
    <w:rsid w:val="00787E95"/>
    <w:rsid w:val="00787E9F"/>
    <w:rsid w:val="00787F48"/>
    <w:rsid w:val="007901ED"/>
    <w:rsid w:val="00790290"/>
    <w:rsid w:val="00790316"/>
    <w:rsid w:val="00790476"/>
    <w:rsid w:val="0079066B"/>
    <w:rsid w:val="007906CF"/>
    <w:rsid w:val="0079072A"/>
    <w:rsid w:val="00790804"/>
    <w:rsid w:val="007909DD"/>
    <w:rsid w:val="00790AB7"/>
    <w:rsid w:val="00790AF2"/>
    <w:rsid w:val="00790B66"/>
    <w:rsid w:val="00790C51"/>
    <w:rsid w:val="00790C6F"/>
    <w:rsid w:val="00790CE3"/>
    <w:rsid w:val="00790E55"/>
    <w:rsid w:val="00790EFF"/>
    <w:rsid w:val="007910D2"/>
    <w:rsid w:val="007910E2"/>
    <w:rsid w:val="007910F2"/>
    <w:rsid w:val="00791100"/>
    <w:rsid w:val="00791251"/>
    <w:rsid w:val="00791412"/>
    <w:rsid w:val="00791420"/>
    <w:rsid w:val="00791484"/>
    <w:rsid w:val="007914DA"/>
    <w:rsid w:val="007918EF"/>
    <w:rsid w:val="00791B68"/>
    <w:rsid w:val="00791B97"/>
    <w:rsid w:val="00791C79"/>
    <w:rsid w:val="00791DED"/>
    <w:rsid w:val="00791E9D"/>
    <w:rsid w:val="0079202B"/>
    <w:rsid w:val="00792042"/>
    <w:rsid w:val="00792107"/>
    <w:rsid w:val="007922A9"/>
    <w:rsid w:val="007922DE"/>
    <w:rsid w:val="007922E3"/>
    <w:rsid w:val="00792362"/>
    <w:rsid w:val="0079241F"/>
    <w:rsid w:val="00792430"/>
    <w:rsid w:val="0079262E"/>
    <w:rsid w:val="007926D2"/>
    <w:rsid w:val="00792773"/>
    <w:rsid w:val="0079278C"/>
    <w:rsid w:val="007927F8"/>
    <w:rsid w:val="007928A0"/>
    <w:rsid w:val="007928F1"/>
    <w:rsid w:val="007928FE"/>
    <w:rsid w:val="00792ADB"/>
    <w:rsid w:val="00792B20"/>
    <w:rsid w:val="00792CD6"/>
    <w:rsid w:val="00792D31"/>
    <w:rsid w:val="00792F13"/>
    <w:rsid w:val="00792F68"/>
    <w:rsid w:val="0079315E"/>
    <w:rsid w:val="00793368"/>
    <w:rsid w:val="007934B5"/>
    <w:rsid w:val="00793823"/>
    <w:rsid w:val="00793895"/>
    <w:rsid w:val="00793964"/>
    <w:rsid w:val="00793B76"/>
    <w:rsid w:val="00793CD9"/>
    <w:rsid w:val="007940C3"/>
    <w:rsid w:val="007941B5"/>
    <w:rsid w:val="007941E8"/>
    <w:rsid w:val="00794284"/>
    <w:rsid w:val="007942B3"/>
    <w:rsid w:val="007946D7"/>
    <w:rsid w:val="007947BB"/>
    <w:rsid w:val="007949CA"/>
    <w:rsid w:val="00794D5E"/>
    <w:rsid w:val="00794E33"/>
    <w:rsid w:val="00794F01"/>
    <w:rsid w:val="0079501D"/>
    <w:rsid w:val="007951A7"/>
    <w:rsid w:val="007951E2"/>
    <w:rsid w:val="0079541B"/>
    <w:rsid w:val="0079574C"/>
    <w:rsid w:val="0079579C"/>
    <w:rsid w:val="0079590A"/>
    <w:rsid w:val="007959C1"/>
    <w:rsid w:val="00795A59"/>
    <w:rsid w:val="00795A90"/>
    <w:rsid w:val="00795CEB"/>
    <w:rsid w:val="00795D6A"/>
    <w:rsid w:val="00795E25"/>
    <w:rsid w:val="00795EE3"/>
    <w:rsid w:val="0079608B"/>
    <w:rsid w:val="007961C4"/>
    <w:rsid w:val="007965BE"/>
    <w:rsid w:val="00796728"/>
    <w:rsid w:val="00796807"/>
    <w:rsid w:val="007968A6"/>
    <w:rsid w:val="007969A8"/>
    <w:rsid w:val="007969C7"/>
    <w:rsid w:val="00796C7C"/>
    <w:rsid w:val="00796F8D"/>
    <w:rsid w:val="007970BB"/>
    <w:rsid w:val="00797292"/>
    <w:rsid w:val="00797309"/>
    <w:rsid w:val="00797363"/>
    <w:rsid w:val="0079766F"/>
    <w:rsid w:val="007976F3"/>
    <w:rsid w:val="0079797B"/>
    <w:rsid w:val="00797993"/>
    <w:rsid w:val="00797ADB"/>
    <w:rsid w:val="00797AEA"/>
    <w:rsid w:val="00797B7C"/>
    <w:rsid w:val="00797BA8"/>
    <w:rsid w:val="00797C1E"/>
    <w:rsid w:val="00797C4A"/>
    <w:rsid w:val="00797DE4"/>
    <w:rsid w:val="00797E05"/>
    <w:rsid w:val="00797ED8"/>
    <w:rsid w:val="007A00D5"/>
    <w:rsid w:val="007A0107"/>
    <w:rsid w:val="007A047F"/>
    <w:rsid w:val="007A07DF"/>
    <w:rsid w:val="007A07F8"/>
    <w:rsid w:val="007A0A09"/>
    <w:rsid w:val="007A0A55"/>
    <w:rsid w:val="007A0AF8"/>
    <w:rsid w:val="007A0EAC"/>
    <w:rsid w:val="007A0EBC"/>
    <w:rsid w:val="007A0F57"/>
    <w:rsid w:val="007A111D"/>
    <w:rsid w:val="007A1192"/>
    <w:rsid w:val="007A1227"/>
    <w:rsid w:val="007A1270"/>
    <w:rsid w:val="007A128C"/>
    <w:rsid w:val="007A14D9"/>
    <w:rsid w:val="007A156D"/>
    <w:rsid w:val="007A15C9"/>
    <w:rsid w:val="007A18C1"/>
    <w:rsid w:val="007A18DC"/>
    <w:rsid w:val="007A194A"/>
    <w:rsid w:val="007A1A75"/>
    <w:rsid w:val="007A1ADD"/>
    <w:rsid w:val="007A1B2A"/>
    <w:rsid w:val="007A1B4E"/>
    <w:rsid w:val="007A1BB2"/>
    <w:rsid w:val="007A1C55"/>
    <w:rsid w:val="007A1C66"/>
    <w:rsid w:val="007A1DFE"/>
    <w:rsid w:val="007A1E89"/>
    <w:rsid w:val="007A1F7E"/>
    <w:rsid w:val="007A1F9F"/>
    <w:rsid w:val="007A1FF1"/>
    <w:rsid w:val="007A201A"/>
    <w:rsid w:val="007A21D2"/>
    <w:rsid w:val="007A23B4"/>
    <w:rsid w:val="007A2687"/>
    <w:rsid w:val="007A2752"/>
    <w:rsid w:val="007A2872"/>
    <w:rsid w:val="007A2898"/>
    <w:rsid w:val="007A28F1"/>
    <w:rsid w:val="007A28FD"/>
    <w:rsid w:val="007A299C"/>
    <w:rsid w:val="007A2A9F"/>
    <w:rsid w:val="007A2FE4"/>
    <w:rsid w:val="007A314C"/>
    <w:rsid w:val="007A3296"/>
    <w:rsid w:val="007A32FB"/>
    <w:rsid w:val="007A34D3"/>
    <w:rsid w:val="007A37FB"/>
    <w:rsid w:val="007A388B"/>
    <w:rsid w:val="007A3934"/>
    <w:rsid w:val="007A3E49"/>
    <w:rsid w:val="007A3E8F"/>
    <w:rsid w:val="007A3EA2"/>
    <w:rsid w:val="007A3EEE"/>
    <w:rsid w:val="007A3F86"/>
    <w:rsid w:val="007A42D4"/>
    <w:rsid w:val="007A42DB"/>
    <w:rsid w:val="007A43A0"/>
    <w:rsid w:val="007A43ED"/>
    <w:rsid w:val="007A4646"/>
    <w:rsid w:val="007A46D7"/>
    <w:rsid w:val="007A481E"/>
    <w:rsid w:val="007A49A2"/>
    <w:rsid w:val="007A4AC3"/>
    <w:rsid w:val="007A4B22"/>
    <w:rsid w:val="007A4D3C"/>
    <w:rsid w:val="007A4D92"/>
    <w:rsid w:val="007A4DA8"/>
    <w:rsid w:val="007A542F"/>
    <w:rsid w:val="007A54D0"/>
    <w:rsid w:val="007A59A7"/>
    <w:rsid w:val="007A5A0A"/>
    <w:rsid w:val="007A5A5C"/>
    <w:rsid w:val="007A5B6A"/>
    <w:rsid w:val="007A5BB8"/>
    <w:rsid w:val="007A5C52"/>
    <w:rsid w:val="007A5C85"/>
    <w:rsid w:val="007A5DA6"/>
    <w:rsid w:val="007A5DBD"/>
    <w:rsid w:val="007A5E22"/>
    <w:rsid w:val="007A608C"/>
    <w:rsid w:val="007A6145"/>
    <w:rsid w:val="007A62E1"/>
    <w:rsid w:val="007A66EE"/>
    <w:rsid w:val="007A6959"/>
    <w:rsid w:val="007A69A4"/>
    <w:rsid w:val="007A6AAF"/>
    <w:rsid w:val="007A6ACD"/>
    <w:rsid w:val="007A6C8D"/>
    <w:rsid w:val="007A6EB2"/>
    <w:rsid w:val="007A71FA"/>
    <w:rsid w:val="007A7422"/>
    <w:rsid w:val="007A74F1"/>
    <w:rsid w:val="007A7537"/>
    <w:rsid w:val="007A75BE"/>
    <w:rsid w:val="007A75D2"/>
    <w:rsid w:val="007A790E"/>
    <w:rsid w:val="007A7A60"/>
    <w:rsid w:val="007A7AB1"/>
    <w:rsid w:val="007A7B3C"/>
    <w:rsid w:val="007A7B6B"/>
    <w:rsid w:val="007A7BD1"/>
    <w:rsid w:val="007A7CE2"/>
    <w:rsid w:val="007A7E4D"/>
    <w:rsid w:val="007A7EE1"/>
    <w:rsid w:val="007B00D5"/>
    <w:rsid w:val="007B0364"/>
    <w:rsid w:val="007B03A6"/>
    <w:rsid w:val="007B03C1"/>
    <w:rsid w:val="007B056A"/>
    <w:rsid w:val="007B059B"/>
    <w:rsid w:val="007B05B2"/>
    <w:rsid w:val="007B06A2"/>
    <w:rsid w:val="007B0794"/>
    <w:rsid w:val="007B0902"/>
    <w:rsid w:val="007B0960"/>
    <w:rsid w:val="007B0A76"/>
    <w:rsid w:val="007B0C85"/>
    <w:rsid w:val="007B0F0C"/>
    <w:rsid w:val="007B157C"/>
    <w:rsid w:val="007B1583"/>
    <w:rsid w:val="007B18AD"/>
    <w:rsid w:val="007B18D2"/>
    <w:rsid w:val="007B1BA5"/>
    <w:rsid w:val="007B1CB3"/>
    <w:rsid w:val="007B1ED0"/>
    <w:rsid w:val="007B1FD1"/>
    <w:rsid w:val="007B2033"/>
    <w:rsid w:val="007B20DE"/>
    <w:rsid w:val="007B2153"/>
    <w:rsid w:val="007B24E4"/>
    <w:rsid w:val="007B25F4"/>
    <w:rsid w:val="007B260C"/>
    <w:rsid w:val="007B2A1C"/>
    <w:rsid w:val="007B2D38"/>
    <w:rsid w:val="007B2D71"/>
    <w:rsid w:val="007B3020"/>
    <w:rsid w:val="007B304D"/>
    <w:rsid w:val="007B3282"/>
    <w:rsid w:val="007B345E"/>
    <w:rsid w:val="007B34B1"/>
    <w:rsid w:val="007B35F5"/>
    <w:rsid w:val="007B36E6"/>
    <w:rsid w:val="007B3832"/>
    <w:rsid w:val="007B3AE5"/>
    <w:rsid w:val="007B3EFA"/>
    <w:rsid w:val="007B3F97"/>
    <w:rsid w:val="007B4097"/>
    <w:rsid w:val="007B4296"/>
    <w:rsid w:val="007B43F9"/>
    <w:rsid w:val="007B4984"/>
    <w:rsid w:val="007B4A87"/>
    <w:rsid w:val="007B4C3F"/>
    <w:rsid w:val="007B4F59"/>
    <w:rsid w:val="007B5043"/>
    <w:rsid w:val="007B5114"/>
    <w:rsid w:val="007B5131"/>
    <w:rsid w:val="007B53AC"/>
    <w:rsid w:val="007B5414"/>
    <w:rsid w:val="007B561A"/>
    <w:rsid w:val="007B568D"/>
    <w:rsid w:val="007B59B2"/>
    <w:rsid w:val="007B5A2A"/>
    <w:rsid w:val="007B5B23"/>
    <w:rsid w:val="007B5D73"/>
    <w:rsid w:val="007B60A4"/>
    <w:rsid w:val="007B6162"/>
    <w:rsid w:val="007B61BA"/>
    <w:rsid w:val="007B6552"/>
    <w:rsid w:val="007B6640"/>
    <w:rsid w:val="007B667B"/>
    <w:rsid w:val="007B68CC"/>
    <w:rsid w:val="007B68FD"/>
    <w:rsid w:val="007B6922"/>
    <w:rsid w:val="007B6A5B"/>
    <w:rsid w:val="007B6ABF"/>
    <w:rsid w:val="007B6AD5"/>
    <w:rsid w:val="007B6CD4"/>
    <w:rsid w:val="007B6CD9"/>
    <w:rsid w:val="007B6DE0"/>
    <w:rsid w:val="007B6EC4"/>
    <w:rsid w:val="007B6EDA"/>
    <w:rsid w:val="007B6FC2"/>
    <w:rsid w:val="007B7061"/>
    <w:rsid w:val="007B717E"/>
    <w:rsid w:val="007B7307"/>
    <w:rsid w:val="007B73AB"/>
    <w:rsid w:val="007B73E3"/>
    <w:rsid w:val="007B7747"/>
    <w:rsid w:val="007B7A61"/>
    <w:rsid w:val="007B7A92"/>
    <w:rsid w:val="007B7B8E"/>
    <w:rsid w:val="007C02D2"/>
    <w:rsid w:val="007C02D9"/>
    <w:rsid w:val="007C0469"/>
    <w:rsid w:val="007C04A9"/>
    <w:rsid w:val="007C053C"/>
    <w:rsid w:val="007C05F3"/>
    <w:rsid w:val="007C07D5"/>
    <w:rsid w:val="007C0B33"/>
    <w:rsid w:val="007C0B5D"/>
    <w:rsid w:val="007C0B71"/>
    <w:rsid w:val="007C0BB8"/>
    <w:rsid w:val="007C0CEE"/>
    <w:rsid w:val="007C0E1B"/>
    <w:rsid w:val="007C0EE5"/>
    <w:rsid w:val="007C0F28"/>
    <w:rsid w:val="007C0FE7"/>
    <w:rsid w:val="007C1011"/>
    <w:rsid w:val="007C1071"/>
    <w:rsid w:val="007C10EE"/>
    <w:rsid w:val="007C1103"/>
    <w:rsid w:val="007C126F"/>
    <w:rsid w:val="007C1425"/>
    <w:rsid w:val="007C14BB"/>
    <w:rsid w:val="007C16E9"/>
    <w:rsid w:val="007C1822"/>
    <w:rsid w:val="007C1A5B"/>
    <w:rsid w:val="007C1A8B"/>
    <w:rsid w:val="007C1AC4"/>
    <w:rsid w:val="007C1BF1"/>
    <w:rsid w:val="007C1C55"/>
    <w:rsid w:val="007C1EBE"/>
    <w:rsid w:val="007C1FD1"/>
    <w:rsid w:val="007C2306"/>
    <w:rsid w:val="007C23F8"/>
    <w:rsid w:val="007C24E7"/>
    <w:rsid w:val="007C2613"/>
    <w:rsid w:val="007C2810"/>
    <w:rsid w:val="007C2A01"/>
    <w:rsid w:val="007C2B5A"/>
    <w:rsid w:val="007C2D5E"/>
    <w:rsid w:val="007C2D84"/>
    <w:rsid w:val="007C2EC6"/>
    <w:rsid w:val="007C2F70"/>
    <w:rsid w:val="007C2FE4"/>
    <w:rsid w:val="007C3033"/>
    <w:rsid w:val="007C3147"/>
    <w:rsid w:val="007C31B9"/>
    <w:rsid w:val="007C328B"/>
    <w:rsid w:val="007C3306"/>
    <w:rsid w:val="007C33AE"/>
    <w:rsid w:val="007C3589"/>
    <w:rsid w:val="007C367C"/>
    <w:rsid w:val="007C36BB"/>
    <w:rsid w:val="007C3713"/>
    <w:rsid w:val="007C371B"/>
    <w:rsid w:val="007C3766"/>
    <w:rsid w:val="007C37B3"/>
    <w:rsid w:val="007C3933"/>
    <w:rsid w:val="007C3A33"/>
    <w:rsid w:val="007C3B0C"/>
    <w:rsid w:val="007C3C21"/>
    <w:rsid w:val="007C3EBA"/>
    <w:rsid w:val="007C4007"/>
    <w:rsid w:val="007C4149"/>
    <w:rsid w:val="007C419E"/>
    <w:rsid w:val="007C4301"/>
    <w:rsid w:val="007C44A4"/>
    <w:rsid w:val="007C4564"/>
    <w:rsid w:val="007C45B6"/>
    <w:rsid w:val="007C4724"/>
    <w:rsid w:val="007C4A20"/>
    <w:rsid w:val="007C4A5F"/>
    <w:rsid w:val="007C4B0B"/>
    <w:rsid w:val="007C4D3C"/>
    <w:rsid w:val="007C4DFA"/>
    <w:rsid w:val="007C4E65"/>
    <w:rsid w:val="007C4E9D"/>
    <w:rsid w:val="007C4FCC"/>
    <w:rsid w:val="007C4FD4"/>
    <w:rsid w:val="007C51F9"/>
    <w:rsid w:val="007C5588"/>
    <w:rsid w:val="007C5606"/>
    <w:rsid w:val="007C5667"/>
    <w:rsid w:val="007C59B5"/>
    <w:rsid w:val="007C59C8"/>
    <w:rsid w:val="007C59CD"/>
    <w:rsid w:val="007C5C17"/>
    <w:rsid w:val="007C5EB7"/>
    <w:rsid w:val="007C5F4C"/>
    <w:rsid w:val="007C5F83"/>
    <w:rsid w:val="007C5FBC"/>
    <w:rsid w:val="007C608A"/>
    <w:rsid w:val="007C62F4"/>
    <w:rsid w:val="007C65FE"/>
    <w:rsid w:val="007C666C"/>
    <w:rsid w:val="007C6703"/>
    <w:rsid w:val="007C68B4"/>
    <w:rsid w:val="007C6C88"/>
    <w:rsid w:val="007C6C8F"/>
    <w:rsid w:val="007C6CA1"/>
    <w:rsid w:val="007C6D9C"/>
    <w:rsid w:val="007C6E5E"/>
    <w:rsid w:val="007C6ED2"/>
    <w:rsid w:val="007C6F6A"/>
    <w:rsid w:val="007C7071"/>
    <w:rsid w:val="007C72F1"/>
    <w:rsid w:val="007C73C9"/>
    <w:rsid w:val="007C73D6"/>
    <w:rsid w:val="007C7471"/>
    <w:rsid w:val="007C7764"/>
    <w:rsid w:val="007C77FE"/>
    <w:rsid w:val="007C786C"/>
    <w:rsid w:val="007C786F"/>
    <w:rsid w:val="007C78A4"/>
    <w:rsid w:val="007C7AA3"/>
    <w:rsid w:val="007C7B2A"/>
    <w:rsid w:val="007C7C84"/>
    <w:rsid w:val="007C7E93"/>
    <w:rsid w:val="007C7F01"/>
    <w:rsid w:val="007D01FF"/>
    <w:rsid w:val="007D02E6"/>
    <w:rsid w:val="007D032A"/>
    <w:rsid w:val="007D0352"/>
    <w:rsid w:val="007D03D4"/>
    <w:rsid w:val="007D0629"/>
    <w:rsid w:val="007D0931"/>
    <w:rsid w:val="007D0949"/>
    <w:rsid w:val="007D0B12"/>
    <w:rsid w:val="007D0BDF"/>
    <w:rsid w:val="007D0DF4"/>
    <w:rsid w:val="007D0E51"/>
    <w:rsid w:val="007D0E66"/>
    <w:rsid w:val="007D0E71"/>
    <w:rsid w:val="007D0EF1"/>
    <w:rsid w:val="007D0F1C"/>
    <w:rsid w:val="007D0FEA"/>
    <w:rsid w:val="007D0FF0"/>
    <w:rsid w:val="007D11D8"/>
    <w:rsid w:val="007D127E"/>
    <w:rsid w:val="007D1382"/>
    <w:rsid w:val="007D14AF"/>
    <w:rsid w:val="007D14E9"/>
    <w:rsid w:val="007D165D"/>
    <w:rsid w:val="007D17CC"/>
    <w:rsid w:val="007D17FC"/>
    <w:rsid w:val="007D1A52"/>
    <w:rsid w:val="007D1EB3"/>
    <w:rsid w:val="007D21B6"/>
    <w:rsid w:val="007D2228"/>
    <w:rsid w:val="007D232D"/>
    <w:rsid w:val="007D235A"/>
    <w:rsid w:val="007D23C9"/>
    <w:rsid w:val="007D2469"/>
    <w:rsid w:val="007D2528"/>
    <w:rsid w:val="007D260C"/>
    <w:rsid w:val="007D2742"/>
    <w:rsid w:val="007D27EC"/>
    <w:rsid w:val="007D2B0A"/>
    <w:rsid w:val="007D2C10"/>
    <w:rsid w:val="007D2DCD"/>
    <w:rsid w:val="007D354C"/>
    <w:rsid w:val="007D37E5"/>
    <w:rsid w:val="007D38F2"/>
    <w:rsid w:val="007D38FE"/>
    <w:rsid w:val="007D3AC7"/>
    <w:rsid w:val="007D3E06"/>
    <w:rsid w:val="007D4004"/>
    <w:rsid w:val="007D4250"/>
    <w:rsid w:val="007D436C"/>
    <w:rsid w:val="007D437D"/>
    <w:rsid w:val="007D4440"/>
    <w:rsid w:val="007D4491"/>
    <w:rsid w:val="007D4531"/>
    <w:rsid w:val="007D45C6"/>
    <w:rsid w:val="007D46B8"/>
    <w:rsid w:val="007D48AF"/>
    <w:rsid w:val="007D4A05"/>
    <w:rsid w:val="007D4DB0"/>
    <w:rsid w:val="007D4ECC"/>
    <w:rsid w:val="007D5586"/>
    <w:rsid w:val="007D55DD"/>
    <w:rsid w:val="007D59A0"/>
    <w:rsid w:val="007D6072"/>
    <w:rsid w:val="007D62BD"/>
    <w:rsid w:val="007D63AB"/>
    <w:rsid w:val="007D64C5"/>
    <w:rsid w:val="007D678C"/>
    <w:rsid w:val="007D689A"/>
    <w:rsid w:val="007D68A5"/>
    <w:rsid w:val="007D6994"/>
    <w:rsid w:val="007D69CF"/>
    <w:rsid w:val="007D6A02"/>
    <w:rsid w:val="007D6C0A"/>
    <w:rsid w:val="007D6CEB"/>
    <w:rsid w:val="007D6D2C"/>
    <w:rsid w:val="007D6DB3"/>
    <w:rsid w:val="007D6DB6"/>
    <w:rsid w:val="007D7275"/>
    <w:rsid w:val="007D739F"/>
    <w:rsid w:val="007D747E"/>
    <w:rsid w:val="007D761E"/>
    <w:rsid w:val="007D772F"/>
    <w:rsid w:val="007D776B"/>
    <w:rsid w:val="007D785C"/>
    <w:rsid w:val="007D7B22"/>
    <w:rsid w:val="007D7BC9"/>
    <w:rsid w:val="007D7C9A"/>
    <w:rsid w:val="007E006F"/>
    <w:rsid w:val="007E0270"/>
    <w:rsid w:val="007E0331"/>
    <w:rsid w:val="007E04E8"/>
    <w:rsid w:val="007E0646"/>
    <w:rsid w:val="007E0689"/>
    <w:rsid w:val="007E06B8"/>
    <w:rsid w:val="007E0778"/>
    <w:rsid w:val="007E07FE"/>
    <w:rsid w:val="007E08E3"/>
    <w:rsid w:val="007E0980"/>
    <w:rsid w:val="007E09D5"/>
    <w:rsid w:val="007E09FC"/>
    <w:rsid w:val="007E0B66"/>
    <w:rsid w:val="007E0E13"/>
    <w:rsid w:val="007E0F4B"/>
    <w:rsid w:val="007E11DC"/>
    <w:rsid w:val="007E1287"/>
    <w:rsid w:val="007E129C"/>
    <w:rsid w:val="007E13B7"/>
    <w:rsid w:val="007E16C6"/>
    <w:rsid w:val="007E170B"/>
    <w:rsid w:val="007E18DE"/>
    <w:rsid w:val="007E1901"/>
    <w:rsid w:val="007E1A89"/>
    <w:rsid w:val="007E1A95"/>
    <w:rsid w:val="007E1B51"/>
    <w:rsid w:val="007E1B65"/>
    <w:rsid w:val="007E1C06"/>
    <w:rsid w:val="007E1E3E"/>
    <w:rsid w:val="007E1F41"/>
    <w:rsid w:val="007E1FB5"/>
    <w:rsid w:val="007E208C"/>
    <w:rsid w:val="007E2238"/>
    <w:rsid w:val="007E245F"/>
    <w:rsid w:val="007E2491"/>
    <w:rsid w:val="007E24E8"/>
    <w:rsid w:val="007E250B"/>
    <w:rsid w:val="007E250E"/>
    <w:rsid w:val="007E2609"/>
    <w:rsid w:val="007E2657"/>
    <w:rsid w:val="007E265D"/>
    <w:rsid w:val="007E2663"/>
    <w:rsid w:val="007E2896"/>
    <w:rsid w:val="007E2A0D"/>
    <w:rsid w:val="007E2CA9"/>
    <w:rsid w:val="007E2CEE"/>
    <w:rsid w:val="007E2F06"/>
    <w:rsid w:val="007E2F93"/>
    <w:rsid w:val="007E2FED"/>
    <w:rsid w:val="007E3022"/>
    <w:rsid w:val="007E3235"/>
    <w:rsid w:val="007E327D"/>
    <w:rsid w:val="007E32DE"/>
    <w:rsid w:val="007E341E"/>
    <w:rsid w:val="007E34AC"/>
    <w:rsid w:val="007E35AB"/>
    <w:rsid w:val="007E36E5"/>
    <w:rsid w:val="007E385C"/>
    <w:rsid w:val="007E3889"/>
    <w:rsid w:val="007E38A4"/>
    <w:rsid w:val="007E396E"/>
    <w:rsid w:val="007E39F7"/>
    <w:rsid w:val="007E3A3A"/>
    <w:rsid w:val="007E3E86"/>
    <w:rsid w:val="007E3EBC"/>
    <w:rsid w:val="007E3EF6"/>
    <w:rsid w:val="007E3F6D"/>
    <w:rsid w:val="007E3FE5"/>
    <w:rsid w:val="007E428B"/>
    <w:rsid w:val="007E428F"/>
    <w:rsid w:val="007E44C3"/>
    <w:rsid w:val="007E471F"/>
    <w:rsid w:val="007E48BF"/>
    <w:rsid w:val="007E48FC"/>
    <w:rsid w:val="007E4AC7"/>
    <w:rsid w:val="007E4BE3"/>
    <w:rsid w:val="007E4C73"/>
    <w:rsid w:val="007E4D80"/>
    <w:rsid w:val="007E4E87"/>
    <w:rsid w:val="007E4E8E"/>
    <w:rsid w:val="007E4EF4"/>
    <w:rsid w:val="007E51FD"/>
    <w:rsid w:val="007E538B"/>
    <w:rsid w:val="007E53BD"/>
    <w:rsid w:val="007E5402"/>
    <w:rsid w:val="007E56EC"/>
    <w:rsid w:val="007E574C"/>
    <w:rsid w:val="007E576B"/>
    <w:rsid w:val="007E578F"/>
    <w:rsid w:val="007E58D5"/>
    <w:rsid w:val="007E5A99"/>
    <w:rsid w:val="007E5BE3"/>
    <w:rsid w:val="007E5E2E"/>
    <w:rsid w:val="007E5F39"/>
    <w:rsid w:val="007E5FE4"/>
    <w:rsid w:val="007E6038"/>
    <w:rsid w:val="007E614A"/>
    <w:rsid w:val="007E6298"/>
    <w:rsid w:val="007E62B1"/>
    <w:rsid w:val="007E62F8"/>
    <w:rsid w:val="007E6554"/>
    <w:rsid w:val="007E65C6"/>
    <w:rsid w:val="007E6808"/>
    <w:rsid w:val="007E69DB"/>
    <w:rsid w:val="007E6B32"/>
    <w:rsid w:val="007E6BDE"/>
    <w:rsid w:val="007E6CEF"/>
    <w:rsid w:val="007E6DD4"/>
    <w:rsid w:val="007E6E72"/>
    <w:rsid w:val="007E6F9B"/>
    <w:rsid w:val="007E70C3"/>
    <w:rsid w:val="007E7235"/>
    <w:rsid w:val="007E74B3"/>
    <w:rsid w:val="007E74EE"/>
    <w:rsid w:val="007E7552"/>
    <w:rsid w:val="007E7666"/>
    <w:rsid w:val="007E7B2E"/>
    <w:rsid w:val="007E7BEF"/>
    <w:rsid w:val="007E7D36"/>
    <w:rsid w:val="007E7D69"/>
    <w:rsid w:val="007E7E14"/>
    <w:rsid w:val="007E7FD3"/>
    <w:rsid w:val="007E7FDC"/>
    <w:rsid w:val="007F00C8"/>
    <w:rsid w:val="007F015F"/>
    <w:rsid w:val="007F01A2"/>
    <w:rsid w:val="007F026D"/>
    <w:rsid w:val="007F02D1"/>
    <w:rsid w:val="007F0629"/>
    <w:rsid w:val="007F0652"/>
    <w:rsid w:val="007F09DA"/>
    <w:rsid w:val="007F0A0A"/>
    <w:rsid w:val="007F0A43"/>
    <w:rsid w:val="007F0E82"/>
    <w:rsid w:val="007F0F4D"/>
    <w:rsid w:val="007F10AB"/>
    <w:rsid w:val="007F17B7"/>
    <w:rsid w:val="007F1A6A"/>
    <w:rsid w:val="007F1B31"/>
    <w:rsid w:val="007F1C15"/>
    <w:rsid w:val="007F1F65"/>
    <w:rsid w:val="007F1FC5"/>
    <w:rsid w:val="007F1FF7"/>
    <w:rsid w:val="007F216D"/>
    <w:rsid w:val="007F2313"/>
    <w:rsid w:val="007F23DC"/>
    <w:rsid w:val="007F240B"/>
    <w:rsid w:val="007F2436"/>
    <w:rsid w:val="007F2445"/>
    <w:rsid w:val="007F25EF"/>
    <w:rsid w:val="007F27A9"/>
    <w:rsid w:val="007F2993"/>
    <w:rsid w:val="007F299E"/>
    <w:rsid w:val="007F29AA"/>
    <w:rsid w:val="007F29F6"/>
    <w:rsid w:val="007F2BA3"/>
    <w:rsid w:val="007F2BB2"/>
    <w:rsid w:val="007F2BB6"/>
    <w:rsid w:val="007F2CEF"/>
    <w:rsid w:val="007F2D7D"/>
    <w:rsid w:val="007F2E39"/>
    <w:rsid w:val="007F2FBF"/>
    <w:rsid w:val="007F326C"/>
    <w:rsid w:val="007F333A"/>
    <w:rsid w:val="007F3357"/>
    <w:rsid w:val="007F3421"/>
    <w:rsid w:val="007F3474"/>
    <w:rsid w:val="007F34FA"/>
    <w:rsid w:val="007F3558"/>
    <w:rsid w:val="007F3630"/>
    <w:rsid w:val="007F36C1"/>
    <w:rsid w:val="007F3736"/>
    <w:rsid w:val="007F373F"/>
    <w:rsid w:val="007F3746"/>
    <w:rsid w:val="007F39F4"/>
    <w:rsid w:val="007F3B5C"/>
    <w:rsid w:val="007F3DDF"/>
    <w:rsid w:val="007F3E5B"/>
    <w:rsid w:val="007F3FCB"/>
    <w:rsid w:val="007F42A8"/>
    <w:rsid w:val="007F46A8"/>
    <w:rsid w:val="007F46C6"/>
    <w:rsid w:val="007F477D"/>
    <w:rsid w:val="007F47E6"/>
    <w:rsid w:val="007F47F4"/>
    <w:rsid w:val="007F4827"/>
    <w:rsid w:val="007F4974"/>
    <w:rsid w:val="007F4A2A"/>
    <w:rsid w:val="007F4AA3"/>
    <w:rsid w:val="007F4C87"/>
    <w:rsid w:val="007F4CB5"/>
    <w:rsid w:val="007F4F13"/>
    <w:rsid w:val="007F4FAC"/>
    <w:rsid w:val="007F4FFE"/>
    <w:rsid w:val="007F534D"/>
    <w:rsid w:val="007F53FB"/>
    <w:rsid w:val="007F54CE"/>
    <w:rsid w:val="007F5627"/>
    <w:rsid w:val="007F575E"/>
    <w:rsid w:val="007F57A6"/>
    <w:rsid w:val="007F57DB"/>
    <w:rsid w:val="007F5889"/>
    <w:rsid w:val="007F58E4"/>
    <w:rsid w:val="007F5933"/>
    <w:rsid w:val="007F597A"/>
    <w:rsid w:val="007F5A0C"/>
    <w:rsid w:val="007F5CC7"/>
    <w:rsid w:val="007F5D26"/>
    <w:rsid w:val="007F5F22"/>
    <w:rsid w:val="007F61B8"/>
    <w:rsid w:val="007F62EE"/>
    <w:rsid w:val="007F636F"/>
    <w:rsid w:val="007F63E4"/>
    <w:rsid w:val="007F646D"/>
    <w:rsid w:val="007F6499"/>
    <w:rsid w:val="007F64D5"/>
    <w:rsid w:val="007F64F7"/>
    <w:rsid w:val="007F6519"/>
    <w:rsid w:val="007F6567"/>
    <w:rsid w:val="007F660B"/>
    <w:rsid w:val="007F668D"/>
    <w:rsid w:val="007F69B1"/>
    <w:rsid w:val="007F6C82"/>
    <w:rsid w:val="007F6D40"/>
    <w:rsid w:val="007F6D8A"/>
    <w:rsid w:val="007F6DFB"/>
    <w:rsid w:val="007F6E91"/>
    <w:rsid w:val="007F731B"/>
    <w:rsid w:val="007F7398"/>
    <w:rsid w:val="007F7478"/>
    <w:rsid w:val="007F7479"/>
    <w:rsid w:val="007F7516"/>
    <w:rsid w:val="007F76B3"/>
    <w:rsid w:val="007F78D7"/>
    <w:rsid w:val="007F7968"/>
    <w:rsid w:val="007F7A19"/>
    <w:rsid w:val="007F7D37"/>
    <w:rsid w:val="007F7ED4"/>
    <w:rsid w:val="007F7FFC"/>
    <w:rsid w:val="0080002D"/>
    <w:rsid w:val="00800048"/>
    <w:rsid w:val="00800126"/>
    <w:rsid w:val="00800167"/>
    <w:rsid w:val="00800313"/>
    <w:rsid w:val="0080040C"/>
    <w:rsid w:val="00800825"/>
    <w:rsid w:val="008009C1"/>
    <w:rsid w:val="00800A50"/>
    <w:rsid w:val="00800B00"/>
    <w:rsid w:val="00800B56"/>
    <w:rsid w:val="00800C69"/>
    <w:rsid w:val="00800DA3"/>
    <w:rsid w:val="0080105E"/>
    <w:rsid w:val="0080112B"/>
    <w:rsid w:val="0080148E"/>
    <w:rsid w:val="0080163D"/>
    <w:rsid w:val="008016B4"/>
    <w:rsid w:val="00801B52"/>
    <w:rsid w:val="00801BB7"/>
    <w:rsid w:val="00801D9F"/>
    <w:rsid w:val="00801F62"/>
    <w:rsid w:val="00801FC0"/>
    <w:rsid w:val="00802136"/>
    <w:rsid w:val="008021C8"/>
    <w:rsid w:val="00802372"/>
    <w:rsid w:val="008026B2"/>
    <w:rsid w:val="008027E6"/>
    <w:rsid w:val="008027F6"/>
    <w:rsid w:val="00802B05"/>
    <w:rsid w:val="00802CF8"/>
    <w:rsid w:val="00802D42"/>
    <w:rsid w:val="00802E1A"/>
    <w:rsid w:val="00802E8F"/>
    <w:rsid w:val="00802F63"/>
    <w:rsid w:val="0080309B"/>
    <w:rsid w:val="00803179"/>
    <w:rsid w:val="0080319E"/>
    <w:rsid w:val="0080336A"/>
    <w:rsid w:val="008033BB"/>
    <w:rsid w:val="00803486"/>
    <w:rsid w:val="00803612"/>
    <w:rsid w:val="008036AB"/>
    <w:rsid w:val="008037BD"/>
    <w:rsid w:val="0080385E"/>
    <w:rsid w:val="00803917"/>
    <w:rsid w:val="0080391A"/>
    <w:rsid w:val="00803A6B"/>
    <w:rsid w:val="00803B0D"/>
    <w:rsid w:val="00803DE6"/>
    <w:rsid w:val="00803F96"/>
    <w:rsid w:val="0080420D"/>
    <w:rsid w:val="0080421F"/>
    <w:rsid w:val="00804225"/>
    <w:rsid w:val="00804300"/>
    <w:rsid w:val="008043AB"/>
    <w:rsid w:val="0080451D"/>
    <w:rsid w:val="00804570"/>
    <w:rsid w:val="00804604"/>
    <w:rsid w:val="0080461D"/>
    <w:rsid w:val="0080466D"/>
    <w:rsid w:val="00804997"/>
    <w:rsid w:val="00804ADF"/>
    <w:rsid w:val="00804BA3"/>
    <w:rsid w:val="00804C40"/>
    <w:rsid w:val="00804E39"/>
    <w:rsid w:val="00804F75"/>
    <w:rsid w:val="00805226"/>
    <w:rsid w:val="0080567D"/>
    <w:rsid w:val="00805813"/>
    <w:rsid w:val="0080583B"/>
    <w:rsid w:val="00805CC8"/>
    <w:rsid w:val="00805F15"/>
    <w:rsid w:val="00805F34"/>
    <w:rsid w:val="00805F50"/>
    <w:rsid w:val="008062C2"/>
    <w:rsid w:val="00806318"/>
    <w:rsid w:val="00806322"/>
    <w:rsid w:val="00806379"/>
    <w:rsid w:val="00806397"/>
    <w:rsid w:val="008064A7"/>
    <w:rsid w:val="00806825"/>
    <w:rsid w:val="00806A6F"/>
    <w:rsid w:val="00806A83"/>
    <w:rsid w:val="00806BAD"/>
    <w:rsid w:val="00806BBD"/>
    <w:rsid w:val="00806C8F"/>
    <w:rsid w:val="00806F4C"/>
    <w:rsid w:val="00806F65"/>
    <w:rsid w:val="00807147"/>
    <w:rsid w:val="0080722C"/>
    <w:rsid w:val="008073AA"/>
    <w:rsid w:val="008074DD"/>
    <w:rsid w:val="0080758D"/>
    <w:rsid w:val="0080769E"/>
    <w:rsid w:val="00807713"/>
    <w:rsid w:val="00807D81"/>
    <w:rsid w:val="00807EB5"/>
    <w:rsid w:val="0081001E"/>
    <w:rsid w:val="00810037"/>
    <w:rsid w:val="00810485"/>
    <w:rsid w:val="008105B4"/>
    <w:rsid w:val="008106D4"/>
    <w:rsid w:val="008107C2"/>
    <w:rsid w:val="00810880"/>
    <w:rsid w:val="008108DF"/>
    <w:rsid w:val="008109CC"/>
    <w:rsid w:val="00810A1F"/>
    <w:rsid w:val="00810AE0"/>
    <w:rsid w:val="00810B32"/>
    <w:rsid w:val="00810BB1"/>
    <w:rsid w:val="00810C33"/>
    <w:rsid w:val="00810D5C"/>
    <w:rsid w:val="00810F36"/>
    <w:rsid w:val="00810FD1"/>
    <w:rsid w:val="008110A9"/>
    <w:rsid w:val="008110E2"/>
    <w:rsid w:val="0081111A"/>
    <w:rsid w:val="0081155D"/>
    <w:rsid w:val="00811602"/>
    <w:rsid w:val="008116A4"/>
    <w:rsid w:val="00811803"/>
    <w:rsid w:val="008119ED"/>
    <w:rsid w:val="00811A57"/>
    <w:rsid w:val="00811B2C"/>
    <w:rsid w:val="00811B3C"/>
    <w:rsid w:val="00811BF6"/>
    <w:rsid w:val="00811C1B"/>
    <w:rsid w:val="00811E4F"/>
    <w:rsid w:val="00811FED"/>
    <w:rsid w:val="0081210D"/>
    <w:rsid w:val="00812286"/>
    <w:rsid w:val="00812379"/>
    <w:rsid w:val="00812441"/>
    <w:rsid w:val="0081264F"/>
    <w:rsid w:val="008127BB"/>
    <w:rsid w:val="00812841"/>
    <w:rsid w:val="00812974"/>
    <w:rsid w:val="00812A06"/>
    <w:rsid w:val="00812A57"/>
    <w:rsid w:val="00812A68"/>
    <w:rsid w:val="00812AB4"/>
    <w:rsid w:val="00812B67"/>
    <w:rsid w:val="00812CE4"/>
    <w:rsid w:val="00812E49"/>
    <w:rsid w:val="00812F7C"/>
    <w:rsid w:val="00812FE3"/>
    <w:rsid w:val="008130B8"/>
    <w:rsid w:val="00813249"/>
    <w:rsid w:val="008136E3"/>
    <w:rsid w:val="00813A34"/>
    <w:rsid w:val="00813A47"/>
    <w:rsid w:val="00813B58"/>
    <w:rsid w:val="00813D89"/>
    <w:rsid w:val="00813F76"/>
    <w:rsid w:val="00813FBB"/>
    <w:rsid w:val="00813FDC"/>
    <w:rsid w:val="00814014"/>
    <w:rsid w:val="00814039"/>
    <w:rsid w:val="008141FD"/>
    <w:rsid w:val="008143E1"/>
    <w:rsid w:val="00814462"/>
    <w:rsid w:val="00814505"/>
    <w:rsid w:val="0081461E"/>
    <w:rsid w:val="008149C5"/>
    <w:rsid w:val="00814B72"/>
    <w:rsid w:val="00814BEA"/>
    <w:rsid w:val="00814C9E"/>
    <w:rsid w:val="00814D8B"/>
    <w:rsid w:val="00814F12"/>
    <w:rsid w:val="00814FCE"/>
    <w:rsid w:val="0081562A"/>
    <w:rsid w:val="008157C3"/>
    <w:rsid w:val="00815AEB"/>
    <w:rsid w:val="00815C7B"/>
    <w:rsid w:val="00815DB8"/>
    <w:rsid w:val="00815DC2"/>
    <w:rsid w:val="008162C5"/>
    <w:rsid w:val="008164A3"/>
    <w:rsid w:val="008164B5"/>
    <w:rsid w:val="008164CC"/>
    <w:rsid w:val="00816861"/>
    <w:rsid w:val="008168A9"/>
    <w:rsid w:val="008169C9"/>
    <w:rsid w:val="00816B0C"/>
    <w:rsid w:val="00816E07"/>
    <w:rsid w:val="00816E18"/>
    <w:rsid w:val="00816E23"/>
    <w:rsid w:val="00817067"/>
    <w:rsid w:val="00817226"/>
    <w:rsid w:val="00817243"/>
    <w:rsid w:val="00817373"/>
    <w:rsid w:val="008173A0"/>
    <w:rsid w:val="00817CF2"/>
    <w:rsid w:val="00817D47"/>
    <w:rsid w:val="00817FA7"/>
    <w:rsid w:val="00817FB4"/>
    <w:rsid w:val="00817FC9"/>
    <w:rsid w:val="00820168"/>
    <w:rsid w:val="008202FD"/>
    <w:rsid w:val="00820336"/>
    <w:rsid w:val="0082051D"/>
    <w:rsid w:val="0082061B"/>
    <w:rsid w:val="0082062E"/>
    <w:rsid w:val="008208BD"/>
    <w:rsid w:val="00820B21"/>
    <w:rsid w:val="00820C33"/>
    <w:rsid w:val="00820F42"/>
    <w:rsid w:val="008211EF"/>
    <w:rsid w:val="00821385"/>
    <w:rsid w:val="00821504"/>
    <w:rsid w:val="00821679"/>
    <w:rsid w:val="00821701"/>
    <w:rsid w:val="00821749"/>
    <w:rsid w:val="00821822"/>
    <w:rsid w:val="008218BE"/>
    <w:rsid w:val="008219C3"/>
    <w:rsid w:val="00821A81"/>
    <w:rsid w:val="00821BE4"/>
    <w:rsid w:val="00821C15"/>
    <w:rsid w:val="00821D8A"/>
    <w:rsid w:val="00821DD5"/>
    <w:rsid w:val="00821EF1"/>
    <w:rsid w:val="0082209C"/>
    <w:rsid w:val="0082229D"/>
    <w:rsid w:val="00822524"/>
    <w:rsid w:val="00822691"/>
    <w:rsid w:val="008226B1"/>
    <w:rsid w:val="0082278C"/>
    <w:rsid w:val="008227DA"/>
    <w:rsid w:val="00822973"/>
    <w:rsid w:val="008229DB"/>
    <w:rsid w:val="00822A54"/>
    <w:rsid w:val="00822A6C"/>
    <w:rsid w:val="00823146"/>
    <w:rsid w:val="008231A2"/>
    <w:rsid w:val="0082326C"/>
    <w:rsid w:val="008232A5"/>
    <w:rsid w:val="008234CB"/>
    <w:rsid w:val="0082358F"/>
    <w:rsid w:val="00823593"/>
    <w:rsid w:val="008235C5"/>
    <w:rsid w:val="00823686"/>
    <w:rsid w:val="00823689"/>
    <w:rsid w:val="008236B5"/>
    <w:rsid w:val="00823981"/>
    <w:rsid w:val="00823BDA"/>
    <w:rsid w:val="00823C9F"/>
    <w:rsid w:val="00823E39"/>
    <w:rsid w:val="00823EAF"/>
    <w:rsid w:val="00823F5D"/>
    <w:rsid w:val="00824191"/>
    <w:rsid w:val="008241C9"/>
    <w:rsid w:val="008241F3"/>
    <w:rsid w:val="008244AA"/>
    <w:rsid w:val="008247A9"/>
    <w:rsid w:val="0082489E"/>
    <w:rsid w:val="00824AEE"/>
    <w:rsid w:val="00824B4E"/>
    <w:rsid w:val="00825074"/>
    <w:rsid w:val="00825208"/>
    <w:rsid w:val="00825340"/>
    <w:rsid w:val="008253D1"/>
    <w:rsid w:val="008257AC"/>
    <w:rsid w:val="00825886"/>
    <w:rsid w:val="00825B74"/>
    <w:rsid w:val="00825C34"/>
    <w:rsid w:val="00825E39"/>
    <w:rsid w:val="00825E3B"/>
    <w:rsid w:val="008260ED"/>
    <w:rsid w:val="0082632A"/>
    <w:rsid w:val="0082638C"/>
    <w:rsid w:val="008265DA"/>
    <w:rsid w:val="00826689"/>
    <w:rsid w:val="0082678E"/>
    <w:rsid w:val="00826ADF"/>
    <w:rsid w:val="00826E04"/>
    <w:rsid w:val="00826E09"/>
    <w:rsid w:val="00826E78"/>
    <w:rsid w:val="00826F1C"/>
    <w:rsid w:val="00826FD1"/>
    <w:rsid w:val="00827072"/>
    <w:rsid w:val="008270C8"/>
    <w:rsid w:val="00827187"/>
    <w:rsid w:val="008272AD"/>
    <w:rsid w:val="0082732B"/>
    <w:rsid w:val="0082736D"/>
    <w:rsid w:val="00827420"/>
    <w:rsid w:val="00827680"/>
    <w:rsid w:val="008276C4"/>
    <w:rsid w:val="008276F8"/>
    <w:rsid w:val="008278DC"/>
    <w:rsid w:val="008278EE"/>
    <w:rsid w:val="00827936"/>
    <w:rsid w:val="00827940"/>
    <w:rsid w:val="008279A0"/>
    <w:rsid w:val="00827A1F"/>
    <w:rsid w:val="00827A3A"/>
    <w:rsid w:val="00827AD2"/>
    <w:rsid w:val="00827FBC"/>
    <w:rsid w:val="00830244"/>
    <w:rsid w:val="0083027B"/>
    <w:rsid w:val="008304BE"/>
    <w:rsid w:val="0083051C"/>
    <w:rsid w:val="008305E4"/>
    <w:rsid w:val="008306B7"/>
    <w:rsid w:val="008307D8"/>
    <w:rsid w:val="008309E0"/>
    <w:rsid w:val="008309EC"/>
    <w:rsid w:val="00830A31"/>
    <w:rsid w:val="00830E87"/>
    <w:rsid w:val="00830EC4"/>
    <w:rsid w:val="00830F1C"/>
    <w:rsid w:val="00831027"/>
    <w:rsid w:val="008310C7"/>
    <w:rsid w:val="00831555"/>
    <w:rsid w:val="00831712"/>
    <w:rsid w:val="00831852"/>
    <w:rsid w:val="008318BF"/>
    <w:rsid w:val="00831976"/>
    <w:rsid w:val="00831B61"/>
    <w:rsid w:val="00831C66"/>
    <w:rsid w:val="00831C67"/>
    <w:rsid w:val="00831DA5"/>
    <w:rsid w:val="00831F21"/>
    <w:rsid w:val="00831F34"/>
    <w:rsid w:val="00832113"/>
    <w:rsid w:val="008324DD"/>
    <w:rsid w:val="0083256B"/>
    <w:rsid w:val="008325EC"/>
    <w:rsid w:val="008327F6"/>
    <w:rsid w:val="0083283B"/>
    <w:rsid w:val="008328BD"/>
    <w:rsid w:val="00832960"/>
    <w:rsid w:val="00832968"/>
    <w:rsid w:val="00832BA8"/>
    <w:rsid w:val="00832C53"/>
    <w:rsid w:val="00832C78"/>
    <w:rsid w:val="00832D38"/>
    <w:rsid w:val="00832DCA"/>
    <w:rsid w:val="00832E65"/>
    <w:rsid w:val="00832EBB"/>
    <w:rsid w:val="0083301A"/>
    <w:rsid w:val="00833149"/>
    <w:rsid w:val="008331F7"/>
    <w:rsid w:val="00833415"/>
    <w:rsid w:val="008334CC"/>
    <w:rsid w:val="00833569"/>
    <w:rsid w:val="0083390E"/>
    <w:rsid w:val="00833955"/>
    <w:rsid w:val="00833CF6"/>
    <w:rsid w:val="00833E58"/>
    <w:rsid w:val="00833EC4"/>
    <w:rsid w:val="00834039"/>
    <w:rsid w:val="008340BF"/>
    <w:rsid w:val="008343FF"/>
    <w:rsid w:val="0083447B"/>
    <w:rsid w:val="00834490"/>
    <w:rsid w:val="008346EC"/>
    <w:rsid w:val="00834796"/>
    <w:rsid w:val="0083484E"/>
    <w:rsid w:val="008348AE"/>
    <w:rsid w:val="00834D61"/>
    <w:rsid w:val="00834E6E"/>
    <w:rsid w:val="00834E77"/>
    <w:rsid w:val="00834F2D"/>
    <w:rsid w:val="00834F4A"/>
    <w:rsid w:val="00835166"/>
    <w:rsid w:val="008352E1"/>
    <w:rsid w:val="008352E5"/>
    <w:rsid w:val="0083546F"/>
    <w:rsid w:val="008354A9"/>
    <w:rsid w:val="008355C8"/>
    <w:rsid w:val="008358AC"/>
    <w:rsid w:val="008358AD"/>
    <w:rsid w:val="008358E7"/>
    <w:rsid w:val="00835B68"/>
    <w:rsid w:val="00835BAC"/>
    <w:rsid w:val="00835D4B"/>
    <w:rsid w:val="0083625E"/>
    <w:rsid w:val="008362F2"/>
    <w:rsid w:val="00836334"/>
    <w:rsid w:val="0083638B"/>
    <w:rsid w:val="00836598"/>
    <w:rsid w:val="008367E7"/>
    <w:rsid w:val="008368B8"/>
    <w:rsid w:val="008368CA"/>
    <w:rsid w:val="008368DA"/>
    <w:rsid w:val="0083691F"/>
    <w:rsid w:val="00836944"/>
    <w:rsid w:val="00836BA4"/>
    <w:rsid w:val="00836BFE"/>
    <w:rsid w:val="00836D68"/>
    <w:rsid w:val="00836FB4"/>
    <w:rsid w:val="00836FB6"/>
    <w:rsid w:val="00836FC4"/>
    <w:rsid w:val="00837002"/>
    <w:rsid w:val="0083705E"/>
    <w:rsid w:val="0083715F"/>
    <w:rsid w:val="0083733D"/>
    <w:rsid w:val="008374A2"/>
    <w:rsid w:val="00837709"/>
    <w:rsid w:val="0083783A"/>
    <w:rsid w:val="008378AE"/>
    <w:rsid w:val="008378D1"/>
    <w:rsid w:val="00837917"/>
    <w:rsid w:val="00837954"/>
    <w:rsid w:val="00837A70"/>
    <w:rsid w:val="00837B91"/>
    <w:rsid w:val="00840023"/>
    <w:rsid w:val="00840068"/>
    <w:rsid w:val="00840336"/>
    <w:rsid w:val="0084034C"/>
    <w:rsid w:val="0084045F"/>
    <w:rsid w:val="008404F2"/>
    <w:rsid w:val="008405CC"/>
    <w:rsid w:val="0084062E"/>
    <w:rsid w:val="00840723"/>
    <w:rsid w:val="008407DA"/>
    <w:rsid w:val="00840D8F"/>
    <w:rsid w:val="00840DB6"/>
    <w:rsid w:val="00840FC1"/>
    <w:rsid w:val="008412C1"/>
    <w:rsid w:val="0084139F"/>
    <w:rsid w:val="008414D3"/>
    <w:rsid w:val="00841519"/>
    <w:rsid w:val="008415AB"/>
    <w:rsid w:val="0084179F"/>
    <w:rsid w:val="008417C8"/>
    <w:rsid w:val="00841822"/>
    <w:rsid w:val="00841AE3"/>
    <w:rsid w:val="00841AE6"/>
    <w:rsid w:val="00841BB9"/>
    <w:rsid w:val="00841F7B"/>
    <w:rsid w:val="00841F90"/>
    <w:rsid w:val="00841FD0"/>
    <w:rsid w:val="0084210F"/>
    <w:rsid w:val="008421B9"/>
    <w:rsid w:val="008421C0"/>
    <w:rsid w:val="00842330"/>
    <w:rsid w:val="00842459"/>
    <w:rsid w:val="00842543"/>
    <w:rsid w:val="008425EE"/>
    <w:rsid w:val="00842692"/>
    <w:rsid w:val="008426B3"/>
    <w:rsid w:val="00842CF7"/>
    <w:rsid w:val="00842DA7"/>
    <w:rsid w:val="00842DA9"/>
    <w:rsid w:val="00842F7C"/>
    <w:rsid w:val="00842FB5"/>
    <w:rsid w:val="0084311C"/>
    <w:rsid w:val="00843133"/>
    <w:rsid w:val="0084327B"/>
    <w:rsid w:val="00843349"/>
    <w:rsid w:val="0084338F"/>
    <w:rsid w:val="008436BD"/>
    <w:rsid w:val="00843A1F"/>
    <w:rsid w:val="00843A86"/>
    <w:rsid w:val="00843CDF"/>
    <w:rsid w:val="00843D4B"/>
    <w:rsid w:val="00843E90"/>
    <w:rsid w:val="008443DF"/>
    <w:rsid w:val="008444BA"/>
    <w:rsid w:val="00844572"/>
    <w:rsid w:val="0084460E"/>
    <w:rsid w:val="008446B3"/>
    <w:rsid w:val="008448DA"/>
    <w:rsid w:val="0084490A"/>
    <w:rsid w:val="00844928"/>
    <w:rsid w:val="00844934"/>
    <w:rsid w:val="00844B07"/>
    <w:rsid w:val="00844BD1"/>
    <w:rsid w:val="00844E30"/>
    <w:rsid w:val="00844E78"/>
    <w:rsid w:val="00845154"/>
    <w:rsid w:val="00845260"/>
    <w:rsid w:val="0084536C"/>
    <w:rsid w:val="00845737"/>
    <w:rsid w:val="00845755"/>
    <w:rsid w:val="00845762"/>
    <w:rsid w:val="008458A1"/>
    <w:rsid w:val="0084591A"/>
    <w:rsid w:val="00845A01"/>
    <w:rsid w:val="00845A89"/>
    <w:rsid w:val="00845DF3"/>
    <w:rsid w:val="00845E58"/>
    <w:rsid w:val="0084602C"/>
    <w:rsid w:val="00846032"/>
    <w:rsid w:val="0084603B"/>
    <w:rsid w:val="008460EE"/>
    <w:rsid w:val="008463BE"/>
    <w:rsid w:val="00846449"/>
    <w:rsid w:val="008468CB"/>
    <w:rsid w:val="00846A64"/>
    <w:rsid w:val="00846AF7"/>
    <w:rsid w:val="00846C27"/>
    <w:rsid w:val="00846DC3"/>
    <w:rsid w:val="00846DCA"/>
    <w:rsid w:val="00846FDD"/>
    <w:rsid w:val="00847012"/>
    <w:rsid w:val="00847077"/>
    <w:rsid w:val="008470E6"/>
    <w:rsid w:val="0084710E"/>
    <w:rsid w:val="008473CC"/>
    <w:rsid w:val="00847528"/>
    <w:rsid w:val="008476EC"/>
    <w:rsid w:val="008477D7"/>
    <w:rsid w:val="008477E5"/>
    <w:rsid w:val="00847BC3"/>
    <w:rsid w:val="00847C70"/>
    <w:rsid w:val="00847CD7"/>
    <w:rsid w:val="00847D3D"/>
    <w:rsid w:val="008500FA"/>
    <w:rsid w:val="00850240"/>
    <w:rsid w:val="008502AF"/>
    <w:rsid w:val="00850446"/>
    <w:rsid w:val="0085067A"/>
    <w:rsid w:val="008507C9"/>
    <w:rsid w:val="008508F9"/>
    <w:rsid w:val="00850A81"/>
    <w:rsid w:val="00850C96"/>
    <w:rsid w:val="00850CED"/>
    <w:rsid w:val="00850D25"/>
    <w:rsid w:val="00850FB0"/>
    <w:rsid w:val="00850FB9"/>
    <w:rsid w:val="00851251"/>
    <w:rsid w:val="00851290"/>
    <w:rsid w:val="00851415"/>
    <w:rsid w:val="0085159C"/>
    <w:rsid w:val="00851602"/>
    <w:rsid w:val="0085175E"/>
    <w:rsid w:val="00851894"/>
    <w:rsid w:val="00851B3C"/>
    <w:rsid w:val="00851B70"/>
    <w:rsid w:val="00851BF7"/>
    <w:rsid w:val="00851F26"/>
    <w:rsid w:val="00851F31"/>
    <w:rsid w:val="00851FFF"/>
    <w:rsid w:val="00852445"/>
    <w:rsid w:val="0085262F"/>
    <w:rsid w:val="00852737"/>
    <w:rsid w:val="00852781"/>
    <w:rsid w:val="00852844"/>
    <w:rsid w:val="00852A0F"/>
    <w:rsid w:val="00852B12"/>
    <w:rsid w:val="00852B7A"/>
    <w:rsid w:val="00852BE8"/>
    <w:rsid w:val="00852C9E"/>
    <w:rsid w:val="00852DBD"/>
    <w:rsid w:val="00852E70"/>
    <w:rsid w:val="00852FCE"/>
    <w:rsid w:val="0085304C"/>
    <w:rsid w:val="008530C5"/>
    <w:rsid w:val="008536FC"/>
    <w:rsid w:val="00853743"/>
    <w:rsid w:val="00853767"/>
    <w:rsid w:val="008538B1"/>
    <w:rsid w:val="008538B7"/>
    <w:rsid w:val="00853971"/>
    <w:rsid w:val="00853C23"/>
    <w:rsid w:val="00853CB7"/>
    <w:rsid w:val="00853D1C"/>
    <w:rsid w:val="00853D5A"/>
    <w:rsid w:val="00853E3F"/>
    <w:rsid w:val="00853F50"/>
    <w:rsid w:val="00853FE4"/>
    <w:rsid w:val="00853FFC"/>
    <w:rsid w:val="008543C8"/>
    <w:rsid w:val="0085441D"/>
    <w:rsid w:val="00854487"/>
    <w:rsid w:val="008544D1"/>
    <w:rsid w:val="00854571"/>
    <w:rsid w:val="008546C5"/>
    <w:rsid w:val="0085472F"/>
    <w:rsid w:val="00854751"/>
    <w:rsid w:val="00854A5B"/>
    <w:rsid w:val="00854BAF"/>
    <w:rsid w:val="00854BFE"/>
    <w:rsid w:val="00854D66"/>
    <w:rsid w:val="00854DE1"/>
    <w:rsid w:val="00854EE3"/>
    <w:rsid w:val="00855163"/>
    <w:rsid w:val="008552CE"/>
    <w:rsid w:val="0085534C"/>
    <w:rsid w:val="008553B9"/>
    <w:rsid w:val="008553E8"/>
    <w:rsid w:val="0085569B"/>
    <w:rsid w:val="00855770"/>
    <w:rsid w:val="008559E7"/>
    <w:rsid w:val="00855C76"/>
    <w:rsid w:val="00855D7B"/>
    <w:rsid w:val="00855F8B"/>
    <w:rsid w:val="00856119"/>
    <w:rsid w:val="00856136"/>
    <w:rsid w:val="008563B9"/>
    <w:rsid w:val="00856427"/>
    <w:rsid w:val="0085658A"/>
    <w:rsid w:val="008567B0"/>
    <w:rsid w:val="008567EC"/>
    <w:rsid w:val="00856878"/>
    <w:rsid w:val="0085696C"/>
    <w:rsid w:val="008569F4"/>
    <w:rsid w:val="00856B0C"/>
    <w:rsid w:val="00856B38"/>
    <w:rsid w:val="00856CA7"/>
    <w:rsid w:val="00856FA2"/>
    <w:rsid w:val="00857170"/>
    <w:rsid w:val="008571A7"/>
    <w:rsid w:val="008572CF"/>
    <w:rsid w:val="00857399"/>
    <w:rsid w:val="008577B9"/>
    <w:rsid w:val="008579A8"/>
    <w:rsid w:val="00857AE4"/>
    <w:rsid w:val="00857B5A"/>
    <w:rsid w:val="00857BA4"/>
    <w:rsid w:val="00857DD2"/>
    <w:rsid w:val="00857DED"/>
    <w:rsid w:val="00857E64"/>
    <w:rsid w:val="00857ED6"/>
    <w:rsid w:val="0086014B"/>
    <w:rsid w:val="0086029C"/>
    <w:rsid w:val="0086051B"/>
    <w:rsid w:val="0086053C"/>
    <w:rsid w:val="00860616"/>
    <w:rsid w:val="00860663"/>
    <w:rsid w:val="008608F4"/>
    <w:rsid w:val="00860900"/>
    <w:rsid w:val="00860A88"/>
    <w:rsid w:val="00860B2D"/>
    <w:rsid w:val="00860D7F"/>
    <w:rsid w:val="00861190"/>
    <w:rsid w:val="00861201"/>
    <w:rsid w:val="008613A0"/>
    <w:rsid w:val="008614E3"/>
    <w:rsid w:val="008615C6"/>
    <w:rsid w:val="0086162A"/>
    <w:rsid w:val="00861766"/>
    <w:rsid w:val="008617EC"/>
    <w:rsid w:val="00861A79"/>
    <w:rsid w:val="00861AD1"/>
    <w:rsid w:val="00861B92"/>
    <w:rsid w:val="00861E60"/>
    <w:rsid w:val="00861E90"/>
    <w:rsid w:val="00861F2A"/>
    <w:rsid w:val="00861F49"/>
    <w:rsid w:val="008620AC"/>
    <w:rsid w:val="008621CE"/>
    <w:rsid w:val="008622B5"/>
    <w:rsid w:val="008624C9"/>
    <w:rsid w:val="008624F8"/>
    <w:rsid w:val="00862536"/>
    <w:rsid w:val="008625A9"/>
    <w:rsid w:val="008626CC"/>
    <w:rsid w:val="008626FD"/>
    <w:rsid w:val="0086276F"/>
    <w:rsid w:val="0086282B"/>
    <w:rsid w:val="00862AD4"/>
    <w:rsid w:val="00862CFF"/>
    <w:rsid w:val="00862D6A"/>
    <w:rsid w:val="00862E64"/>
    <w:rsid w:val="00862EDD"/>
    <w:rsid w:val="00862FF3"/>
    <w:rsid w:val="008635F1"/>
    <w:rsid w:val="008636D0"/>
    <w:rsid w:val="008637BC"/>
    <w:rsid w:val="008638C5"/>
    <w:rsid w:val="008639B1"/>
    <w:rsid w:val="00863B87"/>
    <w:rsid w:val="00863CA4"/>
    <w:rsid w:val="00863D21"/>
    <w:rsid w:val="00863E21"/>
    <w:rsid w:val="008643DD"/>
    <w:rsid w:val="0086457C"/>
    <w:rsid w:val="00864645"/>
    <w:rsid w:val="008646BB"/>
    <w:rsid w:val="00864A5D"/>
    <w:rsid w:val="00864AB3"/>
    <w:rsid w:val="00864ACA"/>
    <w:rsid w:val="00864B48"/>
    <w:rsid w:val="00864B62"/>
    <w:rsid w:val="00864C33"/>
    <w:rsid w:val="00864C79"/>
    <w:rsid w:val="00864CED"/>
    <w:rsid w:val="00864D97"/>
    <w:rsid w:val="00864DD3"/>
    <w:rsid w:val="00864E8E"/>
    <w:rsid w:val="00864F0C"/>
    <w:rsid w:val="00864F98"/>
    <w:rsid w:val="0086501D"/>
    <w:rsid w:val="00865693"/>
    <w:rsid w:val="008657FA"/>
    <w:rsid w:val="00865957"/>
    <w:rsid w:val="00865BE3"/>
    <w:rsid w:val="00865C06"/>
    <w:rsid w:val="00865F04"/>
    <w:rsid w:val="00865FE9"/>
    <w:rsid w:val="0086601B"/>
    <w:rsid w:val="008660C9"/>
    <w:rsid w:val="008662D0"/>
    <w:rsid w:val="008662D4"/>
    <w:rsid w:val="008662E6"/>
    <w:rsid w:val="0086648F"/>
    <w:rsid w:val="00866728"/>
    <w:rsid w:val="008668F4"/>
    <w:rsid w:val="0086695E"/>
    <w:rsid w:val="00866A36"/>
    <w:rsid w:val="00866DFB"/>
    <w:rsid w:val="00866E95"/>
    <w:rsid w:val="00866F98"/>
    <w:rsid w:val="00866FA0"/>
    <w:rsid w:val="00866FE4"/>
    <w:rsid w:val="0086702A"/>
    <w:rsid w:val="008670F2"/>
    <w:rsid w:val="00867242"/>
    <w:rsid w:val="00867322"/>
    <w:rsid w:val="00867357"/>
    <w:rsid w:val="00867641"/>
    <w:rsid w:val="00867874"/>
    <w:rsid w:val="00867996"/>
    <w:rsid w:val="008679D9"/>
    <w:rsid w:val="0087017A"/>
    <w:rsid w:val="00870259"/>
    <w:rsid w:val="00870469"/>
    <w:rsid w:val="0087064A"/>
    <w:rsid w:val="0087076F"/>
    <w:rsid w:val="008708D1"/>
    <w:rsid w:val="0087090B"/>
    <w:rsid w:val="00870DE0"/>
    <w:rsid w:val="0087102F"/>
    <w:rsid w:val="00871036"/>
    <w:rsid w:val="00871254"/>
    <w:rsid w:val="008712FE"/>
    <w:rsid w:val="00871445"/>
    <w:rsid w:val="008718A9"/>
    <w:rsid w:val="0087193B"/>
    <w:rsid w:val="00871A31"/>
    <w:rsid w:val="00871AB8"/>
    <w:rsid w:val="00871CE9"/>
    <w:rsid w:val="00871EFB"/>
    <w:rsid w:val="00872057"/>
    <w:rsid w:val="00872157"/>
    <w:rsid w:val="0087222F"/>
    <w:rsid w:val="00872365"/>
    <w:rsid w:val="008723C9"/>
    <w:rsid w:val="0087242E"/>
    <w:rsid w:val="0087247F"/>
    <w:rsid w:val="008724B5"/>
    <w:rsid w:val="00872517"/>
    <w:rsid w:val="0087282E"/>
    <w:rsid w:val="008728CE"/>
    <w:rsid w:val="008728DF"/>
    <w:rsid w:val="0087291B"/>
    <w:rsid w:val="00872970"/>
    <w:rsid w:val="00872A2E"/>
    <w:rsid w:val="00872C19"/>
    <w:rsid w:val="00872C3D"/>
    <w:rsid w:val="00872CB8"/>
    <w:rsid w:val="00872F88"/>
    <w:rsid w:val="00873013"/>
    <w:rsid w:val="00873095"/>
    <w:rsid w:val="0087331D"/>
    <w:rsid w:val="0087338B"/>
    <w:rsid w:val="008733A7"/>
    <w:rsid w:val="008733F5"/>
    <w:rsid w:val="00873481"/>
    <w:rsid w:val="00873642"/>
    <w:rsid w:val="008736EC"/>
    <w:rsid w:val="008739F1"/>
    <w:rsid w:val="00873B9E"/>
    <w:rsid w:val="00873BEE"/>
    <w:rsid w:val="00873DD3"/>
    <w:rsid w:val="00873E73"/>
    <w:rsid w:val="00873F03"/>
    <w:rsid w:val="00873FBA"/>
    <w:rsid w:val="00874278"/>
    <w:rsid w:val="008743E3"/>
    <w:rsid w:val="00874497"/>
    <w:rsid w:val="008746F7"/>
    <w:rsid w:val="0087475F"/>
    <w:rsid w:val="00874872"/>
    <w:rsid w:val="008748FD"/>
    <w:rsid w:val="00874B21"/>
    <w:rsid w:val="00874BDE"/>
    <w:rsid w:val="00874C2E"/>
    <w:rsid w:val="00874CEE"/>
    <w:rsid w:val="00874CEF"/>
    <w:rsid w:val="00874D60"/>
    <w:rsid w:val="00874FDC"/>
    <w:rsid w:val="00875025"/>
    <w:rsid w:val="00875579"/>
    <w:rsid w:val="00875A4C"/>
    <w:rsid w:val="00875D6A"/>
    <w:rsid w:val="00875EB8"/>
    <w:rsid w:val="008761B8"/>
    <w:rsid w:val="0087626F"/>
    <w:rsid w:val="00876317"/>
    <w:rsid w:val="00876739"/>
    <w:rsid w:val="008767EE"/>
    <w:rsid w:val="00876DD0"/>
    <w:rsid w:val="00876E12"/>
    <w:rsid w:val="00876F3E"/>
    <w:rsid w:val="00876F42"/>
    <w:rsid w:val="008772DB"/>
    <w:rsid w:val="00877508"/>
    <w:rsid w:val="0087797F"/>
    <w:rsid w:val="00877BFD"/>
    <w:rsid w:val="00877C47"/>
    <w:rsid w:val="00877F23"/>
    <w:rsid w:val="00877F46"/>
    <w:rsid w:val="00880043"/>
    <w:rsid w:val="00880164"/>
    <w:rsid w:val="0088025B"/>
    <w:rsid w:val="008802AC"/>
    <w:rsid w:val="008803BD"/>
    <w:rsid w:val="008804ED"/>
    <w:rsid w:val="008805DA"/>
    <w:rsid w:val="00880664"/>
    <w:rsid w:val="00880779"/>
    <w:rsid w:val="00880D39"/>
    <w:rsid w:val="00880F3C"/>
    <w:rsid w:val="0088169E"/>
    <w:rsid w:val="008818A0"/>
    <w:rsid w:val="00881B89"/>
    <w:rsid w:val="00881BDD"/>
    <w:rsid w:val="0088202A"/>
    <w:rsid w:val="008821D3"/>
    <w:rsid w:val="00882332"/>
    <w:rsid w:val="0088233E"/>
    <w:rsid w:val="0088238C"/>
    <w:rsid w:val="0088247B"/>
    <w:rsid w:val="008827A2"/>
    <w:rsid w:val="008829F8"/>
    <w:rsid w:val="00882BD7"/>
    <w:rsid w:val="00882CDF"/>
    <w:rsid w:val="008832CE"/>
    <w:rsid w:val="0088333C"/>
    <w:rsid w:val="00883341"/>
    <w:rsid w:val="008834B1"/>
    <w:rsid w:val="00883545"/>
    <w:rsid w:val="00883550"/>
    <w:rsid w:val="008835AC"/>
    <w:rsid w:val="008836AD"/>
    <w:rsid w:val="008836C5"/>
    <w:rsid w:val="0088378A"/>
    <w:rsid w:val="008837B3"/>
    <w:rsid w:val="00883826"/>
    <w:rsid w:val="008838C8"/>
    <w:rsid w:val="0088394C"/>
    <w:rsid w:val="0088398B"/>
    <w:rsid w:val="00883DCC"/>
    <w:rsid w:val="00883DD1"/>
    <w:rsid w:val="00883ED8"/>
    <w:rsid w:val="008842BB"/>
    <w:rsid w:val="00884348"/>
    <w:rsid w:val="00884386"/>
    <w:rsid w:val="00884394"/>
    <w:rsid w:val="008843FE"/>
    <w:rsid w:val="008844B7"/>
    <w:rsid w:val="00884513"/>
    <w:rsid w:val="00884515"/>
    <w:rsid w:val="008845DE"/>
    <w:rsid w:val="008846D4"/>
    <w:rsid w:val="00884728"/>
    <w:rsid w:val="0088475C"/>
    <w:rsid w:val="008847D2"/>
    <w:rsid w:val="0088485C"/>
    <w:rsid w:val="008848CC"/>
    <w:rsid w:val="008849AA"/>
    <w:rsid w:val="008849CC"/>
    <w:rsid w:val="00884A59"/>
    <w:rsid w:val="00884B85"/>
    <w:rsid w:val="00884C33"/>
    <w:rsid w:val="00884D3F"/>
    <w:rsid w:val="00884E51"/>
    <w:rsid w:val="00884FDA"/>
    <w:rsid w:val="00885078"/>
    <w:rsid w:val="00885147"/>
    <w:rsid w:val="00885267"/>
    <w:rsid w:val="008853F2"/>
    <w:rsid w:val="00885499"/>
    <w:rsid w:val="008855EB"/>
    <w:rsid w:val="0088563F"/>
    <w:rsid w:val="00885B00"/>
    <w:rsid w:val="00885CC6"/>
    <w:rsid w:val="00885DED"/>
    <w:rsid w:val="00885E3D"/>
    <w:rsid w:val="00885EC0"/>
    <w:rsid w:val="00885EFF"/>
    <w:rsid w:val="0088603C"/>
    <w:rsid w:val="008860F0"/>
    <w:rsid w:val="008862F0"/>
    <w:rsid w:val="0088639D"/>
    <w:rsid w:val="008863CB"/>
    <w:rsid w:val="008863E6"/>
    <w:rsid w:val="0088640A"/>
    <w:rsid w:val="00886671"/>
    <w:rsid w:val="00886741"/>
    <w:rsid w:val="00886743"/>
    <w:rsid w:val="008867B7"/>
    <w:rsid w:val="00886892"/>
    <w:rsid w:val="008869F7"/>
    <w:rsid w:val="00886A44"/>
    <w:rsid w:val="00886A63"/>
    <w:rsid w:val="00886BD7"/>
    <w:rsid w:val="00886C9A"/>
    <w:rsid w:val="00886F70"/>
    <w:rsid w:val="00886FE9"/>
    <w:rsid w:val="00887238"/>
    <w:rsid w:val="0088734B"/>
    <w:rsid w:val="008873DC"/>
    <w:rsid w:val="00887456"/>
    <w:rsid w:val="008877C2"/>
    <w:rsid w:val="008878B3"/>
    <w:rsid w:val="00887A21"/>
    <w:rsid w:val="00887ADB"/>
    <w:rsid w:val="00887C1E"/>
    <w:rsid w:val="00887CAB"/>
    <w:rsid w:val="00887D76"/>
    <w:rsid w:val="00887E26"/>
    <w:rsid w:val="00890120"/>
    <w:rsid w:val="00890385"/>
    <w:rsid w:val="0089039D"/>
    <w:rsid w:val="0089065C"/>
    <w:rsid w:val="008906C1"/>
    <w:rsid w:val="008907FA"/>
    <w:rsid w:val="00890939"/>
    <w:rsid w:val="00890CBB"/>
    <w:rsid w:val="00891280"/>
    <w:rsid w:val="0089129B"/>
    <w:rsid w:val="008912E2"/>
    <w:rsid w:val="0089133E"/>
    <w:rsid w:val="008913DE"/>
    <w:rsid w:val="008917BA"/>
    <w:rsid w:val="008918E2"/>
    <w:rsid w:val="0089190B"/>
    <w:rsid w:val="00891AB0"/>
    <w:rsid w:val="00891B5D"/>
    <w:rsid w:val="00891EBE"/>
    <w:rsid w:val="00891F87"/>
    <w:rsid w:val="00892095"/>
    <w:rsid w:val="008920B2"/>
    <w:rsid w:val="008923C8"/>
    <w:rsid w:val="008923EE"/>
    <w:rsid w:val="00892525"/>
    <w:rsid w:val="0089254B"/>
    <w:rsid w:val="008927E3"/>
    <w:rsid w:val="0089286E"/>
    <w:rsid w:val="008929B9"/>
    <w:rsid w:val="00892AC2"/>
    <w:rsid w:val="00892B47"/>
    <w:rsid w:val="00892BDE"/>
    <w:rsid w:val="00892D6D"/>
    <w:rsid w:val="00892EC9"/>
    <w:rsid w:val="0089303C"/>
    <w:rsid w:val="0089308A"/>
    <w:rsid w:val="0089321D"/>
    <w:rsid w:val="00893294"/>
    <w:rsid w:val="008933EA"/>
    <w:rsid w:val="008934EF"/>
    <w:rsid w:val="0089364B"/>
    <w:rsid w:val="008936AC"/>
    <w:rsid w:val="008939D7"/>
    <w:rsid w:val="00893B13"/>
    <w:rsid w:val="00893B4C"/>
    <w:rsid w:val="00893DB8"/>
    <w:rsid w:val="00893DDB"/>
    <w:rsid w:val="00893E3A"/>
    <w:rsid w:val="0089413A"/>
    <w:rsid w:val="0089427C"/>
    <w:rsid w:val="0089434B"/>
    <w:rsid w:val="008943A2"/>
    <w:rsid w:val="00894596"/>
    <w:rsid w:val="00894621"/>
    <w:rsid w:val="008948C4"/>
    <w:rsid w:val="0089495B"/>
    <w:rsid w:val="00894AB3"/>
    <w:rsid w:val="00894AE2"/>
    <w:rsid w:val="00894B54"/>
    <w:rsid w:val="00894BCF"/>
    <w:rsid w:val="00894C1A"/>
    <w:rsid w:val="00894D5D"/>
    <w:rsid w:val="00894EDB"/>
    <w:rsid w:val="00894F02"/>
    <w:rsid w:val="00895038"/>
    <w:rsid w:val="00895082"/>
    <w:rsid w:val="008952DB"/>
    <w:rsid w:val="008952EF"/>
    <w:rsid w:val="0089548D"/>
    <w:rsid w:val="008954D8"/>
    <w:rsid w:val="008954F2"/>
    <w:rsid w:val="0089559D"/>
    <w:rsid w:val="00895670"/>
    <w:rsid w:val="00895AB5"/>
    <w:rsid w:val="00895B17"/>
    <w:rsid w:val="00895D9C"/>
    <w:rsid w:val="00895EBD"/>
    <w:rsid w:val="00896312"/>
    <w:rsid w:val="0089635C"/>
    <w:rsid w:val="0089644A"/>
    <w:rsid w:val="00896689"/>
    <w:rsid w:val="008966DF"/>
    <w:rsid w:val="00896A7D"/>
    <w:rsid w:val="00896BE0"/>
    <w:rsid w:val="00896C79"/>
    <w:rsid w:val="00896C9A"/>
    <w:rsid w:val="00896D61"/>
    <w:rsid w:val="00896DAF"/>
    <w:rsid w:val="00896E46"/>
    <w:rsid w:val="00896ECA"/>
    <w:rsid w:val="00896F03"/>
    <w:rsid w:val="0089707C"/>
    <w:rsid w:val="00897144"/>
    <w:rsid w:val="00897248"/>
    <w:rsid w:val="008973D0"/>
    <w:rsid w:val="008976D8"/>
    <w:rsid w:val="0089785E"/>
    <w:rsid w:val="00897861"/>
    <w:rsid w:val="00897A27"/>
    <w:rsid w:val="00897C33"/>
    <w:rsid w:val="00897C96"/>
    <w:rsid w:val="00897F30"/>
    <w:rsid w:val="008A01A2"/>
    <w:rsid w:val="008A01A7"/>
    <w:rsid w:val="008A01C4"/>
    <w:rsid w:val="008A021E"/>
    <w:rsid w:val="008A0235"/>
    <w:rsid w:val="008A0255"/>
    <w:rsid w:val="008A02A1"/>
    <w:rsid w:val="008A05B6"/>
    <w:rsid w:val="008A0684"/>
    <w:rsid w:val="008A06A2"/>
    <w:rsid w:val="008A06A8"/>
    <w:rsid w:val="008A0799"/>
    <w:rsid w:val="008A0813"/>
    <w:rsid w:val="008A098B"/>
    <w:rsid w:val="008A0B39"/>
    <w:rsid w:val="008A0CEA"/>
    <w:rsid w:val="008A0D24"/>
    <w:rsid w:val="008A0DDC"/>
    <w:rsid w:val="008A0DDF"/>
    <w:rsid w:val="008A0DE0"/>
    <w:rsid w:val="008A0EAF"/>
    <w:rsid w:val="008A0EB1"/>
    <w:rsid w:val="008A0F07"/>
    <w:rsid w:val="008A107C"/>
    <w:rsid w:val="008A122D"/>
    <w:rsid w:val="008A1250"/>
    <w:rsid w:val="008A139F"/>
    <w:rsid w:val="008A13C3"/>
    <w:rsid w:val="008A1574"/>
    <w:rsid w:val="008A1805"/>
    <w:rsid w:val="008A1A31"/>
    <w:rsid w:val="008A1AAE"/>
    <w:rsid w:val="008A1B0D"/>
    <w:rsid w:val="008A1BAA"/>
    <w:rsid w:val="008A1DE9"/>
    <w:rsid w:val="008A1E5C"/>
    <w:rsid w:val="008A2177"/>
    <w:rsid w:val="008A2246"/>
    <w:rsid w:val="008A23CE"/>
    <w:rsid w:val="008A2482"/>
    <w:rsid w:val="008A2497"/>
    <w:rsid w:val="008A25FA"/>
    <w:rsid w:val="008A269A"/>
    <w:rsid w:val="008A2779"/>
    <w:rsid w:val="008A2A72"/>
    <w:rsid w:val="008A2AC9"/>
    <w:rsid w:val="008A2B82"/>
    <w:rsid w:val="008A2C51"/>
    <w:rsid w:val="008A2D2C"/>
    <w:rsid w:val="008A2D94"/>
    <w:rsid w:val="008A2DF5"/>
    <w:rsid w:val="008A2FB9"/>
    <w:rsid w:val="008A300D"/>
    <w:rsid w:val="008A314D"/>
    <w:rsid w:val="008A32A3"/>
    <w:rsid w:val="008A342D"/>
    <w:rsid w:val="008A3432"/>
    <w:rsid w:val="008A3625"/>
    <w:rsid w:val="008A36D7"/>
    <w:rsid w:val="008A3AF1"/>
    <w:rsid w:val="008A3F80"/>
    <w:rsid w:val="008A401F"/>
    <w:rsid w:val="008A4233"/>
    <w:rsid w:val="008A423D"/>
    <w:rsid w:val="008A42AA"/>
    <w:rsid w:val="008A44F2"/>
    <w:rsid w:val="008A45CE"/>
    <w:rsid w:val="008A45D9"/>
    <w:rsid w:val="008A4645"/>
    <w:rsid w:val="008A47EB"/>
    <w:rsid w:val="008A48FB"/>
    <w:rsid w:val="008A4AC4"/>
    <w:rsid w:val="008A4ACB"/>
    <w:rsid w:val="008A4C32"/>
    <w:rsid w:val="008A4E07"/>
    <w:rsid w:val="008A4E54"/>
    <w:rsid w:val="008A4E7F"/>
    <w:rsid w:val="008A506A"/>
    <w:rsid w:val="008A507B"/>
    <w:rsid w:val="008A50B0"/>
    <w:rsid w:val="008A5273"/>
    <w:rsid w:val="008A52D6"/>
    <w:rsid w:val="008A5358"/>
    <w:rsid w:val="008A53A1"/>
    <w:rsid w:val="008A57B3"/>
    <w:rsid w:val="008A57FE"/>
    <w:rsid w:val="008A5850"/>
    <w:rsid w:val="008A5877"/>
    <w:rsid w:val="008A58D6"/>
    <w:rsid w:val="008A5A10"/>
    <w:rsid w:val="008A5AEE"/>
    <w:rsid w:val="008A5B9D"/>
    <w:rsid w:val="008A5C60"/>
    <w:rsid w:val="008A5D0B"/>
    <w:rsid w:val="008A5DAC"/>
    <w:rsid w:val="008A5F61"/>
    <w:rsid w:val="008A5F97"/>
    <w:rsid w:val="008A6406"/>
    <w:rsid w:val="008A6427"/>
    <w:rsid w:val="008A6641"/>
    <w:rsid w:val="008A667A"/>
    <w:rsid w:val="008A6709"/>
    <w:rsid w:val="008A682A"/>
    <w:rsid w:val="008A689B"/>
    <w:rsid w:val="008A68F7"/>
    <w:rsid w:val="008A6991"/>
    <w:rsid w:val="008A69E3"/>
    <w:rsid w:val="008A69F3"/>
    <w:rsid w:val="008A6B8C"/>
    <w:rsid w:val="008A6BA5"/>
    <w:rsid w:val="008A6C93"/>
    <w:rsid w:val="008A6D12"/>
    <w:rsid w:val="008A7001"/>
    <w:rsid w:val="008A705B"/>
    <w:rsid w:val="008A7099"/>
    <w:rsid w:val="008A73C1"/>
    <w:rsid w:val="008A7680"/>
    <w:rsid w:val="008A770C"/>
    <w:rsid w:val="008A797B"/>
    <w:rsid w:val="008A7A5A"/>
    <w:rsid w:val="008A7A9F"/>
    <w:rsid w:val="008A7B44"/>
    <w:rsid w:val="008A7B7E"/>
    <w:rsid w:val="008A7B80"/>
    <w:rsid w:val="008A7C71"/>
    <w:rsid w:val="008A7CBE"/>
    <w:rsid w:val="008A7CC0"/>
    <w:rsid w:val="008A7D42"/>
    <w:rsid w:val="008A7EB9"/>
    <w:rsid w:val="008A7EBC"/>
    <w:rsid w:val="008A7FE8"/>
    <w:rsid w:val="008B025C"/>
    <w:rsid w:val="008B0296"/>
    <w:rsid w:val="008B02AB"/>
    <w:rsid w:val="008B02D8"/>
    <w:rsid w:val="008B05D8"/>
    <w:rsid w:val="008B08FD"/>
    <w:rsid w:val="008B0A0F"/>
    <w:rsid w:val="008B0A92"/>
    <w:rsid w:val="008B0B64"/>
    <w:rsid w:val="008B0B71"/>
    <w:rsid w:val="008B0BD1"/>
    <w:rsid w:val="008B0C0B"/>
    <w:rsid w:val="008B0C8A"/>
    <w:rsid w:val="008B0CD5"/>
    <w:rsid w:val="008B0EC7"/>
    <w:rsid w:val="008B0EF1"/>
    <w:rsid w:val="008B0EF5"/>
    <w:rsid w:val="008B0F5E"/>
    <w:rsid w:val="008B0FDC"/>
    <w:rsid w:val="008B109D"/>
    <w:rsid w:val="008B1153"/>
    <w:rsid w:val="008B1210"/>
    <w:rsid w:val="008B1434"/>
    <w:rsid w:val="008B159D"/>
    <w:rsid w:val="008B16EA"/>
    <w:rsid w:val="008B17AC"/>
    <w:rsid w:val="008B1D45"/>
    <w:rsid w:val="008B1D7E"/>
    <w:rsid w:val="008B1E19"/>
    <w:rsid w:val="008B1EE0"/>
    <w:rsid w:val="008B1F43"/>
    <w:rsid w:val="008B1F98"/>
    <w:rsid w:val="008B1FA6"/>
    <w:rsid w:val="008B1FC3"/>
    <w:rsid w:val="008B21C9"/>
    <w:rsid w:val="008B232B"/>
    <w:rsid w:val="008B2467"/>
    <w:rsid w:val="008B249F"/>
    <w:rsid w:val="008B2678"/>
    <w:rsid w:val="008B26EB"/>
    <w:rsid w:val="008B2953"/>
    <w:rsid w:val="008B29A4"/>
    <w:rsid w:val="008B2CB5"/>
    <w:rsid w:val="008B2E75"/>
    <w:rsid w:val="008B2E97"/>
    <w:rsid w:val="008B3027"/>
    <w:rsid w:val="008B3066"/>
    <w:rsid w:val="008B34C9"/>
    <w:rsid w:val="008B363C"/>
    <w:rsid w:val="008B373B"/>
    <w:rsid w:val="008B3829"/>
    <w:rsid w:val="008B3BE4"/>
    <w:rsid w:val="008B3C42"/>
    <w:rsid w:val="008B3D13"/>
    <w:rsid w:val="008B3E9F"/>
    <w:rsid w:val="008B3EF2"/>
    <w:rsid w:val="008B3FC5"/>
    <w:rsid w:val="008B403C"/>
    <w:rsid w:val="008B40D5"/>
    <w:rsid w:val="008B41E9"/>
    <w:rsid w:val="008B4370"/>
    <w:rsid w:val="008B49BE"/>
    <w:rsid w:val="008B4C89"/>
    <w:rsid w:val="008B4EC9"/>
    <w:rsid w:val="008B4FAB"/>
    <w:rsid w:val="008B4FC3"/>
    <w:rsid w:val="008B4FDA"/>
    <w:rsid w:val="008B5070"/>
    <w:rsid w:val="008B509C"/>
    <w:rsid w:val="008B5150"/>
    <w:rsid w:val="008B5253"/>
    <w:rsid w:val="008B5310"/>
    <w:rsid w:val="008B5584"/>
    <w:rsid w:val="008B58A7"/>
    <w:rsid w:val="008B5A82"/>
    <w:rsid w:val="008B5B45"/>
    <w:rsid w:val="008B5E17"/>
    <w:rsid w:val="008B5F71"/>
    <w:rsid w:val="008B6189"/>
    <w:rsid w:val="008B6382"/>
    <w:rsid w:val="008B6437"/>
    <w:rsid w:val="008B6458"/>
    <w:rsid w:val="008B64EF"/>
    <w:rsid w:val="008B65C8"/>
    <w:rsid w:val="008B65D4"/>
    <w:rsid w:val="008B66E4"/>
    <w:rsid w:val="008B673F"/>
    <w:rsid w:val="008B68C2"/>
    <w:rsid w:val="008B6A25"/>
    <w:rsid w:val="008B6ACF"/>
    <w:rsid w:val="008B6C3E"/>
    <w:rsid w:val="008B6E2B"/>
    <w:rsid w:val="008B6F0E"/>
    <w:rsid w:val="008B70EF"/>
    <w:rsid w:val="008B733C"/>
    <w:rsid w:val="008B7383"/>
    <w:rsid w:val="008B743A"/>
    <w:rsid w:val="008B74AB"/>
    <w:rsid w:val="008B7523"/>
    <w:rsid w:val="008B7543"/>
    <w:rsid w:val="008B7A91"/>
    <w:rsid w:val="008B7B07"/>
    <w:rsid w:val="008B7B24"/>
    <w:rsid w:val="008B7C00"/>
    <w:rsid w:val="008B7CA6"/>
    <w:rsid w:val="008B7D5A"/>
    <w:rsid w:val="008B7FF4"/>
    <w:rsid w:val="008C0083"/>
    <w:rsid w:val="008C0277"/>
    <w:rsid w:val="008C02FF"/>
    <w:rsid w:val="008C0368"/>
    <w:rsid w:val="008C04EC"/>
    <w:rsid w:val="008C04F0"/>
    <w:rsid w:val="008C0582"/>
    <w:rsid w:val="008C05AB"/>
    <w:rsid w:val="008C06C0"/>
    <w:rsid w:val="008C0AD1"/>
    <w:rsid w:val="008C0B62"/>
    <w:rsid w:val="008C0C4D"/>
    <w:rsid w:val="008C0D1C"/>
    <w:rsid w:val="008C0DB8"/>
    <w:rsid w:val="008C0E5A"/>
    <w:rsid w:val="008C0F4D"/>
    <w:rsid w:val="008C0FA0"/>
    <w:rsid w:val="008C0FFB"/>
    <w:rsid w:val="008C10BB"/>
    <w:rsid w:val="008C116E"/>
    <w:rsid w:val="008C11FB"/>
    <w:rsid w:val="008C156B"/>
    <w:rsid w:val="008C1664"/>
    <w:rsid w:val="008C1710"/>
    <w:rsid w:val="008C1784"/>
    <w:rsid w:val="008C17B3"/>
    <w:rsid w:val="008C18AC"/>
    <w:rsid w:val="008C19EC"/>
    <w:rsid w:val="008C1BAA"/>
    <w:rsid w:val="008C1F02"/>
    <w:rsid w:val="008C1F89"/>
    <w:rsid w:val="008C22C4"/>
    <w:rsid w:val="008C23F3"/>
    <w:rsid w:val="008C277C"/>
    <w:rsid w:val="008C2A17"/>
    <w:rsid w:val="008C2BFD"/>
    <w:rsid w:val="008C2E7B"/>
    <w:rsid w:val="008C3088"/>
    <w:rsid w:val="008C30FF"/>
    <w:rsid w:val="008C3312"/>
    <w:rsid w:val="008C3317"/>
    <w:rsid w:val="008C34C1"/>
    <w:rsid w:val="008C3833"/>
    <w:rsid w:val="008C3974"/>
    <w:rsid w:val="008C39CD"/>
    <w:rsid w:val="008C3C30"/>
    <w:rsid w:val="008C3C3C"/>
    <w:rsid w:val="008C3CB1"/>
    <w:rsid w:val="008C3D00"/>
    <w:rsid w:val="008C3D2A"/>
    <w:rsid w:val="008C3D7E"/>
    <w:rsid w:val="008C3DF5"/>
    <w:rsid w:val="008C3F14"/>
    <w:rsid w:val="008C4136"/>
    <w:rsid w:val="008C443B"/>
    <w:rsid w:val="008C468F"/>
    <w:rsid w:val="008C47B4"/>
    <w:rsid w:val="008C4845"/>
    <w:rsid w:val="008C4A31"/>
    <w:rsid w:val="008C4AB3"/>
    <w:rsid w:val="008C4D3F"/>
    <w:rsid w:val="008C5013"/>
    <w:rsid w:val="008C5099"/>
    <w:rsid w:val="008C50AA"/>
    <w:rsid w:val="008C526E"/>
    <w:rsid w:val="008C5744"/>
    <w:rsid w:val="008C57EA"/>
    <w:rsid w:val="008C58B7"/>
    <w:rsid w:val="008C597F"/>
    <w:rsid w:val="008C5A55"/>
    <w:rsid w:val="008C5AF6"/>
    <w:rsid w:val="008C5B0A"/>
    <w:rsid w:val="008C5B17"/>
    <w:rsid w:val="008C61F1"/>
    <w:rsid w:val="008C628F"/>
    <w:rsid w:val="008C63ED"/>
    <w:rsid w:val="008C667D"/>
    <w:rsid w:val="008C6AD2"/>
    <w:rsid w:val="008C6AE6"/>
    <w:rsid w:val="008C6D81"/>
    <w:rsid w:val="008C70D7"/>
    <w:rsid w:val="008C731A"/>
    <w:rsid w:val="008C7564"/>
    <w:rsid w:val="008C76C3"/>
    <w:rsid w:val="008C7738"/>
    <w:rsid w:val="008C77FB"/>
    <w:rsid w:val="008C7AF7"/>
    <w:rsid w:val="008C7BBD"/>
    <w:rsid w:val="008C7BFB"/>
    <w:rsid w:val="008C7C4B"/>
    <w:rsid w:val="008C7C77"/>
    <w:rsid w:val="008C7C95"/>
    <w:rsid w:val="008C7CE7"/>
    <w:rsid w:val="008C7CF4"/>
    <w:rsid w:val="008C7DB9"/>
    <w:rsid w:val="008C7F1D"/>
    <w:rsid w:val="008C7F28"/>
    <w:rsid w:val="008D0074"/>
    <w:rsid w:val="008D0211"/>
    <w:rsid w:val="008D024B"/>
    <w:rsid w:val="008D028F"/>
    <w:rsid w:val="008D0331"/>
    <w:rsid w:val="008D0359"/>
    <w:rsid w:val="008D0377"/>
    <w:rsid w:val="008D046C"/>
    <w:rsid w:val="008D0470"/>
    <w:rsid w:val="008D0748"/>
    <w:rsid w:val="008D07D0"/>
    <w:rsid w:val="008D08ED"/>
    <w:rsid w:val="008D08F6"/>
    <w:rsid w:val="008D09B7"/>
    <w:rsid w:val="008D0A3F"/>
    <w:rsid w:val="008D0EAC"/>
    <w:rsid w:val="008D0EBC"/>
    <w:rsid w:val="008D0EEF"/>
    <w:rsid w:val="008D11BE"/>
    <w:rsid w:val="008D120C"/>
    <w:rsid w:val="008D125F"/>
    <w:rsid w:val="008D155A"/>
    <w:rsid w:val="008D1901"/>
    <w:rsid w:val="008D191C"/>
    <w:rsid w:val="008D19D6"/>
    <w:rsid w:val="008D1B71"/>
    <w:rsid w:val="008D1BC1"/>
    <w:rsid w:val="008D1BE2"/>
    <w:rsid w:val="008D1F12"/>
    <w:rsid w:val="008D219E"/>
    <w:rsid w:val="008D257E"/>
    <w:rsid w:val="008D2596"/>
    <w:rsid w:val="008D260D"/>
    <w:rsid w:val="008D267C"/>
    <w:rsid w:val="008D27C3"/>
    <w:rsid w:val="008D2C47"/>
    <w:rsid w:val="008D2CD3"/>
    <w:rsid w:val="008D2F23"/>
    <w:rsid w:val="008D2F80"/>
    <w:rsid w:val="008D3272"/>
    <w:rsid w:val="008D3361"/>
    <w:rsid w:val="008D34FA"/>
    <w:rsid w:val="008D3670"/>
    <w:rsid w:val="008D3921"/>
    <w:rsid w:val="008D39BB"/>
    <w:rsid w:val="008D3C22"/>
    <w:rsid w:val="008D3E35"/>
    <w:rsid w:val="008D417A"/>
    <w:rsid w:val="008D426D"/>
    <w:rsid w:val="008D47BF"/>
    <w:rsid w:val="008D4A5B"/>
    <w:rsid w:val="008D4AF3"/>
    <w:rsid w:val="008D4F3F"/>
    <w:rsid w:val="008D4F89"/>
    <w:rsid w:val="008D5021"/>
    <w:rsid w:val="008D53B6"/>
    <w:rsid w:val="008D550C"/>
    <w:rsid w:val="008D563B"/>
    <w:rsid w:val="008D56D2"/>
    <w:rsid w:val="008D57C1"/>
    <w:rsid w:val="008D58DD"/>
    <w:rsid w:val="008D5ABD"/>
    <w:rsid w:val="008D5C52"/>
    <w:rsid w:val="008D5F6E"/>
    <w:rsid w:val="008D6043"/>
    <w:rsid w:val="008D621F"/>
    <w:rsid w:val="008D6253"/>
    <w:rsid w:val="008D631E"/>
    <w:rsid w:val="008D63CE"/>
    <w:rsid w:val="008D644D"/>
    <w:rsid w:val="008D67C1"/>
    <w:rsid w:val="008D67C4"/>
    <w:rsid w:val="008D6811"/>
    <w:rsid w:val="008D689D"/>
    <w:rsid w:val="008D6C10"/>
    <w:rsid w:val="008D6C23"/>
    <w:rsid w:val="008D6C3C"/>
    <w:rsid w:val="008D6CD0"/>
    <w:rsid w:val="008D6EC3"/>
    <w:rsid w:val="008D6F0E"/>
    <w:rsid w:val="008D6F9D"/>
    <w:rsid w:val="008D6FFB"/>
    <w:rsid w:val="008D7034"/>
    <w:rsid w:val="008D70BF"/>
    <w:rsid w:val="008D71D7"/>
    <w:rsid w:val="008D7203"/>
    <w:rsid w:val="008D75A4"/>
    <w:rsid w:val="008D75AE"/>
    <w:rsid w:val="008D7802"/>
    <w:rsid w:val="008D780D"/>
    <w:rsid w:val="008D7920"/>
    <w:rsid w:val="008D798D"/>
    <w:rsid w:val="008D7B57"/>
    <w:rsid w:val="008D7C16"/>
    <w:rsid w:val="008D7D43"/>
    <w:rsid w:val="008D7D86"/>
    <w:rsid w:val="008E00A9"/>
    <w:rsid w:val="008E011A"/>
    <w:rsid w:val="008E01A7"/>
    <w:rsid w:val="008E01BB"/>
    <w:rsid w:val="008E031F"/>
    <w:rsid w:val="008E0338"/>
    <w:rsid w:val="008E03DA"/>
    <w:rsid w:val="008E06D9"/>
    <w:rsid w:val="008E072D"/>
    <w:rsid w:val="008E0786"/>
    <w:rsid w:val="008E0B47"/>
    <w:rsid w:val="008E0D56"/>
    <w:rsid w:val="008E0DA0"/>
    <w:rsid w:val="008E0F05"/>
    <w:rsid w:val="008E10A3"/>
    <w:rsid w:val="008E1389"/>
    <w:rsid w:val="008E14ED"/>
    <w:rsid w:val="008E15E8"/>
    <w:rsid w:val="008E1744"/>
    <w:rsid w:val="008E17B7"/>
    <w:rsid w:val="008E17BA"/>
    <w:rsid w:val="008E1A48"/>
    <w:rsid w:val="008E1C01"/>
    <w:rsid w:val="008E1D61"/>
    <w:rsid w:val="008E1E35"/>
    <w:rsid w:val="008E1F8E"/>
    <w:rsid w:val="008E21D9"/>
    <w:rsid w:val="008E23AE"/>
    <w:rsid w:val="008E244A"/>
    <w:rsid w:val="008E24C5"/>
    <w:rsid w:val="008E25A7"/>
    <w:rsid w:val="008E2616"/>
    <w:rsid w:val="008E2751"/>
    <w:rsid w:val="008E2B8C"/>
    <w:rsid w:val="008E2C11"/>
    <w:rsid w:val="008E2DF9"/>
    <w:rsid w:val="008E2ECF"/>
    <w:rsid w:val="008E2F7A"/>
    <w:rsid w:val="008E31ED"/>
    <w:rsid w:val="008E377D"/>
    <w:rsid w:val="008E386F"/>
    <w:rsid w:val="008E3A9D"/>
    <w:rsid w:val="008E3D44"/>
    <w:rsid w:val="008E3FD4"/>
    <w:rsid w:val="008E4300"/>
    <w:rsid w:val="008E43C6"/>
    <w:rsid w:val="008E43E3"/>
    <w:rsid w:val="008E440C"/>
    <w:rsid w:val="008E44BF"/>
    <w:rsid w:val="008E45B3"/>
    <w:rsid w:val="008E46AC"/>
    <w:rsid w:val="008E472B"/>
    <w:rsid w:val="008E4826"/>
    <w:rsid w:val="008E4CA5"/>
    <w:rsid w:val="008E4CE6"/>
    <w:rsid w:val="008E4EE0"/>
    <w:rsid w:val="008E500F"/>
    <w:rsid w:val="008E5073"/>
    <w:rsid w:val="008E5101"/>
    <w:rsid w:val="008E51A3"/>
    <w:rsid w:val="008E5270"/>
    <w:rsid w:val="008E5808"/>
    <w:rsid w:val="008E5921"/>
    <w:rsid w:val="008E5A53"/>
    <w:rsid w:val="008E5DD7"/>
    <w:rsid w:val="008E5F25"/>
    <w:rsid w:val="008E6097"/>
    <w:rsid w:val="008E61DE"/>
    <w:rsid w:val="008E6208"/>
    <w:rsid w:val="008E6252"/>
    <w:rsid w:val="008E6274"/>
    <w:rsid w:val="008E63EC"/>
    <w:rsid w:val="008E6433"/>
    <w:rsid w:val="008E643E"/>
    <w:rsid w:val="008E6455"/>
    <w:rsid w:val="008E66EF"/>
    <w:rsid w:val="008E6717"/>
    <w:rsid w:val="008E68D6"/>
    <w:rsid w:val="008E68E5"/>
    <w:rsid w:val="008E6914"/>
    <w:rsid w:val="008E6E6C"/>
    <w:rsid w:val="008E6EA0"/>
    <w:rsid w:val="008E7049"/>
    <w:rsid w:val="008E723E"/>
    <w:rsid w:val="008E7296"/>
    <w:rsid w:val="008E730B"/>
    <w:rsid w:val="008E754A"/>
    <w:rsid w:val="008E7560"/>
    <w:rsid w:val="008E76A9"/>
    <w:rsid w:val="008E781C"/>
    <w:rsid w:val="008E7821"/>
    <w:rsid w:val="008E7BAE"/>
    <w:rsid w:val="008E7BE2"/>
    <w:rsid w:val="008E7D67"/>
    <w:rsid w:val="008E7E2C"/>
    <w:rsid w:val="008E7EE6"/>
    <w:rsid w:val="008F00C8"/>
    <w:rsid w:val="008F0114"/>
    <w:rsid w:val="008F01A1"/>
    <w:rsid w:val="008F069B"/>
    <w:rsid w:val="008F093D"/>
    <w:rsid w:val="008F0C45"/>
    <w:rsid w:val="008F0EB1"/>
    <w:rsid w:val="008F0EF9"/>
    <w:rsid w:val="008F0FB6"/>
    <w:rsid w:val="008F0FDB"/>
    <w:rsid w:val="008F107C"/>
    <w:rsid w:val="008F1168"/>
    <w:rsid w:val="008F1247"/>
    <w:rsid w:val="008F1344"/>
    <w:rsid w:val="008F1540"/>
    <w:rsid w:val="008F16D8"/>
    <w:rsid w:val="008F1729"/>
    <w:rsid w:val="008F1952"/>
    <w:rsid w:val="008F1BCB"/>
    <w:rsid w:val="008F1C16"/>
    <w:rsid w:val="008F1C26"/>
    <w:rsid w:val="008F1DBD"/>
    <w:rsid w:val="008F1F0F"/>
    <w:rsid w:val="008F2050"/>
    <w:rsid w:val="008F205A"/>
    <w:rsid w:val="008F211A"/>
    <w:rsid w:val="008F2186"/>
    <w:rsid w:val="008F2207"/>
    <w:rsid w:val="008F22AF"/>
    <w:rsid w:val="008F23AF"/>
    <w:rsid w:val="008F2585"/>
    <w:rsid w:val="008F25A9"/>
    <w:rsid w:val="008F25D6"/>
    <w:rsid w:val="008F261F"/>
    <w:rsid w:val="008F27E3"/>
    <w:rsid w:val="008F2B6E"/>
    <w:rsid w:val="008F3356"/>
    <w:rsid w:val="008F33C6"/>
    <w:rsid w:val="008F33E7"/>
    <w:rsid w:val="008F345D"/>
    <w:rsid w:val="008F3507"/>
    <w:rsid w:val="008F35AC"/>
    <w:rsid w:val="008F35BD"/>
    <w:rsid w:val="008F3606"/>
    <w:rsid w:val="008F3624"/>
    <w:rsid w:val="008F36D7"/>
    <w:rsid w:val="008F3731"/>
    <w:rsid w:val="008F3749"/>
    <w:rsid w:val="008F38C2"/>
    <w:rsid w:val="008F39A4"/>
    <w:rsid w:val="008F3B86"/>
    <w:rsid w:val="008F3DFA"/>
    <w:rsid w:val="008F3E3A"/>
    <w:rsid w:val="008F4173"/>
    <w:rsid w:val="008F426D"/>
    <w:rsid w:val="008F42D2"/>
    <w:rsid w:val="008F43A0"/>
    <w:rsid w:val="008F4477"/>
    <w:rsid w:val="008F44AE"/>
    <w:rsid w:val="008F4613"/>
    <w:rsid w:val="008F4895"/>
    <w:rsid w:val="008F48A6"/>
    <w:rsid w:val="008F4A19"/>
    <w:rsid w:val="008F4AAD"/>
    <w:rsid w:val="008F4CC7"/>
    <w:rsid w:val="008F4CE4"/>
    <w:rsid w:val="008F5012"/>
    <w:rsid w:val="008F51DF"/>
    <w:rsid w:val="008F51E3"/>
    <w:rsid w:val="008F5287"/>
    <w:rsid w:val="008F5307"/>
    <w:rsid w:val="008F542B"/>
    <w:rsid w:val="008F546C"/>
    <w:rsid w:val="008F54D6"/>
    <w:rsid w:val="008F56AB"/>
    <w:rsid w:val="008F57AA"/>
    <w:rsid w:val="008F57B7"/>
    <w:rsid w:val="008F5C4C"/>
    <w:rsid w:val="008F5E28"/>
    <w:rsid w:val="008F5EE3"/>
    <w:rsid w:val="008F6059"/>
    <w:rsid w:val="008F60A3"/>
    <w:rsid w:val="008F60BC"/>
    <w:rsid w:val="008F650D"/>
    <w:rsid w:val="008F6575"/>
    <w:rsid w:val="008F6830"/>
    <w:rsid w:val="008F6831"/>
    <w:rsid w:val="008F6ACD"/>
    <w:rsid w:val="008F6BC5"/>
    <w:rsid w:val="008F6C45"/>
    <w:rsid w:val="008F6CDF"/>
    <w:rsid w:val="008F6E9F"/>
    <w:rsid w:val="008F6EEC"/>
    <w:rsid w:val="008F6FCF"/>
    <w:rsid w:val="008F7006"/>
    <w:rsid w:val="008F72CE"/>
    <w:rsid w:val="008F77D6"/>
    <w:rsid w:val="008F77E6"/>
    <w:rsid w:val="008F785E"/>
    <w:rsid w:val="008F78A2"/>
    <w:rsid w:val="008F79A8"/>
    <w:rsid w:val="008F7A11"/>
    <w:rsid w:val="008F7D53"/>
    <w:rsid w:val="008F7DD8"/>
    <w:rsid w:val="00900051"/>
    <w:rsid w:val="00900199"/>
    <w:rsid w:val="009001A7"/>
    <w:rsid w:val="0090027B"/>
    <w:rsid w:val="009002C2"/>
    <w:rsid w:val="0090039D"/>
    <w:rsid w:val="00900402"/>
    <w:rsid w:val="009004F3"/>
    <w:rsid w:val="009005CC"/>
    <w:rsid w:val="009006F8"/>
    <w:rsid w:val="00900725"/>
    <w:rsid w:val="00900A7D"/>
    <w:rsid w:val="00900AD5"/>
    <w:rsid w:val="00900B0C"/>
    <w:rsid w:val="00900BE6"/>
    <w:rsid w:val="00900D08"/>
    <w:rsid w:val="00900D45"/>
    <w:rsid w:val="00900ED7"/>
    <w:rsid w:val="00900F65"/>
    <w:rsid w:val="00900FD4"/>
    <w:rsid w:val="0090122D"/>
    <w:rsid w:val="00901242"/>
    <w:rsid w:val="0090124E"/>
    <w:rsid w:val="009012A3"/>
    <w:rsid w:val="0090161B"/>
    <w:rsid w:val="00901994"/>
    <w:rsid w:val="009019EE"/>
    <w:rsid w:val="00901A17"/>
    <w:rsid w:val="00901B8E"/>
    <w:rsid w:val="00901C3D"/>
    <w:rsid w:val="00901D7A"/>
    <w:rsid w:val="00902009"/>
    <w:rsid w:val="009020FA"/>
    <w:rsid w:val="00902200"/>
    <w:rsid w:val="009022C6"/>
    <w:rsid w:val="009023A7"/>
    <w:rsid w:val="009025C3"/>
    <w:rsid w:val="009027C7"/>
    <w:rsid w:val="0090298A"/>
    <w:rsid w:val="009031F1"/>
    <w:rsid w:val="009033FC"/>
    <w:rsid w:val="0090341B"/>
    <w:rsid w:val="009034B6"/>
    <w:rsid w:val="009036DF"/>
    <w:rsid w:val="009037B7"/>
    <w:rsid w:val="0090391D"/>
    <w:rsid w:val="009039DD"/>
    <w:rsid w:val="00903AB7"/>
    <w:rsid w:val="00903ED1"/>
    <w:rsid w:val="00903F28"/>
    <w:rsid w:val="00903F78"/>
    <w:rsid w:val="00904006"/>
    <w:rsid w:val="009041DE"/>
    <w:rsid w:val="009041F0"/>
    <w:rsid w:val="0090428A"/>
    <w:rsid w:val="00904571"/>
    <w:rsid w:val="009045C7"/>
    <w:rsid w:val="00904624"/>
    <w:rsid w:val="009047D6"/>
    <w:rsid w:val="009047F4"/>
    <w:rsid w:val="00904A15"/>
    <w:rsid w:val="00904BB6"/>
    <w:rsid w:val="00904D96"/>
    <w:rsid w:val="00904DFD"/>
    <w:rsid w:val="00904E6C"/>
    <w:rsid w:val="00904E6D"/>
    <w:rsid w:val="00904F27"/>
    <w:rsid w:val="00904FB8"/>
    <w:rsid w:val="00905341"/>
    <w:rsid w:val="009055B3"/>
    <w:rsid w:val="0090577B"/>
    <w:rsid w:val="009057C9"/>
    <w:rsid w:val="009057FA"/>
    <w:rsid w:val="009057FC"/>
    <w:rsid w:val="009058D0"/>
    <w:rsid w:val="009058E8"/>
    <w:rsid w:val="009058F4"/>
    <w:rsid w:val="00905ACE"/>
    <w:rsid w:val="00905CDB"/>
    <w:rsid w:val="00905D57"/>
    <w:rsid w:val="00906023"/>
    <w:rsid w:val="00906094"/>
    <w:rsid w:val="009060C1"/>
    <w:rsid w:val="009060D8"/>
    <w:rsid w:val="009061CC"/>
    <w:rsid w:val="009063A0"/>
    <w:rsid w:val="00906506"/>
    <w:rsid w:val="00906658"/>
    <w:rsid w:val="009066BE"/>
    <w:rsid w:val="00906923"/>
    <w:rsid w:val="00906B77"/>
    <w:rsid w:val="00906D69"/>
    <w:rsid w:val="00906FA2"/>
    <w:rsid w:val="0090709A"/>
    <w:rsid w:val="00907368"/>
    <w:rsid w:val="00907527"/>
    <w:rsid w:val="00907623"/>
    <w:rsid w:val="00907790"/>
    <w:rsid w:val="009078DA"/>
    <w:rsid w:val="00907A4C"/>
    <w:rsid w:val="00907A91"/>
    <w:rsid w:val="00907DE8"/>
    <w:rsid w:val="0091006C"/>
    <w:rsid w:val="00910075"/>
    <w:rsid w:val="0091009B"/>
    <w:rsid w:val="0091022E"/>
    <w:rsid w:val="00910256"/>
    <w:rsid w:val="0091027F"/>
    <w:rsid w:val="0091035E"/>
    <w:rsid w:val="00910686"/>
    <w:rsid w:val="009106A1"/>
    <w:rsid w:val="009106B3"/>
    <w:rsid w:val="00910784"/>
    <w:rsid w:val="00910820"/>
    <w:rsid w:val="00910A13"/>
    <w:rsid w:val="00910A65"/>
    <w:rsid w:val="00910A69"/>
    <w:rsid w:val="00910B09"/>
    <w:rsid w:val="00910B45"/>
    <w:rsid w:val="00910BAC"/>
    <w:rsid w:val="00910D89"/>
    <w:rsid w:val="00910EA7"/>
    <w:rsid w:val="00910EC7"/>
    <w:rsid w:val="00910EDE"/>
    <w:rsid w:val="0091123C"/>
    <w:rsid w:val="00911339"/>
    <w:rsid w:val="0091162E"/>
    <w:rsid w:val="00911702"/>
    <w:rsid w:val="00911713"/>
    <w:rsid w:val="009118DC"/>
    <w:rsid w:val="009118ED"/>
    <w:rsid w:val="00911967"/>
    <w:rsid w:val="00911B36"/>
    <w:rsid w:val="00911CAB"/>
    <w:rsid w:val="00911E9A"/>
    <w:rsid w:val="00911F06"/>
    <w:rsid w:val="00911F07"/>
    <w:rsid w:val="00912172"/>
    <w:rsid w:val="00912185"/>
    <w:rsid w:val="00912512"/>
    <w:rsid w:val="0091274A"/>
    <w:rsid w:val="00912830"/>
    <w:rsid w:val="009128C7"/>
    <w:rsid w:val="00912A7D"/>
    <w:rsid w:val="00912B45"/>
    <w:rsid w:val="00912D0C"/>
    <w:rsid w:val="00912D10"/>
    <w:rsid w:val="00912D3E"/>
    <w:rsid w:val="00912ECF"/>
    <w:rsid w:val="00912F37"/>
    <w:rsid w:val="0091306F"/>
    <w:rsid w:val="00913160"/>
    <w:rsid w:val="009131BF"/>
    <w:rsid w:val="00913424"/>
    <w:rsid w:val="00913499"/>
    <w:rsid w:val="00913524"/>
    <w:rsid w:val="009135D3"/>
    <w:rsid w:val="009136E1"/>
    <w:rsid w:val="009137F9"/>
    <w:rsid w:val="0091399F"/>
    <w:rsid w:val="00913A5D"/>
    <w:rsid w:val="00913AAF"/>
    <w:rsid w:val="00913B83"/>
    <w:rsid w:val="00913C28"/>
    <w:rsid w:val="00913DED"/>
    <w:rsid w:val="00913E86"/>
    <w:rsid w:val="00914076"/>
    <w:rsid w:val="00914715"/>
    <w:rsid w:val="00914949"/>
    <w:rsid w:val="00914C1A"/>
    <w:rsid w:val="00914C47"/>
    <w:rsid w:val="00914F17"/>
    <w:rsid w:val="00915009"/>
    <w:rsid w:val="009151F2"/>
    <w:rsid w:val="0091525F"/>
    <w:rsid w:val="009152E4"/>
    <w:rsid w:val="00915404"/>
    <w:rsid w:val="00915477"/>
    <w:rsid w:val="00915552"/>
    <w:rsid w:val="0091558E"/>
    <w:rsid w:val="009155F5"/>
    <w:rsid w:val="0091564E"/>
    <w:rsid w:val="009158C4"/>
    <w:rsid w:val="00915983"/>
    <w:rsid w:val="00915A3E"/>
    <w:rsid w:val="00915B62"/>
    <w:rsid w:val="00915BB7"/>
    <w:rsid w:val="00915BBA"/>
    <w:rsid w:val="00915BDA"/>
    <w:rsid w:val="0091610F"/>
    <w:rsid w:val="0091641B"/>
    <w:rsid w:val="009164C2"/>
    <w:rsid w:val="0091653D"/>
    <w:rsid w:val="00916613"/>
    <w:rsid w:val="009166A1"/>
    <w:rsid w:val="009167C6"/>
    <w:rsid w:val="00916BCF"/>
    <w:rsid w:val="00916C48"/>
    <w:rsid w:val="00916FD0"/>
    <w:rsid w:val="00917033"/>
    <w:rsid w:val="00917066"/>
    <w:rsid w:val="0091712E"/>
    <w:rsid w:val="009172CB"/>
    <w:rsid w:val="009172F5"/>
    <w:rsid w:val="0091737C"/>
    <w:rsid w:val="009173AA"/>
    <w:rsid w:val="0091741F"/>
    <w:rsid w:val="009176BB"/>
    <w:rsid w:val="009178AA"/>
    <w:rsid w:val="009179AF"/>
    <w:rsid w:val="00917AB9"/>
    <w:rsid w:val="00917C73"/>
    <w:rsid w:val="00917C83"/>
    <w:rsid w:val="00917CAB"/>
    <w:rsid w:val="00917DDD"/>
    <w:rsid w:val="00917E35"/>
    <w:rsid w:val="00917F26"/>
    <w:rsid w:val="00920036"/>
    <w:rsid w:val="0092003B"/>
    <w:rsid w:val="00920041"/>
    <w:rsid w:val="00920073"/>
    <w:rsid w:val="00920085"/>
    <w:rsid w:val="009200A1"/>
    <w:rsid w:val="009200B7"/>
    <w:rsid w:val="009202F9"/>
    <w:rsid w:val="009204B9"/>
    <w:rsid w:val="009207F8"/>
    <w:rsid w:val="00920966"/>
    <w:rsid w:val="00920C02"/>
    <w:rsid w:val="00920F4B"/>
    <w:rsid w:val="00920F57"/>
    <w:rsid w:val="00920FDC"/>
    <w:rsid w:val="0092120D"/>
    <w:rsid w:val="00921283"/>
    <w:rsid w:val="009212A0"/>
    <w:rsid w:val="009217FA"/>
    <w:rsid w:val="009219EB"/>
    <w:rsid w:val="00921B9C"/>
    <w:rsid w:val="00921CA2"/>
    <w:rsid w:val="00921D78"/>
    <w:rsid w:val="00921E31"/>
    <w:rsid w:val="0092241A"/>
    <w:rsid w:val="00922523"/>
    <w:rsid w:val="009226C3"/>
    <w:rsid w:val="009229FD"/>
    <w:rsid w:val="00922A55"/>
    <w:rsid w:val="00922AE0"/>
    <w:rsid w:val="00922C28"/>
    <w:rsid w:val="00922D8F"/>
    <w:rsid w:val="00922F8F"/>
    <w:rsid w:val="00923108"/>
    <w:rsid w:val="00923209"/>
    <w:rsid w:val="00923307"/>
    <w:rsid w:val="0092341A"/>
    <w:rsid w:val="0092395F"/>
    <w:rsid w:val="00923A43"/>
    <w:rsid w:val="00923C04"/>
    <w:rsid w:val="00923D9F"/>
    <w:rsid w:val="00923E35"/>
    <w:rsid w:val="00923EE6"/>
    <w:rsid w:val="00923F32"/>
    <w:rsid w:val="0092402B"/>
    <w:rsid w:val="00924156"/>
    <w:rsid w:val="00924258"/>
    <w:rsid w:val="009243A9"/>
    <w:rsid w:val="009243D9"/>
    <w:rsid w:val="009244F4"/>
    <w:rsid w:val="00924A9B"/>
    <w:rsid w:val="00924AE4"/>
    <w:rsid w:val="00924DA4"/>
    <w:rsid w:val="00924DFF"/>
    <w:rsid w:val="00924E41"/>
    <w:rsid w:val="00924ED1"/>
    <w:rsid w:val="00924F77"/>
    <w:rsid w:val="0092503C"/>
    <w:rsid w:val="009250A8"/>
    <w:rsid w:val="00925179"/>
    <w:rsid w:val="009253E2"/>
    <w:rsid w:val="00925574"/>
    <w:rsid w:val="0092568E"/>
    <w:rsid w:val="009257A5"/>
    <w:rsid w:val="009257F9"/>
    <w:rsid w:val="00925831"/>
    <w:rsid w:val="009258E8"/>
    <w:rsid w:val="00925999"/>
    <w:rsid w:val="00925A0C"/>
    <w:rsid w:val="00925A19"/>
    <w:rsid w:val="00925A73"/>
    <w:rsid w:val="00925AED"/>
    <w:rsid w:val="00925BA6"/>
    <w:rsid w:val="00925CF4"/>
    <w:rsid w:val="00925E5F"/>
    <w:rsid w:val="00925EA8"/>
    <w:rsid w:val="00925F99"/>
    <w:rsid w:val="00925FDE"/>
    <w:rsid w:val="0092602B"/>
    <w:rsid w:val="00926186"/>
    <w:rsid w:val="009261AF"/>
    <w:rsid w:val="009261C8"/>
    <w:rsid w:val="0092621F"/>
    <w:rsid w:val="0092649B"/>
    <w:rsid w:val="00926626"/>
    <w:rsid w:val="0092666F"/>
    <w:rsid w:val="00926680"/>
    <w:rsid w:val="0092668C"/>
    <w:rsid w:val="009267E6"/>
    <w:rsid w:val="0092681F"/>
    <w:rsid w:val="009268D4"/>
    <w:rsid w:val="00926927"/>
    <w:rsid w:val="00926EB7"/>
    <w:rsid w:val="009271B2"/>
    <w:rsid w:val="0092734F"/>
    <w:rsid w:val="009274BE"/>
    <w:rsid w:val="009275CA"/>
    <w:rsid w:val="00927676"/>
    <w:rsid w:val="00927696"/>
    <w:rsid w:val="00927785"/>
    <w:rsid w:val="009278B2"/>
    <w:rsid w:val="009279BC"/>
    <w:rsid w:val="00927AA9"/>
    <w:rsid w:val="00927B3D"/>
    <w:rsid w:val="00927BE1"/>
    <w:rsid w:val="00927CC9"/>
    <w:rsid w:val="00927EB1"/>
    <w:rsid w:val="00927FB6"/>
    <w:rsid w:val="009300CB"/>
    <w:rsid w:val="009300FC"/>
    <w:rsid w:val="00930161"/>
    <w:rsid w:val="009301EA"/>
    <w:rsid w:val="00930275"/>
    <w:rsid w:val="009302AC"/>
    <w:rsid w:val="0093039D"/>
    <w:rsid w:val="009303CE"/>
    <w:rsid w:val="00930568"/>
    <w:rsid w:val="009305A8"/>
    <w:rsid w:val="00930798"/>
    <w:rsid w:val="009309AE"/>
    <w:rsid w:val="00930C50"/>
    <w:rsid w:val="00930DB7"/>
    <w:rsid w:val="00930F29"/>
    <w:rsid w:val="00931227"/>
    <w:rsid w:val="00931507"/>
    <w:rsid w:val="00931588"/>
    <w:rsid w:val="009317B0"/>
    <w:rsid w:val="00931853"/>
    <w:rsid w:val="0093189B"/>
    <w:rsid w:val="009318BA"/>
    <w:rsid w:val="00931977"/>
    <w:rsid w:val="00931B54"/>
    <w:rsid w:val="00931BFB"/>
    <w:rsid w:val="00931C51"/>
    <w:rsid w:val="00931E1E"/>
    <w:rsid w:val="0093205E"/>
    <w:rsid w:val="00932179"/>
    <w:rsid w:val="00932546"/>
    <w:rsid w:val="009326C3"/>
    <w:rsid w:val="009327AF"/>
    <w:rsid w:val="00932B61"/>
    <w:rsid w:val="00932B9B"/>
    <w:rsid w:val="00932D89"/>
    <w:rsid w:val="00932E32"/>
    <w:rsid w:val="00932FEA"/>
    <w:rsid w:val="009330C2"/>
    <w:rsid w:val="00933130"/>
    <w:rsid w:val="00933135"/>
    <w:rsid w:val="0093317E"/>
    <w:rsid w:val="0093334F"/>
    <w:rsid w:val="0093343C"/>
    <w:rsid w:val="00933444"/>
    <w:rsid w:val="009335EB"/>
    <w:rsid w:val="009336D9"/>
    <w:rsid w:val="0093373A"/>
    <w:rsid w:val="009337F3"/>
    <w:rsid w:val="00933987"/>
    <w:rsid w:val="0093398D"/>
    <w:rsid w:val="00933A3A"/>
    <w:rsid w:val="00933C78"/>
    <w:rsid w:val="00933F2D"/>
    <w:rsid w:val="009340FA"/>
    <w:rsid w:val="00934216"/>
    <w:rsid w:val="00934295"/>
    <w:rsid w:val="0093445B"/>
    <w:rsid w:val="009344AB"/>
    <w:rsid w:val="009344B0"/>
    <w:rsid w:val="00934541"/>
    <w:rsid w:val="00934592"/>
    <w:rsid w:val="009348FC"/>
    <w:rsid w:val="00934919"/>
    <w:rsid w:val="00934B07"/>
    <w:rsid w:val="00934CF1"/>
    <w:rsid w:val="00934DD6"/>
    <w:rsid w:val="00934F13"/>
    <w:rsid w:val="00935350"/>
    <w:rsid w:val="0093554F"/>
    <w:rsid w:val="00935557"/>
    <w:rsid w:val="00935728"/>
    <w:rsid w:val="00935967"/>
    <w:rsid w:val="00935996"/>
    <w:rsid w:val="00935B05"/>
    <w:rsid w:val="00935C22"/>
    <w:rsid w:val="00935F61"/>
    <w:rsid w:val="00935F6B"/>
    <w:rsid w:val="00935F9C"/>
    <w:rsid w:val="009362C4"/>
    <w:rsid w:val="009364CD"/>
    <w:rsid w:val="009364E7"/>
    <w:rsid w:val="00936516"/>
    <w:rsid w:val="009367FA"/>
    <w:rsid w:val="00936B4B"/>
    <w:rsid w:val="00936C8F"/>
    <w:rsid w:val="00936F09"/>
    <w:rsid w:val="00936F18"/>
    <w:rsid w:val="00937214"/>
    <w:rsid w:val="009373B1"/>
    <w:rsid w:val="0093741F"/>
    <w:rsid w:val="00937834"/>
    <w:rsid w:val="00937862"/>
    <w:rsid w:val="009378CF"/>
    <w:rsid w:val="0093795A"/>
    <w:rsid w:val="00937B27"/>
    <w:rsid w:val="00937B87"/>
    <w:rsid w:val="00937C19"/>
    <w:rsid w:val="00937C85"/>
    <w:rsid w:val="00937CD2"/>
    <w:rsid w:val="00937CF4"/>
    <w:rsid w:val="00937FFB"/>
    <w:rsid w:val="0094006C"/>
    <w:rsid w:val="009402B4"/>
    <w:rsid w:val="00940458"/>
    <w:rsid w:val="0094058A"/>
    <w:rsid w:val="00940653"/>
    <w:rsid w:val="00940677"/>
    <w:rsid w:val="00940A4F"/>
    <w:rsid w:val="00940AD2"/>
    <w:rsid w:val="00940D49"/>
    <w:rsid w:val="00941098"/>
    <w:rsid w:val="0094119F"/>
    <w:rsid w:val="009412A2"/>
    <w:rsid w:val="009412C4"/>
    <w:rsid w:val="0094148B"/>
    <w:rsid w:val="00941514"/>
    <w:rsid w:val="0094155A"/>
    <w:rsid w:val="00941757"/>
    <w:rsid w:val="00941771"/>
    <w:rsid w:val="00941879"/>
    <w:rsid w:val="00941921"/>
    <w:rsid w:val="0094193F"/>
    <w:rsid w:val="00941983"/>
    <w:rsid w:val="00941A7B"/>
    <w:rsid w:val="00941A81"/>
    <w:rsid w:val="00941AD3"/>
    <w:rsid w:val="00941AD8"/>
    <w:rsid w:val="00941B4D"/>
    <w:rsid w:val="00941B6B"/>
    <w:rsid w:val="00941DCF"/>
    <w:rsid w:val="00941E20"/>
    <w:rsid w:val="00941FC7"/>
    <w:rsid w:val="00942038"/>
    <w:rsid w:val="009421DE"/>
    <w:rsid w:val="009422D6"/>
    <w:rsid w:val="009424A2"/>
    <w:rsid w:val="0094252E"/>
    <w:rsid w:val="0094294F"/>
    <w:rsid w:val="00942A57"/>
    <w:rsid w:val="00942A78"/>
    <w:rsid w:val="00942BFF"/>
    <w:rsid w:val="00942CD3"/>
    <w:rsid w:val="00942CE5"/>
    <w:rsid w:val="00942D38"/>
    <w:rsid w:val="00942D48"/>
    <w:rsid w:val="00942F57"/>
    <w:rsid w:val="00943093"/>
    <w:rsid w:val="009430E7"/>
    <w:rsid w:val="00943178"/>
    <w:rsid w:val="00943194"/>
    <w:rsid w:val="009431B2"/>
    <w:rsid w:val="00943208"/>
    <w:rsid w:val="0094320D"/>
    <w:rsid w:val="009433D9"/>
    <w:rsid w:val="009434BD"/>
    <w:rsid w:val="009436AE"/>
    <w:rsid w:val="00943822"/>
    <w:rsid w:val="009438B8"/>
    <w:rsid w:val="009438FB"/>
    <w:rsid w:val="00943AE1"/>
    <w:rsid w:val="00943C80"/>
    <w:rsid w:val="00943CD5"/>
    <w:rsid w:val="009440FC"/>
    <w:rsid w:val="0094411C"/>
    <w:rsid w:val="009441DD"/>
    <w:rsid w:val="009442D8"/>
    <w:rsid w:val="00944379"/>
    <w:rsid w:val="00944400"/>
    <w:rsid w:val="009445BD"/>
    <w:rsid w:val="00944729"/>
    <w:rsid w:val="0094476E"/>
    <w:rsid w:val="00944867"/>
    <w:rsid w:val="00944AD7"/>
    <w:rsid w:val="00944BAB"/>
    <w:rsid w:val="00945085"/>
    <w:rsid w:val="009455C3"/>
    <w:rsid w:val="0094577E"/>
    <w:rsid w:val="00945A4E"/>
    <w:rsid w:val="00945A68"/>
    <w:rsid w:val="00945D3F"/>
    <w:rsid w:val="00945DA3"/>
    <w:rsid w:val="00945E22"/>
    <w:rsid w:val="00945E54"/>
    <w:rsid w:val="00945EBC"/>
    <w:rsid w:val="00945F34"/>
    <w:rsid w:val="00946212"/>
    <w:rsid w:val="00946564"/>
    <w:rsid w:val="009465AE"/>
    <w:rsid w:val="009466E0"/>
    <w:rsid w:val="00946886"/>
    <w:rsid w:val="00946962"/>
    <w:rsid w:val="00946BEC"/>
    <w:rsid w:val="00946CAA"/>
    <w:rsid w:val="00946CC0"/>
    <w:rsid w:val="00946D55"/>
    <w:rsid w:val="00946DBB"/>
    <w:rsid w:val="00946E5A"/>
    <w:rsid w:val="00946E5D"/>
    <w:rsid w:val="00946E65"/>
    <w:rsid w:val="00946E77"/>
    <w:rsid w:val="00946EE3"/>
    <w:rsid w:val="00947108"/>
    <w:rsid w:val="0094717A"/>
    <w:rsid w:val="009472EB"/>
    <w:rsid w:val="009473DE"/>
    <w:rsid w:val="009473F8"/>
    <w:rsid w:val="00947416"/>
    <w:rsid w:val="00947461"/>
    <w:rsid w:val="00947608"/>
    <w:rsid w:val="0094765B"/>
    <w:rsid w:val="0094773A"/>
    <w:rsid w:val="0094778B"/>
    <w:rsid w:val="00947CF3"/>
    <w:rsid w:val="00947D27"/>
    <w:rsid w:val="00947F7C"/>
    <w:rsid w:val="00950015"/>
    <w:rsid w:val="009506BB"/>
    <w:rsid w:val="0095081E"/>
    <w:rsid w:val="0095084F"/>
    <w:rsid w:val="00950927"/>
    <w:rsid w:val="00950C4D"/>
    <w:rsid w:val="00950DEA"/>
    <w:rsid w:val="00950F6F"/>
    <w:rsid w:val="0095110B"/>
    <w:rsid w:val="0095127F"/>
    <w:rsid w:val="009514E6"/>
    <w:rsid w:val="0095169F"/>
    <w:rsid w:val="00951819"/>
    <w:rsid w:val="009519E9"/>
    <w:rsid w:val="00951ACF"/>
    <w:rsid w:val="00951B21"/>
    <w:rsid w:val="00951BC8"/>
    <w:rsid w:val="00951D08"/>
    <w:rsid w:val="00951F07"/>
    <w:rsid w:val="00951FB1"/>
    <w:rsid w:val="00951FD9"/>
    <w:rsid w:val="00952147"/>
    <w:rsid w:val="00952471"/>
    <w:rsid w:val="0095255F"/>
    <w:rsid w:val="0095264F"/>
    <w:rsid w:val="009527D8"/>
    <w:rsid w:val="009528D9"/>
    <w:rsid w:val="00952A51"/>
    <w:rsid w:val="00952B0A"/>
    <w:rsid w:val="00952C0E"/>
    <w:rsid w:val="00952E9A"/>
    <w:rsid w:val="00952F42"/>
    <w:rsid w:val="00952FF7"/>
    <w:rsid w:val="0095316A"/>
    <w:rsid w:val="009531D4"/>
    <w:rsid w:val="009534CB"/>
    <w:rsid w:val="009534D6"/>
    <w:rsid w:val="009534D7"/>
    <w:rsid w:val="009535FC"/>
    <w:rsid w:val="00953817"/>
    <w:rsid w:val="00953835"/>
    <w:rsid w:val="00953844"/>
    <w:rsid w:val="0095385F"/>
    <w:rsid w:val="00953936"/>
    <w:rsid w:val="00953A6D"/>
    <w:rsid w:val="00953AD5"/>
    <w:rsid w:val="00953C39"/>
    <w:rsid w:val="00953D34"/>
    <w:rsid w:val="00953E5F"/>
    <w:rsid w:val="0095400B"/>
    <w:rsid w:val="00954056"/>
    <w:rsid w:val="00954144"/>
    <w:rsid w:val="009541EB"/>
    <w:rsid w:val="009541EC"/>
    <w:rsid w:val="0095425C"/>
    <w:rsid w:val="0095436C"/>
    <w:rsid w:val="009544A9"/>
    <w:rsid w:val="009545FA"/>
    <w:rsid w:val="00954814"/>
    <w:rsid w:val="009548F7"/>
    <w:rsid w:val="00954A5F"/>
    <w:rsid w:val="00954A7D"/>
    <w:rsid w:val="00954AC5"/>
    <w:rsid w:val="00954C34"/>
    <w:rsid w:val="00954E3E"/>
    <w:rsid w:val="00954F4D"/>
    <w:rsid w:val="009551C1"/>
    <w:rsid w:val="00955217"/>
    <w:rsid w:val="00955434"/>
    <w:rsid w:val="009555BC"/>
    <w:rsid w:val="009555DF"/>
    <w:rsid w:val="0095562A"/>
    <w:rsid w:val="009557B4"/>
    <w:rsid w:val="009558D6"/>
    <w:rsid w:val="009559E0"/>
    <w:rsid w:val="009559FD"/>
    <w:rsid w:val="00955AB3"/>
    <w:rsid w:val="00955AF4"/>
    <w:rsid w:val="00955C3A"/>
    <w:rsid w:val="00955CA9"/>
    <w:rsid w:val="00955CEA"/>
    <w:rsid w:val="00956317"/>
    <w:rsid w:val="00956359"/>
    <w:rsid w:val="009563CC"/>
    <w:rsid w:val="0095645B"/>
    <w:rsid w:val="009564CD"/>
    <w:rsid w:val="009566A7"/>
    <w:rsid w:val="009567A3"/>
    <w:rsid w:val="009567D3"/>
    <w:rsid w:val="00956A63"/>
    <w:rsid w:val="00956BB2"/>
    <w:rsid w:val="00956D19"/>
    <w:rsid w:val="00956DAE"/>
    <w:rsid w:val="00956DD8"/>
    <w:rsid w:val="00956E0D"/>
    <w:rsid w:val="00956ED6"/>
    <w:rsid w:val="00956FC4"/>
    <w:rsid w:val="00957005"/>
    <w:rsid w:val="00957018"/>
    <w:rsid w:val="00957184"/>
    <w:rsid w:val="009571BC"/>
    <w:rsid w:val="009571D4"/>
    <w:rsid w:val="00957343"/>
    <w:rsid w:val="0095734C"/>
    <w:rsid w:val="00957411"/>
    <w:rsid w:val="0095769E"/>
    <w:rsid w:val="00957708"/>
    <w:rsid w:val="0095774B"/>
    <w:rsid w:val="0095776F"/>
    <w:rsid w:val="009577CE"/>
    <w:rsid w:val="0095786A"/>
    <w:rsid w:val="00957BCF"/>
    <w:rsid w:val="00957F6F"/>
    <w:rsid w:val="0096016E"/>
    <w:rsid w:val="009601C8"/>
    <w:rsid w:val="00960246"/>
    <w:rsid w:val="0096027F"/>
    <w:rsid w:val="00960321"/>
    <w:rsid w:val="00960323"/>
    <w:rsid w:val="00960344"/>
    <w:rsid w:val="00960596"/>
    <w:rsid w:val="0096065F"/>
    <w:rsid w:val="0096073E"/>
    <w:rsid w:val="009607C9"/>
    <w:rsid w:val="009609AA"/>
    <w:rsid w:val="00960A1A"/>
    <w:rsid w:val="00960A4F"/>
    <w:rsid w:val="00960B4D"/>
    <w:rsid w:val="00960B98"/>
    <w:rsid w:val="00960BCF"/>
    <w:rsid w:val="00960E75"/>
    <w:rsid w:val="00960E94"/>
    <w:rsid w:val="009610B5"/>
    <w:rsid w:val="009610FB"/>
    <w:rsid w:val="009611AE"/>
    <w:rsid w:val="009611D3"/>
    <w:rsid w:val="00961386"/>
    <w:rsid w:val="0096159B"/>
    <w:rsid w:val="009616A0"/>
    <w:rsid w:val="00961B41"/>
    <w:rsid w:val="00961BD3"/>
    <w:rsid w:val="00961D34"/>
    <w:rsid w:val="00961DCD"/>
    <w:rsid w:val="00961EF3"/>
    <w:rsid w:val="00961FC8"/>
    <w:rsid w:val="00962087"/>
    <w:rsid w:val="009623FE"/>
    <w:rsid w:val="009624A5"/>
    <w:rsid w:val="00962510"/>
    <w:rsid w:val="009625EC"/>
    <w:rsid w:val="00962680"/>
    <w:rsid w:val="009627B5"/>
    <w:rsid w:val="009627BD"/>
    <w:rsid w:val="009628AE"/>
    <w:rsid w:val="0096290F"/>
    <w:rsid w:val="00962A54"/>
    <w:rsid w:val="00962B29"/>
    <w:rsid w:val="00962B9B"/>
    <w:rsid w:val="00962DA0"/>
    <w:rsid w:val="00962DDF"/>
    <w:rsid w:val="00962F11"/>
    <w:rsid w:val="00962F54"/>
    <w:rsid w:val="00963005"/>
    <w:rsid w:val="0096325F"/>
    <w:rsid w:val="0096327B"/>
    <w:rsid w:val="0096329A"/>
    <w:rsid w:val="009634BD"/>
    <w:rsid w:val="009634EA"/>
    <w:rsid w:val="0096357E"/>
    <w:rsid w:val="0096358E"/>
    <w:rsid w:val="009635F7"/>
    <w:rsid w:val="0096362A"/>
    <w:rsid w:val="009637E0"/>
    <w:rsid w:val="009639C7"/>
    <w:rsid w:val="009639D4"/>
    <w:rsid w:val="009639D9"/>
    <w:rsid w:val="009639EA"/>
    <w:rsid w:val="00963CFA"/>
    <w:rsid w:val="00963E91"/>
    <w:rsid w:val="00963EB8"/>
    <w:rsid w:val="00964099"/>
    <w:rsid w:val="009642DF"/>
    <w:rsid w:val="00964496"/>
    <w:rsid w:val="009644A0"/>
    <w:rsid w:val="00964611"/>
    <w:rsid w:val="00964731"/>
    <w:rsid w:val="0096477D"/>
    <w:rsid w:val="009649B5"/>
    <w:rsid w:val="009649CA"/>
    <w:rsid w:val="00964BBE"/>
    <w:rsid w:val="00964DC7"/>
    <w:rsid w:val="00964E06"/>
    <w:rsid w:val="00964ED2"/>
    <w:rsid w:val="00964FCA"/>
    <w:rsid w:val="00964FED"/>
    <w:rsid w:val="00965083"/>
    <w:rsid w:val="009653A3"/>
    <w:rsid w:val="00965583"/>
    <w:rsid w:val="009657EF"/>
    <w:rsid w:val="009659DB"/>
    <w:rsid w:val="00965A31"/>
    <w:rsid w:val="00965B54"/>
    <w:rsid w:val="00965BA2"/>
    <w:rsid w:val="00965C22"/>
    <w:rsid w:val="00965C62"/>
    <w:rsid w:val="00965E48"/>
    <w:rsid w:val="00965F7C"/>
    <w:rsid w:val="00966064"/>
    <w:rsid w:val="00966144"/>
    <w:rsid w:val="0096622E"/>
    <w:rsid w:val="009662E0"/>
    <w:rsid w:val="0096641A"/>
    <w:rsid w:val="0096646E"/>
    <w:rsid w:val="0096649B"/>
    <w:rsid w:val="009665F7"/>
    <w:rsid w:val="009666A5"/>
    <w:rsid w:val="009666C4"/>
    <w:rsid w:val="009668BF"/>
    <w:rsid w:val="009669A4"/>
    <w:rsid w:val="009669C9"/>
    <w:rsid w:val="00966D3D"/>
    <w:rsid w:val="00966D3E"/>
    <w:rsid w:val="00966E23"/>
    <w:rsid w:val="00966ED9"/>
    <w:rsid w:val="009670C3"/>
    <w:rsid w:val="009672B4"/>
    <w:rsid w:val="00967301"/>
    <w:rsid w:val="00967407"/>
    <w:rsid w:val="0096754E"/>
    <w:rsid w:val="00967844"/>
    <w:rsid w:val="00967CF6"/>
    <w:rsid w:val="00967D59"/>
    <w:rsid w:val="00967E17"/>
    <w:rsid w:val="00967E61"/>
    <w:rsid w:val="00967EFF"/>
    <w:rsid w:val="00967FD9"/>
    <w:rsid w:val="00970192"/>
    <w:rsid w:val="009701FD"/>
    <w:rsid w:val="0097042F"/>
    <w:rsid w:val="0097065A"/>
    <w:rsid w:val="00970857"/>
    <w:rsid w:val="00970A02"/>
    <w:rsid w:val="00970A66"/>
    <w:rsid w:val="00970C5B"/>
    <w:rsid w:val="00970CD0"/>
    <w:rsid w:val="00970D2E"/>
    <w:rsid w:val="00970FDD"/>
    <w:rsid w:val="00970FEE"/>
    <w:rsid w:val="0097102C"/>
    <w:rsid w:val="00971032"/>
    <w:rsid w:val="009710FE"/>
    <w:rsid w:val="00971227"/>
    <w:rsid w:val="0097127F"/>
    <w:rsid w:val="009714A1"/>
    <w:rsid w:val="0097151A"/>
    <w:rsid w:val="00971571"/>
    <w:rsid w:val="009715CE"/>
    <w:rsid w:val="00971BB1"/>
    <w:rsid w:val="00971DB3"/>
    <w:rsid w:val="00971EC0"/>
    <w:rsid w:val="00971F3E"/>
    <w:rsid w:val="00971F80"/>
    <w:rsid w:val="009720B4"/>
    <w:rsid w:val="009724AD"/>
    <w:rsid w:val="00972798"/>
    <w:rsid w:val="009728DB"/>
    <w:rsid w:val="00972933"/>
    <w:rsid w:val="00972A35"/>
    <w:rsid w:val="00972C72"/>
    <w:rsid w:val="00972FB9"/>
    <w:rsid w:val="0097300F"/>
    <w:rsid w:val="00973013"/>
    <w:rsid w:val="0097303D"/>
    <w:rsid w:val="009730FC"/>
    <w:rsid w:val="0097324F"/>
    <w:rsid w:val="009737CB"/>
    <w:rsid w:val="009737FD"/>
    <w:rsid w:val="0097398E"/>
    <w:rsid w:val="00973ABB"/>
    <w:rsid w:val="00973AC2"/>
    <w:rsid w:val="00973D2A"/>
    <w:rsid w:val="00973D9A"/>
    <w:rsid w:val="009740A0"/>
    <w:rsid w:val="009740AC"/>
    <w:rsid w:val="00974121"/>
    <w:rsid w:val="009741E3"/>
    <w:rsid w:val="009743CA"/>
    <w:rsid w:val="0097447B"/>
    <w:rsid w:val="00974539"/>
    <w:rsid w:val="009747BE"/>
    <w:rsid w:val="00974881"/>
    <w:rsid w:val="00974A52"/>
    <w:rsid w:val="00974AE3"/>
    <w:rsid w:val="00974EC6"/>
    <w:rsid w:val="0097532E"/>
    <w:rsid w:val="00975436"/>
    <w:rsid w:val="009754CB"/>
    <w:rsid w:val="00975563"/>
    <w:rsid w:val="00975587"/>
    <w:rsid w:val="009756FC"/>
    <w:rsid w:val="00975794"/>
    <w:rsid w:val="009758AB"/>
    <w:rsid w:val="00975911"/>
    <w:rsid w:val="0097591E"/>
    <w:rsid w:val="00975A3B"/>
    <w:rsid w:val="00975AD2"/>
    <w:rsid w:val="00975D6B"/>
    <w:rsid w:val="00975EFA"/>
    <w:rsid w:val="0097607E"/>
    <w:rsid w:val="009762F4"/>
    <w:rsid w:val="00976306"/>
    <w:rsid w:val="00976340"/>
    <w:rsid w:val="00976723"/>
    <w:rsid w:val="0097679A"/>
    <w:rsid w:val="0097688C"/>
    <w:rsid w:val="00976BA0"/>
    <w:rsid w:val="00976FB3"/>
    <w:rsid w:val="00977276"/>
    <w:rsid w:val="009772B8"/>
    <w:rsid w:val="009774AF"/>
    <w:rsid w:val="0097759F"/>
    <w:rsid w:val="0097769A"/>
    <w:rsid w:val="00977B25"/>
    <w:rsid w:val="00977B95"/>
    <w:rsid w:val="00977CB6"/>
    <w:rsid w:val="00977EB2"/>
    <w:rsid w:val="00977FD2"/>
    <w:rsid w:val="00980075"/>
    <w:rsid w:val="0098023B"/>
    <w:rsid w:val="009803AB"/>
    <w:rsid w:val="009803D6"/>
    <w:rsid w:val="009805DA"/>
    <w:rsid w:val="009805F5"/>
    <w:rsid w:val="00980604"/>
    <w:rsid w:val="009807A9"/>
    <w:rsid w:val="00980802"/>
    <w:rsid w:val="00980835"/>
    <w:rsid w:val="00980973"/>
    <w:rsid w:val="00980AB2"/>
    <w:rsid w:val="00981083"/>
    <w:rsid w:val="009810B3"/>
    <w:rsid w:val="00981182"/>
    <w:rsid w:val="009811C7"/>
    <w:rsid w:val="0098120E"/>
    <w:rsid w:val="009813DA"/>
    <w:rsid w:val="009814D2"/>
    <w:rsid w:val="00981552"/>
    <w:rsid w:val="00981678"/>
    <w:rsid w:val="009816F6"/>
    <w:rsid w:val="009817A3"/>
    <w:rsid w:val="009818ED"/>
    <w:rsid w:val="00981942"/>
    <w:rsid w:val="00981943"/>
    <w:rsid w:val="00981C2D"/>
    <w:rsid w:val="00981C48"/>
    <w:rsid w:val="00981E41"/>
    <w:rsid w:val="00981F78"/>
    <w:rsid w:val="0098210C"/>
    <w:rsid w:val="009823E4"/>
    <w:rsid w:val="00982584"/>
    <w:rsid w:val="009826BD"/>
    <w:rsid w:val="0098275B"/>
    <w:rsid w:val="00982864"/>
    <w:rsid w:val="00982898"/>
    <w:rsid w:val="00982C30"/>
    <w:rsid w:val="00982D20"/>
    <w:rsid w:val="009830EF"/>
    <w:rsid w:val="00983216"/>
    <w:rsid w:val="009833A5"/>
    <w:rsid w:val="009833E2"/>
    <w:rsid w:val="009834C2"/>
    <w:rsid w:val="009835F1"/>
    <w:rsid w:val="009836B4"/>
    <w:rsid w:val="0098385C"/>
    <w:rsid w:val="0098387F"/>
    <w:rsid w:val="00983978"/>
    <w:rsid w:val="00983B24"/>
    <w:rsid w:val="00983C3D"/>
    <w:rsid w:val="00983CF9"/>
    <w:rsid w:val="00983D60"/>
    <w:rsid w:val="00983DED"/>
    <w:rsid w:val="00983ECD"/>
    <w:rsid w:val="00984258"/>
    <w:rsid w:val="00984311"/>
    <w:rsid w:val="0098455E"/>
    <w:rsid w:val="009848D5"/>
    <w:rsid w:val="00984AA1"/>
    <w:rsid w:val="00984AF9"/>
    <w:rsid w:val="00984B2A"/>
    <w:rsid w:val="00984BFB"/>
    <w:rsid w:val="00984C0E"/>
    <w:rsid w:val="00984D69"/>
    <w:rsid w:val="00984E28"/>
    <w:rsid w:val="00984E8D"/>
    <w:rsid w:val="00984F04"/>
    <w:rsid w:val="00984F3E"/>
    <w:rsid w:val="00985077"/>
    <w:rsid w:val="009852B5"/>
    <w:rsid w:val="009854DD"/>
    <w:rsid w:val="0098555B"/>
    <w:rsid w:val="009856C7"/>
    <w:rsid w:val="0098573F"/>
    <w:rsid w:val="0098594A"/>
    <w:rsid w:val="0098595A"/>
    <w:rsid w:val="00985C29"/>
    <w:rsid w:val="00985C5D"/>
    <w:rsid w:val="00985CBF"/>
    <w:rsid w:val="00985DD7"/>
    <w:rsid w:val="00985F7C"/>
    <w:rsid w:val="0098605D"/>
    <w:rsid w:val="00986099"/>
    <w:rsid w:val="00986192"/>
    <w:rsid w:val="009865E8"/>
    <w:rsid w:val="009867CB"/>
    <w:rsid w:val="00986990"/>
    <w:rsid w:val="00986A03"/>
    <w:rsid w:val="00986A13"/>
    <w:rsid w:val="00986A55"/>
    <w:rsid w:val="00986B80"/>
    <w:rsid w:val="00986BA0"/>
    <w:rsid w:val="00986BCD"/>
    <w:rsid w:val="00986D4D"/>
    <w:rsid w:val="00986DA3"/>
    <w:rsid w:val="00986F17"/>
    <w:rsid w:val="00986F22"/>
    <w:rsid w:val="00987048"/>
    <w:rsid w:val="0098745E"/>
    <w:rsid w:val="009874E9"/>
    <w:rsid w:val="009875DB"/>
    <w:rsid w:val="009878A0"/>
    <w:rsid w:val="009878E4"/>
    <w:rsid w:val="00987AE0"/>
    <w:rsid w:val="00987D65"/>
    <w:rsid w:val="00987F9F"/>
    <w:rsid w:val="009901D8"/>
    <w:rsid w:val="009902DC"/>
    <w:rsid w:val="00990517"/>
    <w:rsid w:val="00990527"/>
    <w:rsid w:val="009905FD"/>
    <w:rsid w:val="00990775"/>
    <w:rsid w:val="009908E6"/>
    <w:rsid w:val="0099093C"/>
    <w:rsid w:val="00990C28"/>
    <w:rsid w:val="00990C6D"/>
    <w:rsid w:val="00990CAB"/>
    <w:rsid w:val="00990D10"/>
    <w:rsid w:val="00990E6D"/>
    <w:rsid w:val="00990E91"/>
    <w:rsid w:val="00990EDA"/>
    <w:rsid w:val="00990F59"/>
    <w:rsid w:val="00990FA6"/>
    <w:rsid w:val="009911C6"/>
    <w:rsid w:val="0099127E"/>
    <w:rsid w:val="009914D2"/>
    <w:rsid w:val="00991668"/>
    <w:rsid w:val="009916B3"/>
    <w:rsid w:val="00991764"/>
    <w:rsid w:val="009917F2"/>
    <w:rsid w:val="0099186A"/>
    <w:rsid w:val="0099194F"/>
    <w:rsid w:val="00991AAB"/>
    <w:rsid w:val="00991AC3"/>
    <w:rsid w:val="009922CE"/>
    <w:rsid w:val="0099234C"/>
    <w:rsid w:val="009924FC"/>
    <w:rsid w:val="009926E0"/>
    <w:rsid w:val="00992700"/>
    <w:rsid w:val="009927E8"/>
    <w:rsid w:val="00992847"/>
    <w:rsid w:val="00992882"/>
    <w:rsid w:val="0099294D"/>
    <w:rsid w:val="00992A31"/>
    <w:rsid w:val="00992A8C"/>
    <w:rsid w:val="00992C99"/>
    <w:rsid w:val="00992EAC"/>
    <w:rsid w:val="00993070"/>
    <w:rsid w:val="009932D0"/>
    <w:rsid w:val="00993410"/>
    <w:rsid w:val="0099371D"/>
    <w:rsid w:val="00993948"/>
    <w:rsid w:val="009939C8"/>
    <w:rsid w:val="009939F7"/>
    <w:rsid w:val="00993ACC"/>
    <w:rsid w:val="00993C17"/>
    <w:rsid w:val="00993DE4"/>
    <w:rsid w:val="00993E81"/>
    <w:rsid w:val="00993F1A"/>
    <w:rsid w:val="00993FB6"/>
    <w:rsid w:val="00994061"/>
    <w:rsid w:val="00994369"/>
    <w:rsid w:val="00994389"/>
    <w:rsid w:val="0099448E"/>
    <w:rsid w:val="00994490"/>
    <w:rsid w:val="009944D5"/>
    <w:rsid w:val="009945A5"/>
    <w:rsid w:val="00994665"/>
    <w:rsid w:val="009948A7"/>
    <w:rsid w:val="009948AD"/>
    <w:rsid w:val="00994A0B"/>
    <w:rsid w:val="00994A36"/>
    <w:rsid w:val="00994AD0"/>
    <w:rsid w:val="00994F02"/>
    <w:rsid w:val="00994F2E"/>
    <w:rsid w:val="00994F48"/>
    <w:rsid w:val="00995186"/>
    <w:rsid w:val="009951B5"/>
    <w:rsid w:val="0099522A"/>
    <w:rsid w:val="009953AA"/>
    <w:rsid w:val="0099550D"/>
    <w:rsid w:val="0099556E"/>
    <w:rsid w:val="0099570B"/>
    <w:rsid w:val="00995726"/>
    <w:rsid w:val="0099582A"/>
    <w:rsid w:val="00995AC9"/>
    <w:rsid w:val="00995B1A"/>
    <w:rsid w:val="00995C4C"/>
    <w:rsid w:val="00995C60"/>
    <w:rsid w:val="00995C8D"/>
    <w:rsid w:val="00995CD2"/>
    <w:rsid w:val="00995DF2"/>
    <w:rsid w:val="00995E55"/>
    <w:rsid w:val="009960B4"/>
    <w:rsid w:val="009961C3"/>
    <w:rsid w:val="0099636E"/>
    <w:rsid w:val="009964EF"/>
    <w:rsid w:val="009968E1"/>
    <w:rsid w:val="00996937"/>
    <w:rsid w:val="00996AB1"/>
    <w:rsid w:val="00996D76"/>
    <w:rsid w:val="00996DF0"/>
    <w:rsid w:val="00996F13"/>
    <w:rsid w:val="00996FEB"/>
    <w:rsid w:val="009972EE"/>
    <w:rsid w:val="009973F7"/>
    <w:rsid w:val="009974BA"/>
    <w:rsid w:val="009974DE"/>
    <w:rsid w:val="00997577"/>
    <w:rsid w:val="00997611"/>
    <w:rsid w:val="0099763C"/>
    <w:rsid w:val="00997694"/>
    <w:rsid w:val="00997966"/>
    <w:rsid w:val="00997995"/>
    <w:rsid w:val="00997ABC"/>
    <w:rsid w:val="00997B23"/>
    <w:rsid w:val="00997E65"/>
    <w:rsid w:val="00997F5B"/>
    <w:rsid w:val="009A002B"/>
    <w:rsid w:val="009A01E7"/>
    <w:rsid w:val="009A0276"/>
    <w:rsid w:val="009A0289"/>
    <w:rsid w:val="009A0447"/>
    <w:rsid w:val="009A0533"/>
    <w:rsid w:val="009A0810"/>
    <w:rsid w:val="009A0856"/>
    <w:rsid w:val="009A0A51"/>
    <w:rsid w:val="009A0BB1"/>
    <w:rsid w:val="009A0CCB"/>
    <w:rsid w:val="009A0F29"/>
    <w:rsid w:val="009A0F7E"/>
    <w:rsid w:val="009A101B"/>
    <w:rsid w:val="009A119F"/>
    <w:rsid w:val="009A15B2"/>
    <w:rsid w:val="009A1737"/>
    <w:rsid w:val="009A1A88"/>
    <w:rsid w:val="009A1B6F"/>
    <w:rsid w:val="009A1C04"/>
    <w:rsid w:val="009A1C10"/>
    <w:rsid w:val="009A1C9A"/>
    <w:rsid w:val="009A1EC8"/>
    <w:rsid w:val="009A1F02"/>
    <w:rsid w:val="009A1F16"/>
    <w:rsid w:val="009A21DA"/>
    <w:rsid w:val="009A24DF"/>
    <w:rsid w:val="009A251C"/>
    <w:rsid w:val="009A2529"/>
    <w:rsid w:val="009A28F4"/>
    <w:rsid w:val="009A2956"/>
    <w:rsid w:val="009A295B"/>
    <w:rsid w:val="009A2A7D"/>
    <w:rsid w:val="009A2B59"/>
    <w:rsid w:val="009A2B83"/>
    <w:rsid w:val="009A2BF6"/>
    <w:rsid w:val="009A2CC6"/>
    <w:rsid w:val="009A2E77"/>
    <w:rsid w:val="009A2E84"/>
    <w:rsid w:val="009A2FDF"/>
    <w:rsid w:val="009A3161"/>
    <w:rsid w:val="009A3195"/>
    <w:rsid w:val="009A32FD"/>
    <w:rsid w:val="009A3487"/>
    <w:rsid w:val="009A3567"/>
    <w:rsid w:val="009A36D9"/>
    <w:rsid w:val="009A3815"/>
    <w:rsid w:val="009A3946"/>
    <w:rsid w:val="009A3982"/>
    <w:rsid w:val="009A3DDD"/>
    <w:rsid w:val="009A3DE6"/>
    <w:rsid w:val="009A3F94"/>
    <w:rsid w:val="009A3FBF"/>
    <w:rsid w:val="009A413F"/>
    <w:rsid w:val="009A4300"/>
    <w:rsid w:val="009A43FD"/>
    <w:rsid w:val="009A4486"/>
    <w:rsid w:val="009A4595"/>
    <w:rsid w:val="009A4621"/>
    <w:rsid w:val="009A4683"/>
    <w:rsid w:val="009A477B"/>
    <w:rsid w:val="009A4B2C"/>
    <w:rsid w:val="009A4C86"/>
    <w:rsid w:val="009A4D7A"/>
    <w:rsid w:val="009A4DAD"/>
    <w:rsid w:val="009A4F6C"/>
    <w:rsid w:val="009A5084"/>
    <w:rsid w:val="009A5107"/>
    <w:rsid w:val="009A5262"/>
    <w:rsid w:val="009A52E2"/>
    <w:rsid w:val="009A5383"/>
    <w:rsid w:val="009A539C"/>
    <w:rsid w:val="009A54A1"/>
    <w:rsid w:val="009A5618"/>
    <w:rsid w:val="009A57AA"/>
    <w:rsid w:val="009A583A"/>
    <w:rsid w:val="009A5840"/>
    <w:rsid w:val="009A5AA9"/>
    <w:rsid w:val="009A5AD0"/>
    <w:rsid w:val="009A5CAD"/>
    <w:rsid w:val="009A5F7D"/>
    <w:rsid w:val="009A5FF7"/>
    <w:rsid w:val="009A603B"/>
    <w:rsid w:val="009A60E2"/>
    <w:rsid w:val="009A61DA"/>
    <w:rsid w:val="009A6449"/>
    <w:rsid w:val="009A6D6E"/>
    <w:rsid w:val="009A6F60"/>
    <w:rsid w:val="009A7158"/>
    <w:rsid w:val="009A71B4"/>
    <w:rsid w:val="009A7316"/>
    <w:rsid w:val="009A73D5"/>
    <w:rsid w:val="009A745D"/>
    <w:rsid w:val="009A74E1"/>
    <w:rsid w:val="009A7689"/>
    <w:rsid w:val="009A771D"/>
    <w:rsid w:val="009A7751"/>
    <w:rsid w:val="009A7989"/>
    <w:rsid w:val="009A7AB0"/>
    <w:rsid w:val="009A7B28"/>
    <w:rsid w:val="009A7B9B"/>
    <w:rsid w:val="009A7DC0"/>
    <w:rsid w:val="009A7E21"/>
    <w:rsid w:val="009B0057"/>
    <w:rsid w:val="009B0098"/>
    <w:rsid w:val="009B0175"/>
    <w:rsid w:val="009B03D2"/>
    <w:rsid w:val="009B0599"/>
    <w:rsid w:val="009B05A9"/>
    <w:rsid w:val="009B07D7"/>
    <w:rsid w:val="009B08B9"/>
    <w:rsid w:val="009B09B1"/>
    <w:rsid w:val="009B0A3D"/>
    <w:rsid w:val="009B0D1E"/>
    <w:rsid w:val="009B0DD7"/>
    <w:rsid w:val="009B0E1E"/>
    <w:rsid w:val="009B1188"/>
    <w:rsid w:val="009B11B6"/>
    <w:rsid w:val="009B130E"/>
    <w:rsid w:val="009B14B1"/>
    <w:rsid w:val="009B155E"/>
    <w:rsid w:val="009B15E4"/>
    <w:rsid w:val="009B16BB"/>
    <w:rsid w:val="009B17DC"/>
    <w:rsid w:val="009B1A40"/>
    <w:rsid w:val="009B1A85"/>
    <w:rsid w:val="009B1D55"/>
    <w:rsid w:val="009B21C5"/>
    <w:rsid w:val="009B21CB"/>
    <w:rsid w:val="009B21E2"/>
    <w:rsid w:val="009B229B"/>
    <w:rsid w:val="009B23B1"/>
    <w:rsid w:val="009B2666"/>
    <w:rsid w:val="009B275F"/>
    <w:rsid w:val="009B27BC"/>
    <w:rsid w:val="009B2B74"/>
    <w:rsid w:val="009B2D67"/>
    <w:rsid w:val="009B2D95"/>
    <w:rsid w:val="009B2D9D"/>
    <w:rsid w:val="009B2F2D"/>
    <w:rsid w:val="009B2F4E"/>
    <w:rsid w:val="009B2FB0"/>
    <w:rsid w:val="009B32F3"/>
    <w:rsid w:val="009B331F"/>
    <w:rsid w:val="009B33F8"/>
    <w:rsid w:val="009B353D"/>
    <w:rsid w:val="009B3706"/>
    <w:rsid w:val="009B3811"/>
    <w:rsid w:val="009B3974"/>
    <w:rsid w:val="009B3BDB"/>
    <w:rsid w:val="009B3E8C"/>
    <w:rsid w:val="009B3FDD"/>
    <w:rsid w:val="009B445D"/>
    <w:rsid w:val="009B45AF"/>
    <w:rsid w:val="009B4647"/>
    <w:rsid w:val="009B464A"/>
    <w:rsid w:val="009B4653"/>
    <w:rsid w:val="009B466B"/>
    <w:rsid w:val="009B46E9"/>
    <w:rsid w:val="009B4716"/>
    <w:rsid w:val="009B4735"/>
    <w:rsid w:val="009B4985"/>
    <w:rsid w:val="009B4ADE"/>
    <w:rsid w:val="009B4B05"/>
    <w:rsid w:val="009B4C3B"/>
    <w:rsid w:val="009B4C52"/>
    <w:rsid w:val="009B50CC"/>
    <w:rsid w:val="009B5149"/>
    <w:rsid w:val="009B5341"/>
    <w:rsid w:val="009B5395"/>
    <w:rsid w:val="009B53F6"/>
    <w:rsid w:val="009B554A"/>
    <w:rsid w:val="009B55A7"/>
    <w:rsid w:val="009B5736"/>
    <w:rsid w:val="009B5933"/>
    <w:rsid w:val="009B5987"/>
    <w:rsid w:val="009B5C20"/>
    <w:rsid w:val="009B5DF9"/>
    <w:rsid w:val="009B6005"/>
    <w:rsid w:val="009B6175"/>
    <w:rsid w:val="009B6199"/>
    <w:rsid w:val="009B6266"/>
    <w:rsid w:val="009B63D6"/>
    <w:rsid w:val="009B6618"/>
    <w:rsid w:val="009B6661"/>
    <w:rsid w:val="009B6767"/>
    <w:rsid w:val="009B677C"/>
    <w:rsid w:val="009B6901"/>
    <w:rsid w:val="009B6A33"/>
    <w:rsid w:val="009B6D0B"/>
    <w:rsid w:val="009B7285"/>
    <w:rsid w:val="009B7689"/>
    <w:rsid w:val="009B7714"/>
    <w:rsid w:val="009B783F"/>
    <w:rsid w:val="009B79C9"/>
    <w:rsid w:val="009B7A4D"/>
    <w:rsid w:val="009B7A9A"/>
    <w:rsid w:val="009B7B73"/>
    <w:rsid w:val="009B7B95"/>
    <w:rsid w:val="009B7BD8"/>
    <w:rsid w:val="009B7EDC"/>
    <w:rsid w:val="009C015D"/>
    <w:rsid w:val="009C0166"/>
    <w:rsid w:val="009C0335"/>
    <w:rsid w:val="009C04B6"/>
    <w:rsid w:val="009C06D2"/>
    <w:rsid w:val="009C07E4"/>
    <w:rsid w:val="009C0837"/>
    <w:rsid w:val="009C093D"/>
    <w:rsid w:val="009C0BC0"/>
    <w:rsid w:val="009C0BF5"/>
    <w:rsid w:val="009C0C32"/>
    <w:rsid w:val="009C0D07"/>
    <w:rsid w:val="009C0D18"/>
    <w:rsid w:val="009C0D4B"/>
    <w:rsid w:val="009C0E7A"/>
    <w:rsid w:val="009C0F94"/>
    <w:rsid w:val="009C10A8"/>
    <w:rsid w:val="009C10DC"/>
    <w:rsid w:val="009C16B4"/>
    <w:rsid w:val="009C18B4"/>
    <w:rsid w:val="009C18C3"/>
    <w:rsid w:val="009C1931"/>
    <w:rsid w:val="009C196C"/>
    <w:rsid w:val="009C1BBC"/>
    <w:rsid w:val="009C1BE8"/>
    <w:rsid w:val="009C1DE0"/>
    <w:rsid w:val="009C1E33"/>
    <w:rsid w:val="009C1F7B"/>
    <w:rsid w:val="009C1FB1"/>
    <w:rsid w:val="009C21E0"/>
    <w:rsid w:val="009C247F"/>
    <w:rsid w:val="009C259D"/>
    <w:rsid w:val="009C2766"/>
    <w:rsid w:val="009C2784"/>
    <w:rsid w:val="009C28BF"/>
    <w:rsid w:val="009C2A2A"/>
    <w:rsid w:val="009C2CA4"/>
    <w:rsid w:val="009C2D8A"/>
    <w:rsid w:val="009C2EE3"/>
    <w:rsid w:val="009C302A"/>
    <w:rsid w:val="009C3032"/>
    <w:rsid w:val="009C3224"/>
    <w:rsid w:val="009C353A"/>
    <w:rsid w:val="009C35BF"/>
    <w:rsid w:val="009C3866"/>
    <w:rsid w:val="009C38E6"/>
    <w:rsid w:val="009C3AAE"/>
    <w:rsid w:val="009C3AE7"/>
    <w:rsid w:val="009C3CA9"/>
    <w:rsid w:val="009C3CE3"/>
    <w:rsid w:val="009C416F"/>
    <w:rsid w:val="009C42C6"/>
    <w:rsid w:val="009C43D7"/>
    <w:rsid w:val="009C4467"/>
    <w:rsid w:val="009C4512"/>
    <w:rsid w:val="009C4527"/>
    <w:rsid w:val="009C4528"/>
    <w:rsid w:val="009C456D"/>
    <w:rsid w:val="009C45D9"/>
    <w:rsid w:val="009C463C"/>
    <w:rsid w:val="009C4810"/>
    <w:rsid w:val="009C48BE"/>
    <w:rsid w:val="009C490A"/>
    <w:rsid w:val="009C492A"/>
    <w:rsid w:val="009C49D9"/>
    <w:rsid w:val="009C4AED"/>
    <w:rsid w:val="009C4BBC"/>
    <w:rsid w:val="009C4C3F"/>
    <w:rsid w:val="009C4D69"/>
    <w:rsid w:val="009C4EF5"/>
    <w:rsid w:val="009C4F03"/>
    <w:rsid w:val="009C4F65"/>
    <w:rsid w:val="009C518E"/>
    <w:rsid w:val="009C5206"/>
    <w:rsid w:val="009C5587"/>
    <w:rsid w:val="009C5597"/>
    <w:rsid w:val="009C571A"/>
    <w:rsid w:val="009C571D"/>
    <w:rsid w:val="009C5914"/>
    <w:rsid w:val="009C594F"/>
    <w:rsid w:val="009C5952"/>
    <w:rsid w:val="009C5A68"/>
    <w:rsid w:val="009C5B09"/>
    <w:rsid w:val="009C5BB6"/>
    <w:rsid w:val="009C5E81"/>
    <w:rsid w:val="009C5F86"/>
    <w:rsid w:val="009C5FF5"/>
    <w:rsid w:val="009C6401"/>
    <w:rsid w:val="009C6460"/>
    <w:rsid w:val="009C668D"/>
    <w:rsid w:val="009C670B"/>
    <w:rsid w:val="009C674F"/>
    <w:rsid w:val="009C68AF"/>
    <w:rsid w:val="009C68C7"/>
    <w:rsid w:val="009C69D5"/>
    <w:rsid w:val="009C6B05"/>
    <w:rsid w:val="009C6B1B"/>
    <w:rsid w:val="009C6FBF"/>
    <w:rsid w:val="009C726C"/>
    <w:rsid w:val="009C76C5"/>
    <w:rsid w:val="009C7798"/>
    <w:rsid w:val="009C7899"/>
    <w:rsid w:val="009C78E3"/>
    <w:rsid w:val="009C795E"/>
    <w:rsid w:val="009C7AC6"/>
    <w:rsid w:val="009C7C06"/>
    <w:rsid w:val="009C7CB0"/>
    <w:rsid w:val="009C7E38"/>
    <w:rsid w:val="009C7EEB"/>
    <w:rsid w:val="009D0053"/>
    <w:rsid w:val="009D00E9"/>
    <w:rsid w:val="009D0280"/>
    <w:rsid w:val="009D02CD"/>
    <w:rsid w:val="009D0343"/>
    <w:rsid w:val="009D040E"/>
    <w:rsid w:val="009D06D0"/>
    <w:rsid w:val="009D09F9"/>
    <w:rsid w:val="009D0BAA"/>
    <w:rsid w:val="009D1263"/>
    <w:rsid w:val="009D146D"/>
    <w:rsid w:val="009D158E"/>
    <w:rsid w:val="009D15A1"/>
    <w:rsid w:val="009D15B7"/>
    <w:rsid w:val="009D15F5"/>
    <w:rsid w:val="009D163E"/>
    <w:rsid w:val="009D1760"/>
    <w:rsid w:val="009D179F"/>
    <w:rsid w:val="009D17BE"/>
    <w:rsid w:val="009D17D1"/>
    <w:rsid w:val="009D1B66"/>
    <w:rsid w:val="009D1D6C"/>
    <w:rsid w:val="009D1EAD"/>
    <w:rsid w:val="009D20AA"/>
    <w:rsid w:val="009D20D7"/>
    <w:rsid w:val="009D22C6"/>
    <w:rsid w:val="009D2317"/>
    <w:rsid w:val="009D24A1"/>
    <w:rsid w:val="009D27E1"/>
    <w:rsid w:val="009D2A4B"/>
    <w:rsid w:val="009D2B04"/>
    <w:rsid w:val="009D2E41"/>
    <w:rsid w:val="009D2EAE"/>
    <w:rsid w:val="009D30FD"/>
    <w:rsid w:val="009D31B9"/>
    <w:rsid w:val="009D3265"/>
    <w:rsid w:val="009D3488"/>
    <w:rsid w:val="009D3682"/>
    <w:rsid w:val="009D36CA"/>
    <w:rsid w:val="009D3849"/>
    <w:rsid w:val="009D38DF"/>
    <w:rsid w:val="009D396A"/>
    <w:rsid w:val="009D3D69"/>
    <w:rsid w:val="009D413B"/>
    <w:rsid w:val="009D4270"/>
    <w:rsid w:val="009D42A5"/>
    <w:rsid w:val="009D430E"/>
    <w:rsid w:val="009D4410"/>
    <w:rsid w:val="009D449F"/>
    <w:rsid w:val="009D44B6"/>
    <w:rsid w:val="009D48B7"/>
    <w:rsid w:val="009D48C3"/>
    <w:rsid w:val="009D4A80"/>
    <w:rsid w:val="009D4A8D"/>
    <w:rsid w:val="009D4D15"/>
    <w:rsid w:val="009D5041"/>
    <w:rsid w:val="009D5311"/>
    <w:rsid w:val="009D53AB"/>
    <w:rsid w:val="009D5437"/>
    <w:rsid w:val="009D5471"/>
    <w:rsid w:val="009D562E"/>
    <w:rsid w:val="009D565C"/>
    <w:rsid w:val="009D576C"/>
    <w:rsid w:val="009D5806"/>
    <w:rsid w:val="009D58F3"/>
    <w:rsid w:val="009D5937"/>
    <w:rsid w:val="009D5A59"/>
    <w:rsid w:val="009D5A7F"/>
    <w:rsid w:val="009D5C77"/>
    <w:rsid w:val="009D5D2E"/>
    <w:rsid w:val="009D5E17"/>
    <w:rsid w:val="009D5E19"/>
    <w:rsid w:val="009D5FFF"/>
    <w:rsid w:val="009D602D"/>
    <w:rsid w:val="009D604F"/>
    <w:rsid w:val="009D6295"/>
    <w:rsid w:val="009D62DB"/>
    <w:rsid w:val="009D6306"/>
    <w:rsid w:val="009D6410"/>
    <w:rsid w:val="009D655F"/>
    <w:rsid w:val="009D6700"/>
    <w:rsid w:val="009D6957"/>
    <w:rsid w:val="009D697F"/>
    <w:rsid w:val="009D6A8F"/>
    <w:rsid w:val="009D6AD0"/>
    <w:rsid w:val="009D704F"/>
    <w:rsid w:val="009D71EF"/>
    <w:rsid w:val="009D72DF"/>
    <w:rsid w:val="009D743D"/>
    <w:rsid w:val="009D7458"/>
    <w:rsid w:val="009D7678"/>
    <w:rsid w:val="009D76B7"/>
    <w:rsid w:val="009D7773"/>
    <w:rsid w:val="009D7970"/>
    <w:rsid w:val="009D7B43"/>
    <w:rsid w:val="009D7B76"/>
    <w:rsid w:val="009D7C26"/>
    <w:rsid w:val="009D7CED"/>
    <w:rsid w:val="009D7F79"/>
    <w:rsid w:val="009D7F89"/>
    <w:rsid w:val="009D7FEA"/>
    <w:rsid w:val="009E00BB"/>
    <w:rsid w:val="009E01A8"/>
    <w:rsid w:val="009E0315"/>
    <w:rsid w:val="009E0329"/>
    <w:rsid w:val="009E0571"/>
    <w:rsid w:val="009E05B3"/>
    <w:rsid w:val="009E0673"/>
    <w:rsid w:val="009E07AF"/>
    <w:rsid w:val="009E0A08"/>
    <w:rsid w:val="009E0A36"/>
    <w:rsid w:val="009E0CC4"/>
    <w:rsid w:val="009E0CD5"/>
    <w:rsid w:val="009E0CF0"/>
    <w:rsid w:val="009E0DC7"/>
    <w:rsid w:val="009E0DD6"/>
    <w:rsid w:val="009E0E45"/>
    <w:rsid w:val="009E0F4B"/>
    <w:rsid w:val="009E1079"/>
    <w:rsid w:val="009E10ED"/>
    <w:rsid w:val="009E110A"/>
    <w:rsid w:val="009E1198"/>
    <w:rsid w:val="009E119B"/>
    <w:rsid w:val="009E1209"/>
    <w:rsid w:val="009E153C"/>
    <w:rsid w:val="009E179F"/>
    <w:rsid w:val="009E1A61"/>
    <w:rsid w:val="009E1D15"/>
    <w:rsid w:val="009E1E9D"/>
    <w:rsid w:val="009E1FCA"/>
    <w:rsid w:val="009E208E"/>
    <w:rsid w:val="009E2330"/>
    <w:rsid w:val="009E25EC"/>
    <w:rsid w:val="009E2608"/>
    <w:rsid w:val="009E2671"/>
    <w:rsid w:val="009E268D"/>
    <w:rsid w:val="009E269F"/>
    <w:rsid w:val="009E279F"/>
    <w:rsid w:val="009E27DD"/>
    <w:rsid w:val="009E27EA"/>
    <w:rsid w:val="009E2844"/>
    <w:rsid w:val="009E289E"/>
    <w:rsid w:val="009E2904"/>
    <w:rsid w:val="009E2A31"/>
    <w:rsid w:val="009E2AD5"/>
    <w:rsid w:val="009E2B1F"/>
    <w:rsid w:val="009E2BE7"/>
    <w:rsid w:val="009E2CA3"/>
    <w:rsid w:val="009E2CA4"/>
    <w:rsid w:val="009E2D28"/>
    <w:rsid w:val="009E2D50"/>
    <w:rsid w:val="009E2D90"/>
    <w:rsid w:val="009E2E2F"/>
    <w:rsid w:val="009E2EB6"/>
    <w:rsid w:val="009E2F88"/>
    <w:rsid w:val="009E3037"/>
    <w:rsid w:val="009E313E"/>
    <w:rsid w:val="009E3182"/>
    <w:rsid w:val="009E3234"/>
    <w:rsid w:val="009E3282"/>
    <w:rsid w:val="009E3379"/>
    <w:rsid w:val="009E353C"/>
    <w:rsid w:val="009E370A"/>
    <w:rsid w:val="009E380B"/>
    <w:rsid w:val="009E39C3"/>
    <w:rsid w:val="009E3C04"/>
    <w:rsid w:val="009E3C0E"/>
    <w:rsid w:val="009E3D71"/>
    <w:rsid w:val="009E3F6A"/>
    <w:rsid w:val="009E4059"/>
    <w:rsid w:val="009E43B3"/>
    <w:rsid w:val="009E455A"/>
    <w:rsid w:val="009E4716"/>
    <w:rsid w:val="009E48DC"/>
    <w:rsid w:val="009E4950"/>
    <w:rsid w:val="009E49AE"/>
    <w:rsid w:val="009E4AAE"/>
    <w:rsid w:val="009E4AE3"/>
    <w:rsid w:val="009E4EBC"/>
    <w:rsid w:val="009E4FB8"/>
    <w:rsid w:val="009E510C"/>
    <w:rsid w:val="009E547F"/>
    <w:rsid w:val="009E5571"/>
    <w:rsid w:val="009E5828"/>
    <w:rsid w:val="009E5A9F"/>
    <w:rsid w:val="009E5C04"/>
    <w:rsid w:val="009E5C33"/>
    <w:rsid w:val="009E5CCB"/>
    <w:rsid w:val="009E5DB7"/>
    <w:rsid w:val="009E5F3C"/>
    <w:rsid w:val="009E60EF"/>
    <w:rsid w:val="009E6248"/>
    <w:rsid w:val="009E6364"/>
    <w:rsid w:val="009E6383"/>
    <w:rsid w:val="009E6515"/>
    <w:rsid w:val="009E6845"/>
    <w:rsid w:val="009E699F"/>
    <w:rsid w:val="009E6A5C"/>
    <w:rsid w:val="009E6BAD"/>
    <w:rsid w:val="009E6C4D"/>
    <w:rsid w:val="009E6C5F"/>
    <w:rsid w:val="009E6D27"/>
    <w:rsid w:val="009E6D5C"/>
    <w:rsid w:val="009E6DBE"/>
    <w:rsid w:val="009E70D0"/>
    <w:rsid w:val="009E71DC"/>
    <w:rsid w:val="009E721B"/>
    <w:rsid w:val="009E724D"/>
    <w:rsid w:val="009E7261"/>
    <w:rsid w:val="009E728D"/>
    <w:rsid w:val="009E7392"/>
    <w:rsid w:val="009E73E3"/>
    <w:rsid w:val="009E748D"/>
    <w:rsid w:val="009E749A"/>
    <w:rsid w:val="009E74E5"/>
    <w:rsid w:val="009E751D"/>
    <w:rsid w:val="009E7A19"/>
    <w:rsid w:val="009E7A3A"/>
    <w:rsid w:val="009E7AC3"/>
    <w:rsid w:val="009F0022"/>
    <w:rsid w:val="009F0613"/>
    <w:rsid w:val="009F0836"/>
    <w:rsid w:val="009F0B31"/>
    <w:rsid w:val="009F0B91"/>
    <w:rsid w:val="009F0E62"/>
    <w:rsid w:val="009F0F8D"/>
    <w:rsid w:val="009F101E"/>
    <w:rsid w:val="009F114D"/>
    <w:rsid w:val="009F120C"/>
    <w:rsid w:val="009F126A"/>
    <w:rsid w:val="009F12CF"/>
    <w:rsid w:val="009F1445"/>
    <w:rsid w:val="009F1467"/>
    <w:rsid w:val="009F187C"/>
    <w:rsid w:val="009F1948"/>
    <w:rsid w:val="009F1AEF"/>
    <w:rsid w:val="009F1EAC"/>
    <w:rsid w:val="009F1EE9"/>
    <w:rsid w:val="009F2098"/>
    <w:rsid w:val="009F20B0"/>
    <w:rsid w:val="009F2182"/>
    <w:rsid w:val="009F2383"/>
    <w:rsid w:val="009F2438"/>
    <w:rsid w:val="009F2729"/>
    <w:rsid w:val="009F28CA"/>
    <w:rsid w:val="009F2C16"/>
    <w:rsid w:val="009F2C8F"/>
    <w:rsid w:val="009F2CAD"/>
    <w:rsid w:val="009F2CF6"/>
    <w:rsid w:val="009F2D88"/>
    <w:rsid w:val="009F2DB4"/>
    <w:rsid w:val="009F320A"/>
    <w:rsid w:val="009F3282"/>
    <w:rsid w:val="009F33AC"/>
    <w:rsid w:val="009F33F6"/>
    <w:rsid w:val="009F33FB"/>
    <w:rsid w:val="009F35E6"/>
    <w:rsid w:val="009F3626"/>
    <w:rsid w:val="009F3658"/>
    <w:rsid w:val="009F378B"/>
    <w:rsid w:val="009F39E8"/>
    <w:rsid w:val="009F3A5A"/>
    <w:rsid w:val="009F3DDB"/>
    <w:rsid w:val="009F3E92"/>
    <w:rsid w:val="009F3EE3"/>
    <w:rsid w:val="009F3EFA"/>
    <w:rsid w:val="009F3F1D"/>
    <w:rsid w:val="009F40C5"/>
    <w:rsid w:val="009F46B0"/>
    <w:rsid w:val="009F470C"/>
    <w:rsid w:val="009F4759"/>
    <w:rsid w:val="009F4938"/>
    <w:rsid w:val="009F49B4"/>
    <w:rsid w:val="009F4D59"/>
    <w:rsid w:val="009F4E38"/>
    <w:rsid w:val="009F4ED0"/>
    <w:rsid w:val="009F4EE4"/>
    <w:rsid w:val="009F4F60"/>
    <w:rsid w:val="009F5065"/>
    <w:rsid w:val="009F50CE"/>
    <w:rsid w:val="009F51F6"/>
    <w:rsid w:val="009F53F1"/>
    <w:rsid w:val="009F59AB"/>
    <w:rsid w:val="009F59DE"/>
    <w:rsid w:val="009F5A31"/>
    <w:rsid w:val="009F5AC7"/>
    <w:rsid w:val="009F5BC1"/>
    <w:rsid w:val="009F5C0C"/>
    <w:rsid w:val="009F5D8B"/>
    <w:rsid w:val="009F5FE5"/>
    <w:rsid w:val="009F6013"/>
    <w:rsid w:val="009F6196"/>
    <w:rsid w:val="009F6284"/>
    <w:rsid w:val="009F640A"/>
    <w:rsid w:val="009F6454"/>
    <w:rsid w:val="009F64A5"/>
    <w:rsid w:val="009F64CD"/>
    <w:rsid w:val="009F6500"/>
    <w:rsid w:val="009F65B7"/>
    <w:rsid w:val="009F6732"/>
    <w:rsid w:val="009F6774"/>
    <w:rsid w:val="009F68C4"/>
    <w:rsid w:val="009F6A56"/>
    <w:rsid w:val="009F6A60"/>
    <w:rsid w:val="009F6A6F"/>
    <w:rsid w:val="009F6B2B"/>
    <w:rsid w:val="009F6C44"/>
    <w:rsid w:val="009F6D85"/>
    <w:rsid w:val="009F6DF4"/>
    <w:rsid w:val="009F6E0C"/>
    <w:rsid w:val="009F6FA6"/>
    <w:rsid w:val="009F7069"/>
    <w:rsid w:val="009F71B0"/>
    <w:rsid w:val="009F71E7"/>
    <w:rsid w:val="009F740F"/>
    <w:rsid w:val="009F75D1"/>
    <w:rsid w:val="009F782E"/>
    <w:rsid w:val="009F7972"/>
    <w:rsid w:val="009F7C32"/>
    <w:rsid w:val="009F7C77"/>
    <w:rsid w:val="009F7DA1"/>
    <w:rsid w:val="009F7F39"/>
    <w:rsid w:val="009F7F80"/>
    <w:rsid w:val="00A004B5"/>
    <w:rsid w:val="00A006BD"/>
    <w:rsid w:val="00A006C0"/>
    <w:rsid w:val="00A009A1"/>
    <w:rsid w:val="00A00ADB"/>
    <w:rsid w:val="00A00D0B"/>
    <w:rsid w:val="00A00D41"/>
    <w:rsid w:val="00A00E5C"/>
    <w:rsid w:val="00A00FFC"/>
    <w:rsid w:val="00A01259"/>
    <w:rsid w:val="00A015FB"/>
    <w:rsid w:val="00A01786"/>
    <w:rsid w:val="00A018B7"/>
    <w:rsid w:val="00A01BDF"/>
    <w:rsid w:val="00A01DA5"/>
    <w:rsid w:val="00A01E99"/>
    <w:rsid w:val="00A01EB7"/>
    <w:rsid w:val="00A01F12"/>
    <w:rsid w:val="00A01F80"/>
    <w:rsid w:val="00A01F8C"/>
    <w:rsid w:val="00A0201C"/>
    <w:rsid w:val="00A021D8"/>
    <w:rsid w:val="00A02294"/>
    <w:rsid w:val="00A023B8"/>
    <w:rsid w:val="00A02729"/>
    <w:rsid w:val="00A0286A"/>
    <w:rsid w:val="00A02A5B"/>
    <w:rsid w:val="00A02A81"/>
    <w:rsid w:val="00A02B0C"/>
    <w:rsid w:val="00A02C6D"/>
    <w:rsid w:val="00A02DEF"/>
    <w:rsid w:val="00A02E0B"/>
    <w:rsid w:val="00A02EAA"/>
    <w:rsid w:val="00A02F38"/>
    <w:rsid w:val="00A03060"/>
    <w:rsid w:val="00A03180"/>
    <w:rsid w:val="00A0322C"/>
    <w:rsid w:val="00A03450"/>
    <w:rsid w:val="00A036D8"/>
    <w:rsid w:val="00A03731"/>
    <w:rsid w:val="00A037CE"/>
    <w:rsid w:val="00A0386C"/>
    <w:rsid w:val="00A039F8"/>
    <w:rsid w:val="00A03A2F"/>
    <w:rsid w:val="00A03A56"/>
    <w:rsid w:val="00A03AF5"/>
    <w:rsid w:val="00A03CB1"/>
    <w:rsid w:val="00A03CFD"/>
    <w:rsid w:val="00A03EEC"/>
    <w:rsid w:val="00A04013"/>
    <w:rsid w:val="00A04084"/>
    <w:rsid w:val="00A04157"/>
    <w:rsid w:val="00A042AA"/>
    <w:rsid w:val="00A04492"/>
    <w:rsid w:val="00A04765"/>
    <w:rsid w:val="00A0478D"/>
    <w:rsid w:val="00A04793"/>
    <w:rsid w:val="00A048CC"/>
    <w:rsid w:val="00A04985"/>
    <w:rsid w:val="00A04CAB"/>
    <w:rsid w:val="00A04DBF"/>
    <w:rsid w:val="00A04E1C"/>
    <w:rsid w:val="00A04E4B"/>
    <w:rsid w:val="00A05184"/>
    <w:rsid w:val="00A0524B"/>
    <w:rsid w:val="00A055A3"/>
    <w:rsid w:val="00A0566D"/>
    <w:rsid w:val="00A0572F"/>
    <w:rsid w:val="00A057BC"/>
    <w:rsid w:val="00A0588C"/>
    <w:rsid w:val="00A05A55"/>
    <w:rsid w:val="00A05A63"/>
    <w:rsid w:val="00A05AAF"/>
    <w:rsid w:val="00A05B24"/>
    <w:rsid w:val="00A05C4E"/>
    <w:rsid w:val="00A05C87"/>
    <w:rsid w:val="00A05D60"/>
    <w:rsid w:val="00A05E70"/>
    <w:rsid w:val="00A05FBE"/>
    <w:rsid w:val="00A06102"/>
    <w:rsid w:val="00A06244"/>
    <w:rsid w:val="00A062F0"/>
    <w:rsid w:val="00A06461"/>
    <w:rsid w:val="00A06465"/>
    <w:rsid w:val="00A066B5"/>
    <w:rsid w:val="00A0670F"/>
    <w:rsid w:val="00A0684A"/>
    <w:rsid w:val="00A06979"/>
    <w:rsid w:val="00A069CA"/>
    <w:rsid w:val="00A06C51"/>
    <w:rsid w:val="00A06C52"/>
    <w:rsid w:val="00A06EEA"/>
    <w:rsid w:val="00A0708E"/>
    <w:rsid w:val="00A07156"/>
    <w:rsid w:val="00A071B0"/>
    <w:rsid w:val="00A072FC"/>
    <w:rsid w:val="00A075FD"/>
    <w:rsid w:val="00A0768A"/>
    <w:rsid w:val="00A0779D"/>
    <w:rsid w:val="00A077B7"/>
    <w:rsid w:val="00A078B0"/>
    <w:rsid w:val="00A07B18"/>
    <w:rsid w:val="00A07B2E"/>
    <w:rsid w:val="00A07D9D"/>
    <w:rsid w:val="00A07DA8"/>
    <w:rsid w:val="00A07E59"/>
    <w:rsid w:val="00A07EB6"/>
    <w:rsid w:val="00A07EB9"/>
    <w:rsid w:val="00A100C0"/>
    <w:rsid w:val="00A100DF"/>
    <w:rsid w:val="00A1015C"/>
    <w:rsid w:val="00A1028E"/>
    <w:rsid w:val="00A1029D"/>
    <w:rsid w:val="00A104E7"/>
    <w:rsid w:val="00A106D2"/>
    <w:rsid w:val="00A1093F"/>
    <w:rsid w:val="00A10A36"/>
    <w:rsid w:val="00A10BA0"/>
    <w:rsid w:val="00A10D0D"/>
    <w:rsid w:val="00A10EB4"/>
    <w:rsid w:val="00A110CA"/>
    <w:rsid w:val="00A110F1"/>
    <w:rsid w:val="00A112CE"/>
    <w:rsid w:val="00A11353"/>
    <w:rsid w:val="00A114BE"/>
    <w:rsid w:val="00A114D1"/>
    <w:rsid w:val="00A114D8"/>
    <w:rsid w:val="00A11512"/>
    <w:rsid w:val="00A11997"/>
    <w:rsid w:val="00A11AAA"/>
    <w:rsid w:val="00A11B6B"/>
    <w:rsid w:val="00A11BBD"/>
    <w:rsid w:val="00A11BF1"/>
    <w:rsid w:val="00A11C10"/>
    <w:rsid w:val="00A11DAC"/>
    <w:rsid w:val="00A11E0F"/>
    <w:rsid w:val="00A11FD5"/>
    <w:rsid w:val="00A11FDC"/>
    <w:rsid w:val="00A120AD"/>
    <w:rsid w:val="00A120CF"/>
    <w:rsid w:val="00A123A2"/>
    <w:rsid w:val="00A123A9"/>
    <w:rsid w:val="00A124A9"/>
    <w:rsid w:val="00A1250B"/>
    <w:rsid w:val="00A1258C"/>
    <w:rsid w:val="00A127B8"/>
    <w:rsid w:val="00A1292C"/>
    <w:rsid w:val="00A12C33"/>
    <w:rsid w:val="00A12D4D"/>
    <w:rsid w:val="00A12DF6"/>
    <w:rsid w:val="00A13002"/>
    <w:rsid w:val="00A1305B"/>
    <w:rsid w:val="00A1307A"/>
    <w:rsid w:val="00A1310F"/>
    <w:rsid w:val="00A1319D"/>
    <w:rsid w:val="00A13233"/>
    <w:rsid w:val="00A13327"/>
    <w:rsid w:val="00A139B4"/>
    <w:rsid w:val="00A139C8"/>
    <w:rsid w:val="00A13C82"/>
    <w:rsid w:val="00A13D88"/>
    <w:rsid w:val="00A13E0F"/>
    <w:rsid w:val="00A13F44"/>
    <w:rsid w:val="00A14089"/>
    <w:rsid w:val="00A1409E"/>
    <w:rsid w:val="00A141C9"/>
    <w:rsid w:val="00A14233"/>
    <w:rsid w:val="00A14485"/>
    <w:rsid w:val="00A144BC"/>
    <w:rsid w:val="00A144EE"/>
    <w:rsid w:val="00A14617"/>
    <w:rsid w:val="00A14AA4"/>
    <w:rsid w:val="00A14E77"/>
    <w:rsid w:val="00A14F94"/>
    <w:rsid w:val="00A15090"/>
    <w:rsid w:val="00A154E8"/>
    <w:rsid w:val="00A155F6"/>
    <w:rsid w:val="00A15661"/>
    <w:rsid w:val="00A156CA"/>
    <w:rsid w:val="00A158D5"/>
    <w:rsid w:val="00A15A11"/>
    <w:rsid w:val="00A161AB"/>
    <w:rsid w:val="00A16229"/>
    <w:rsid w:val="00A1634D"/>
    <w:rsid w:val="00A164E9"/>
    <w:rsid w:val="00A16875"/>
    <w:rsid w:val="00A169C2"/>
    <w:rsid w:val="00A16B3A"/>
    <w:rsid w:val="00A16CB2"/>
    <w:rsid w:val="00A16E04"/>
    <w:rsid w:val="00A16F8E"/>
    <w:rsid w:val="00A17034"/>
    <w:rsid w:val="00A17075"/>
    <w:rsid w:val="00A1707F"/>
    <w:rsid w:val="00A173BD"/>
    <w:rsid w:val="00A17431"/>
    <w:rsid w:val="00A174DE"/>
    <w:rsid w:val="00A17555"/>
    <w:rsid w:val="00A175E0"/>
    <w:rsid w:val="00A17690"/>
    <w:rsid w:val="00A176A6"/>
    <w:rsid w:val="00A17802"/>
    <w:rsid w:val="00A179A7"/>
    <w:rsid w:val="00A179E4"/>
    <w:rsid w:val="00A17AFD"/>
    <w:rsid w:val="00A17B09"/>
    <w:rsid w:val="00A17C2C"/>
    <w:rsid w:val="00A17C7D"/>
    <w:rsid w:val="00A17C82"/>
    <w:rsid w:val="00A17E89"/>
    <w:rsid w:val="00A17F66"/>
    <w:rsid w:val="00A17F97"/>
    <w:rsid w:val="00A17FEB"/>
    <w:rsid w:val="00A20369"/>
    <w:rsid w:val="00A205E8"/>
    <w:rsid w:val="00A206B4"/>
    <w:rsid w:val="00A206E8"/>
    <w:rsid w:val="00A207E7"/>
    <w:rsid w:val="00A208C0"/>
    <w:rsid w:val="00A209C3"/>
    <w:rsid w:val="00A20AA7"/>
    <w:rsid w:val="00A20BE4"/>
    <w:rsid w:val="00A20CBD"/>
    <w:rsid w:val="00A20FB2"/>
    <w:rsid w:val="00A21321"/>
    <w:rsid w:val="00A21633"/>
    <w:rsid w:val="00A21687"/>
    <w:rsid w:val="00A21776"/>
    <w:rsid w:val="00A218EF"/>
    <w:rsid w:val="00A21B1A"/>
    <w:rsid w:val="00A22029"/>
    <w:rsid w:val="00A22176"/>
    <w:rsid w:val="00A221BE"/>
    <w:rsid w:val="00A22335"/>
    <w:rsid w:val="00A2237B"/>
    <w:rsid w:val="00A226BD"/>
    <w:rsid w:val="00A226F5"/>
    <w:rsid w:val="00A2275B"/>
    <w:rsid w:val="00A22986"/>
    <w:rsid w:val="00A229EF"/>
    <w:rsid w:val="00A22A5F"/>
    <w:rsid w:val="00A22AA8"/>
    <w:rsid w:val="00A22BFD"/>
    <w:rsid w:val="00A22C95"/>
    <w:rsid w:val="00A22E53"/>
    <w:rsid w:val="00A22E9A"/>
    <w:rsid w:val="00A22EF6"/>
    <w:rsid w:val="00A22F06"/>
    <w:rsid w:val="00A2305E"/>
    <w:rsid w:val="00A230D6"/>
    <w:rsid w:val="00A230E5"/>
    <w:rsid w:val="00A23523"/>
    <w:rsid w:val="00A2353A"/>
    <w:rsid w:val="00A235B0"/>
    <w:rsid w:val="00A23646"/>
    <w:rsid w:val="00A2364A"/>
    <w:rsid w:val="00A23681"/>
    <w:rsid w:val="00A23687"/>
    <w:rsid w:val="00A236F2"/>
    <w:rsid w:val="00A23A28"/>
    <w:rsid w:val="00A23A46"/>
    <w:rsid w:val="00A23C46"/>
    <w:rsid w:val="00A23C91"/>
    <w:rsid w:val="00A23CAC"/>
    <w:rsid w:val="00A2417B"/>
    <w:rsid w:val="00A241CB"/>
    <w:rsid w:val="00A245CD"/>
    <w:rsid w:val="00A24661"/>
    <w:rsid w:val="00A24772"/>
    <w:rsid w:val="00A247A4"/>
    <w:rsid w:val="00A24877"/>
    <w:rsid w:val="00A249EC"/>
    <w:rsid w:val="00A24A2D"/>
    <w:rsid w:val="00A24B0A"/>
    <w:rsid w:val="00A24D23"/>
    <w:rsid w:val="00A24E4D"/>
    <w:rsid w:val="00A24F07"/>
    <w:rsid w:val="00A24F22"/>
    <w:rsid w:val="00A2506C"/>
    <w:rsid w:val="00A25123"/>
    <w:rsid w:val="00A252BA"/>
    <w:rsid w:val="00A2545E"/>
    <w:rsid w:val="00A25481"/>
    <w:rsid w:val="00A25597"/>
    <w:rsid w:val="00A25643"/>
    <w:rsid w:val="00A256BE"/>
    <w:rsid w:val="00A25840"/>
    <w:rsid w:val="00A2585F"/>
    <w:rsid w:val="00A25925"/>
    <w:rsid w:val="00A25A00"/>
    <w:rsid w:val="00A25C3E"/>
    <w:rsid w:val="00A25C95"/>
    <w:rsid w:val="00A25E54"/>
    <w:rsid w:val="00A26196"/>
    <w:rsid w:val="00A263C6"/>
    <w:rsid w:val="00A26417"/>
    <w:rsid w:val="00A2641D"/>
    <w:rsid w:val="00A2642D"/>
    <w:rsid w:val="00A26535"/>
    <w:rsid w:val="00A265E9"/>
    <w:rsid w:val="00A266D1"/>
    <w:rsid w:val="00A26773"/>
    <w:rsid w:val="00A2682B"/>
    <w:rsid w:val="00A26953"/>
    <w:rsid w:val="00A26987"/>
    <w:rsid w:val="00A26A6B"/>
    <w:rsid w:val="00A26FC0"/>
    <w:rsid w:val="00A26FDB"/>
    <w:rsid w:val="00A27044"/>
    <w:rsid w:val="00A274E9"/>
    <w:rsid w:val="00A275FA"/>
    <w:rsid w:val="00A27601"/>
    <w:rsid w:val="00A27693"/>
    <w:rsid w:val="00A27697"/>
    <w:rsid w:val="00A27ADD"/>
    <w:rsid w:val="00A27D79"/>
    <w:rsid w:val="00A27FD4"/>
    <w:rsid w:val="00A3007A"/>
    <w:rsid w:val="00A300A2"/>
    <w:rsid w:val="00A300AB"/>
    <w:rsid w:val="00A300CC"/>
    <w:rsid w:val="00A303AF"/>
    <w:rsid w:val="00A3068B"/>
    <w:rsid w:val="00A30738"/>
    <w:rsid w:val="00A30840"/>
    <w:rsid w:val="00A30A40"/>
    <w:rsid w:val="00A30C7E"/>
    <w:rsid w:val="00A30C82"/>
    <w:rsid w:val="00A30EE0"/>
    <w:rsid w:val="00A30F76"/>
    <w:rsid w:val="00A310F8"/>
    <w:rsid w:val="00A3123D"/>
    <w:rsid w:val="00A31496"/>
    <w:rsid w:val="00A3156F"/>
    <w:rsid w:val="00A31AA6"/>
    <w:rsid w:val="00A31B7F"/>
    <w:rsid w:val="00A31D7A"/>
    <w:rsid w:val="00A31DA3"/>
    <w:rsid w:val="00A31E57"/>
    <w:rsid w:val="00A31F62"/>
    <w:rsid w:val="00A32293"/>
    <w:rsid w:val="00A32370"/>
    <w:rsid w:val="00A32529"/>
    <w:rsid w:val="00A32748"/>
    <w:rsid w:val="00A3274C"/>
    <w:rsid w:val="00A328CE"/>
    <w:rsid w:val="00A3298A"/>
    <w:rsid w:val="00A32C8E"/>
    <w:rsid w:val="00A32CD0"/>
    <w:rsid w:val="00A32D00"/>
    <w:rsid w:val="00A32E2D"/>
    <w:rsid w:val="00A32E45"/>
    <w:rsid w:val="00A32F4D"/>
    <w:rsid w:val="00A32FB9"/>
    <w:rsid w:val="00A331A5"/>
    <w:rsid w:val="00A33240"/>
    <w:rsid w:val="00A332A8"/>
    <w:rsid w:val="00A333C4"/>
    <w:rsid w:val="00A33402"/>
    <w:rsid w:val="00A3361E"/>
    <w:rsid w:val="00A33660"/>
    <w:rsid w:val="00A336F6"/>
    <w:rsid w:val="00A33743"/>
    <w:rsid w:val="00A3380E"/>
    <w:rsid w:val="00A33AAD"/>
    <w:rsid w:val="00A33B71"/>
    <w:rsid w:val="00A33C96"/>
    <w:rsid w:val="00A33E3C"/>
    <w:rsid w:val="00A3435C"/>
    <w:rsid w:val="00A343C7"/>
    <w:rsid w:val="00A34464"/>
    <w:rsid w:val="00A3455C"/>
    <w:rsid w:val="00A346DE"/>
    <w:rsid w:val="00A3475B"/>
    <w:rsid w:val="00A34D1E"/>
    <w:rsid w:val="00A34D8A"/>
    <w:rsid w:val="00A350C6"/>
    <w:rsid w:val="00A35138"/>
    <w:rsid w:val="00A351E7"/>
    <w:rsid w:val="00A35A22"/>
    <w:rsid w:val="00A35ADC"/>
    <w:rsid w:val="00A35B7D"/>
    <w:rsid w:val="00A35D77"/>
    <w:rsid w:val="00A35E61"/>
    <w:rsid w:val="00A35E97"/>
    <w:rsid w:val="00A360A7"/>
    <w:rsid w:val="00A360D0"/>
    <w:rsid w:val="00A36206"/>
    <w:rsid w:val="00A362E7"/>
    <w:rsid w:val="00A363E9"/>
    <w:rsid w:val="00A3661A"/>
    <w:rsid w:val="00A366AB"/>
    <w:rsid w:val="00A366BA"/>
    <w:rsid w:val="00A366F4"/>
    <w:rsid w:val="00A367D1"/>
    <w:rsid w:val="00A3695C"/>
    <w:rsid w:val="00A36A9A"/>
    <w:rsid w:val="00A36CCF"/>
    <w:rsid w:val="00A36D36"/>
    <w:rsid w:val="00A36E13"/>
    <w:rsid w:val="00A36F25"/>
    <w:rsid w:val="00A3703C"/>
    <w:rsid w:val="00A370D7"/>
    <w:rsid w:val="00A37211"/>
    <w:rsid w:val="00A37343"/>
    <w:rsid w:val="00A376FB"/>
    <w:rsid w:val="00A3787C"/>
    <w:rsid w:val="00A37AAE"/>
    <w:rsid w:val="00A37AD6"/>
    <w:rsid w:val="00A37BAB"/>
    <w:rsid w:val="00A37C06"/>
    <w:rsid w:val="00A37E46"/>
    <w:rsid w:val="00A37EDF"/>
    <w:rsid w:val="00A37F12"/>
    <w:rsid w:val="00A37F30"/>
    <w:rsid w:val="00A40090"/>
    <w:rsid w:val="00A400B6"/>
    <w:rsid w:val="00A4020A"/>
    <w:rsid w:val="00A40317"/>
    <w:rsid w:val="00A4075B"/>
    <w:rsid w:val="00A408E8"/>
    <w:rsid w:val="00A409D3"/>
    <w:rsid w:val="00A40DFE"/>
    <w:rsid w:val="00A40E30"/>
    <w:rsid w:val="00A412F0"/>
    <w:rsid w:val="00A4137B"/>
    <w:rsid w:val="00A41434"/>
    <w:rsid w:val="00A4154D"/>
    <w:rsid w:val="00A415A4"/>
    <w:rsid w:val="00A416FA"/>
    <w:rsid w:val="00A41899"/>
    <w:rsid w:val="00A418E4"/>
    <w:rsid w:val="00A41902"/>
    <w:rsid w:val="00A41940"/>
    <w:rsid w:val="00A41A0D"/>
    <w:rsid w:val="00A41A1B"/>
    <w:rsid w:val="00A41A3A"/>
    <w:rsid w:val="00A41CC9"/>
    <w:rsid w:val="00A41CD5"/>
    <w:rsid w:val="00A41D88"/>
    <w:rsid w:val="00A41F1B"/>
    <w:rsid w:val="00A41F33"/>
    <w:rsid w:val="00A4229D"/>
    <w:rsid w:val="00A42515"/>
    <w:rsid w:val="00A42569"/>
    <w:rsid w:val="00A426EC"/>
    <w:rsid w:val="00A42802"/>
    <w:rsid w:val="00A428F6"/>
    <w:rsid w:val="00A42DDF"/>
    <w:rsid w:val="00A42FE8"/>
    <w:rsid w:val="00A4304E"/>
    <w:rsid w:val="00A432CF"/>
    <w:rsid w:val="00A43325"/>
    <w:rsid w:val="00A434DC"/>
    <w:rsid w:val="00A436B8"/>
    <w:rsid w:val="00A43759"/>
    <w:rsid w:val="00A43774"/>
    <w:rsid w:val="00A438EA"/>
    <w:rsid w:val="00A4394B"/>
    <w:rsid w:val="00A4398A"/>
    <w:rsid w:val="00A439BA"/>
    <w:rsid w:val="00A43A4C"/>
    <w:rsid w:val="00A43BDC"/>
    <w:rsid w:val="00A43C06"/>
    <w:rsid w:val="00A43C1B"/>
    <w:rsid w:val="00A43C48"/>
    <w:rsid w:val="00A43E31"/>
    <w:rsid w:val="00A43E63"/>
    <w:rsid w:val="00A4434D"/>
    <w:rsid w:val="00A443B6"/>
    <w:rsid w:val="00A443D8"/>
    <w:rsid w:val="00A44406"/>
    <w:rsid w:val="00A4453D"/>
    <w:rsid w:val="00A445C4"/>
    <w:rsid w:val="00A4477F"/>
    <w:rsid w:val="00A44854"/>
    <w:rsid w:val="00A449A7"/>
    <w:rsid w:val="00A449D8"/>
    <w:rsid w:val="00A44A0C"/>
    <w:rsid w:val="00A44A7E"/>
    <w:rsid w:val="00A44BC4"/>
    <w:rsid w:val="00A44C97"/>
    <w:rsid w:val="00A44DF0"/>
    <w:rsid w:val="00A44E26"/>
    <w:rsid w:val="00A44E4E"/>
    <w:rsid w:val="00A44F23"/>
    <w:rsid w:val="00A450C1"/>
    <w:rsid w:val="00A450F1"/>
    <w:rsid w:val="00A45243"/>
    <w:rsid w:val="00A45329"/>
    <w:rsid w:val="00A4538C"/>
    <w:rsid w:val="00A453FD"/>
    <w:rsid w:val="00A45422"/>
    <w:rsid w:val="00A45435"/>
    <w:rsid w:val="00A45530"/>
    <w:rsid w:val="00A45716"/>
    <w:rsid w:val="00A45932"/>
    <w:rsid w:val="00A45B1B"/>
    <w:rsid w:val="00A45EFA"/>
    <w:rsid w:val="00A460AD"/>
    <w:rsid w:val="00A4620E"/>
    <w:rsid w:val="00A463FD"/>
    <w:rsid w:val="00A465EF"/>
    <w:rsid w:val="00A467E8"/>
    <w:rsid w:val="00A467F2"/>
    <w:rsid w:val="00A46932"/>
    <w:rsid w:val="00A46A33"/>
    <w:rsid w:val="00A46AE7"/>
    <w:rsid w:val="00A46B14"/>
    <w:rsid w:val="00A46B44"/>
    <w:rsid w:val="00A46C3D"/>
    <w:rsid w:val="00A46DCD"/>
    <w:rsid w:val="00A46EF8"/>
    <w:rsid w:val="00A470F4"/>
    <w:rsid w:val="00A472A9"/>
    <w:rsid w:val="00A47431"/>
    <w:rsid w:val="00A47488"/>
    <w:rsid w:val="00A47669"/>
    <w:rsid w:val="00A476AC"/>
    <w:rsid w:val="00A4792F"/>
    <w:rsid w:val="00A479DB"/>
    <w:rsid w:val="00A47D04"/>
    <w:rsid w:val="00A5015D"/>
    <w:rsid w:val="00A50182"/>
    <w:rsid w:val="00A50246"/>
    <w:rsid w:val="00A50292"/>
    <w:rsid w:val="00A503D6"/>
    <w:rsid w:val="00A505B9"/>
    <w:rsid w:val="00A50754"/>
    <w:rsid w:val="00A508C2"/>
    <w:rsid w:val="00A509BB"/>
    <w:rsid w:val="00A509C7"/>
    <w:rsid w:val="00A509E9"/>
    <w:rsid w:val="00A50A11"/>
    <w:rsid w:val="00A50A17"/>
    <w:rsid w:val="00A50CE5"/>
    <w:rsid w:val="00A50D9B"/>
    <w:rsid w:val="00A50F91"/>
    <w:rsid w:val="00A51249"/>
    <w:rsid w:val="00A51320"/>
    <w:rsid w:val="00A51689"/>
    <w:rsid w:val="00A5169D"/>
    <w:rsid w:val="00A51738"/>
    <w:rsid w:val="00A51863"/>
    <w:rsid w:val="00A5186A"/>
    <w:rsid w:val="00A51940"/>
    <w:rsid w:val="00A51BD7"/>
    <w:rsid w:val="00A51C1C"/>
    <w:rsid w:val="00A51E6F"/>
    <w:rsid w:val="00A51EB1"/>
    <w:rsid w:val="00A5202C"/>
    <w:rsid w:val="00A5202F"/>
    <w:rsid w:val="00A522F9"/>
    <w:rsid w:val="00A52384"/>
    <w:rsid w:val="00A523A4"/>
    <w:rsid w:val="00A52556"/>
    <w:rsid w:val="00A5264A"/>
    <w:rsid w:val="00A52698"/>
    <w:rsid w:val="00A5291A"/>
    <w:rsid w:val="00A529A8"/>
    <w:rsid w:val="00A52A2F"/>
    <w:rsid w:val="00A52AAD"/>
    <w:rsid w:val="00A52AD9"/>
    <w:rsid w:val="00A52AE2"/>
    <w:rsid w:val="00A52B03"/>
    <w:rsid w:val="00A52B4B"/>
    <w:rsid w:val="00A52BBE"/>
    <w:rsid w:val="00A52C24"/>
    <w:rsid w:val="00A52CB2"/>
    <w:rsid w:val="00A52DA9"/>
    <w:rsid w:val="00A5307A"/>
    <w:rsid w:val="00A530D3"/>
    <w:rsid w:val="00A53117"/>
    <w:rsid w:val="00A5330C"/>
    <w:rsid w:val="00A53365"/>
    <w:rsid w:val="00A533F1"/>
    <w:rsid w:val="00A5353A"/>
    <w:rsid w:val="00A53559"/>
    <w:rsid w:val="00A5356D"/>
    <w:rsid w:val="00A536B7"/>
    <w:rsid w:val="00A53751"/>
    <w:rsid w:val="00A5379E"/>
    <w:rsid w:val="00A538F0"/>
    <w:rsid w:val="00A53950"/>
    <w:rsid w:val="00A53A11"/>
    <w:rsid w:val="00A53C21"/>
    <w:rsid w:val="00A53C41"/>
    <w:rsid w:val="00A53EEE"/>
    <w:rsid w:val="00A53F14"/>
    <w:rsid w:val="00A53F20"/>
    <w:rsid w:val="00A53F2B"/>
    <w:rsid w:val="00A54209"/>
    <w:rsid w:val="00A5434C"/>
    <w:rsid w:val="00A54795"/>
    <w:rsid w:val="00A549FE"/>
    <w:rsid w:val="00A54A5A"/>
    <w:rsid w:val="00A54CA0"/>
    <w:rsid w:val="00A54EC2"/>
    <w:rsid w:val="00A54EEA"/>
    <w:rsid w:val="00A54F3F"/>
    <w:rsid w:val="00A54FE9"/>
    <w:rsid w:val="00A5521C"/>
    <w:rsid w:val="00A55231"/>
    <w:rsid w:val="00A552A0"/>
    <w:rsid w:val="00A5540B"/>
    <w:rsid w:val="00A555A0"/>
    <w:rsid w:val="00A555BD"/>
    <w:rsid w:val="00A5561C"/>
    <w:rsid w:val="00A55709"/>
    <w:rsid w:val="00A557DB"/>
    <w:rsid w:val="00A5581B"/>
    <w:rsid w:val="00A5588F"/>
    <w:rsid w:val="00A55990"/>
    <w:rsid w:val="00A55B8C"/>
    <w:rsid w:val="00A55CA0"/>
    <w:rsid w:val="00A55DDB"/>
    <w:rsid w:val="00A55FA1"/>
    <w:rsid w:val="00A56363"/>
    <w:rsid w:val="00A5636A"/>
    <w:rsid w:val="00A564F4"/>
    <w:rsid w:val="00A565A3"/>
    <w:rsid w:val="00A5666B"/>
    <w:rsid w:val="00A568AC"/>
    <w:rsid w:val="00A5690F"/>
    <w:rsid w:val="00A56A0B"/>
    <w:rsid w:val="00A56AE1"/>
    <w:rsid w:val="00A56B76"/>
    <w:rsid w:val="00A56C17"/>
    <w:rsid w:val="00A56C20"/>
    <w:rsid w:val="00A56CF2"/>
    <w:rsid w:val="00A56E50"/>
    <w:rsid w:val="00A56F8E"/>
    <w:rsid w:val="00A571FB"/>
    <w:rsid w:val="00A5749E"/>
    <w:rsid w:val="00A5759F"/>
    <w:rsid w:val="00A576AE"/>
    <w:rsid w:val="00A57730"/>
    <w:rsid w:val="00A577B3"/>
    <w:rsid w:val="00A5794A"/>
    <w:rsid w:val="00A57DFD"/>
    <w:rsid w:val="00A57FE3"/>
    <w:rsid w:val="00A60074"/>
    <w:rsid w:val="00A60143"/>
    <w:rsid w:val="00A60364"/>
    <w:rsid w:val="00A603D4"/>
    <w:rsid w:val="00A604F5"/>
    <w:rsid w:val="00A6055F"/>
    <w:rsid w:val="00A60699"/>
    <w:rsid w:val="00A607FC"/>
    <w:rsid w:val="00A60955"/>
    <w:rsid w:val="00A60A80"/>
    <w:rsid w:val="00A60AA5"/>
    <w:rsid w:val="00A60BB5"/>
    <w:rsid w:val="00A60C03"/>
    <w:rsid w:val="00A60CAA"/>
    <w:rsid w:val="00A60E84"/>
    <w:rsid w:val="00A60EB2"/>
    <w:rsid w:val="00A60FA6"/>
    <w:rsid w:val="00A611F5"/>
    <w:rsid w:val="00A612F5"/>
    <w:rsid w:val="00A6147F"/>
    <w:rsid w:val="00A614CB"/>
    <w:rsid w:val="00A617C5"/>
    <w:rsid w:val="00A617F2"/>
    <w:rsid w:val="00A61B4F"/>
    <w:rsid w:val="00A61D3E"/>
    <w:rsid w:val="00A61D51"/>
    <w:rsid w:val="00A61E0E"/>
    <w:rsid w:val="00A61FF6"/>
    <w:rsid w:val="00A62027"/>
    <w:rsid w:val="00A62037"/>
    <w:rsid w:val="00A622CF"/>
    <w:rsid w:val="00A629C2"/>
    <w:rsid w:val="00A62EB5"/>
    <w:rsid w:val="00A63029"/>
    <w:rsid w:val="00A630BA"/>
    <w:rsid w:val="00A6313E"/>
    <w:rsid w:val="00A632CA"/>
    <w:rsid w:val="00A63418"/>
    <w:rsid w:val="00A6345E"/>
    <w:rsid w:val="00A63570"/>
    <w:rsid w:val="00A6357E"/>
    <w:rsid w:val="00A63593"/>
    <w:rsid w:val="00A6360B"/>
    <w:rsid w:val="00A63620"/>
    <w:rsid w:val="00A6363E"/>
    <w:rsid w:val="00A63658"/>
    <w:rsid w:val="00A63713"/>
    <w:rsid w:val="00A637BB"/>
    <w:rsid w:val="00A63868"/>
    <w:rsid w:val="00A63A2C"/>
    <w:rsid w:val="00A63B21"/>
    <w:rsid w:val="00A63DA2"/>
    <w:rsid w:val="00A63F15"/>
    <w:rsid w:val="00A63FC0"/>
    <w:rsid w:val="00A6407F"/>
    <w:rsid w:val="00A6413A"/>
    <w:rsid w:val="00A642FD"/>
    <w:rsid w:val="00A64439"/>
    <w:rsid w:val="00A6460D"/>
    <w:rsid w:val="00A64659"/>
    <w:rsid w:val="00A646C7"/>
    <w:rsid w:val="00A64B19"/>
    <w:rsid w:val="00A64B43"/>
    <w:rsid w:val="00A64B7E"/>
    <w:rsid w:val="00A64DBE"/>
    <w:rsid w:val="00A64DD7"/>
    <w:rsid w:val="00A64E98"/>
    <w:rsid w:val="00A64E9E"/>
    <w:rsid w:val="00A64FF7"/>
    <w:rsid w:val="00A65138"/>
    <w:rsid w:val="00A651D9"/>
    <w:rsid w:val="00A65292"/>
    <w:rsid w:val="00A652EE"/>
    <w:rsid w:val="00A65357"/>
    <w:rsid w:val="00A654CE"/>
    <w:rsid w:val="00A65557"/>
    <w:rsid w:val="00A65697"/>
    <w:rsid w:val="00A65797"/>
    <w:rsid w:val="00A65969"/>
    <w:rsid w:val="00A65974"/>
    <w:rsid w:val="00A659A6"/>
    <w:rsid w:val="00A659C1"/>
    <w:rsid w:val="00A65A9D"/>
    <w:rsid w:val="00A65BF2"/>
    <w:rsid w:val="00A65E3E"/>
    <w:rsid w:val="00A65F5D"/>
    <w:rsid w:val="00A6608C"/>
    <w:rsid w:val="00A661C0"/>
    <w:rsid w:val="00A66540"/>
    <w:rsid w:val="00A66589"/>
    <w:rsid w:val="00A665C2"/>
    <w:rsid w:val="00A666C9"/>
    <w:rsid w:val="00A66899"/>
    <w:rsid w:val="00A66943"/>
    <w:rsid w:val="00A66C1A"/>
    <w:rsid w:val="00A66CD0"/>
    <w:rsid w:val="00A66E7E"/>
    <w:rsid w:val="00A66EBB"/>
    <w:rsid w:val="00A66F6E"/>
    <w:rsid w:val="00A66F8D"/>
    <w:rsid w:val="00A67079"/>
    <w:rsid w:val="00A671A0"/>
    <w:rsid w:val="00A673FD"/>
    <w:rsid w:val="00A676A6"/>
    <w:rsid w:val="00A67822"/>
    <w:rsid w:val="00A678D3"/>
    <w:rsid w:val="00A6792B"/>
    <w:rsid w:val="00A67988"/>
    <w:rsid w:val="00A67D24"/>
    <w:rsid w:val="00A67DC7"/>
    <w:rsid w:val="00A67FB5"/>
    <w:rsid w:val="00A7001B"/>
    <w:rsid w:val="00A70109"/>
    <w:rsid w:val="00A701A8"/>
    <w:rsid w:val="00A70259"/>
    <w:rsid w:val="00A703DD"/>
    <w:rsid w:val="00A704F6"/>
    <w:rsid w:val="00A70517"/>
    <w:rsid w:val="00A705E2"/>
    <w:rsid w:val="00A70765"/>
    <w:rsid w:val="00A708A2"/>
    <w:rsid w:val="00A709BF"/>
    <w:rsid w:val="00A70A03"/>
    <w:rsid w:val="00A70DF0"/>
    <w:rsid w:val="00A70EA2"/>
    <w:rsid w:val="00A70EF8"/>
    <w:rsid w:val="00A70FCA"/>
    <w:rsid w:val="00A711A3"/>
    <w:rsid w:val="00A71434"/>
    <w:rsid w:val="00A714E2"/>
    <w:rsid w:val="00A71591"/>
    <w:rsid w:val="00A7197F"/>
    <w:rsid w:val="00A71AAB"/>
    <w:rsid w:val="00A71C71"/>
    <w:rsid w:val="00A71F30"/>
    <w:rsid w:val="00A7220F"/>
    <w:rsid w:val="00A72414"/>
    <w:rsid w:val="00A7242C"/>
    <w:rsid w:val="00A724A2"/>
    <w:rsid w:val="00A7250E"/>
    <w:rsid w:val="00A726CD"/>
    <w:rsid w:val="00A7274A"/>
    <w:rsid w:val="00A72775"/>
    <w:rsid w:val="00A72832"/>
    <w:rsid w:val="00A729B3"/>
    <w:rsid w:val="00A72B11"/>
    <w:rsid w:val="00A72B7B"/>
    <w:rsid w:val="00A72C87"/>
    <w:rsid w:val="00A72DDC"/>
    <w:rsid w:val="00A73267"/>
    <w:rsid w:val="00A732B6"/>
    <w:rsid w:val="00A73323"/>
    <w:rsid w:val="00A733F4"/>
    <w:rsid w:val="00A73460"/>
    <w:rsid w:val="00A73652"/>
    <w:rsid w:val="00A73723"/>
    <w:rsid w:val="00A737D1"/>
    <w:rsid w:val="00A738C3"/>
    <w:rsid w:val="00A738DB"/>
    <w:rsid w:val="00A739CD"/>
    <w:rsid w:val="00A73A44"/>
    <w:rsid w:val="00A73AB3"/>
    <w:rsid w:val="00A73BC7"/>
    <w:rsid w:val="00A73D85"/>
    <w:rsid w:val="00A73DB5"/>
    <w:rsid w:val="00A73EB9"/>
    <w:rsid w:val="00A743A5"/>
    <w:rsid w:val="00A743D2"/>
    <w:rsid w:val="00A74759"/>
    <w:rsid w:val="00A74A3E"/>
    <w:rsid w:val="00A75078"/>
    <w:rsid w:val="00A75172"/>
    <w:rsid w:val="00A75322"/>
    <w:rsid w:val="00A753EF"/>
    <w:rsid w:val="00A75576"/>
    <w:rsid w:val="00A7569B"/>
    <w:rsid w:val="00A75716"/>
    <w:rsid w:val="00A758C6"/>
    <w:rsid w:val="00A75A8B"/>
    <w:rsid w:val="00A75BD3"/>
    <w:rsid w:val="00A75BE3"/>
    <w:rsid w:val="00A75C72"/>
    <w:rsid w:val="00A75DA9"/>
    <w:rsid w:val="00A75DBA"/>
    <w:rsid w:val="00A75E9E"/>
    <w:rsid w:val="00A76042"/>
    <w:rsid w:val="00A76258"/>
    <w:rsid w:val="00A76332"/>
    <w:rsid w:val="00A76516"/>
    <w:rsid w:val="00A76538"/>
    <w:rsid w:val="00A765C3"/>
    <w:rsid w:val="00A766F7"/>
    <w:rsid w:val="00A7687E"/>
    <w:rsid w:val="00A76B2E"/>
    <w:rsid w:val="00A76E14"/>
    <w:rsid w:val="00A77018"/>
    <w:rsid w:val="00A7701C"/>
    <w:rsid w:val="00A770CC"/>
    <w:rsid w:val="00A771A7"/>
    <w:rsid w:val="00A771DB"/>
    <w:rsid w:val="00A77276"/>
    <w:rsid w:val="00A77351"/>
    <w:rsid w:val="00A77455"/>
    <w:rsid w:val="00A775CE"/>
    <w:rsid w:val="00A7769C"/>
    <w:rsid w:val="00A778E6"/>
    <w:rsid w:val="00A77B03"/>
    <w:rsid w:val="00A77C99"/>
    <w:rsid w:val="00A77D65"/>
    <w:rsid w:val="00A77DEA"/>
    <w:rsid w:val="00A8000F"/>
    <w:rsid w:val="00A80010"/>
    <w:rsid w:val="00A8001F"/>
    <w:rsid w:val="00A8009E"/>
    <w:rsid w:val="00A800EF"/>
    <w:rsid w:val="00A802C2"/>
    <w:rsid w:val="00A8030D"/>
    <w:rsid w:val="00A80374"/>
    <w:rsid w:val="00A8042D"/>
    <w:rsid w:val="00A8046E"/>
    <w:rsid w:val="00A8059A"/>
    <w:rsid w:val="00A80721"/>
    <w:rsid w:val="00A807CF"/>
    <w:rsid w:val="00A80907"/>
    <w:rsid w:val="00A80942"/>
    <w:rsid w:val="00A809F6"/>
    <w:rsid w:val="00A80C64"/>
    <w:rsid w:val="00A80F92"/>
    <w:rsid w:val="00A8118A"/>
    <w:rsid w:val="00A81366"/>
    <w:rsid w:val="00A8136D"/>
    <w:rsid w:val="00A81744"/>
    <w:rsid w:val="00A817EC"/>
    <w:rsid w:val="00A81A50"/>
    <w:rsid w:val="00A81BFE"/>
    <w:rsid w:val="00A81CA8"/>
    <w:rsid w:val="00A81EA3"/>
    <w:rsid w:val="00A81FEF"/>
    <w:rsid w:val="00A82380"/>
    <w:rsid w:val="00A82400"/>
    <w:rsid w:val="00A824E6"/>
    <w:rsid w:val="00A82C47"/>
    <w:rsid w:val="00A82EB2"/>
    <w:rsid w:val="00A82F47"/>
    <w:rsid w:val="00A82FBA"/>
    <w:rsid w:val="00A83105"/>
    <w:rsid w:val="00A8321B"/>
    <w:rsid w:val="00A83269"/>
    <w:rsid w:val="00A83447"/>
    <w:rsid w:val="00A83596"/>
    <w:rsid w:val="00A8363D"/>
    <w:rsid w:val="00A838F7"/>
    <w:rsid w:val="00A8391F"/>
    <w:rsid w:val="00A8395E"/>
    <w:rsid w:val="00A83A49"/>
    <w:rsid w:val="00A83D65"/>
    <w:rsid w:val="00A83F3B"/>
    <w:rsid w:val="00A8416D"/>
    <w:rsid w:val="00A84894"/>
    <w:rsid w:val="00A84B84"/>
    <w:rsid w:val="00A84B8B"/>
    <w:rsid w:val="00A84DB9"/>
    <w:rsid w:val="00A84E1B"/>
    <w:rsid w:val="00A84E75"/>
    <w:rsid w:val="00A84F14"/>
    <w:rsid w:val="00A850A3"/>
    <w:rsid w:val="00A851CE"/>
    <w:rsid w:val="00A85454"/>
    <w:rsid w:val="00A854F7"/>
    <w:rsid w:val="00A8553C"/>
    <w:rsid w:val="00A85612"/>
    <w:rsid w:val="00A8566A"/>
    <w:rsid w:val="00A856B4"/>
    <w:rsid w:val="00A856B7"/>
    <w:rsid w:val="00A85704"/>
    <w:rsid w:val="00A8570E"/>
    <w:rsid w:val="00A857E9"/>
    <w:rsid w:val="00A85B16"/>
    <w:rsid w:val="00A85C0F"/>
    <w:rsid w:val="00A85DB2"/>
    <w:rsid w:val="00A8621D"/>
    <w:rsid w:val="00A86221"/>
    <w:rsid w:val="00A86286"/>
    <w:rsid w:val="00A862BC"/>
    <w:rsid w:val="00A86599"/>
    <w:rsid w:val="00A866A6"/>
    <w:rsid w:val="00A86777"/>
    <w:rsid w:val="00A86835"/>
    <w:rsid w:val="00A868EF"/>
    <w:rsid w:val="00A869CD"/>
    <w:rsid w:val="00A86A9D"/>
    <w:rsid w:val="00A86ABD"/>
    <w:rsid w:val="00A86C3C"/>
    <w:rsid w:val="00A86D0F"/>
    <w:rsid w:val="00A86E71"/>
    <w:rsid w:val="00A86EED"/>
    <w:rsid w:val="00A87080"/>
    <w:rsid w:val="00A87091"/>
    <w:rsid w:val="00A8717C"/>
    <w:rsid w:val="00A87508"/>
    <w:rsid w:val="00A8750B"/>
    <w:rsid w:val="00A87625"/>
    <w:rsid w:val="00A876E6"/>
    <w:rsid w:val="00A87942"/>
    <w:rsid w:val="00A87B10"/>
    <w:rsid w:val="00A87C3B"/>
    <w:rsid w:val="00A87CFF"/>
    <w:rsid w:val="00A87D73"/>
    <w:rsid w:val="00A87D88"/>
    <w:rsid w:val="00A87DA7"/>
    <w:rsid w:val="00A900AB"/>
    <w:rsid w:val="00A900F1"/>
    <w:rsid w:val="00A90174"/>
    <w:rsid w:val="00A90272"/>
    <w:rsid w:val="00A9031C"/>
    <w:rsid w:val="00A90376"/>
    <w:rsid w:val="00A903D0"/>
    <w:rsid w:val="00A905D8"/>
    <w:rsid w:val="00A90825"/>
    <w:rsid w:val="00A9085A"/>
    <w:rsid w:val="00A9086A"/>
    <w:rsid w:val="00A9089B"/>
    <w:rsid w:val="00A90A30"/>
    <w:rsid w:val="00A90C40"/>
    <w:rsid w:val="00A90D9A"/>
    <w:rsid w:val="00A90F92"/>
    <w:rsid w:val="00A910A1"/>
    <w:rsid w:val="00A9112D"/>
    <w:rsid w:val="00A91233"/>
    <w:rsid w:val="00A91431"/>
    <w:rsid w:val="00A9162A"/>
    <w:rsid w:val="00A916BA"/>
    <w:rsid w:val="00A916EA"/>
    <w:rsid w:val="00A91870"/>
    <w:rsid w:val="00A91A07"/>
    <w:rsid w:val="00A91A96"/>
    <w:rsid w:val="00A91B98"/>
    <w:rsid w:val="00A91C0D"/>
    <w:rsid w:val="00A91E38"/>
    <w:rsid w:val="00A91FD8"/>
    <w:rsid w:val="00A91FE4"/>
    <w:rsid w:val="00A92191"/>
    <w:rsid w:val="00A9221D"/>
    <w:rsid w:val="00A92278"/>
    <w:rsid w:val="00A922A4"/>
    <w:rsid w:val="00A9235E"/>
    <w:rsid w:val="00A92673"/>
    <w:rsid w:val="00A92717"/>
    <w:rsid w:val="00A92723"/>
    <w:rsid w:val="00A92BE4"/>
    <w:rsid w:val="00A92D36"/>
    <w:rsid w:val="00A92EC8"/>
    <w:rsid w:val="00A92F6A"/>
    <w:rsid w:val="00A9304F"/>
    <w:rsid w:val="00A931A2"/>
    <w:rsid w:val="00A931D6"/>
    <w:rsid w:val="00A935D8"/>
    <w:rsid w:val="00A9364A"/>
    <w:rsid w:val="00A9383B"/>
    <w:rsid w:val="00A93A6C"/>
    <w:rsid w:val="00A93D2D"/>
    <w:rsid w:val="00A93E55"/>
    <w:rsid w:val="00A93E7F"/>
    <w:rsid w:val="00A940CC"/>
    <w:rsid w:val="00A940D8"/>
    <w:rsid w:val="00A9437A"/>
    <w:rsid w:val="00A9449A"/>
    <w:rsid w:val="00A9459B"/>
    <w:rsid w:val="00A94979"/>
    <w:rsid w:val="00A949BC"/>
    <w:rsid w:val="00A94AD5"/>
    <w:rsid w:val="00A94B10"/>
    <w:rsid w:val="00A94B47"/>
    <w:rsid w:val="00A94E0C"/>
    <w:rsid w:val="00A95100"/>
    <w:rsid w:val="00A95421"/>
    <w:rsid w:val="00A95486"/>
    <w:rsid w:val="00A95495"/>
    <w:rsid w:val="00A95558"/>
    <w:rsid w:val="00A9558A"/>
    <w:rsid w:val="00A955A6"/>
    <w:rsid w:val="00A95754"/>
    <w:rsid w:val="00A95868"/>
    <w:rsid w:val="00A9598B"/>
    <w:rsid w:val="00A959D8"/>
    <w:rsid w:val="00A95D01"/>
    <w:rsid w:val="00A96039"/>
    <w:rsid w:val="00A961F4"/>
    <w:rsid w:val="00A9630F"/>
    <w:rsid w:val="00A96384"/>
    <w:rsid w:val="00A96790"/>
    <w:rsid w:val="00A968FF"/>
    <w:rsid w:val="00A96971"/>
    <w:rsid w:val="00A96981"/>
    <w:rsid w:val="00A96CC4"/>
    <w:rsid w:val="00A96E71"/>
    <w:rsid w:val="00A970C2"/>
    <w:rsid w:val="00A97812"/>
    <w:rsid w:val="00A97820"/>
    <w:rsid w:val="00A97A45"/>
    <w:rsid w:val="00A97B40"/>
    <w:rsid w:val="00A97E0D"/>
    <w:rsid w:val="00A97F2A"/>
    <w:rsid w:val="00A97F48"/>
    <w:rsid w:val="00A97F4D"/>
    <w:rsid w:val="00AA0149"/>
    <w:rsid w:val="00AA0380"/>
    <w:rsid w:val="00AA0487"/>
    <w:rsid w:val="00AA0542"/>
    <w:rsid w:val="00AA0824"/>
    <w:rsid w:val="00AA0828"/>
    <w:rsid w:val="00AA08E9"/>
    <w:rsid w:val="00AA097C"/>
    <w:rsid w:val="00AA0A2D"/>
    <w:rsid w:val="00AA0CAF"/>
    <w:rsid w:val="00AA0CB8"/>
    <w:rsid w:val="00AA0D00"/>
    <w:rsid w:val="00AA11D8"/>
    <w:rsid w:val="00AA1262"/>
    <w:rsid w:val="00AA12ED"/>
    <w:rsid w:val="00AA1365"/>
    <w:rsid w:val="00AA14A8"/>
    <w:rsid w:val="00AA1929"/>
    <w:rsid w:val="00AA1A3B"/>
    <w:rsid w:val="00AA1A62"/>
    <w:rsid w:val="00AA1AD6"/>
    <w:rsid w:val="00AA1B08"/>
    <w:rsid w:val="00AA1B4B"/>
    <w:rsid w:val="00AA1CE3"/>
    <w:rsid w:val="00AA1CEC"/>
    <w:rsid w:val="00AA1EDD"/>
    <w:rsid w:val="00AA1F26"/>
    <w:rsid w:val="00AA1F79"/>
    <w:rsid w:val="00AA1FA6"/>
    <w:rsid w:val="00AA2013"/>
    <w:rsid w:val="00AA2064"/>
    <w:rsid w:val="00AA2232"/>
    <w:rsid w:val="00AA2317"/>
    <w:rsid w:val="00AA2530"/>
    <w:rsid w:val="00AA2632"/>
    <w:rsid w:val="00AA26AC"/>
    <w:rsid w:val="00AA2844"/>
    <w:rsid w:val="00AA2938"/>
    <w:rsid w:val="00AA2A6A"/>
    <w:rsid w:val="00AA2AA1"/>
    <w:rsid w:val="00AA2E45"/>
    <w:rsid w:val="00AA2F04"/>
    <w:rsid w:val="00AA2FD7"/>
    <w:rsid w:val="00AA304D"/>
    <w:rsid w:val="00AA317D"/>
    <w:rsid w:val="00AA33E9"/>
    <w:rsid w:val="00AA3478"/>
    <w:rsid w:val="00AA3771"/>
    <w:rsid w:val="00AA38FD"/>
    <w:rsid w:val="00AA3902"/>
    <w:rsid w:val="00AA3C46"/>
    <w:rsid w:val="00AA3C8F"/>
    <w:rsid w:val="00AA3D03"/>
    <w:rsid w:val="00AA3EF0"/>
    <w:rsid w:val="00AA3F69"/>
    <w:rsid w:val="00AA3F84"/>
    <w:rsid w:val="00AA3F9F"/>
    <w:rsid w:val="00AA3FB4"/>
    <w:rsid w:val="00AA3FD6"/>
    <w:rsid w:val="00AA41A7"/>
    <w:rsid w:val="00AA41CD"/>
    <w:rsid w:val="00AA4265"/>
    <w:rsid w:val="00AA42C1"/>
    <w:rsid w:val="00AA481F"/>
    <w:rsid w:val="00AA4831"/>
    <w:rsid w:val="00AA493A"/>
    <w:rsid w:val="00AA4A3A"/>
    <w:rsid w:val="00AA4A46"/>
    <w:rsid w:val="00AA4AA5"/>
    <w:rsid w:val="00AA4B35"/>
    <w:rsid w:val="00AA4C81"/>
    <w:rsid w:val="00AA4DAA"/>
    <w:rsid w:val="00AA4E3F"/>
    <w:rsid w:val="00AA5413"/>
    <w:rsid w:val="00AA54BA"/>
    <w:rsid w:val="00AA54BD"/>
    <w:rsid w:val="00AA54C3"/>
    <w:rsid w:val="00AA54C6"/>
    <w:rsid w:val="00AA54DB"/>
    <w:rsid w:val="00AA563B"/>
    <w:rsid w:val="00AA563F"/>
    <w:rsid w:val="00AA5673"/>
    <w:rsid w:val="00AA578F"/>
    <w:rsid w:val="00AA5A5A"/>
    <w:rsid w:val="00AA5C52"/>
    <w:rsid w:val="00AA5DE0"/>
    <w:rsid w:val="00AA5E59"/>
    <w:rsid w:val="00AA64B1"/>
    <w:rsid w:val="00AA66D1"/>
    <w:rsid w:val="00AA6737"/>
    <w:rsid w:val="00AA674A"/>
    <w:rsid w:val="00AA6B8A"/>
    <w:rsid w:val="00AA6F15"/>
    <w:rsid w:val="00AA702C"/>
    <w:rsid w:val="00AA7788"/>
    <w:rsid w:val="00AA7980"/>
    <w:rsid w:val="00AA7A82"/>
    <w:rsid w:val="00AA7B48"/>
    <w:rsid w:val="00AA7FCE"/>
    <w:rsid w:val="00AB00DE"/>
    <w:rsid w:val="00AB0251"/>
    <w:rsid w:val="00AB02A0"/>
    <w:rsid w:val="00AB037B"/>
    <w:rsid w:val="00AB0380"/>
    <w:rsid w:val="00AB058C"/>
    <w:rsid w:val="00AB0600"/>
    <w:rsid w:val="00AB0724"/>
    <w:rsid w:val="00AB0937"/>
    <w:rsid w:val="00AB0996"/>
    <w:rsid w:val="00AB0A9D"/>
    <w:rsid w:val="00AB0AFE"/>
    <w:rsid w:val="00AB0BD9"/>
    <w:rsid w:val="00AB0C2F"/>
    <w:rsid w:val="00AB0C4F"/>
    <w:rsid w:val="00AB0DCA"/>
    <w:rsid w:val="00AB0EC7"/>
    <w:rsid w:val="00AB0EE8"/>
    <w:rsid w:val="00AB0F23"/>
    <w:rsid w:val="00AB0F8E"/>
    <w:rsid w:val="00AB0FC6"/>
    <w:rsid w:val="00AB105A"/>
    <w:rsid w:val="00AB10D0"/>
    <w:rsid w:val="00AB1202"/>
    <w:rsid w:val="00AB121B"/>
    <w:rsid w:val="00AB126C"/>
    <w:rsid w:val="00AB1274"/>
    <w:rsid w:val="00AB13CA"/>
    <w:rsid w:val="00AB1479"/>
    <w:rsid w:val="00AB14F3"/>
    <w:rsid w:val="00AB15A1"/>
    <w:rsid w:val="00AB15A5"/>
    <w:rsid w:val="00AB1617"/>
    <w:rsid w:val="00AB1A45"/>
    <w:rsid w:val="00AB1D26"/>
    <w:rsid w:val="00AB1D52"/>
    <w:rsid w:val="00AB2037"/>
    <w:rsid w:val="00AB21D8"/>
    <w:rsid w:val="00AB21DC"/>
    <w:rsid w:val="00AB289C"/>
    <w:rsid w:val="00AB2921"/>
    <w:rsid w:val="00AB29E3"/>
    <w:rsid w:val="00AB2B0E"/>
    <w:rsid w:val="00AB2BA7"/>
    <w:rsid w:val="00AB2BFB"/>
    <w:rsid w:val="00AB2CDC"/>
    <w:rsid w:val="00AB2D0E"/>
    <w:rsid w:val="00AB31B2"/>
    <w:rsid w:val="00AB31D1"/>
    <w:rsid w:val="00AB328E"/>
    <w:rsid w:val="00AB33DE"/>
    <w:rsid w:val="00AB3473"/>
    <w:rsid w:val="00AB3812"/>
    <w:rsid w:val="00AB3A86"/>
    <w:rsid w:val="00AB3B75"/>
    <w:rsid w:val="00AB3D6A"/>
    <w:rsid w:val="00AB3E23"/>
    <w:rsid w:val="00AB3E38"/>
    <w:rsid w:val="00AB3E8D"/>
    <w:rsid w:val="00AB3FBC"/>
    <w:rsid w:val="00AB409B"/>
    <w:rsid w:val="00AB41BE"/>
    <w:rsid w:val="00AB4201"/>
    <w:rsid w:val="00AB42CB"/>
    <w:rsid w:val="00AB42EB"/>
    <w:rsid w:val="00AB4366"/>
    <w:rsid w:val="00AB45CE"/>
    <w:rsid w:val="00AB4747"/>
    <w:rsid w:val="00AB48A1"/>
    <w:rsid w:val="00AB4A82"/>
    <w:rsid w:val="00AB4AB5"/>
    <w:rsid w:val="00AB4ACB"/>
    <w:rsid w:val="00AB4D7C"/>
    <w:rsid w:val="00AB4DC2"/>
    <w:rsid w:val="00AB4F8E"/>
    <w:rsid w:val="00AB4FDB"/>
    <w:rsid w:val="00AB5038"/>
    <w:rsid w:val="00AB5050"/>
    <w:rsid w:val="00AB51AE"/>
    <w:rsid w:val="00AB5203"/>
    <w:rsid w:val="00AB55FE"/>
    <w:rsid w:val="00AB5695"/>
    <w:rsid w:val="00AB5733"/>
    <w:rsid w:val="00AB589D"/>
    <w:rsid w:val="00AB5C63"/>
    <w:rsid w:val="00AB5CC3"/>
    <w:rsid w:val="00AB5D66"/>
    <w:rsid w:val="00AB5FC2"/>
    <w:rsid w:val="00AB6289"/>
    <w:rsid w:val="00AB644E"/>
    <w:rsid w:val="00AB648D"/>
    <w:rsid w:val="00AB65BB"/>
    <w:rsid w:val="00AB65CC"/>
    <w:rsid w:val="00AB6689"/>
    <w:rsid w:val="00AB66CA"/>
    <w:rsid w:val="00AB6712"/>
    <w:rsid w:val="00AB68F6"/>
    <w:rsid w:val="00AB6904"/>
    <w:rsid w:val="00AB6BE5"/>
    <w:rsid w:val="00AB6EA8"/>
    <w:rsid w:val="00AB6F2A"/>
    <w:rsid w:val="00AB70D4"/>
    <w:rsid w:val="00AB719D"/>
    <w:rsid w:val="00AB71A1"/>
    <w:rsid w:val="00AB71BB"/>
    <w:rsid w:val="00AB72B8"/>
    <w:rsid w:val="00AB732B"/>
    <w:rsid w:val="00AB73A6"/>
    <w:rsid w:val="00AB73BA"/>
    <w:rsid w:val="00AB7497"/>
    <w:rsid w:val="00AB74B0"/>
    <w:rsid w:val="00AB759C"/>
    <w:rsid w:val="00AB797D"/>
    <w:rsid w:val="00AB7BA7"/>
    <w:rsid w:val="00AB7E8F"/>
    <w:rsid w:val="00AC001D"/>
    <w:rsid w:val="00AC0354"/>
    <w:rsid w:val="00AC04E0"/>
    <w:rsid w:val="00AC04E9"/>
    <w:rsid w:val="00AC059C"/>
    <w:rsid w:val="00AC062D"/>
    <w:rsid w:val="00AC073E"/>
    <w:rsid w:val="00AC0844"/>
    <w:rsid w:val="00AC088C"/>
    <w:rsid w:val="00AC08A5"/>
    <w:rsid w:val="00AC0B09"/>
    <w:rsid w:val="00AC0BF5"/>
    <w:rsid w:val="00AC0C38"/>
    <w:rsid w:val="00AC0D22"/>
    <w:rsid w:val="00AC0D77"/>
    <w:rsid w:val="00AC0D94"/>
    <w:rsid w:val="00AC0F9D"/>
    <w:rsid w:val="00AC1311"/>
    <w:rsid w:val="00AC13F2"/>
    <w:rsid w:val="00AC14C5"/>
    <w:rsid w:val="00AC171C"/>
    <w:rsid w:val="00AC1720"/>
    <w:rsid w:val="00AC183E"/>
    <w:rsid w:val="00AC195A"/>
    <w:rsid w:val="00AC1A07"/>
    <w:rsid w:val="00AC1A3D"/>
    <w:rsid w:val="00AC1A64"/>
    <w:rsid w:val="00AC1CC7"/>
    <w:rsid w:val="00AC1CD1"/>
    <w:rsid w:val="00AC1DCA"/>
    <w:rsid w:val="00AC1F0E"/>
    <w:rsid w:val="00AC205C"/>
    <w:rsid w:val="00AC20A3"/>
    <w:rsid w:val="00AC20DE"/>
    <w:rsid w:val="00AC22B1"/>
    <w:rsid w:val="00AC2416"/>
    <w:rsid w:val="00AC26A4"/>
    <w:rsid w:val="00AC26AF"/>
    <w:rsid w:val="00AC278D"/>
    <w:rsid w:val="00AC280D"/>
    <w:rsid w:val="00AC2837"/>
    <w:rsid w:val="00AC292F"/>
    <w:rsid w:val="00AC2AFE"/>
    <w:rsid w:val="00AC2BCB"/>
    <w:rsid w:val="00AC2DA5"/>
    <w:rsid w:val="00AC2EBF"/>
    <w:rsid w:val="00AC30E1"/>
    <w:rsid w:val="00AC33BF"/>
    <w:rsid w:val="00AC374A"/>
    <w:rsid w:val="00AC3920"/>
    <w:rsid w:val="00AC3993"/>
    <w:rsid w:val="00AC39AB"/>
    <w:rsid w:val="00AC3CD0"/>
    <w:rsid w:val="00AC4054"/>
    <w:rsid w:val="00AC4074"/>
    <w:rsid w:val="00AC40D9"/>
    <w:rsid w:val="00AC412E"/>
    <w:rsid w:val="00AC41E4"/>
    <w:rsid w:val="00AC4438"/>
    <w:rsid w:val="00AC4508"/>
    <w:rsid w:val="00AC4620"/>
    <w:rsid w:val="00AC4951"/>
    <w:rsid w:val="00AC4B3F"/>
    <w:rsid w:val="00AC4BBC"/>
    <w:rsid w:val="00AC4C1A"/>
    <w:rsid w:val="00AC4DB4"/>
    <w:rsid w:val="00AC4EB5"/>
    <w:rsid w:val="00AC4F69"/>
    <w:rsid w:val="00AC4F80"/>
    <w:rsid w:val="00AC507E"/>
    <w:rsid w:val="00AC5091"/>
    <w:rsid w:val="00AC50A3"/>
    <w:rsid w:val="00AC50C7"/>
    <w:rsid w:val="00AC520F"/>
    <w:rsid w:val="00AC529F"/>
    <w:rsid w:val="00AC52CF"/>
    <w:rsid w:val="00AC533C"/>
    <w:rsid w:val="00AC5637"/>
    <w:rsid w:val="00AC565B"/>
    <w:rsid w:val="00AC570F"/>
    <w:rsid w:val="00AC583E"/>
    <w:rsid w:val="00AC5987"/>
    <w:rsid w:val="00AC5A19"/>
    <w:rsid w:val="00AC5BEE"/>
    <w:rsid w:val="00AC5D09"/>
    <w:rsid w:val="00AC5E0B"/>
    <w:rsid w:val="00AC5E77"/>
    <w:rsid w:val="00AC63BC"/>
    <w:rsid w:val="00AC6443"/>
    <w:rsid w:val="00AC65A7"/>
    <w:rsid w:val="00AC669D"/>
    <w:rsid w:val="00AC6870"/>
    <w:rsid w:val="00AC6914"/>
    <w:rsid w:val="00AC6B77"/>
    <w:rsid w:val="00AC6BA9"/>
    <w:rsid w:val="00AC6C7D"/>
    <w:rsid w:val="00AC6FDA"/>
    <w:rsid w:val="00AC6FF8"/>
    <w:rsid w:val="00AC7124"/>
    <w:rsid w:val="00AC7441"/>
    <w:rsid w:val="00AC7603"/>
    <w:rsid w:val="00AC7733"/>
    <w:rsid w:val="00AC7782"/>
    <w:rsid w:val="00AC7889"/>
    <w:rsid w:val="00AC78B7"/>
    <w:rsid w:val="00AC78BB"/>
    <w:rsid w:val="00AC790C"/>
    <w:rsid w:val="00AC798E"/>
    <w:rsid w:val="00AC7AB3"/>
    <w:rsid w:val="00AC7AF8"/>
    <w:rsid w:val="00AC7B92"/>
    <w:rsid w:val="00AC7BD5"/>
    <w:rsid w:val="00AC7D05"/>
    <w:rsid w:val="00AC7D3A"/>
    <w:rsid w:val="00AC7F9F"/>
    <w:rsid w:val="00AD008F"/>
    <w:rsid w:val="00AD00E0"/>
    <w:rsid w:val="00AD012E"/>
    <w:rsid w:val="00AD0268"/>
    <w:rsid w:val="00AD032F"/>
    <w:rsid w:val="00AD043F"/>
    <w:rsid w:val="00AD0655"/>
    <w:rsid w:val="00AD0678"/>
    <w:rsid w:val="00AD0776"/>
    <w:rsid w:val="00AD07D7"/>
    <w:rsid w:val="00AD08D7"/>
    <w:rsid w:val="00AD0957"/>
    <w:rsid w:val="00AD0967"/>
    <w:rsid w:val="00AD099D"/>
    <w:rsid w:val="00AD09D9"/>
    <w:rsid w:val="00AD0D87"/>
    <w:rsid w:val="00AD0FA7"/>
    <w:rsid w:val="00AD100C"/>
    <w:rsid w:val="00AD135D"/>
    <w:rsid w:val="00AD13EE"/>
    <w:rsid w:val="00AD1404"/>
    <w:rsid w:val="00AD15CB"/>
    <w:rsid w:val="00AD1657"/>
    <w:rsid w:val="00AD173A"/>
    <w:rsid w:val="00AD1777"/>
    <w:rsid w:val="00AD1824"/>
    <w:rsid w:val="00AD18B7"/>
    <w:rsid w:val="00AD1901"/>
    <w:rsid w:val="00AD1A19"/>
    <w:rsid w:val="00AD1BA3"/>
    <w:rsid w:val="00AD1BE2"/>
    <w:rsid w:val="00AD1C6C"/>
    <w:rsid w:val="00AD2090"/>
    <w:rsid w:val="00AD2344"/>
    <w:rsid w:val="00AD238D"/>
    <w:rsid w:val="00AD23DD"/>
    <w:rsid w:val="00AD26DA"/>
    <w:rsid w:val="00AD26F3"/>
    <w:rsid w:val="00AD27F3"/>
    <w:rsid w:val="00AD28D5"/>
    <w:rsid w:val="00AD297B"/>
    <w:rsid w:val="00AD3204"/>
    <w:rsid w:val="00AD3469"/>
    <w:rsid w:val="00AD35B7"/>
    <w:rsid w:val="00AD3630"/>
    <w:rsid w:val="00AD363F"/>
    <w:rsid w:val="00AD378B"/>
    <w:rsid w:val="00AD381F"/>
    <w:rsid w:val="00AD3965"/>
    <w:rsid w:val="00AD3984"/>
    <w:rsid w:val="00AD3A66"/>
    <w:rsid w:val="00AD3E39"/>
    <w:rsid w:val="00AD3EEE"/>
    <w:rsid w:val="00AD3F7B"/>
    <w:rsid w:val="00AD40BD"/>
    <w:rsid w:val="00AD4179"/>
    <w:rsid w:val="00AD425B"/>
    <w:rsid w:val="00AD435D"/>
    <w:rsid w:val="00AD444F"/>
    <w:rsid w:val="00AD45E7"/>
    <w:rsid w:val="00AD465E"/>
    <w:rsid w:val="00AD4672"/>
    <w:rsid w:val="00AD468C"/>
    <w:rsid w:val="00AD4777"/>
    <w:rsid w:val="00AD4887"/>
    <w:rsid w:val="00AD4A0F"/>
    <w:rsid w:val="00AD4C17"/>
    <w:rsid w:val="00AD4D9B"/>
    <w:rsid w:val="00AD4DD4"/>
    <w:rsid w:val="00AD4E6C"/>
    <w:rsid w:val="00AD4F27"/>
    <w:rsid w:val="00AD4FC6"/>
    <w:rsid w:val="00AD5076"/>
    <w:rsid w:val="00AD516F"/>
    <w:rsid w:val="00AD5201"/>
    <w:rsid w:val="00AD5486"/>
    <w:rsid w:val="00AD5494"/>
    <w:rsid w:val="00AD5530"/>
    <w:rsid w:val="00AD5676"/>
    <w:rsid w:val="00AD5769"/>
    <w:rsid w:val="00AD594D"/>
    <w:rsid w:val="00AD5A5C"/>
    <w:rsid w:val="00AD5B55"/>
    <w:rsid w:val="00AD5D44"/>
    <w:rsid w:val="00AD5F51"/>
    <w:rsid w:val="00AD5F7C"/>
    <w:rsid w:val="00AD5FB0"/>
    <w:rsid w:val="00AD6136"/>
    <w:rsid w:val="00AD6178"/>
    <w:rsid w:val="00AD6336"/>
    <w:rsid w:val="00AD638F"/>
    <w:rsid w:val="00AD64E0"/>
    <w:rsid w:val="00AD6767"/>
    <w:rsid w:val="00AD6992"/>
    <w:rsid w:val="00AD6B11"/>
    <w:rsid w:val="00AD6B98"/>
    <w:rsid w:val="00AD6C56"/>
    <w:rsid w:val="00AD6DAA"/>
    <w:rsid w:val="00AD6EB5"/>
    <w:rsid w:val="00AD7064"/>
    <w:rsid w:val="00AD7186"/>
    <w:rsid w:val="00AD7270"/>
    <w:rsid w:val="00AD7361"/>
    <w:rsid w:val="00AD74BF"/>
    <w:rsid w:val="00AD75A6"/>
    <w:rsid w:val="00AD78EA"/>
    <w:rsid w:val="00AD7912"/>
    <w:rsid w:val="00AD797F"/>
    <w:rsid w:val="00AD7A7F"/>
    <w:rsid w:val="00AD7C69"/>
    <w:rsid w:val="00AD7D89"/>
    <w:rsid w:val="00AD7E95"/>
    <w:rsid w:val="00AE0047"/>
    <w:rsid w:val="00AE0098"/>
    <w:rsid w:val="00AE0154"/>
    <w:rsid w:val="00AE05C3"/>
    <w:rsid w:val="00AE065A"/>
    <w:rsid w:val="00AE0664"/>
    <w:rsid w:val="00AE068D"/>
    <w:rsid w:val="00AE0697"/>
    <w:rsid w:val="00AE0743"/>
    <w:rsid w:val="00AE0814"/>
    <w:rsid w:val="00AE0C05"/>
    <w:rsid w:val="00AE0C0C"/>
    <w:rsid w:val="00AE0C2F"/>
    <w:rsid w:val="00AE0C88"/>
    <w:rsid w:val="00AE0EFB"/>
    <w:rsid w:val="00AE1002"/>
    <w:rsid w:val="00AE105B"/>
    <w:rsid w:val="00AE1196"/>
    <w:rsid w:val="00AE12AF"/>
    <w:rsid w:val="00AE1489"/>
    <w:rsid w:val="00AE16B4"/>
    <w:rsid w:val="00AE1A94"/>
    <w:rsid w:val="00AE1BAA"/>
    <w:rsid w:val="00AE21D5"/>
    <w:rsid w:val="00AE251D"/>
    <w:rsid w:val="00AE2535"/>
    <w:rsid w:val="00AE2744"/>
    <w:rsid w:val="00AE2807"/>
    <w:rsid w:val="00AE2C30"/>
    <w:rsid w:val="00AE2C92"/>
    <w:rsid w:val="00AE2CE1"/>
    <w:rsid w:val="00AE2DA5"/>
    <w:rsid w:val="00AE2E46"/>
    <w:rsid w:val="00AE2F45"/>
    <w:rsid w:val="00AE2FA2"/>
    <w:rsid w:val="00AE30B2"/>
    <w:rsid w:val="00AE30F6"/>
    <w:rsid w:val="00AE3106"/>
    <w:rsid w:val="00AE3338"/>
    <w:rsid w:val="00AE338E"/>
    <w:rsid w:val="00AE344E"/>
    <w:rsid w:val="00AE3663"/>
    <w:rsid w:val="00AE369A"/>
    <w:rsid w:val="00AE37C0"/>
    <w:rsid w:val="00AE37E5"/>
    <w:rsid w:val="00AE3A7D"/>
    <w:rsid w:val="00AE3B69"/>
    <w:rsid w:val="00AE3E62"/>
    <w:rsid w:val="00AE3F7F"/>
    <w:rsid w:val="00AE4111"/>
    <w:rsid w:val="00AE4143"/>
    <w:rsid w:val="00AE4205"/>
    <w:rsid w:val="00AE447D"/>
    <w:rsid w:val="00AE4516"/>
    <w:rsid w:val="00AE45A5"/>
    <w:rsid w:val="00AE479F"/>
    <w:rsid w:val="00AE4800"/>
    <w:rsid w:val="00AE4878"/>
    <w:rsid w:val="00AE48D8"/>
    <w:rsid w:val="00AE490C"/>
    <w:rsid w:val="00AE4A16"/>
    <w:rsid w:val="00AE4C5E"/>
    <w:rsid w:val="00AE4C78"/>
    <w:rsid w:val="00AE4D45"/>
    <w:rsid w:val="00AE4D82"/>
    <w:rsid w:val="00AE4DA5"/>
    <w:rsid w:val="00AE4EB8"/>
    <w:rsid w:val="00AE50E6"/>
    <w:rsid w:val="00AE517C"/>
    <w:rsid w:val="00AE5297"/>
    <w:rsid w:val="00AE541F"/>
    <w:rsid w:val="00AE5422"/>
    <w:rsid w:val="00AE542C"/>
    <w:rsid w:val="00AE550D"/>
    <w:rsid w:val="00AE5665"/>
    <w:rsid w:val="00AE56E3"/>
    <w:rsid w:val="00AE5753"/>
    <w:rsid w:val="00AE5775"/>
    <w:rsid w:val="00AE5A65"/>
    <w:rsid w:val="00AE5D28"/>
    <w:rsid w:val="00AE5E61"/>
    <w:rsid w:val="00AE60C9"/>
    <w:rsid w:val="00AE60CB"/>
    <w:rsid w:val="00AE6300"/>
    <w:rsid w:val="00AE66A9"/>
    <w:rsid w:val="00AE6746"/>
    <w:rsid w:val="00AE68BA"/>
    <w:rsid w:val="00AE68C3"/>
    <w:rsid w:val="00AE691C"/>
    <w:rsid w:val="00AE692E"/>
    <w:rsid w:val="00AE69D3"/>
    <w:rsid w:val="00AE6A01"/>
    <w:rsid w:val="00AE6A92"/>
    <w:rsid w:val="00AE6AA2"/>
    <w:rsid w:val="00AE6FAA"/>
    <w:rsid w:val="00AE6FB8"/>
    <w:rsid w:val="00AE6FF6"/>
    <w:rsid w:val="00AE7019"/>
    <w:rsid w:val="00AE701F"/>
    <w:rsid w:val="00AE70C9"/>
    <w:rsid w:val="00AE7361"/>
    <w:rsid w:val="00AE75FB"/>
    <w:rsid w:val="00AE7719"/>
    <w:rsid w:val="00AE7900"/>
    <w:rsid w:val="00AE7A0D"/>
    <w:rsid w:val="00AE7C74"/>
    <w:rsid w:val="00AE7ECE"/>
    <w:rsid w:val="00AE7FC3"/>
    <w:rsid w:val="00AE7FCA"/>
    <w:rsid w:val="00AE7FCD"/>
    <w:rsid w:val="00AF0070"/>
    <w:rsid w:val="00AF008D"/>
    <w:rsid w:val="00AF010F"/>
    <w:rsid w:val="00AF04D6"/>
    <w:rsid w:val="00AF053F"/>
    <w:rsid w:val="00AF0593"/>
    <w:rsid w:val="00AF05AF"/>
    <w:rsid w:val="00AF0895"/>
    <w:rsid w:val="00AF0952"/>
    <w:rsid w:val="00AF0960"/>
    <w:rsid w:val="00AF09D7"/>
    <w:rsid w:val="00AF0AAC"/>
    <w:rsid w:val="00AF0DA0"/>
    <w:rsid w:val="00AF0DBE"/>
    <w:rsid w:val="00AF1038"/>
    <w:rsid w:val="00AF1156"/>
    <w:rsid w:val="00AF1229"/>
    <w:rsid w:val="00AF13EB"/>
    <w:rsid w:val="00AF1535"/>
    <w:rsid w:val="00AF15F1"/>
    <w:rsid w:val="00AF17DC"/>
    <w:rsid w:val="00AF183D"/>
    <w:rsid w:val="00AF1AF1"/>
    <w:rsid w:val="00AF1B24"/>
    <w:rsid w:val="00AF1B35"/>
    <w:rsid w:val="00AF1BAA"/>
    <w:rsid w:val="00AF1D55"/>
    <w:rsid w:val="00AF206E"/>
    <w:rsid w:val="00AF21E5"/>
    <w:rsid w:val="00AF2595"/>
    <w:rsid w:val="00AF259F"/>
    <w:rsid w:val="00AF2619"/>
    <w:rsid w:val="00AF2623"/>
    <w:rsid w:val="00AF2747"/>
    <w:rsid w:val="00AF2BDE"/>
    <w:rsid w:val="00AF2C5E"/>
    <w:rsid w:val="00AF2CBD"/>
    <w:rsid w:val="00AF2CF6"/>
    <w:rsid w:val="00AF30EE"/>
    <w:rsid w:val="00AF3100"/>
    <w:rsid w:val="00AF316C"/>
    <w:rsid w:val="00AF31C5"/>
    <w:rsid w:val="00AF31D3"/>
    <w:rsid w:val="00AF31E3"/>
    <w:rsid w:val="00AF3466"/>
    <w:rsid w:val="00AF35D1"/>
    <w:rsid w:val="00AF3719"/>
    <w:rsid w:val="00AF3793"/>
    <w:rsid w:val="00AF37D3"/>
    <w:rsid w:val="00AF393D"/>
    <w:rsid w:val="00AF39D8"/>
    <w:rsid w:val="00AF3AA3"/>
    <w:rsid w:val="00AF3AC6"/>
    <w:rsid w:val="00AF3AEB"/>
    <w:rsid w:val="00AF3C97"/>
    <w:rsid w:val="00AF41C0"/>
    <w:rsid w:val="00AF4264"/>
    <w:rsid w:val="00AF45AF"/>
    <w:rsid w:val="00AF4600"/>
    <w:rsid w:val="00AF497B"/>
    <w:rsid w:val="00AF4A06"/>
    <w:rsid w:val="00AF4AA3"/>
    <w:rsid w:val="00AF4D37"/>
    <w:rsid w:val="00AF4EAB"/>
    <w:rsid w:val="00AF4F2C"/>
    <w:rsid w:val="00AF4FA4"/>
    <w:rsid w:val="00AF55B2"/>
    <w:rsid w:val="00AF55DA"/>
    <w:rsid w:val="00AF5775"/>
    <w:rsid w:val="00AF591A"/>
    <w:rsid w:val="00AF5923"/>
    <w:rsid w:val="00AF5BC4"/>
    <w:rsid w:val="00AF5C8C"/>
    <w:rsid w:val="00AF5D64"/>
    <w:rsid w:val="00AF5EA6"/>
    <w:rsid w:val="00AF5ED6"/>
    <w:rsid w:val="00AF604C"/>
    <w:rsid w:val="00AF6186"/>
    <w:rsid w:val="00AF6368"/>
    <w:rsid w:val="00AF6651"/>
    <w:rsid w:val="00AF66BA"/>
    <w:rsid w:val="00AF678B"/>
    <w:rsid w:val="00AF68E3"/>
    <w:rsid w:val="00AF6D07"/>
    <w:rsid w:val="00AF6D4C"/>
    <w:rsid w:val="00AF6DFA"/>
    <w:rsid w:val="00AF7225"/>
    <w:rsid w:val="00AF7455"/>
    <w:rsid w:val="00AF754F"/>
    <w:rsid w:val="00AF765D"/>
    <w:rsid w:val="00AF7729"/>
    <w:rsid w:val="00AF77EF"/>
    <w:rsid w:val="00AF79DE"/>
    <w:rsid w:val="00AF7D6B"/>
    <w:rsid w:val="00AF7E54"/>
    <w:rsid w:val="00AF7F32"/>
    <w:rsid w:val="00B000C2"/>
    <w:rsid w:val="00B000FC"/>
    <w:rsid w:val="00B000FF"/>
    <w:rsid w:val="00B00177"/>
    <w:rsid w:val="00B001B3"/>
    <w:rsid w:val="00B001EE"/>
    <w:rsid w:val="00B003A7"/>
    <w:rsid w:val="00B00AAF"/>
    <w:rsid w:val="00B00AEA"/>
    <w:rsid w:val="00B00B34"/>
    <w:rsid w:val="00B00C1D"/>
    <w:rsid w:val="00B00C8B"/>
    <w:rsid w:val="00B00D07"/>
    <w:rsid w:val="00B0120B"/>
    <w:rsid w:val="00B012EE"/>
    <w:rsid w:val="00B01391"/>
    <w:rsid w:val="00B013B6"/>
    <w:rsid w:val="00B01737"/>
    <w:rsid w:val="00B018AE"/>
    <w:rsid w:val="00B01A9D"/>
    <w:rsid w:val="00B01B5B"/>
    <w:rsid w:val="00B01D36"/>
    <w:rsid w:val="00B01D5F"/>
    <w:rsid w:val="00B01DAE"/>
    <w:rsid w:val="00B01DB4"/>
    <w:rsid w:val="00B01E8B"/>
    <w:rsid w:val="00B01F21"/>
    <w:rsid w:val="00B020AF"/>
    <w:rsid w:val="00B020B3"/>
    <w:rsid w:val="00B020BC"/>
    <w:rsid w:val="00B021EC"/>
    <w:rsid w:val="00B02368"/>
    <w:rsid w:val="00B0265B"/>
    <w:rsid w:val="00B0275E"/>
    <w:rsid w:val="00B0281D"/>
    <w:rsid w:val="00B028B4"/>
    <w:rsid w:val="00B02A54"/>
    <w:rsid w:val="00B02BBC"/>
    <w:rsid w:val="00B02C81"/>
    <w:rsid w:val="00B02CA2"/>
    <w:rsid w:val="00B02CDF"/>
    <w:rsid w:val="00B02DED"/>
    <w:rsid w:val="00B02F29"/>
    <w:rsid w:val="00B02F2C"/>
    <w:rsid w:val="00B02FB3"/>
    <w:rsid w:val="00B02FC6"/>
    <w:rsid w:val="00B03010"/>
    <w:rsid w:val="00B0329B"/>
    <w:rsid w:val="00B034A0"/>
    <w:rsid w:val="00B034F0"/>
    <w:rsid w:val="00B0350B"/>
    <w:rsid w:val="00B035EC"/>
    <w:rsid w:val="00B035F7"/>
    <w:rsid w:val="00B0388A"/>
    <w:rsid w:val="00B0396E"/>
    <w:rsid w:val="00B03A55"/>
    <w:rsid w:val="00B03B3A"/>
    <w:rsid w:val="00B03B85"/>
    <w:rsid w:val="00B03C5A"/>
    <w:rsid w:val="00B03EF4"/>
    <w:rsid w:val="00B03EF6"/>
    <w:rsid w:val="00B03F74"/>
    <w:rsid w:val="00B03FC8"/>
    <w:rsid w:val="00B04024"/>
    <w:rsid w:val="00B0402B"/>
    <w:rsid w:val="00B0405F"/>
    <w:rsid w:val="00B04121"/>
    <w:rsid w:val="00B0485E"/>
    <w:rsid w:val="00B04864"/>
    <w:rsid w:val="00B0498E"/>
    <w:rsid w:val="00B049D0"/>
    <w:rsid w:val="00B04C2C"/>
    <w:rsid w:val="00B04DB7"/>
    <w:rsid w:val="00B04EA0"/>
    <w:rsid w:val="00B050EE"/>
    <w:rsid w:val="00B052BF"/>
    <w:rsid w:val="00B05315"/>
    <w:rsid w:val="00B0541F"/>
    <w:rsid w:val="00B05696"/>
    <w:rsid w:val="00B0588B"/>
    <w:rsid w:val="00B059BF"/>
    <w:rsid w:val="00B05A12"/>
    <w:rsid w:val="00B05BCA"/>
    <w:rsid w:val="00B05C65"/>
    <w:rsid w:val="00B05D3A"/>
    <w:rsid w:val="00B05F3F"/>
    <w:rsid w:val="00B05F4E"/>
    <w:rsid w:val="00B0617B"/>
    <w:rsid w:val="00B063A3"/>
    <w:rsid w:val="00B063FE"/>
    <w:rsid w:val="00B06569"/>
    <w:rsid w:val="00B06626"/>
    <w:rsid w:val="00B066E5"/>
    <w:rsid w:val="00B06AB6"/>
    <w:rsid w:val="00B06C1F"/>
    <w:rsid w:val="00B06DD5"/>
    <w:rsid w:val="00B06F23"/>
    <w:rsid w:val="00B07143"/>
    <w:rsid w:val="00B07368"/>
    <w:rsid w:val="00B07406"/>
    <w:rsid w:val="00B0775F"/>
    <w:rsid w:val="00B07B27"/>
    <w:rsid w:val="00B07B42"/>
    <w:rsid w:val="00B07BFF"/>
    <w:rsid w:val="00B07C0B"/>
    <w:rsid w:val="00B07CC4"/>
    <w:rsid w:val="00B07CF9"/>
    <w:rsid w:val="00B07D01"/>
    <w:rsid w:val="00B07D34"/>
    <w:rsid w:val="00B07D72"/>
    <w:rsid w:val="00B07F46"/>
    <w:rsid w:val="00B07FAD"/>
    <w:rsid w:val="00B07FE5"/>
    <w:rsid w:val="00B10019"/>
    <w:rsid w:val="00B10059"/>
    <w:rsid w:val="00B101C1"/>
    <w:rsid w:val="00B102BD"/>
    <w:rsid w:val="00B103FF"/>
    <w:rsid w:val="00B1048A"/>
    <w:rsid w:val="00B10815"/>
    <w:rsid w:val="00B108BE"/>
    <w:rsid w:val="00B10A44"/>
    <w:rsid w:val="00B10BD0"/>
    <w:rsid w:val="00B10D58"/>
    <w:rsid w:val="00B110E9"/>
    <w:rsid w:val="00B112B6"/>
    <w:rsid w:val="00B11367"/>
    <w:rsid w:val="00B11615"/>
    <w:rsid w:val="00B117D2"/>
    <w:rsid w:val="00B118F9"/>
    <w:rsid w:val="00B1192D"/>
    <w:rsid w:val="00B119D4"/>
    <w:rsid w:val="00B11A46"/>
    <w:rsid w:val="00B11E86"/>
    <w:rsid w:val="00B11F1F"/>
    <w:rsid w:val="00B11FF8"/>
    <w:rsid w:val="00B12280"/>
    <w:rsid w:val="00B12305"/>
    <w:rsid w:val="00B12525"/>
    <w:rsid w:val="00B125A4"/>
    <w:rsid w:val="00B12831"/>
    <w:rsid w:val="00B12A56"/>
    <w:rsid w:val="00B12B93"/>
    <w:rsid w:val="00B12B94"/>
    <w:rsid w:val="00B12D42"/>
    <w:rsid w:val="00B12ED3"/>
    <w:rsid w:val="00B132D6"/>
    <w:rsid w:val="00B133E1"/>
    <w:rsid w:val="00B135D0"/>
    <w:rsid w:val="00B13750"/>
    <w:rsid w:val="00B1379B"/>
    <w:rsid w:val="00B13AA3"/>
    <w:rsid w:val="00B13AC5"/>
    <w:rsid w:val="00B13BCA"/>
    <w:rsid w:val="00B13D69"/>
    <w:rsid w:val="00B13E21"/>
    <w:rsid w:val="00B14052"/>
    <w:rsid w:val="00B143A5"/>
    <w:rsid w:val="00B14780"/>
    <w:rsid w:val="00B14835"/>
    <w:rsid w:val="00B14A36"/>
    <w:rsid w:val="00B14AE1"/>
    <w:rsid w:val="00B14C2B"/>
    <w:rsid w:val="00B14D82"/>
    <w:rsid w:val="00B14DAC"/>
    <w:rsid w:val="00B14E95"/>
    <w:rsid w:val="00B14F22"/>
    <w:rsid w:val="00B14F99"/>
    <w:rsid w:val="00B15015"/>
    <w:rsid w:val="00B1520C"/>
    <w:rsid w:val="00B152B9"/>
    <w:rsid w:val="00B1540B"/>
    <w:rsid w:val="00B15428"/>
    <w:rsid w:val="00B15446"/>
    <w:rsid w:val="00B15519"/>
    <w:rsid w:val="00B1579E"/>
    <w:rsid w:val="00B157FB"/>
    <w:rsid w:val="00B15838"/>
    <w:rsid w:val="00B15852"/>
    <w:rsid w:val="00B159D9"/>
    <w:rsid w:val="00B15A0A"/>
    <w:rsid w:val="00B15C4B"/>
    <w:rsid w:val="00B15D0F"/>
    <w:rsid w:val="00B15DE1"/>
    <w:rsid w:val="00B15E6C"/>
    <w:rsid w:val="00B16068"/>
    <w:rsid w:val="00B1609C"/>
    <w:rsid w:val="00B1609D"/>
    <w:rsid w:val="00B161AA"/>
    <w:rsid w:val="00B16580"/>
    <w:rsid w:val="00B16606"/>
    <w:rsid w:val="00B1664E"/>
    <w:rsid w:val="00B166EC"/>
    <w:rsid w:val="00B1673A"/>
    <w:rsid w:val="00B16772"/>
    <w:rsid w:val="00B16B40"/>
    <w:rsid w:val="00B16C27"/>
    <w:rsid w:val="00B16CEE"/>
    <w:rsid w:val="00B17140"/>
    <w:rsid w:val="00B17211"/>
    <w:rsid w:val="00B17253"/>
    <w:rsid w:val="00B1745E"/>
    <w:rsid w:val="00B17554"/>
    <w:rsid w:val="00B1769A"/>
    <w:rsid w:val="00B176E5"/>
    <w:rsid w:val="00B17883"/>
    <w:rsid w:val="00B179F9"/>
    <w:rsid w:val="00B17A2F"/>
    <w:rsid w:val="00B17BE9"/>
    <w:rsid w:val="00B17C03"/>
    <w:rsid w:val="00B17C5E"/>
    <w:rsid w:val="00B17C97"/>
    <w:rsid w:val="00B17DE3"/>
    <w:rsid w:val="00B17E21"/>
    <w:rsid w:val="00B17E6C"/>
    <w:rsid w:val="00B17F0C"/>
    <w:rsid w:val="00B17F2D"/>
    <w:rsid w:val="00B201BE"/>
    <w:rsid w:val="00B2020F"/>
    <w:rsid w:val="00B2033A"/>
    <w:rsid w:val="00B2036F"/>
    <w:rsid w:val="00B20393"/>
    <w:rsid w:val="00B20715"/>
    <w:rsid w:val="00B207E7"/>
    <w:rsid w:val="00B20823"/>
    <w:rsid w:val="00B2083A"/>
    <w:rsid w:val="00B20A92"/>
    <w:rsid w:val="00B20C16"/>
    <w:rsid w:val="00B20C2C"/>
    <w:rsid w:val="00B20C90"/>
    <w:rsid w:val="00B20D61"/>
    <w:rsid w:val="00B20DA4"/>
    <w:rsid w:val="00B20DDB"/>
    <w:rsid w:val="00B20DFB"/>
    <w:rsid w:val="00B21040"/>
    <w:rsid w:val="00B21070"/>
    <w:rsid w:val="00B210A3"/>
    <w:rsid w:val="00B211E8"/>
    <w:rsid w:val="00B216BE"/>
    <w:rsid w:val="00B216C7"/>
    <w:rsid w:val="00B216D6"/>
    <w:rsid w:val="00B217EA"/>
    <w:rsid w:val="00B2195D"/>
    <w:rsid w:val="00B219DF"/>
    <w:rsid w:val="00B21BD2"/>
    <w:rsid w:val="00B21FD4"/>
    <w:rsid w:val="00B2211F"/>
    <w:rsid w:val="00B221A8"/>
    <w:rsid w:val="00B22364"/>
    <w:rsid w:val="00B225F3"/>
    <w:rsid w:val="00B2290E"/>
    <w:rsid w:val="00B229A9"/>
    <w:rsid w:val="00B22A9B"/>
    <w:rsid w:val="00B22AA4"/>
    <w:rsid w:val="00B22B76"/>
    <w:rsid w:val="00B22EE1"/>
    <w:rsid w:val="00B22F7D"/>
    <w:rsid w:val="00B23073"/>
    <w:rsid w:val="00B2314D"/>
    <w:rsid w:val="00B233D1"/>
    <w:rsid w:val="00B23449"/>
    <w:rsid w:val="00B2349B"/>
    <w:rsid w:val="00B238F0"/>
    <w:rsid w:val="00B23B1F"/>
    <w:rsid w:val="00B23C47"/>
    <w:rsid w:val="00B23E9E"/>
    <w:rsid w:val="00B23EC5"/>
    <w:rsid w:val="00B23FCB"/>
    <w:rsid w:val="00B24010"/>
    <w:rsid w:val="00B241E8"/>
    <w:rsid w:val="00B245EA"/>
    <w:rsid w:val="00B2474C"/>
    <w:rsid w:val="00B2480D"/>
    <w:rsid w:val="00B2504F"/>
    <w:rsid w:val="00B25127"/>
    <w:rsid w:val="00B2526D"/>
    <w:rsid w:val="00B2529A"/>
    <w:rsid w:val="00B252FA"/>
    <w:rsid w:val="00B253BC"/>
    <w:rsid w:val="00B254DB"/>
    <w:rsid w:val="00B257D1"/>
    <w:rsid w:val="00B259EA"/>
    <w:rsid w:val="00B25C84"/>
    <w:rsid w:val="00B25DB3"/>
    <w:rsid w:val="00B25DC6"/>
    <w:rsid w:val="00B2601A"/>
    <w:rsid w:val="00B261BC"/>
    <w:rsid w:val="00B262C6"/>
    <w:rsid w:val="00B26367"/>
    <w:rsid w:val="00B26637"/>
    <w:rsid w:val="00B266BB"/>
    <w:rsid w:val="00B267FA"/>
    <w:rsid w:val="00B26816"/>
    <w:rsid w:val="00B268B3"/>
    <w:rsid w:val="00B26C0A"/>
    <w:rsid w:val="00B27094"/>
    <w:rsid w:val="00B2719B"/>
    <w:rsid w:val="00B27215"/>
    <w:rsid w:val="00B273ED"/>
    <w:rsid w:val="00B275A9"/>
    <w:rsid w:val="00B276A9"/>
    <w:rsid w:val="00B2787C"/>
    <w:rsid w:val="00B27BA5"/>
    <w:rsid w:val="00B27CF8"/>
    <w:rsid w:val="00B27DEF"/>
    <w:rsid w:val="00B27FD7"/>
    <w:rsid w:val="00B302AF"/>
    <w:rsid w:val="00B307BA"/>
    <w:rsid w:val="00B309DF"/>
    <w:rsid w:val="00B30A59"/>
    <w:rsid w:val="00B30C03"/>
    <w:rsid w:val="00B30D1E"/>
    <w:rsid w:val="00B31052"/>
    <w:rsid w:val="00B3106A"/>
    <w:rsid w:val="00B31477"/>
    <w:rsid w:val="00B314C6"/>
    <w:rsid w:val="00B3155A"/>
    <w:rsid w:val="00B3166E"/>
    <w:rsid w:val="00B31AF3"/>
    <w:rsid w:val="00B32080"/>
    <w:rsid w:val="00B322E8"/>
    <w:rsid w:val="00B325B0"/>
    <w:rsid w:val="00B326AA"/>
    <w:rsid w:val="00B327AA"/>
    <w:rsid w:val="00B3283E"/>
    <w:rsid w:val="00B328A6"/>
    <w:rsid w:val="00B328DA"/>
    <w:rsid w:val="00B32AAB"/>
    <w:rsid w:val="00B32BAD"/>
    <w:rsid w:val="00B32BD6"/>
    <w:rsid w:val="00B32C37"/>
    <w:rsid w:val="00B32CB8"/>
    <w:rsid w:val="00B32EEE"/>
    <w:rsid w:val="00B3307B"/>
    <w:rsid w:val="00B33355"/>
    <w:rsid w:val="00B333A9"/>
    <w:rsid w:val="00B33466"/>
    <w:rsid w:val="00B338BE"/>
    <w:rsid w:val="00B33B50"/>
    <w:rsid w:val="00B33D9D"/>
    <w:rsid w:val="00B33F97"/>
    <w:rsid w:val="00B33FF0"/>
    <w:rsid w:val="00B341C9"/>
    <w:rsid w:val="00B34366"/>
    <w:rsid w:val="00B34476"/>
    <w:rsid w:val="00B345EF"/>
    <w:rsid w:val="00B348CB"/>
    <w:rsid w:val="00B349F7"/>
    <w:rsid w:val="00B34A10"/>
    <w:rsid w:val="00B34A1F"/>
    <w:rsid w:val="00B34A24"/>
    <w:rsid w:val="00B34A65"/>
    <w:rsid w:val="00B34AC0"/>
    <w:rsid w:val="00B34FAA"/>
    <w:rsid w:val="00B35003"/>
    <w:rsid w:val="00B3500D"/>
    <w:rsid w:val="00B352FC"/>
    <w:rsid w:val="00B359AB"/>
    <w:rsid w:val="00B35C78"/>
    <w:rsid w:val="00B35D3A"/>
    <w:rsid w:val="00B35E1C"/>
    <w:rsid w:val="00B35F8B"/>
    <w:rsid w:val="00B3602F"/>
    <w:rsid w:val="00B362AA"/>
    <w:rsid w:val="00B366A0"/>
    <w:rsid w:val="00B366C1"/>
    <w:rsid w:val="00B36A05"/>
    <w:rsid w:val="00B36A2D"/>
    <w:rsid w:val="00B36AB7"/>
    <w:rsid w:val="00B36C2A"/>
    <w:rsid w:val="00B36C48"/>
    <w:rsid w:val="00B36C77"/>
    <w:rsid w:val="00B36D00"/>
    <w:rsid w:val="00B36D53"/>
    <w:rsid w:val="00B36EA7"/>
    <w:rsid w:val="00B36F04"/>
    <w:rsid w:val="00B3704C"/>
    <w:rsid w:val="00B37274"/>
    <w:rsid w:val="00B37351"/>
    <w:rsid w:val="00B37412"/>
    <w:rsid w:val="00B3778C"/>
    <w:rsid w:val="00B3785B"/>
    <w:rsid w:val="00B37892"/>
    <w:rsid w:val="00B379CE"/>
    <w:rsid w:val="00B379EC"/>
    <w:rsid w:val="00B379FC"/>
    <w:rsid w:val="00B37B60"/>
    <w:rsid w:val="00B37D3E"/>
    <w:rsid w:val="00B37E5D"/>
    <w:rsid w:val="00B37E9C"/>
    <w:rsid w:val="00B37F2F"/>
    <w:rsid w:val="00B40013"/>
    <w:rsid w:val="00B4011B"/>
    <w:rsid w:val="00B4017C"/>
    <w:rsid w:val="00B40253"/>
    <w:rsid w:val="00B40269"/>
    <w:rsid w:val="00B4026A"/>
    <w:rsid w:val="00B404DF"/>
    <w:rsid w:val="00B40588"/>
    <w:rsid w:val="00B4059D"/>
    <w:rsid w:val="00B40620"/>
    <w:rsid w:val="00B406F6"/>
    <w:rsid w:val="00B4073F"/>
    <w:rsid w:val="00B407C8"/>
    <w:rsid w:val="00B40814"/>
    <w:rsid w:val="00B40A69"/>
    <w:rsid w:val="00B40BEE"/>
    <w:rsid w:val="00B40C87"/>
    <w:rsid w:val="00B40DA0"/>
    <w:rsid w:val="00B40DC6"/>
    <w:rsid w:val="00B40E06"/>
    <w:rsid w:val="00B40F18"/>
    <w:rsid w:val="00B40F21"/>
    <w:rsid w:val="00B40FA4"/>
    <w:rsid w:val="00B412A1"/>
    <w:rsid w:val="00B41477"/>
    <w:rsid w:val="00B41731"/>
    <w:rsid w:val="00B417F4"/>
    <w:rsid w:val="00B41892"/>
    <w:rsid w:val="00B41973"/>
    <w:rsid w:val="00B4199A"/>
    <w:rsid w:val="00B419C8"/>
    <w:rsid w:val="00B41ABF"/>
    <w:rsid w:val="00B41B7F"/>
    <w:rsid w:val="00B41BB6"/>
    <w:rsid w:val="00B4231D"/>
    <w:rsid w:val="00B424F2"/>
    <w:rsid w:val="00B426A7"/>
    <w:rsid w:val="00B426CF"/>
    <w:rsid w:val="00B42A61"/>
    <w:rsid w:val="00B42AB4"/>
    <w:rsid w:val="00B42C4A"/>
    <w:rsid w:val="00B43011"/>
    <w:rsid w:val="00B4305D"/>
    <w:rsid w:val="00B433EC"/>
    <w:rsid w:val="00B43483"/>
    <w:rsid w:val="00B435EC"/>
    <w:rsid w:val="00B439BA"/>
    <w:rsid w:val="00B43A23"/>
    <w:rsid w:val="00B43A29"/>
    <w:rsid w:val="00B43A76"/>
    <w:rsid w:val="00B43AE0"/>
    <w:rsid w:val="00B43DE5"/>
    <w:rsid w:val="00B441C4"/>
    <w:rsid w:val="00B44218"/>
    <w:rsid w:val="00B4425F"/>
    <w:rsid w:val="00B44411"/>
    <w:rsid w:val="00B445D2"/>
    <w:rsid w:val="00B446D0"/>
    <w:rsid w:val="00B448FE"/>
    <w:rsid w:val="00B4492B"/>
    <w:rsid w:val="00B44939"/>
    <w:rsid w:val="00B449BF"/>
    <w:rsid w:val="00B44C9A"/>
    <w:rsid w:val="00B44D35"/>
    <w:rsid w:val="00B4507B"/>
    <w:rsid w:val="00B4534D"/>
    <w:rsid w:val="00B454AE"/>
    <w:rsid w:val="00B4551F"/>
    <w:rsid w:val="00B456F8"/>
    <w:rsid w:val="00B4578D"/>
    <w:rsid w:val="00B457E2"/>
    <w:rsid w:val="00B45A76"/>
    <w:rsid w:val="00B45CD9"/>
    <w:rsid w:val="00B45DA7"/>
    <w:rsid w:val="00B46097"/>
    <w:rsid w:val="00B4613F"/>
    <w:rsid w:val="00B46145"/>
    <w:rsid w:val="00B468AF"/>
    <w:rsid w:val="00B469B8"/>
    <w:rsid w:val="00B46BF2"/>
    <w:rsid w:val="00B46EEA"/>
    <w:rsid w:val="00B46F2A"/>
    <w:rsid w:val="00B47052"/>
    <w:rsid w:val="00B470EE"/>
    <w:rsid w:val="00B47166"/>
    <w:rsid w:val="00B471A1"/>
    <w:rsid w:val="00B47385"/>
    <w:rsid w:val="00B4751B"/>
    <w:rsid w:val="00B47723"/>
    <w:rsid w:val="00B47789"/>
    <w:rsid w:val="00B47844"/>
    <w:rsid w:val="00B4786A"/>
    <w:rsid w:val="00B47A39"/>
    <w:rsid w:val="00B47C3D"/>
    <w:rsid w:val="00B47DCE"/>
    <w:rsid w:val="00B47F02"/>
    <w:rsid w:val="00B47FDF"/>
    <w:rsid w:val="00B4DF7D"/>
    <w:rsid w:val="00B5005D"/>
    <w:rsid w:val="00B500AF"/>
    <w:rsid w:val="00B502AE"/>
    <w:rsid w:val="00B5047C"/>
    <w:rsid w:val="00B50587"/>
    <w:rsid w:val="00B506C6"/>
    <w:rsid w:val="00B508DD"/>
    <w:rsid w:val="00B50919"/>
    <w:rsid w:val="00B50ABE"/>
    <w:rsid w:val="00B50B0D"/>
    <w:rsid w:val="00B50B77"/>
    <w:rsid w:val="00B50C0E"/>
    <w:rsid w:val="00B50C16"/>
    <w:rsid w:val="00B50CFC"/>
    <w:rsid w:val="00B50D91"/>
    <w:rsid w:val="00B5108C"/>
    <w:rsid w:val="00B5140B"/>
    <w:rsid w:val="00B5143B"/>
    <w:rsid w:val="00B516D0"/>
    <w:rsid w:val="00B5196A"/>
    <w:rsid w:val="00B51AE4"/>
    <w:rsid w:val="00B51B5E"/>
    <w:rsid w:val="00B51D3C"/>
    <w:rsid w:val="00B51D67"/>
    <w:rsid w:val="00B51E8E"/>
    <w:rsid w:val="00B521D3"/>
    <w:rsid w:val="00B52274"/>
    <w:rsid w:val="00B5228B"/>
    <w:rsid w:val="00B52382"/>
    <w:rsid w:val="00B524B0"/>
    <w:rsid w:val="00B52CDE"/>
    <w:rsid w:val="00B52CF9"/>
    <w:rsid w:val="00B52E4F"/>
    <w:rsid w:val="00B52FDF"/>
    <w:rsid w:val="00B5301A"/>
    <w:rsid w:val="00B5315C"/>
    <w:rsid w:val="00B53554"/>
    <w:rsid w:val="00B5380B"/>
    <w:rsid w:val="00B53914"/>
    <w:rsid w:val="00B53984"/>
    <w:rsid w:val="00B53A08"/>
    <w:rsid w:val="00B53AFE"/>
    <w:rsid w:val="00B53DD0"/>
    <w:rsid w:val="00B53E6B"/>
    <w:rsid w:val="00B53FE7"/>
    <w:rsid w:val="00B5433A"/>
    <w:rsid w:val="00B54385"/>
    <w:rsid w:val="00B544A7"/>
    <w:rsid w:val="00B54531"/>
    <w:rsid w:val="00B5473F"/>
    <w:rsid w:val="00B547B0"/>
    <w:rsid w:val="00B54C4F"/>
    <w:rsid w:val="00B54C88"/>
    <w:rsid w:val="00B54CC6"/>
    <w:rsid w:val="00B54D42"/>
    <w:rsid w:val="00B54DE0"/>
    <w:rsid w:val="00B5519D"/>
    <w:rsid w:val="00B551ED"/>
    <w:rsid w:val="00B5526A"/>
    <w:rsid w:val="00B552C0"/>
    <w:rsid w:val="00B55472"/>
    <w:rsid w:val="00B554DD"/>
    <w:rsid w:val="00B5556B"/>
    <w:rsid w:val="00B555A0"/>
    <w:rsid w:val="00B55644"/>
    <w:rsid w:val="00B55B40"/>
    <w:rsid w:val="00B55B59"/>
    <w:rsid w:val="00B55CC5"/>
    <w:rsid w:val="00B55E6F"/>
    <w:rsid w:val="00B567EB"/>
    <w:rsid w:val="00B5683E"/>
    <w:rsid w:val="00B568BE"/>
    <w:rsid w:val="00B56D37"/>
    <w:rsid w:val="00B56E0D"/>
    <w:rsid w:val="00B56E65"/>
    <w:rsid w:val="00B56ECD"/>
    <w:rsid w:val="00B5704A"/>
    <w:rsid w:val="00B571B6"/>
    <w:rsid w:val="00B573CB"/>
    <w:rsid w:val="00B5744B"/>
    <w:rsid w:val="00B5745E"/>
    <w:rsid w:val="00B57593"/>
    <w:rsid w:val="00B576B6"/>
    <w:rsid w:val="00B57796"/>
    <w:rsid w:val="00B577B0"/>
    <w:rsid w:val="00B57801"/>
    <w:rsid w:val="00B57965"/>
    <w:rsid w:val="00B57A1C"/>
    <w:rsid w:val="00B57AB9"/>
    <w:rsid w:val="00B57CAA"/>
    <w:rsid w:val="00B57E1F"/>
    <w:rsid w:val="00B57E28"/>
    <w:rsid w:val="00B57F42"/>
    <w:rsid w:val="00B57FF8"/>
    <w:rsid w:val="00B6011B"/>
    <w:rsid w:val="00B601A9"/>
    <w:rsid w:val="00B60441"/>
    <w:rsid w:val="00B604A6"/>
    <w:rsid w:val="00B609A8"/>
    <w:rsid w:val="00B60A3D"/>
    <w:rsid w:val="00B60BEE"/>
    <w:rsid w:val="00B6111A"/>
    <w:rsid w:val="00B61165"/>
    <w:rsid w:val="00B6130B"/>
    <w:rsid w:val="00B61328"/>
    <w:rsid w:val="00B614AF"/>
    <w:rsid w:val="00B6190B"/>
    <w:rsid w:val="00B61954"/>
    <w:rsid w:val="00B6195D"/>
    <w:rsid w:val="00B6196D"/>
    <w:rsid w:val="00B619B5"/>
    <w:rsid w:val="00B61B14"/>
    <w:rsid w:val="00B61CD3"/>
    <w:rsid w:val="00B61E58"/>
    <w:rsid w:val="00B620A6"/>
    <w:rsid w:val="00B620E2"/>
    <w:rsid w:val="00B62191"/>
    <w:rsid w:val="00B624BA"/>
    <w:rsid w:val="00B62620"/>
    <w:rsid w:val="00B626AC"/>
    <w:rsid w:val="00B6280A"/>
    <w:rsid w:val="00B62878"/>
    <w:rsid w:val="00B62949"/>
    <w:rsid w:val="00B62B59"/>
    <w:rsid w:val="00B62C30"/>
    <w:rsid w:val="00B62CB1"/>
    <w:rsid w:val="00B62D71"/>
    <w:rsid w:val="00B62D86"/>
    <w:rsid w:val="00B62DF2"/>
    <w:rsid w:val="00B63066"/>
    <w:rsid w:val="00B630A0"/>
    <w:rsid w:val="00B632FE"/>
    <w:rsid w:val="00B6338B"/>
    <w:rsid w:val="00B633FB"/>
    <w:rsid w:val="00B6355B"/>
    <w:rsid w:val="00B635D3"/>
    <w:rsid w:val="00B6361F"/>
    <w:rsid w:val="00B638A0"/>
    <w:rsid w:val="00B639EF"/>
    <w:rsid w:val="00B63C8E"/>
    <w:rsid w:val="00B63D88"/>
    <w:rsid w:val="00B63EA7"/>
    <w:rsid w:val="00B63EC9"/>
    <w:rsid w:val="00B63ED5"/>
    <w:rsid w:val="00B63FCE"/>
    <w:rsid w:val="00B63FF3"/>
    <w:rsid w:val="00B6406E"/>
    <w:rsid w:val="00B641C9"/>
    <w:rsid w:val="00B6441D"/>
    <w:rsid w:val="00B64491"/>
    <w:rsid w:val="00B644E3"/>
    <w:rsid w:val="00B645A5"/>
    <w:rsid w:val="00B646BF"/>
    <w:rsid w:val="00B64941"/>
    <w:rsid w:val="00B6494E"/>
    <w:rsid w:val="00B64ADB"/>
    <w:rsid w:val="00B64B2C"/>
    <w:rsid w:val="00B64C56"/>
    <w:rsid w:val="00B64CD5"/>
    <w:rsid w:val="00B651E7"/>
    <w:rsid w:val="00B652E0"/>
    <w:rsid w:val="00B653A5"/>
    <w:rsid w:val="00B654B4"/>
    <w:rsid w:val="00B654CB"/>
    <w:rsid w:val="00B6552F"/>
    <w:rsid w:val="00B65646"/>
    <w:rsid w:val="00B6573A"/>
    <w:rsid w:val="00B6578E"/>
    <w:rsid w:val="00B65801"/>
    <w:rsid w:val="00B65901"/>
    <w:rsid w:val="00B659EC"/>
    <w:rsid w:val="00B65C9C"/>
    <w:rsid w:val="00B65D05"/>
    <w:rsid w:val="00B6623E"/>
    <w:rsid w:val="00B6651B"/>
    <w:rsid w:val="00B6653A"/>
    <w:rsid w:val="00B66555"/>
    <w:rsid w:val="00B665BC"/>
    <w:rsid w:val="00B666AA"/>
    <w:rsid w:val="00B666D5"/>
    <w:rsid w:val="00B667FA"/>
    <w:rsid w:val="00B6684C"/>
    <w:rsid w:val="00B66A29"/>
    <w:rsid w:val="00B66B5D"/>
    <w:rsid w:val="00B66BA6"/>
    <w:rsid w:val="00B66CE4"/>
    <w:rsid w:val="00B66CFC"/>
    <w:rsid w:val="00B66F4E"/>
    <w:rsid w:val="00B6706F"/>
    <w:rsid w:val="00B6707F"/>
    <w:rsid w:val="00B670D0"/>
    <w:rsid w:val="00B67123"/>
    <w:rsid w:val="00B671D7"/>
    <w:rsid w:val="00B6729B"/>
    <w:rsid w:val="00B67374"/>
    <w:rsid w:val="00B676FF"/>
    <w:rsid w:val="00B67758"/>
    <w:rsid w:val="00B6781F"/>
    <w:rsid w:val="00B67822"/>
    <w:rsid w:val="00B6783B"/>
    <w:rsid w:val="00B67932"/>
    <w:rsid w:val="00B679B0"/>
    <w:rsid w:val="00B679FC"/>
    <w:rsid w:val="00B67AC1"/>
    <w:rsid w:val="00B67B0A"/>
    <w:rsid w:val="00B67C80"/>
    <w:rsid w:val="00B67D8E"/>
    <w:rsid w:val="00B67DA0"/>
    <w:rsid w:val="00B67EB4"/>
    <w:rsid w:val="00B67F09"/>
    <w:rsid w:val="00B7009A"/>
    <w:rsid w:val="00B70220"/>
    <w:rsid w:val="00B7045F"/>
    <w:rsid w:val="00B70503"/>
    <w:rsid w:val="00B70797"/>
    <w:rsid w:val="00B70A2A"/>
    <w:rsid w:val="00B70D03"/>
    <w:rsid w:val="00B70E6A"/>
    <w:rsid w:val="00B7113F"/>
    <w:rsid w:val="00B71144"/>
    <w:rsid w:val="00B711B8"/>
    <w:rsid w:val="00B71211"/>
    <w:rsid w:val="00B712F8"/>
    <w:rsid w:val="00B715EA"/>
    <w:rsid w:val="00B716DB"/>
    <w:rsid w:val="00B717FD"/>
    <w:rsid w:val="00B7187B"/>
    <w:rsid w:val="00B719A1"/>
    <w:rsid w:val="00B71A35"/>
    <w:rsid w:val="00B71C2B"/>
    <w:rsid w:val="00B71C75"/>
    <w:rsid w:val="00B71D4D"/>
    <w:rsid w:val="00B71D8B"/>
    <w:rsid w:val="00B7207D"/>
    <w:rsid w:val="00B720FB"/>
    <w:rsid w:val="00B7212E"/>
    <w:rsid w:val="00B7217F"/>
    <w:rsid w:val="00B7223A"/>
    <w:rsid w:val="00B72342"/>
    <w:rsid w:val="00B7240C"/>
    <w:rsid w:val="00B727ED"/>
    <w:rsid w:val="00B72992"/>
    <w:rsid w:val="00B72AB3"/>
    <w:rsid w:val="00B72AF2"/>
    <w:rsid w:val="00B7300C"/>
    <w:rsid w:val="00B73272"/>
    <w:rsid w:val="00B73283"/>
    <w:rsid w:val="00B732A1"/>
    <w:rsid w:val="00B732F4"/>
    <w:rsid w:val="00B7359B"/>
    <w:rsid w:val="00B73663"/>
    <w:rsid w:val="00B738FD"/>
    <w:rsid w:val="00B73942"/>
    <w:rsid w:val="00B739D5"/>
    <w:rsid w:val="00B73A94"/>
    <w:rsid w:val="00B73D51"/>
    <w:rsid w:val="00B73DBF"/>
    <w:rsid w:val="00B73FB3"/>
    <w:rsid w:val="00B7412D"/>
    <w:rsid w:val="00B74158"/>
    <w:rsid w:val="00B741B5"/>
    <w:rsid w:val="00B74201"/>
    <w:rsid w:val="00B74277"/>
    <w:rsid w:val="00B74298"/>
    <w:rsid w:val="00B74306"/>
    <w:rsid w:val="00B74371"/>
    <w:rsid w:val="00B743FD"/>
    <w:rsid w:val="00B74465"/>
    <w:rsid w:val="00B74A76"/>
    <w:rsid w:val="00B74BDD"/>
    <w:rsid w:val="00B74DCE"/>
    <w:rsid w:val="00B74DE4"/>
    <w:rsid w:val="00B74F79"/>
    <w:rsid w:val="00B750A2"/>
    <w:rsid w:val="00B750CC"/>
    <w:rsid w:val="00B756EC"/>
    <w:rsid w:val="00B75743"/>
    <w:rsid w:val="00B7580D"/>
    <w:rsid w:val="00B75870"/>
    <w:rsid w:val="00B7593B"/>
    <w:rsid w:val="00B75B1B"/>
    <w:rsid w:val="00B75C49"/>
    <w:rsid w:val="00B75CA4"/>
    <w:rsid w:val="00B75CA6"/>
    <w:rsid w:val="00B75CC2"/>
    <w:rsid w:val="00B75D02"/>
    <w:rsid w:val="00B75D35"/>
    <w:rsid w:val="00B75EC5"/>
    <w:rsid w:val="00B75F56"/>
    <w:rsid w:val="00B76074"/>
    <w:rsid w:val="00B76252"/>
    <w:rsid w:val="00B765B4"/>
    <w:rsid w:val="00B765C3"/>
    <w:rsid w:val="00B76641"/>
    <w:rsid w:val="00B769FB"/>
    <w:rsid w:val="00B76AF6"/>
    <w:rsid w:val="00B76CA0"/>
    <w:rsid w:val="00B76CDC"/>
    <w:rsid w:val="00B76D36"/>
    <w:rsid w:val="00B7709A"/>
    <w:rsid w:val="00B7714A"/>
    <w:rsid w:val="00B7725C"/>
    <w:rsid w:val="00B7743E"/>
    <w:rsid w:val="00B77535"/>
    <w:rsid w:val="00B77665"/>
    <w:rsid w:val="00B77675"/>
    <w:rsid w:val="00B776B1"/>
    <w:rsid w:val="00B7795C"/>
    <w:rsid w:val="00B779FC"/>
    <w:rsid w:val="00B77A3A"/>
    <w:rsid w:val="00B77B2C"/>
    <w:rsid w:val="00B77C3E"/>
    <w:rsid w:val="00B77C87"/>
    <w:rsid w:val="00B77C99"/>
    <w:rsid w:val="00B800D0"/>
    <w:rsid w:val="00B80156"/>
    <w:rsid w:val="00B802B4"/>
    <w:rsid w:val="00B80800"/>
    <w:rsid w:val="00B80897"/>
    <w:rsid w:val="00B80931"/>
    <w:rsid w:val="00B8094A"/>
    <w:rsid w:val="00B8099C"/>
    <w:rsid w:val="00B809DE"/>
    <w:rsid w:val="00B80AFA"/>
    <w:rsid w:val="00B80BE2"/>
    <w:rsid w:val="00B80DB4"/>
    <w:rsid w:val="00B80EF6"/>
    <w:rsid w:val="00B811B8"/>
    <w:rsid w:val="00B812E5"/>
    <w:rsid w:val="00B81517"/>
    <w:rsid w:val="00B81542"/>
    <w:rsid w:val="00B816BD"/>
    <w:rsid w:val="00B8176F"/>
    <w:rsid w:val="00B81775"/>
    <w:rsid w:val="00B8188F"/>
    <w:rsid w:val="00B81A7A"/>
    <w:rsid w:val="00B81AE8"/>
    <w:rsid w:val="00B81B4D"/>
    <w:rsid w:val="00B81BD0"/>
    <w:rsid w:val="00B81CD5"/>
    <w:rsid w:val="00B81DBA"/>
    <w:rsid w:val="00B81E0A"/>
    <w:rsid w:val="00B81E53"/>
    <w:rsid w:val="00B81FB0"/>
    <w:rsid w:val="00B82141"/>
    <w:rsid w:val="00B82262"/>
    <w:rsid w:val="00B823E9"/>
    <w:rsid w:val="00B8247C"/>
    <w:rsid w:val="00B824C1"/>
    <w:rsid w:val="00B825D9"/>
    <w:rsid w:val="00B825F5"/>
    <w:rsid w:val="00B825F7"/>
    <w:rsid w:val="00B82647"/>
    <w:rsid w:val="00B82735"/>
    <w:rsid w:val="00B82807"/>
    <w:rsid w:val="00B8286E"/>
    <w:rsid w:val="00B829F3"/>
    <w:rsid w:val="00B82B1F"/>
    <w:rsid w:val="00B82E1B"/>
    <w:rsid w:val="00B82E32"/>
    <w:rsid w:val="00B83015"/>
    <w:rsid w:val="00B8306C"/>
    <w:rsid w:val="00B8319C"/>
    <w:rsid w:val="00B83254"/>
    <w:rsid w:val="00B8325E"/>
    <w:rsid w:val="00B83302"/>
    <w:rsid w:val="00B833D5"/>
    <w:rsid w:val="00B83584"/>
    <w:rsid w:val="00B83607"/>
    <w:rsid w:val="00B83680"/>
    <w:rsid w:val="00B83797"/>
    <w:rsid w:val="00B83CF0"/>
    <w:rsid w:val="00B83CFC"/>
    <w:rsid w:val="00B83D64"/>
    <w:rsid w:val="00B83EDB"/>
    <w:rsid w:val="00B83F53"/>
    <w:rsid w:val="00B840DA"/>
    <w:rsid w:val="00B84382"/>
    <w:rsid w:val="00B84503"/>
    <w:rsid w:val="00B84517"/>
    <w:rsid w:val="00B84531"/>
    <w:rsid w:val="00B84BCF"/>
    <w:rsid w:val="00B84E82"/>
    <w:rsid w:val="00B84F34"/>
    <w:rsid w:val="00B84F4F"/>
    <w:rsid w:val="00B850E2"/>
    <w:rsid w:val="00B8515C"/>
    <w:rsid w:val="00B8516F"/>
    <w:rsid w:val="00B85872"/>
    <w:rsid w:val="00B858BE"/>
    <w:rsid w:val="00B858FC"/>
    <w:rsid w:val="00B85A27"/>
    <w:rsid w:val="00B85B87"/>
    <w:rsid w:val="00B85D3D"/>
    <w:rsid w:val="00B85DD8"/>
    <w:rsid w:val="00B85E33"/>
    <w:rsid w:val="00B85F8F"/>
    <w:rsid w:val="00B86072"/>
    <w:rsid w:val="00B862B4"/>
    <w:rsid w:val="00B86537"/>
    <w:rsid w:val="00B8657A"/>
    <w:rsid w:val="00B865EE"/>
    <w:rsid w:val="00B866BD"/>
    <w:rsid w:val="00B86A0C"/>
    <w:rsid w:val="00B86A41"/>
    <w:rsid w:val="00B86C80"/>
    <w:rsid w:val="00B86CBE"/>
    <w:rsid w:val="00B86CCC"/>
    <w:rsid w:val="00B86CEE"/>
    <w:rsid w:val="00B86E08"/>
    <w:rsid w:val="00B86E6F"/>
    <w:rsid w:val="00B86F26"/>
    <w:rsid w:val="00B8707C"/>
    <w:rsid w:val="00B870CE"/>
    <w:rsid w:val="00B87177"/>
    <w:rsid w:val="00B873EA"/>
    <w:rsid w:val="00B87739"/>
    <w:rsid w:val="00B878DF"/>
    <w:rsid w:val="00B87F33"/>
    <w:rsid w:val="00B87FE3"/>
    <w:rsid w:val="00B90045"/>
    <w:rsid w:val="00B900D7"/>
    <w:rsid w:val="00B90573"/>
    <w:rsid w:val="00B90663"/>
    <w:rsid w:val="00B90780"/>
    <w:rsid w:val="00B909A4"/>
    <w:rsid w:val="00B909A9"/>
    <w:rsid w:val="00B90AB8"/>
    <w:rsid w:val="00B90C24"/>
    <w:rsid w:val="00B90C51"/>
    <w:rsid w:val="00B91007"/>
    <w:rsid w:val="00B9115F"/>
    <w:rsid w:val="00B91184"/>
    <w:rsid w:val="00B911B7"/>
    <w:rsid w:val="00B911F0"/>
    <w:rsid w:val="00B91388"/>
    <w:rsid w:val="00B9152E"/>
    <w:rsid w:val="00B91539"/>
    <w:rsid w:val="00B91884"/>
    <w:rsid w:val="00B91886"/>
    <w:rsid w:val="00B91946"/>
    <w:rsid w:val="00B91CC0"/>
    <w:rsid w:val="00B91D11"/>
    <w:rsid w:val="00B920E2"/>
    <w:rsid w:val="00B92173"/>
    <w:rsid w:val="00B9225D"/>
    <w:rsid w:val="00B92261"/>
    <w:rsid w:val="00B92303"/>
    <w:rsid w:val="00B92339"/>
    <w:rsid w:val="00B923EE"/>
    <w:rsid w:val="00B9242B"/>
    <w:rsid w:val="00B925AD"/>
    <w:rsid w:val="00B92695"/>
    <w:rsid w:val="00B9295C"/>
    <w:rsid w:val="00B929AB"/>
    <w:rsid w:val="00B92AE3"/>
    <w:rsid w:val="00B92BB9"/>
    <w:rsid w:val="00B92D0B"/>
    <w:rsid w:val="00B92D84"/>
    <w:rsid w:val="00B92DAC"/>
    <w:rsid w:val="00B92E8F"/>
    <w:rsid w:val="00B92F9B"/>
    <w:rsid w:val="00B93052"/>
    <w:rsid w:val="00B93166"/>
    <w:rsid w:val="00B9340D"/>
    <w:rsid w:val="00B93608"/>
    <w:rsid w:val="00B93651"/>
    <w:rsid w:val="00B93670"/>
    <w:rsid w:val="00B936C0"/>
    <w:rsid w:val="00B93944"/>
    <w:rsid w:val="00B93963"/>
    <w:rsid w:val="00B93A59"/>
    <w:rsid w:val="00B93B1D"/>
    <w:rsid w:val="00B93D16"/>
    <w:rsid w:val="00B93DC7"/>
    <w:rsid w:val="00B93E9C"/>
    <w:rsid w:val="00B93FC6"/>
    <w:rsid w:val="00B93FCE"/>
    <w:rsid w:val="00B9405F"/>
    <w:rsid w:val="00B94121"/>
    <w:rsid w:val="00B9420D"/>
    <w:rsid w:val="00B94249"/>
    <w:rsid w:val="00B94466"/>
    <w:rsid w:val="00B94517"/>
    <w:rsid w:val="00B94683"/>
    <w:rsid w:val="00B946DA"/>
    <w:rsid w:val="00B94769"/>
    <w:rsid w:val="00B94801"/>
    <w:rsid w:val="00B94882"/>
    <w:rsid w:val="00B94ABA"/>
    <w:rsid w:val="00B94B3C"/>
    <w:rsid w:val="00B94B6B"/>
    <w:rsid w:val="00B94C6C"/>
    <w:rsid w:val="00B94DBF"/>
    <w:rsid w:val="00B94E30"/>
    <w:rsid w:val="00B94EA6"/>
    <w:rsid w:val="00B95075"/>
    <w:rsid w:val="00B950E0"/>
    <w:rsid w:val="00B9516D"/>
    <w:rsid w:val="00B953BC"/>
    <w:rsid w:val="00B95413"/>
    <w:rsid w:val="00B9549C"/>
    <w:rsid w:val="00B954E8"/>
    <w:rsid w:val="00B9551B"/>
    <w:rsid w:val="00B956E6"/>
    <w:rsid w:val="00B957E9"/>
    <w:rsid w:val="00B957F6"/>
    <w:rsid w:val="00B9585D"/>
    <w:rsid w:val="00B95898"/>
    <w:rsid w:val="00B958CB"/>
    <w:rsid w:val="00B958EF"/>
    <w:rsid w:val="00B95943"/>
    <w:rsid w:val="00B95993"/>
    <w:rsid w:val="00B959DC"/>
    <w:rsid w:val="00B95A24"/>
    <w:rsid w:val="00B95A26"/>
    <w:rsid w:val="00B95ABA"/>
    <w:rsid w:val="00B95BF2"/>
    <w:rsid w:val="00B95C65"/>
    <w:rsid w:val="00B95D5A"/>
    <w:rsid w:val="00B95DEC"/>
    <w:rsid w:val="00B95F6B"/>
    <w:rsid w:val="00B95FB6"/>
    <w:rsid w:val="00B96125"/>
    <w:rsid w:val="00B961E5"/>
    <w:rsid w:val="00B96233"/>
    <w:rsid w:val="00B962AD"/>
    <w:rsid w:val="00B964D2"/>
    <w:rsid w:val="00B965BC"/>
    <w:rsid w:val="00B967E2"/>
    <w:rsid w:val="00B96841"/>
    <w:rsid w:val="00B96863"/>
    <w:rsid w:val="00B96B6C"/>
    <w:rsid w:val="00B96B9C"/>
    <w:rsid w:val="00B96CDC"/>
    <w:rsid w:val="00B96CE3"/>
    <w:rsid w:val="00B96D0B"/>
    <w:rsid w:val="00B96ED8"/>
    <w:rsid w:val="00B96F08"/>
    <w:rsid w:val="00B96F68"/>
    <w:rsid w:val="00B9701A"/>
    <w:rsid w:val="00B97236"/>
    <w:rsid w:val="00B97317"/>
    <w:rsid w:val="00B9740C"/>
    <w:rsid w:val="00B974B1"/>
    <w:rsid w:val="00B97515"/>
    <w:rsid w:val="00B975AC"/>
    <w:rsid w:val="00B97613"/>
    <w:rsid w:val="00B977DF"/>
    <w:rsid w:val="00B97800"/>
    <w:rsid w:val="00B9780E"/>
    <w:rsid w:val="00B97886"/>
    <w:rsid w:val="00B97B77"/>
    <w:rsid w:val="00B97EF9"/>
    <w:rsid w:val="00B97F44"/>
    <w:rsid w:val="00BA006B"/>
    <w:rsid w:val="00BA00E5"/>
    <w:rsid w:val="00BA02D3"/>
    <w:rsid w:val="00BA02F2"/>
    <w:rsid w:val="00BA03D8"/>
    <w:rsid w:val="00BA0542"/>
    <w:rsid w:val="00BA05D1"/>
    <w:rsid w:val="00BA066C"/>
    <w:rsid w:val="00BA07AF"/>
    <w:rsid w:val="00BA07BB"/>
    <w:rsid w:val="00BA08B0"/>
    <w:rsid w:val="00BA0909"/>
    <w:rsid w:val="00BA0949"/>
    <w:rsid w:val="00BA09CB"/>
    <w:rsid w:val="00BA09CC"/>
    <w:rsid w:val="00BA0A02"/>
    <w:rsid w:val="00BA0CE8"/>
    <w:rsid w:val="00BA0D52"/>
    <w:rsid w:val="00BA0D8A"/>
    <w:rsid w:val="00BA0DE6"/>
    <w:rsid w:val="00BA0F24"/>
    <w:rsid w:val="00BA1095"/>
    <w:rsid w:val="00BA1126"/>
    <w:rsid w:val="00BA1285"/>
    <w:rsid w:val="00BA15BA"/>
    <w:rsid w:val="00BA15C1"/>
    <w:rsid w:val="00BA15F2"/>
    <w:rsid w:val="00BA1661"/>
    <w:rsid w:val="00BA17B0"/>
    <w:rsid w:val="00BA18F1"/>
    <w:rsid w:val="00BA1B33"/>
    <w:rsid w:val="00BA1CF8"/>
    <w:rsid w:val="00BA1DB0"/>
    <w:rsid w:val="00BA1E3A"/>
    <w:rsid w:val="00BA1EBA"/>
    <w:rsid w:val="00BA1EC5"/>
    <w:rsid w:val="00BA2045"/>
    <w:rsid w:val="00BA209E"/>
    <w:rsid w:val="00BA21D7"/>
    <w:rsid w:val="00BA2225"/>
    <w:rsid w:val="00BA26D0"/>
    <w:rsid w:val="00BA26EF"/>
    <w:rsid w:val="00BA26FE"/>
    <w:rsid w:val="00BA29A7"/>
    <w:rsid w:val="00BA29E9"/>
    <w:rsid w:val="00BA2AF7"/>
    <w:rsid w:val="00BA2B49"/>
    <w:rsid w:val="00BA2B66"/>
    <w:rsid w:val="00BA2EC1"/>
    <w:rsid w:val="00BA303D"/>
    <w:rsid w:val="00BA3115"/>
    <w:rsid w:val="00BA31D8"/>
    <w:rsid w:val="00BA3208"/>
    <w:rsid w:val="00BA32DD"/>
    <w:rsid w:val="00BA3394"/>
    <w:rsid w:val="00BA35C9"/>
    <w:rsid w:val="00BA3872"/>
    <w:rsid w:val="00BA38EF"/>
    <w:rsid w:val="00BA3A26"/>
    <w:rsid w:val="00BA3A50"/>
    <w:rsid w:val="00BA3B19"/>
    <w:rsid w:val="00BA3C4B"/>
    <w:rsid w:val="00BA3D1D"/>
    <w:rsid w:val="00BA3D1E"/>
    <w:rsid w:val="00BA3E69"/>
    <w:rsid w:val="00BA3F78"/>
    <w:rsid w:val="00BA4061"/>
    <w:rsid w:val="00BA40AD"/>
    <w:rsid w:val="00BA419A"/>
    <w:rsid w:val="00BA42EA"/>
    <w:rsid w:val="00BA4451"/>
    <w:rsid w:val="00BA46A7"/>
    <w:rsid w:val="00BA4A0F"/>
    <w:rsid w:val="00BA4AE2"/>
    <w:rsid w:val="00BA4D48"/>
    <w:rsid w:val="00BA4F33"/>
    <w:rsid w:val="00BA5070"/>
    <w:rsid w:val="00BA536B"/>
    <w:rsid w:val="00BA55A5"/>
    <w:rsid w:val="00BA5607"/>
    <w:rsid w:val="00BA5624"/>
    <w:rsid w:val="00BA5818"/>
    <w:rsid w:val="00BA5941"/>
    <w:rsid w:val="00BA5CEE"/>
    <w:rsid w:val="00BA5F94"/>
    <w:rsid w:val="00BA66C0"/>
    <w:rsid w:val="00BA6894"/>
    <w:rsid w:val="00BA6991"/>
    <w:rsid w:val="00BA6BB5"/>
    <w:rsid w:val="00BA6BC3"/>
    <w:rsid w:val="00BA6E94"/>
    <w:rsid w:val="00BA6E9B"/>
    <w:rsid w:val="00BA6F35"/>
    <w:rsid w:val="00BA6FC9"/>
    <w:rsid w:val="00BA71D8"/>
    <w:rsid w:val="00BA7218"/>
    <w:rsid w:val="00BA72AC"/>
    <w:rsid w:val="00BA7345"/>
    <w:rsid w:val="00BA7368"/>
    <w:rsid w:val="00BA73BB"/>
    <w:rsid w:val="00BA7573"/>
    <w:rsid w:val="00BA7746"/>
    <w:rsid w:val="00BA7955"/>
    <w:rsid w:val="00BA798E"/>
    <w:rsid w:val="00BA7B32"/>
    <w:rsid w:val="00BA7CBA"/>
    <w:rsid w:val="00BA7CD4"/>
    <w:rsid w:val="00BA7E1E"/>
    <w:rsid w:val="00BA7F35"/>
    <w:rsid w:val="00BB00AD"/>
    <w:rsid w:val="00BB013D"/>
    <w:rsid w:val="00BB01A1"/>
    <w:rsid w:val="00BB01C7"/>
    <w:rsid w:val="00BB0455"/>
    <w:rsid w:val="00BB0595"/>
    <w:rsid w:val="00BB0866"/>
    <w:rsid w:val="00BB096A"/>
    <w:rsid w:val="00BB09B0"/>
    <w:rsid w:val="00BB0C3D"/>
    <w:rsid w:val="00BB0CD5"/>
    <w:rsid w:val="00BB0D2E"/>
    <w:rsid w:val="00BB0D33"/>
    <w:rsid w:val="00BB0E6B"/>
    <w:rsid w:val="00BB0EB7"/>
    <w:rsid w:val="00BB0EC1"/>
    <w:rsid w:val="00BB0F6F"/>
    <w:rsid w:val="00BB0F98"/>
    <w:rsid w:val="00BB1125"/>
    <w:rsid w:val="00BB1144"/>
    <w:rsid w:val="00BB11EC"/>
    <w:rsid w:val="00BB133A"/>
    <w:rsid w:val="00BB153C"/>
    <w:rsid w:val="00BB16EE"/>
    <w:rsid w:val="00BB178F"/>
    <w:rsid w:val="00BB1869"/>
    <w:rsid w:val="00BB1D33"/>
    <w:rsid w:val="00BB20A9"/>
    <w:rsid w:val="00BB20E3"/>
    <w:rsid w:val="00BB215D"/>
    <w:rsid w:val="00BB216E"/>
    <w:rsid w:val="00BB21DF"/>
    <w:rsid w:val="00BB22B2"/>
    <w:rsid w:val="00BB22E4"/>
    <w:rsid w:val="00BB230B"/>
    <w:rsid w:val="00BB23E3"/>
    <w:rsid w:val="00BB2469"/>
    <w:rsid w:val="00BB2494"/>
    <w:rsid w:val="00BB26CA"/>
    <w:rsid w:val="00BB273B"/>
    <w:rsid w:val="00BB27A2"/>
    <w:rsid w:val="00BB2857"/>
    <w:rsid w:val="00BB2944"/>
    <w:rsid w:val="00BB2A0C"/>
    <w:rsid w:val="00BB2A3E"/>
    <w:rsid w:val="00BB2B53"/>
    <w:rsid w:val="00BB2D06"/>
    <w:rsid w:val="00BB2E10"/>
    <w:rsid w:val="00BB2F34"/>
    <w:rsid w:val="00BB2F45"/>
    <w:rsid w:val="00BB2FF4"/>
    <w:rsid w:val="00BB300A"/>
    <w:rsid w:val="00BB327B"/>
    <w:rsid w:val="00BB3334"/>
    <w:rsid w:val="00BB339B"/>
    <w:rsid w:val="00BB3708"/>
    <w:rsid w:val="00BB37EC"/>
    <w:rsid w:val="00BB38F6"/>
    <w:rsid w:val="00BB391D"/>
    <w:rsid w:val="00BB3A44"/>
    <w:rsid w:val="00BB3B14"/>
    <w:rsid w:val="00BB3CD8"/>
    <w:rsid w:val="00BB3CFD"/>
    <w:rsid w:val="00BB3E87"/>
    <w:rsid w:val="00BB3F66"/>
    <w:rsid w:val="00BB40CC"/>
    <w:rsid w:val="00BB42FE"/>
    <w:rsid w:val="00BB43B9"/>
    <w:rsid w:val="00BB43F9"/>
    <w:rsid w:val="00BB4506"/>
    <w:rsid w:val="00BB452B"/>
    <w:rsid w:val="00BB45EC"/>
    <w:rsid w:val="00BB46BE"/>
    <w:rsid w:val="00BB4944"/>
    <w:rsid w:val="00BB4A24"/>
    <w:rsid w:val="00BB4F61"/>
    <w:rsid w:val="00BB5094"/>
    <w:rsid w:val="00BB520C"/>
    <w:rsid w:val="00BB55EE"/>
    <w:rsid w:val="00BB5645"/>
    <w:rsid w:val="00BB56E5"/>
    <w:rsid w:val="00BB5907"/>
    <w:rsid w:val="00BB59A9"/>
    <w:rsid w:val="00BB5EFC"/>
    <w:rsid w:val="00BB5F1C"/>
    <w:rsid w:val="00BB6299"/>
    <w:rsid w:val="00BB62A5"/>
    <w:rsid w:val="00BB62CD"/>
    <w:rsid w:val="00BB6326"/>
    <w:rsid w:val="00BB638E"/>
    <w:rsid w:val="00BB639B"/>
    <w:rsid w:val="00BB653C"/>
    <w:rsid w:val="00BB65C4"/>
    <w:rsid w:val="00BB6629"/>
    <w:rsid w:val="00BB6705"/>
    <w:rsid w:val="00BB6764"/>
    <w:rsid w:val="00BB68B6"/>
    <w:rsid w:val="00BB6908"/>
    <w:rsid w:val="00BB6924"/>
    <w:rsid w:val="00BB6A4E"/>
    <w:rsid w:val="00BB6D17"/>
    <w:rsid w:val="00BB6D9E"/>
    <w:rsid w:val="00BB6E49"/>
    <w:rsid w:val="00BB6F0D"/>
    <w:rsid w:val="00BB700E"/>
    <w:rsid w:val="00BB739B"/>
    <w:rsid w:val="00BB74B2"/>
    <w:rsid w:val="00BB773F"/>
    <w:rsid w:val="00BB7753"/>
    <w:rsid w:val="00BB784E"/>
    <w:rsid w:val="00BB79F1"/>
    <w:rsid w:val="00BB7D44"/>
    <w:rsid w:val="00BB7F32"/>
    <w:rsid w:val="00BB7FF6"/>
    <w:rsid w:val="00BC0155"/>
    <w:rsid w:val="00BC0358"/>
    <w:rsid w:val="00BC040F"/>
    <w:rsid w:val="00BC06A4"/>
    <w:rsid w:val="00BC075F"/>
    <w:rsid w:val="00BC08A2"/>
    <w:rsid w:val="00BC0970"/>
    <w:rsid w:val="00BC0A8F"/>
    <w:rsid w:val="00BC0C37"/>
    <w:rsid w:val="00BC0D54"/>
    <w:rsid w:val="00BC0D63"/>
    <w:rsid w:val="00BC0E41"/>
    <w:rsid w:val="00BC10BA"/>
    <w:rsid w:val="00BC11BE"/>
    <w:rsid w:val="00BC12ED"/>
    <w:rsid w:val="00BC131C"/>
    <w:rsid w:val="00BC14D1"/>
    <w:rsid w:val="00BC14F7"/>
    <w:rsid w:val="00BC150D"/>
    <w:rsid w:val="00BC18FF"/>
    <w:rsid w:val="00BC199B"/>
    <w:rsid w:val="00BC19A4"/>
    <w:rsid w:val="00BC19E6"/>
    <w:rsid w:val="00BC1C7E"/>
    <w:rsid w:val="00BC1CE7"/>
    <w:rsid w:val="00BC1D7C"/>
    <w:rsid w:val="00BC1EBF"/>
    <w:rsid w:val="00BC1FBD"/>
    <w:rsid w:val="00BC2092"/>
    <w:rsid w:val="00BC219D"/>
    <w:rsid w:val="00BC21FC"/>
    <w:rsid w:val="00BC220C"/>
    <w:rsid w:val="00BC22B3"/>
    <w:rsid w:val="00BC22F5"/>
    <w:rsid w:val="00BC230D"/>
    <w:rsid w:val="00BC232B"/>
    <w:rsid w:val="00BC2487"/>
    <w:rsid w:val="00BC2579"/>
    <w:rsid w:val="00BC25DA"/>
    <w:rsid w:val="00BC2604"/>
    <w:rsid w:val="00BC2707"/>
    <w:rsid w:val="00BC27D4"/>
    <w:rsid w:val="00BC291E"/>
    <w:rsid w:val="00BC29BD"/>
    <w:rsid w:val="00BC2A04"/>
    <w:rsid w:val="00BC2AFA"/>
    <w:rsid w:val="00BC2C2C"/>
    <w:rsid w:val="00BC2C46"/>
    <w:rsid w:val="00BC2C4C"/>
    <w:rsid w:val="00BC2D23"/>
    <w:rsid w:val="00BC2D32"/>
    <w:rsid w:val="00BC2DFA"/>
    <w:rsid w:val="00BC2EB1"/>
    <w:rsid w:val="00BC2F2E"/>
    <w:rsid w:val="00BC2FA3"/>
    <w:rsid w:val="00BC3002"/>
    <w:rsid w:val="00BC308F"/>
    <w:rsid w:val="00BC327E"/>
    <w:rsid w:val="00BC3346"/>
    <w:rsid w:val="00BC3532"/>
    <w:rsid w:val="00BC35B8"/>
    <w:rsid w:val="00BC373C"/>
    <w:rsid w:val="00BC3879"/>
    <w:rsid w:val="00BC3957"/>
    <w:rsid w:val="00BC3A4B"/>
    <w:rsid w:val="00BC3C51"/>
    <w:rsid w:val="00BC3CA1"/>
    <w:rsid w:val="00BC3DD0"/>
    <w:rsid w:val="00BC3E0B"/>
    <w:rsid w:val="00BC3E80"/>
    <w:rsid w:val="00BC3FFD"/>
    <w:rsid w:val="00BC40B1"/>
    <w:rsid w:val="00BC42CD"/>
    <w:rsid w:val="00BC436C"/>
    <w:rsid w:val="00BC43B9"/>
    <w:rsid w:val="00BC442B"/>
    <w:rsid w:val="00BC44CD"/>
    <w:rsid w:val="00BC4554"/>
    <w:rsid w:val="00BC47D5"/>
    <w:rsid w:val="00BC4883"/>
    <w:rsid w:val="00BC494C"/>
    <w:rsid w:val="00BC49CB"/>
    <w:rsid w:val="00BC4C52"/>
    <w:rsid w:val="00BC4E3B"/>
    <w:rsid w:val="00BC4F41"/>
    <w:rsid w:val="00BC500D"/>
    <w:rsid w:val="00BC5140"/>
    <w:rsid w:val="00BC526A"/>
    <w:rsid w:val="00BC526B"/>
    <w:rsid w:val="00BC5296"/>
    <w:rsid w:val="00BC529C"/>
    <w:rsid w:val="00BC52FD"/>
    <w:rsid w:val="00BC543F"/>
    <w:rsid w:val="00BC5469"/>
    <w:rsid w:val="00BC55E4"/>
    <w:rsid w:val="00BC57E3"/>
    <w:rsid w:val="00BC5BA1"/>
    <w:rsid w:val="00BC5C64"/>
    <w:rsid w:val="00BC5CD3"/>
    <w:rsid w:val="00BC5D4A"/>
    <w:rsid w:val="00BC5D5F"/>
    <w:rsid w:val="00BC5DE2"/>
    <w:rsid w:val="00BC5DFB"/>
    <w:rsid w:val="00BC5EC1"/>
    <w:rsid w:val="00BC6061"/>
    <w:rsid w:val="00BC650D"/>
    <w:rsid w:val="00BC6597"/>
    <w:rsid w:val="00BC667D"/>
    <w:rsid w:val="00BC66C3"/>
    <w:rsid w:val="00BC67A8"/>
    <w:rsid w:val="00BC67C0"/>
    <w:rsid w:val="00BC6915"/>
    <w:rsid w:val="00BC6B63"/>
    <w:rsid w:val="00BC6DBF"/>
    <w:rsid w:val="00BC7034"/>
    <w:rsid w:val="00BC70DB"/>
    <w:rsid w:val="00BC7537"/>
    <w:rsid w:val="00BC76E8"/>
    <w:rsid w:val="00BC7830"/>
    <w:rsid w:val="00BC7AFB"/>
    <w:rsid w:val="00BC7BA8"/>
    <w:rsid w:val="00BC7BD2"/>
    <w:rsid w:val="00BC7DA6"/>
    <w:rsid w:val="00BC7F7C"/>
    <w:rsid w:val="00BD015C"/>
    <w:rsid w:val="00BD0365"/>
    <w:rsid w:val="00BD06BD"/>
    <w:rsid w:val="00BD080B"/>
    <w:rsid w:val="00BD0816"/>
    <w:rsid w:val="00BD0970"/>
    <w:rsid w:val="00BD0A09"/>
    <w:rsid w:val="00BD0A23"/>
    <w:rsid w:val="00BD0B25"/>
    <w:rsid w:val="00BD0B3E"/>
    <w:rsid w:val="00BD0DFD"/>
    <w:rsid w:val="00BD0E54"/>
    <w:rsid w:val="00BD116D"/>
    <w:rsid w:val="00BD1369"/>
    <w:rsid w:val="00BD148F"/>
    <w:rsid w:val="00BD14A3"/>
    <w:rsid w:val="00BD1526"/>
    <w:rsid w:val="00BD15FB"/>
    <w:rsid w:val="00BD17EC"/>
    <w:rsid w:val="00BD1804"/>
    <w:rsid w:val="00BD1994"/>
    <w:rsid w:val="00BD1AAE"/>
    <w:rsid w:val="00BD1BA6"/>
    <w:rsid w:val="00BD1C5A"/>
    <w:rsid w:val="00BD1C9D"/>
    <w:rsid w:val="00BD1CFF"/>
    <w:rsid w:val="00BD1DDF"/>
    <w:rsid w:val="00BD1FA3"/>
    <w:rsid w:val="00BD220B"/>
    <w:rsid w:val="00BD230B"/>
    <w:rsid w:val="00BD2327"/>
    <w:rsid w:val="00BD23B5"/>
    <w:rsid w:val="00BD2490"/>
    <w:rsid w:val="00BD2522"/>
    <w:rsid w:val="00BD26D7"/>
    <w:rsid w:val="00BD2722"/>
    <w:rsid w:val="00BD272D"/>
    <w:rsid w:val="00BD2780"/>
    <w:rsid w:val="00BD27D7"/>
    <w:rsid w:val="00BD299C"/>
    <w:rsid w:val="00BD2B04"/>
    <w:rsid w:val="00BD2B58"/>
    <w:rsid w:val="00BD2B97"/>
    <w:rsid w:val="00BD2CBB"/>
    <w:rsid w:val="00BD2E4F"/>
    <w:rsid w:val="00BD2F27"/>
    <w:rsid w:val="00BD2FAE"/>
    <w:rsid w:val="00BD3042"/>
    <w:rsid w:val="00BD304D"/>
    <w:rsid w:val="00BD30CD"/>
    <w:rsid w:val="00BD3285"/>
    <w:rsid w:val="00BD32BD"/>
    <w:rsid w:val="00BD3457"/>
    <w:rsid w:val="00BD35A4"/>
    <w:rsid w:val="00BD35CE"/>
    <w:rsid w:val="00BD3B75"/>
    <w:rsid w:val="00BD3BDE"/>
    <w:rsid w:val="00BD3CE0"/>
    <w:rsid w:val="00BD3D54"/>
    <w:rsid w:val="00BD3DC5"/>
    <w:rsid w:val="00BD3E98"/>
    <w:rsid w:val="00BD3F24"/>
    <w:rsid w:val="00BD3F44"/>
    <w:rsid w:val="00BD3FA5"/>
    <w:rsid w:val="00BD408F"/>
    <w:rsid w:val="00BD4178"/>
    <w:rsid w:val="00BD41C4"/>
    <w:rsid w:val="00BD42A1"/>
    <w:rsid w:val="00BD42B6"/>
    <w:rsid w:val="00BD4337"/>
    <w:rsid w:val="00BD449C"/>
    <w:rsid w:val="00BD4651"/>
    <w:rsid w:val="00BD477A"/>
    <w:rsid w:val="00BD47A8"/>
    <w:rsid w:val="00BD48CC"/>
    <w:rsid w:val="00BD4913"/>
    <w:rsid w:val="00BD497C"/>
    <w:rsid w:val="00BD49AD"/>
    <w:rsid w:val="00BD49D0"/>
    <w:rsid w:val="00BD49D3"/>
    <w:rsid w:val="00BD49F3"/>
    <w:rsid w:val="00BD4A79"/>
    <w:rsid w:val="00BD4BCE"/>
    <w:rsid w:val="00BD4C9D"/>
    <w:rsid w:val="00BD4FD9"/>
    <w:rsid w:val="00BD5085"/>
    <w:rsid w:val="00BD5152"/>
    <w:rsid w:val="00BD51C4"/>
    <w:rsid w:val="00BD5286"/>
    <w:rsid w:val="00BD52C0"/>
    <w:rsid w:val="00BD541B"/>
    <w:rsid w:val="00BD570D"/>
    <w:rsid w:val="00BD5921"/>
    <w:rsid w:val="00BD5A73"/>
    <w:rsid w:val="00BD5DDF"/>
    <w:rsid w:val="00BD6325"/>
    <w:rsid w:val="00BD6466"/>
    <w:rsid w:val="00BD64B0"/>
    <w:rsid w:val="00BD66A3"/>
    <w:rsid w:val="00BD69F2"/>
    <w:rsid w:val="00BD6A62"/>
    <w:rsid w:val="00BD6AAE"/>
    <w:rsid w:val="00BD6B59"/>
    <w:rsid w:val="00BD6CAC"/>
    <w:rsid w:val="00BD6E08"/>
    <w:rsid w:val="00BD6E23"/>
    <w:rsid w:val="00BD70CD"/>
    <w:rsid w:val="00BD710D"/>
    <w:rsid w:val="00BD73B1"/>
    <w:rsid w:val="00BD75CB"/>
    <w:rsid w:val="00BD76BE"/>
    <w:rsid w:val="00BD7B8C"/>
    <w:rsid w:val="00BD7CBE"/>
    <w:rsid w:val="00BD7FB5"/>
    <w:rsid w:val="00BE002C"/>
    <w:rsid w:val="00BE006B"/>
    <w:rsid w:val="00BE006F"/>
    <w:rsid w:val="00BE0149"/>
    <w:rsid w:val="00BE0288"/>
    <w:rsid w:val="00BE02C4"/>
    <w:rsid w:val="00BE02CB"/>
    <w:rsid w:val="00BE031B"/>
    <w:rsid w:val="00BE036F"/>
    <w:rsid w:val="00BE09E7"/>
    <w:rsid w:val="00BE0A1B"/>
    <w:rsid w:val="00BE0A74"/>
    <w:rsid w:val="00BE0C68"/>
    <w:rsid w:val="00BE0CA9"/>
    <w:rsid w:val="00BE0D13"/>
    <w:rsid w:val="00BE0F24"/>
    <w:rsid w:val="00BE0F2E"/>
    <w:rsid w:val="00BE10A4"/>
    <w:rsid w:val="00BE19DA"/>
    <w:rsid w:val="00BE1A05"/>
    <w:rsid w:val="00BE1B6F"/>
    <w:rsid w:val="00BE1C25"/>
    <w:rsid w:val="00BE1D50"/>
    <w:rsid w:val="00BE1FAB"/>
    <w:rsid w:val="00BE2292"/>
    <w:rsid w:val="00BE23BD"/>
    <w:rsid w:val="00BE2448"/>
    <w:rsid w:val="00BE250F"/>
    <w:rsid w:val="00BE2686"/>
    <w:rsid w:val="00BE26E0"/>
    <w:rsid w:val="00BE28A8"/>
    <w:rsid w:val="00BE2955"/>
    <w:rsid w:val="00BE2B39"/>
    <w:rsid w:val="00BE2BCE"/>
    <w:rsid w:val="00BE306D"/>
    <w:rsid w:val="00BE33FE"/>
    <w:rsid w:val="00BE355A"/>
    <w:rsid w:val="00BE3673"/>
    <w:rsid w:val="00BE39BC"/>
    <w:rsid w:val="00BE39C9"/>
    <w:rsid w:val="00BE3C10"/>
    <w:rsid w:val="00BE3D52"/>
    <w:rsid w:val="00BE3F01"/>
    <w:rsid w:val="00BE3F85"/>
    <w:rsid w:val="00BE3F87"/>
    <w:rsid w:val="00BE411A"/>
    <w:rsid w:val="00BE434F"/>
    <w:rsid w:val="00BE4394"/>
    <w:rsid w:val="00BE43F2"/>
    <w:rsid w:val="00BE4424"/>
    <w:rsid w:val="00BE4500"/>
    <w:rsid w:val="00BE45F6"/>
    <w:rsid w:val="00BE466C"/>
    <w:rsid w:val="00BE48D7"/>
    <w:rsid w:val="00BE49DF"/>
    <w:rsid w:val="00BE4A71"/>
    <w:rsid w:val="00BE4A9C"/>
    <w:rsid w:val="00BE4B3B"/>
    <w:rsid w:val="00BE4D23"/>
    <w:rsid w:val="00BE4E84"/>
    <w:rsid w:val="00BE4EAB"/>
    <w:rsid w:val="00BE4FD7"/>
    <w:rsid w:val="00BE4FEF"/>
    <w:rsid w:val="00BE5125"/>
    <w:rsid w:val="00BE52AA"/>
    <w:rsid w:val="00BE54AB"/>
    <w:rsid w:val="00BE565A"/>
    <w:rsid w:val="00BE5A9C"/>
    <w:rsid w:val="00BE5AD0"/>
    <w:rsid w:val="00BE5D5E"/>
    <w:rsid w:val="00BE5EC3"/>
    <w:rsid w:val="00BE5ED9"/>
    <w:rsid w:val="00BE604F"/>
    <w:rsid w:val="00BE625E"/>
    <w:rsid w:val="00BE6357"/>
    <w:rsid w:val="00BE6675"/>
    <w:rsid w:val="00BE6763"/>
    <w:rsid w:val="00BE687A"/>
    <w:rsid w:val="00BE69CF"/>
    <w:rsid w:val="00BE6A53"/>
    <w:rsid w:val="00BE6AB1"/>
    <w:rsid w:val="00BE6C0A"/>
    <w:rsid w:val="00BE6CD2"/>
    <w:rsid w:val="00BE6D2D"/>
    <w:rsid w:val="00BE6D5B"/>
    <w:rsid w:val="00BE6E1C"/>
    <w:rsid w:val="00BE6EF5"/>
    <w:rsid w:val="00BE6F6A"/>
    <w:rsid w:val="00BE70BD"/>
    <w:rsid w:val="00BE70DE"/>
    <w:rsid w:val="00BE7229"/>
    <w:rsid w:val="00BE7289"/>
    <w:rsid w:val="00BE73E3"/>
    <w:rsid w:val="00BE7536"/>
    <w:rsid w:val="00BE7658"/>
    <w:rsid w:val="00BE76B1"/>
    <w:rsid w:val="00BE772C"/>
    <w:rsid w:val="00BE79F2"/>
    <w:rsid w:val="00BE7A90"/>
    <w:rsid w:val="00BE7BE7"/>
    <w:rsid w:val="00BE7CCE"/>
    <w:rsid w:val="00BE7D4A"/>
    <w:rsid w:val="00BE7E22"/>
    <w:rsid w:val="00BF0040"/>
    <w:rsid w:val="00BF0125"/>
    <w:rsid w:val="00BF02E0"/>
    <w:rsid w:val="00BF04BD"/>
    <w:rsid w:val="00BF0583"/>
    <w:rsid w:val="00BF0680"/>
    <w:rsid w:val="00BF086F"/>
    <w:rsid w:val="00BF0C25"/>
    <w:rsid w:val="00BF0DA2"/>
    <w:rsid w:val="00BF0EA1"/>
    <w:rsid w:val="00BF1321"/>
    <w:rsid w:val="00BF13C0"/>
    <w:rsid w:val="00BF1455"/>
    <w:rsid w:val="00BF14D5"/>
    <w:rsid w:val="00BF15BC"/>
    <w:rsid w:val="00BF1787"/>
    <w:rsid w:val="00BF181F"/>
    <w:rsid w:val="00BF1841"/>
    <w:rsid w:val="00BF1921"/>
    <w:rsid w:val="00BF1CD2"/>
    <w:rsid w:val="00BF2012"/>
    <w:rsid w:val="00BF2094"/>
    <w:rsid w:val="00BF21B0"/>
    <w:rsid w:val="00BF226A"/>
    <w:rsid w:val="00BF27CE"/>
    <w:rsid w:val="00BF28BB"/>
    <w:rsid w:val="00BF2A7B"/>
    <w:rsid w:val="00BF2BD8"/>
    <w:rsid w:val="00BF2BF5"/>
    <w:rsid w:val="00BF2F4B"/>
    <w:rsid w:val="00BF3073"/>
    <w:rsid w:val="00BF31F1"/>
    <w:rsid w:val="00BF31F7"/>
    <w:rsid w:val="00BF326F"/>
    <w:rsid w:val="00BF3283"/>
    <w:rsid w:val="00BF345D"/>
    <w:rsid w:val="00BF35FE"/>
    <w:rsid w:val="00BF37A1"/>
    <w:rsid w:val="00BF395B"/>
    <w:rsid w:val="00BF3A05"/>
    <w:rsid w:val="00BF3A40"/>
    <w:rsid w:val="00BF3AC2"/>
    <w:rsid w:val="00BF3BFE"/>
    <w:rsid w:val="00BF3C4C"/>
    <w:rsid w:val="00BF3CA9"/>
    <w:rsid w:val="00BF3DC3"/>
    <w:rsid w:val="00BF3E9D"/>
    <w:rsid w:val="00BF3FD0"/>
    <w:rsid w:val="00BF4050"/>
    <w:rsid w:val="00BF41C9"/>
    <w:rsid w:val="00BF4474"/>
    <w:rsid w:val="00BF457A"/>
    <w:rsid w:val="00BF45A3"/>
    <w:rsid w:val="00BF4686"/>
    <w:rsid w:val="00BF4768"/>
    <w:rsid w:val="00BF4A88"/>
    <w:rsid w:val="00BF4CFD"/>
    <w:rsid w:val="00BF4D17"/>
    <w:rsid w:val="00BF4D46"/>
    <w:rsid w:val="00BF4F4A"/>
    <w:rsid w:val="00BF4FAF"/>
    <w:rsid w:val="00BF5112"/>
    <w:rsid w:val="00BF5300"/>
    <w:rsid w:val="00BF5320"/>
    <w:rsid w:val="00BF54E7"/>
    <w:rsid w:val="00BF556D"/>
    <w:rsid w:val="00BF55FF"/>
    <w:rsid w:val="00BF5AA7"/>
    <w:rsid w:val="00BF5CA1"/>
    <w:rsid w:val="00BF5CC4"/>
    <w:rsid w:val="00BF5D66"/>
    <w:rsid w:val="00BF5D72"/>
    <w:rsid w:val="00BF5DF6"/>
    <w:rsid w:val="00BF5E3C"/>
    <w:rsid w:val="00BF5E6D"/>
    <w:rsid w:val="00BF6032"/>
    <w:rsid w:val="00BF6111"/>
    <w:rsid w:val="00BF611B"/>
    <w:rsid w:val="00BF6258"/>
    <w:rsid w:val="00BF62AB"/>
    <w:rsid w:val="00BF6338"/>
    <w:rsid w:val="00BF64A8"/>
    <w:rsid w:val="00BF672E"/>
    <w:rsid w:val="00BF6771"/>
    <w:rsid w:val="00BF6811"/>
    <w:rsid w:val="00BF6819"/>
    <w:rsid w:val="00BF6839"/>
    <w:rsid w:val="00BF6846"/>
    <w:rsid w:val="00BF6A7D"/>
    <w:rsid w:val="00BF6C58"/>
    <w:rsid w:val="00BF6ECE"/>
    <w:rsid w:val="00BF6F43"/>
    <w:rsid w:val="00BF6F62"/>
    <w:rsid w:val="00BF7883"/>
    <w:rsid w:val="00BF792E"/>
    <w:rsid w:val="00BF7B24"/>
    <w:rsid w:val="00BF7C4E"/>
    <w:rsid w:val="00BF7D35"/>
    <w:rsid w:val="00BF7EFB"/>
    <w:rsid w:val="00BF7F7F"/>
    <w:rsid w:val="00C00223"/>
    <w:rsid w:val="00C00AC9"/>
    <w:rsid w:val="00C00B6B"/>
    <w:rsid w:val="00C00D0B"/>
    <w:rsid w:val="00C00D11"/>
    <w:rsid w:val="00C00ED0"/>
    <w:rsid w:val="00C00FEE"/>
    <w:rsid w:val="00C010E4"/>
    <w:rsid w:val="00C01270"/>
    <w:rsid w:val="00C01340"/>
    <w:rsid w:val="00C013DB"/>
    <w:rsid w:val="00C014C2"/>
    <w:rsid w:val="00C0169E"/>
    <w:rsid w:val="00C01859"/>
    <w:rsid w:val="00C0186D"/>
    <w:rsid w:val="00C01978"/>
    <w:rsid w:val="00C019C6"/>
    <w:rsid w:val="00C01A0F"/>
    <w:rsid w:val="00C01BA2"/>
    <w:rsid w:val="00C01D28"/>
    <w:rsid w:val="00C01D6F"/>
    <w:rsid w:val="00C01DA2"/>
    <w:rsid w:val="00C01DC8"/>
    <w:rsid w:val="00C01E3C"/>
    <w:rsid w:val="00C0211B"/>
    <w:rsid w:val="00C0226E"/>
    <w:rsid w:val="00C0233C"/>
    <w:rsid w:val="00C024B7"/>
    <w:rsid w:val="00C02503"/>
    <w:rsid w:val="00C02548"/>
    <w:rsid w:val="00C02886"/>
    <w:rsid w:val="00C029C0"/>
    <w:rsid w:val="00C02B9F"/>
    <w:rsid w:val="00C02C30"/>
    <w:rsid w:val="00C02C3D"/>
    <w:rsid w:val="00C02D71"/>
    <w:rsid w:val="00C02D9D"/>
    <w:rsid w:val="00C02DE1"/>
    <w:rsid w:val="00C02F95"/>
    <w:rsid w:val="00C02FB1"/>
    <w:rsid w:val="00C0316E"/>
    <w:rsid w:val="00C031D1"/>
    <w:rsid w:val="00C03250"/>
    <w:rsid w:val="00C032D9"/>
    <w:rsid w:val="00C03333"/>
    <w:rsid w:val="00C0333E"/>
    <w:rsid w:val="00C0353F"/>
    <w:rsid w:val="00C035CC"/>
    <w:rsid w:val="00C03690"/>
    <w:rsid w:val="00C038F3"/>
    <w:rsid w:val="00C039DA"/>
    <w:rsid w:val="00C03A33"/>
    <w:rsid w:val="00C03B9A"/>
    <w:rsid w:val="00C042DA"/>
    <w:rsid w:val="00C042E8"/>
    <w:rsid w:val="00C043CB"/>
    <w:rsid w:val="00C04612"/>
    <w:rsid w:val="00C0471C"/>
    <w:rsid w:val="00C047C7"/>
    <w:rsid w:val="00C049BA"/>
    <w:rsid w:val="00C049F6"/>
    <w:rsid w:val="00C04AE9"/>
    <w:rsid w:val="00C04B85"/>
    <w:rsid w:val="00C04BE0"/>
    <w:rsid w:val="00C04E53"/>
    <w:rsid w:val="00C050B8"/>
    <w:rsid w:val="00C05162"/>
    <w:rsid w:val="00C0519D"/>
    <w:rsid w:val="00C051A9"/>
    <w:rsid w:val="00C053E8"/>
    <w:rsid w:val="00C0546F"/>
    <w:rsid w:val="00C05484"/>
    <w:rsid w:val="00C05517"/>
    <w:rsid w:val="00C057FD"/>
    <w:rsid w:val="00C05854"/>
    <w:rsid w:val="00C0590B"/>
    <w:rsid w:val="00C05A76"/>
    <w:rsid w:val="00C05BBF"/>
    <w:rsid w:val="00C05E5D"/>
    <w:rsid w:val="00C05E9D"/>
    <w:rsid w:val="00C05EAA"/>
    <w:rsid w:val="00C06143"/>
    <w:rsid w:val="00C063DD"/>
    <w:rsid w:val="00C0649A"/>
    <w:rsid w:val="00C068AF"/>
    <w:rsid w:val="00C06925"/>
    <w:rsid w:val="00C069F3"/>
    <w:rsid w:val="00C06C63"/>
    <w:rsid w:val="00C06D90"/>
    <w:rsid w:val="00C06E26"/>
    <w:rsid w:val="00C06EDF"/>
    <w:rsid w:val="00C06F38"/>
    <w:rsid w:val="00C06FAA"/>
    <w:rsid w:val="00C06FD7"/>
    <w:rsid w:val="00C0703B"/>
    <w:rsid w:val="00C07057"/>
    <w:rsid w:val="00C070AA"/>
    <w:rsid w:val="00C072D3"/>
    <w:rsid w:val="00C075E1"/>
    <w:rsid w:val="00C076D1"/>
    <w:rsid w:val="00C07C0A"/>
    <w:rsid w:val="00C07C13"/>
    <w:rsid w:val="00C07D3B"/>
    <w:rsid w:val="00C07F2F"/>
    <w:rsid w:val="00C10330"/>
    <w:rsid w:val="00C103CD"/>
    <w:rsid w:val="00C103FD"/>
    <w:rsid w:val="00C10514"/>
    <w:rsid w:val="00C105DF"/>
    <w:rsid w:val="00C10619"/>
    <w:rsid w:val="00C10832"/>
    <w:rsid w:val="00C10921"/>
    <w:rsid w:val="00C1099D"/>
    <w:rsid w:val="00C10A0D"/>
    <w:rsid w:val="00C10B05"/>
    <w:rsid w:val="00C10BCC"/>
    <w:rsid w:val="00C10CEC"/>
    <w:rsid w:val="00C10DC7"/>
    <w:rsid w:val="00C10E4D"/>
    <w:rsid w:val="00C10E69"/>
    <w:rsid w:val="00C1100A"/>
    <w:rsid w:val="00C11167"/>
    <w:rsid w:val="00C11197"/>
    <w:rsid w:val="00C111B2"/>
    <w:rsid w:val="00C1124E"/>
    <w:rsid w:val="00C112CE"/>
    <w:rsid w:val="00C11341"/>
    <w:rsid w:val="00C11378"/>
    <w:rsid w:val="00C1145B"/>
    <w:rsid w:val="00C114A2"/>
    <w:rsid w:val="00C114DF"/>
    <w:rsid w:val="00C117CB"/>
    <w:rsid w:val="00C11A71"/>
    <w:rsid w:val="00C11AEA"/>
    <w:rsid w:val="00C11B11"/>
    <w:rsid w:val="00C11BF9"/>
    <w:rsid w:val="00C11F83"/>
    <w:rsid w:val="00C120F9"/>
    <w:rsid w:val="00C12160"/>
    <w:rsid w:val="00C12166"/>
    <w:rsid w:val="00C12204"/>
    <w:rsid w:val="00C122A2"/>
    <w:rsid w:val="00C122EA"/>
    <w:rsid w:val="00C123E9"/>
    <w:rsid w:val="00C12498"/>
    <w:rsid w:val="00C128EE"/>
    <w:rsid w:val="00C12B54"/>
    <w:rsid w:val="00C12C1E"/>
    <w:rsid w:val="00C12CD1"/>
    <w:rsid w:val="00C12D2E"/>
    <w:rsid w:val="00C12D61"/>
    <w:rsid w:val="00C12E0F"/>
    <w:rsid w:val="00C12E2F"/>
    <w:rsid w:val="00C130C1"/>
    <w:rsid w:val="00C1346D"/>
    <w:rsid w:val="00C13528"/>
    <w:rsid w:val="00C135DA"/>
    <w:rsid w:val="00C13792"/>
    <w:rsid w:val="00C1391E"/>
    <w:rsid w:val="00C13A08"/>
    <w:rsid w:val="00C13B17"/>
    <w:rsid w:val="00C13DF3"/>
    <w:rsid w:val="00C13F29"/>
    <w:rsid w:val="00C13F36"/>
    <w:rsid w:val="00C140EA"/>
    <w:rsid w:val="00C14180"/>
    <w:rsid w:val="00C14182"/>
    <w:rsid w:val="00C1418B"/>
    <w:rsid w:val="00C1438B"/>
    <w:rsid w:val="00C1467B"/>
    <w:rsid w:val="00C147C1"/>
    <w:rsid w:val="00C14830"/>
    <w:rsid w:val="00C14839"/>
    <w:rsid w:val="00C14BD9"/>
    <w:rsid w:val="00C14C9A"/>
    <w:rsid w:val="00C14DD1"/>
    <w:rsid w:val="00C14EBC"/>
    <w:rsid w:val="00C1513F"/>
    <w:rsid w:val="00C15223"/>
    <w:rsid w:val="00C152BF"/>
    <w:rsid w:val="00C152C8"/>
    <w:rsid w:val="00C153AF"/>
    <w:rsid w:val="00C1548F"/>
    <w:rsid w:val="00C15708"/>
    <w:rsid w:val="00C157BB"/>
    <w:rsid w:val="00C158B4"/>
    <w:rsid w:val="00C15910"/>
    <w:rsid w:val="00C15984"/>
    <w:rsid w:val="00C15BA5"/>
    <w:rsid w:val="00C15BC2"/>
    <w:rsid w:val="00C15CCB"/>
    <w:rsid w:val="00C15E09"/>
    <w:rsid w:val="00C15F39"/>
    <w:rsid w:val="00C15FFB"/>
    <w:rsid w:val="00C16089"/>
    <w:rsid w:val="00C16171"/>
    <w:rsid w:val="00C161DA"/>
    <w:rsid w:val="00C16282"/>
    <w:rsid w:val="00C16294"/>
    <w:rsid w:val="00C163FA"/>
    <w:rsid w:val="00C164B9"/>
    <w:rsid w:val="00C166DC"/>
    <w:rsid w:val="00C16928"/>
    <w:rsid w:val="00C16AA9"/>
    <w:rsid w:val="00C16C0C"/>
    <w:rsid w:val="00C16D27"/>
    <w:rsid w:val="00C16DFC"/>
    <w:rsid w:val="00C16EA6"/>
    <w:rsid w:val="00C16EF8"/>
    <w:rsid w:val="00C16FD6"/>
    <w:rsid w:val="00C17073"/>
    <w:rsid w:val="00C171D1"/>
    <w:rsid w:val="00C1735D"/>
    <w:rsid w:val="00C176CB"/>
    <w:rsid w:val="00C17A95"/>
    <w:rsid w:val="00C17B5C"/>
    <w:rsid w:val="00C17E71"/>
    <w:rsid w:val="00C17FDB"/>
    <w:rsid w:val="00C20098"/>
    <w:rsid w:val="00C20329"/>
    <w:rsid w:val="00C20559"/>
    <w:rsid w:val="00C20679"/>
    <w:rsid w:val="00C20703"/>
    <w:rsid w:val="00C208DE"/>
    <w:rsid w:val="00C20925"/>
    <w:rsid w:val="00C20947"/>
    <w:rsid w:val="00C20EB2"/>
    <w:rsid w:val="00C20EF1"/>
    <w:rsid w:val="00C20F1F"/>
    <w:rsid w:val="00C20F84"/>
    <w:rsid w:val="00C212E2"/>
    <w:rsid w:val="00C21324"/>
    <w:rsid w:val="00C21579"/>
    <w:rsid w:val="00C219AF"/>
    <w:rsid w:val="00C21A00"/>
    <w:rsid w:val="00C21DB2"/>
    <w:rsid w:val="00C21E1B"/>
    <w:rsid w:val="00C22034"/>
    <w:rsid w:val="00C2204F"/>
    <w:rsid w:val="00C22155"/>
    <w:rsid w:val="00C22223"/>
    <w:rsid w:val="00C22291"/>
    <w:rsid w:val="00C223D7"/>
    <w:rsid w:val="00C22413"/>
    <w:rsid w:val="00C2252F"/>
    <w:rsid w:val="00C2260F"/>
    <w:rsid w:val="00C228B2"/>
    <w:rsid w:val="00C22A17"/>
    <w:rsid w:val="00C22AFB"/>
    <w:rsid w:val="00C22B63"/>
    <w:rsid w:val="00C22D2B"/>
    <w:rsid w:val="00C22E13"/>
    <w:rsid w:val="00C22F42"/>
    <w:rsid w:val="00C23055"/>
    <w:rsid w:val="00C2305E"/>
    <w:rsid w:val="00C23271"/>
    <w:rsid w:val="00C232BE"/>
    <w:rsid w:val="00C23468"/>
    <w:rsid w:val="00C23518"/>
    <w:rsid w:val="00C23600"/>
    <w:rsid w:val="00C23967"/>
    <w:rsid w:val="00C23B05"/>
    <w:rsid w:val="00C23BE4"/>
    <w:rsid w:val="00C23CB4"/>
    <w:rsid w:val="00C23CB7"/>
    <w:rsid w:val="00C23D6D"/>
    <w:rsid w:val="00C23DFF"/>
    <w:rsid w:val="00C24047"/>
    <w:rsid w:val="00C24144"/>
    <w:rsid w:val="00C244B3"/>
    <w:rsid w:val="00C245FF"/>
    <w:rsid w:val="00C24717"/>
    <w:rsid w:val="00C248F6"/>
    <w:rsid w:val="00C2494D"/>
    <w:rsid w:val="00C24999"/>
    <w:rsid w:val="00C24AAF"/>
    <w:rsid w:val="00C24E15"/>
    <w:rsid w:val="00C24FAA"/>
    <w:rsid w:val="00C2502C"/>
    <w:rsid w:val="00C250B0"/>
    <w:rsid w:val="00C252C9"/>
    <w:rsid w:val="00C25331"/>
    <w:rsid w:val="00C25433"/>
    <w:rsid w:val="00C25537"/>
    <w:rsid w:val="00C2578F"/>
    <w:rsid w:val="00C257B5"/>
    <w:rsid w:val="00C258AF"/>
    <w:rsid w:val="00C25B0E"/>
    <w:rsid w:val="00C25B26"/>
    <w:rsid w:val="00C25B9A"/>
    <w:rsid w:val="00C25BB8"/>
    <w:rsid w:val="00C25C35"/>
    <w:rsid w:val="00C25D05"/>
    <w:rsid w:val="00C25DC9"/>
    <w:rsid w:val="00C25E8B"/>
    <w:rsid w:val="00C25F65"/>
    <w:rsid w:val="00C25FE9"/>
    <w:rsid w:val="00C2607B"/>
    <w:rsid w:val="00C260D5"/>
    <w:rsid w:val="00C26113"/>
    <w:rsid w:val="00C262F9"/>
    <w:rsid w:val="00C26408"/>
    <w:rsid w:val="00C26501"/>
    <w:rsid w:val="00C26588"/>
    <w:rsid w:val="00C26A3A"/>
    <w:rsid w:val="00C26ACA"/>
    <w:rsid w:val="00C26AD5"/>
    <w:rsid w:val="00C26B2B"/>
    <w:rsid w:val="00C26BC6"/>
    <w:rsid w:val="00C26BCE"/>
    <w:rsid w:val="00C26D6E"/>
    <w:rsid w:val="00C26E6D"/>
    <w:rsid w:val="00C26F03"/>
    <w:rsid w:val="00C26FB6"/>
    <w:rsid w:val="00C2766F"/>
    <w:rsid w:val="00C27736"/>
    <w:rsid w:val="00C2789D"/>
    <w:rsid w:val="00C27B0E"/>
    <w:rsid w:val="00C27B2B"/>
    <w:rsid w:val="00C27C25"/>
    <w:rsid w:val="00C27E6E"/>
    <w:rsid w:val="00C27F68"/>
    <w:rsid w:val="00C27F79"/>
    <w:rsid w:val="00C3020E"/>
    <w:rsid w:val="00C30223"/>
    <w:rsid w:val="00C302D9"/>
    <w:rsid w:val="00C3045A"/>
    <w:rsid w:val="00C304AD"/>
    <w:rsid w:val="00C30641"/>
    <w:rsid w:val="00C307C7"/>
    <w:rsid w:val="00C308EA"/>
    <w:rsid w:val="00C3093C"/>
    <w:rsid w:val="00C3094A"/>
    <w:rsid w:val="00C3098D"/>
    <w:rsid w:val="00C30B28"/>
    <w:rsid w:val="00C30B38"/>
    <w:rsid w:val="00C30BD0"/>
    <w:rsid w:val="00C30BED"/>
    <w:rsid w:val="00C30D77"/>
    <w:rsid w:val="00C30F34"/>
    <w:rsid w:val="00C30FF3"/>
    <w:rsid w:val="00C31026"/>
    <w:rsid w:val="00C310EE"/>
    <w:rsid w:val="00C3112C"/>
    <w:rsid w:val="00C3116B"/>
    <w:rsid w:val="00C311DF"/>
    <w:rsid w:val="00C31248"/>
    <w:rsid w:val="00C31359"/>
    <w:rsid w:val="00C3143B"/>
    <w:rsid w:val="00C316AB"/>
    <w:rsid w:val="00C3174A"/>
    <w:rsid w:val="00C319CB"/>
    <w:rsid w:val="00C31A38"/>
    <w:rsid w:val="00C31EA6"/>
    <w:rsid w:val="00C3211B"/>
    <w:rsid w:val="00C321BC"/>
    <w:rsid w:val="00C3220A"/>
    <w:rsid w:val="00C32265"/>
    <w:rsid w:val="00C3240E"/>
    <w:rsid w:val="00C32426"/>
    <w:rsid w:val="00C324D0"/>
    <w:rsid w:val="00C3277C"/>
    <w:rsid w:val="00C3278B"/>
    <w:rsid w:val="00C327CC"/>
    <w:rsid w:val="00C327E1"/>
    <w:rsid w:val="00C3281A"/>
    <w:rsid w:val="00C32931"/>
    <w:rsid w:val="00C3299E"/>
    <w:rsid w:val="00C32A08"/>
    <w:rsid w:val="00C32C93"/>
    <w:rsid w:val="00C32F75"/>
    <w:rsid w:val="00C330C2"/>
    <w:rsid w:val="00C3316C"/>
    <w:rsid w:val="00C332A9"/>
    <w:rsid w:val="00C3369B"/>
    <w:rsid w:val="00C33759"/>
    <w:rsid w:val="00C338F6"/>
    <w:rsid w:val="00C33AD0"/>
    <w:rsid w:val="00C33DF9"/>
    <w:rsid w:val="00C33E25"/>
    <w:rsid w:val="00C3410E"/>
    <w:rsid w:val="00C34250"/>
    <w:rsid w:val="00C342CA"/>
    <w:rsid w:val="00C342D6"/>
    <w:rsid w:val="00C343A8"/>
    <w:rsid w:val="00C344F0"/>
    <w:rsid w:val="00C3466C"/>
    <w:rsid w:val="00C346A5"/>
    <w:rsid w:val="00C347C3"/>
    <w:rsid w:val="00C3498B"/>
    <w:rsid w:val="00C349CD"/>
    <w:rsid w:val="00C34A84"/>
    <w:rsid w:val="00C34F55"/>
    <w:rsid w:val="00C34F7D"/>
    <w:rsid w:val="00C35032"/>
    <w:rsid w:val="00C35225"/>
    <w:rsid w:val="00C352A5"/>
    <w:rsid w:val="00C35434"/>
    <w:rsid w:val="00C3544F"/>
    <w:rsid w:val="00C35543"/>
    <w:rsid w:val="00C3583F"/>
    <w:rsid w:val="00C35CB4"/>
    <w:rsid w:val="00C36045"/>
    <w:rsid w:val="00C36125"/>
    <w:rsid w:val="00C36169"/>
    <w:rsid w:val="00C36183"/>
    <w:rsid w:val="00C361AF"/>
    <w:rsid w:val="00C3638B"/>
    <w:rsid w:val="00C3648B"/>
    <w:rsid w:val="00C365F6"/>
    <w:rsid w:val="00C366EA"/>
    <w:rsid w:val="00C36709"/>
    <w:rsid w:val="00C368AB"/>
    <w:rsid w:val="00C3699A"/>
    <w:rsid w:val="00C36AE1"/>
    <w:rsid w:val="00C36B4E"/>
    <w:rsid w:val="00C36D24"/>
    <w:rsid w:val="00C36D70"/>
    <w:rsid w:val="00C36DA6"/>
    <w:rsid w:val="00C36FB2"/>
    <w:rsid w:val="00C3722F"/>
    <w:rsid w:val="00C372DF"/>
    <w:rsid w:val="00C373D0"/>
    <w:rsid w:val="00C374D9"/>
    <w:rsid w:val="00C37518"/>
    <w:rsid w:val="00C3755F"/>
    <w:rsid w:val="00C37843"/>
    <w:rsid w:val="00C37893"/>
    <w:rsid w:val="00C378A2"/>
    <w:rsid w:val="00C378C3"/>
    <w:rsid w:val="00C37980"/>
    <w:rsid w:val="00C37AF6"/>
    <w:rsid w:val="00C37BAB"/>
    <w:rsid w:val="00C37C32"/>
    <w:rsid w:val="00C40124"/>
    <w:rsid w:val="00C4027E"/>
    <w:rsid w:val="00C402B8"/>
    <w:rsid w:val="00C4058D"/>
    <w:rsid w:val="00C4062D"/>
    <w:rsid w:val="00C40973"/>
    <w:rsid w:val="00C40C81"/>
    <w:rsid w:val="00C40D54"/>
    <w:rsid w:val="00C40D86"/>
    <w:rsid w:val="00C4105D"/>
    <w:rsid w:val="00C412F6"/>
    <w:rsid w:val="00C41430"/>
    <w:rsid w:val="00C416CC"/>
    <w:rsid w:val="00C416E5"/>
    <w:rsid w:val="00C41793"/>
    <w:rsid w:val="00C4180A"/>
    <w:rsid w:val="00C4192D"/>
    <w:rsid w:val="00C4194E"/>
    <w:rsid w:val="00C419B2"/>
    <w:rsid w:val="00C41B24"/>
    <w:rsid w:val="00C41D63"/>
    <w:rsid w:val="00C41DA0"/>
    <w:rsid w:val="00C41DBF"/>
    <w:rsid w:val="00C41E56"/>
    <w:rsid w:val="00C41E78"/>
    <w:rsid w:val="00C41E9A"/>
    <w:rsid w:val="00C42022"/>
    <w:rsid w:val="00C420E5"/>
    <w:rsid w:val="00C424CF"/>
    <w:rsid w:val="00C42573"/>
    <w:rsid w:val="00C4272F"/>
    <w:rsid w:val="00C4285C"/>
    <w:rsid w:val="00C428AC"/>
    <w:rsid w:val="00C429F8"/>
    <w:rsid w:val="00C42A1B"/>
    <w:rsid w:val="00C42A4E"/>
    <w:rsid w:val="00C42B05"/>
    <w:rsid w:val="00C42B34"/>
    <w:rsid w:val="00C42B48"/>
    <w:rsid w:val="00C42C2C"/>
    <w:rsid w:val="00C42D6E"/>
    <w:rsid w:val="00C42EF8"/>
    <w:rsid w:val="00C42F26"/>
    <w:rsid w:val="00C42F40"/>
    <w:rsid w:val="00C42F46"/>
    <w:rsid w:val="00C42FBA"/>
    <w:rsid w:val="00C43001"/>
    <w:rsid w:val="00C430F3"/>
    <w:rsid w:val="00C43319"/>
    <w:rsid w:val="00C43569"/>
    <w:rsid w:val="00C436BF"/>
    <w:rsid w:val="00C43707"/>
    <w:rsid w:val="00C43828"/>
    <w:rsid w:val="00C43975"/>
    <w:rsid w:val="00C43978"/>
    <w:rsid w:val="00C439B4"/>
    <w:rsid w:val="00C43A62"/>
    <w:rsid w:val="00C43CD8"/>
    <w:rsid w:val="00C43D0F"/>
    <w:rsid w:val="00C43EBC"/>
    <w:rsid w:val="00C4400D"/>
    <w:rsid w:val="00C44045"/>
    <w:rsid w:val="00C44202"/>
    <w:rsid w:val="00C4434F"/>
    <w:rsid w:val="00C4464D"/>
    <w:rsid w:val="00C4485D"/>
    <w:rsid w:val="00C44A14"/>
    <w:rsid w:val="00C44BEF"/>
    <w:rsid w:val="00C44C70"/>
    <w:rsid w:val="00C44CA5"/>
    <w:rsid w:val="00C450B4"/>
    <w:rsid w:val="00C451A6"/>
    <w:rsid w:val="00C45278"/>
    <w:rsid w:val="00C4541A"/>
    <w:rsid w:val="00C45476"/>
    <w:rsid w:val="00C4555B"/>
    <w:rsid w:val="00C45589"/>
    <w:rsid w:val="00C456F8"/>
    <w:rsid w:val="00C45936"/>
    <w:rsid w:val="00C45A7D"/>
    <w:rsid w:val="00C45AE3"/>
    <w:rsid w:val="00C45BD2"/>
    <w:rsid w:val="00C45CC4"/>
    <w:rsid w:val="00C45E23"/>
    <w:rsid w:val="00C45E49"/>
    <w:rsid w:val="00C45F1D"/>
    <w:rsid w:val="00C45FB7"/>
    <w:rsid w:val="00C4617D"/>
    <w:rsid w:val="00C4627A"/>
    <w:rsid w:val="00C4643B"/>
    <w:rsid w:val="00C46482"/>
    <w:rsid w:val="00C46503"/>
    <w:rsid w:val="00C465CB"/>
    <w:rsid w:val="00C467AB"/>
    <w:rsid w:val="00C467AE"/>
    <w:rsid w:val="00C468C2"/>
    <w:rsid w:val="00C46951"/>
    <w:rsid w:val="00C46C78"/>
    <w:rsid w:val="00C46D26"/>
    <w:rsid w:val="00C46E8E"/>
    <w:rsid w:val="00C47017"/>
    <w:rsid w:val="00C47080"/>
    <w:rsid w:val="00C47488"/>
    <w:rsid w:val="00C476EF"/>
    <w:rsid w:val="00C47752"/>
    <w:rsid w:val="00C477FF"/>
    <w:rsid w:val="00C47955"/>
    <w:rsid w:val="00C479B3"/>
    <w:rsid w:val="00C47AD5"/>
    <w:rsid w:val="00C47BCC"/>
    <w:rsid w:val="00C47D19"/>
    <w:rsid w:val="00C47F8A"/>
    <w:rsid w:val="00C50046"/>
    <w:rsid w:val="00C5008E"/>
    <w:rsid w:val="00C500E0"/>
    <w:rsid w:val="00C50420"/>
    <w:rsid w:val="00C50430"/>
    <w:rsid w:val="00C508EE"/>
    <w:rsid w:val="00C50C5E"/>
    <w:rsid w:val="00C50D5E"/>
    <w:rsid w:val="00C50DFF"/>
    <w:rsid w:val="00C50E60"/>
    <w:rsid w:val="00C50EC4"/>
    <w:rsid w:val="00C50F05"/>
    <w:rsid w:val="00C51438"/>
    <w:rsid w:val="00C51463"/>
    <w:rsid w:val="00C515A8"/>
    <w:rsid w:val="00C517DC"/>
    <w:rsid w:val="00C5189B"/>
    <w:rsid w:val="00C51D0F"/>
    <w:rsid w:val="00C51DBE"/>
    <w:rsid w:val="00C51E0D"/>
    <w:rsid w:val="00C51FA9"/>
    <w:rsid w:val="00C51FB8"/>
    <w:rsid w:val="00C5208B"/>
    <w:rsid w:val="00C5214E"/>
    <w:rsid w:val="00C52247"/>
    <w:rsid w:val="00C523ED"/>
    <w:rsid w:val="00C524D5"/>
    <w:rsid w:val="00C52647"/>
    <w:rsid w:val="00C52679"/>
    <w:rsid w:val="00C52A0B"/>
    <w:rsid w:val="00C52A35"/>
    <w:rsid w:val="00C52BAF"/>
    <w:rsid w:val="00C52CF2"/>
    <w:rsid w:val="00C52F48"/>
    <w:rsid w:val="00C52F92"/>
    <w:rsid w:val="00C5320F"/>
    <w:rsid w:val="00C532A4"/>
    <w:rsid w:val="00C532FD"/>
    <w:rsid w:val="00C533C1"/>
    <w:rsid w:val="00C535FC"/>
    <w:rsid w:val="00C53661"/>
    <w:rsid w:val="00C53699"/>
    <w:rsid w:val="00C536D1"/>
    <w:rsid w:val="00C537C4"/>
    <w:rsid w:val="00C53A01"/>
    <w:rsid w:val="00C53AC1"/>
    <w:rsid w:val="00C53B95"/>
    <w:rsid w:val="00C53BFA"/>
    <w:rsid w:val="00C53C5E"/>
    <w:rsid w:val="00C53E39"/>
    <w:rsid w:val="00C53EB0"/>
    <w:rsid w:val="00C53EC7"/>
    <w:rsid w:val="00C53FD8"/>
    <w:rsid w:val="00C5404E"/>
    <w:rsid w:val="00C540CD"/>
    <w:rsid w:val="00C54193"/>
    <w:rsid w:val="00C545D5"/>
    <w:rsid w:val="00C5475A"/>
    <w:rsid w:val="00C5481D"/>
    <w:rsid w:val="00C54847"/>
    <w:rsid w:val="00C54A2E"/>
    <w:rsid w:val="00C54B81"/>
    <w:rsid w:val="00C54C4C"/>
    <w:rsid w:val="00C54FA0"/>
    <w:rsid w:val="00C54FA3"/>
    <w:rsid w:val="00C550A8"/>
    <w:rsid w:val="00C55141"/>
    <w:rsid w:val="00C55300"/>
    <w:rsid w:val="00C553B7"/>
    <w:rsid w:val="00C5543A"/>
    <w:rsid w:val="00C5543B"/>
    <w:rsid w:val="00C55706"/>
    <w:rsid w:val="00C55766"/>
    <w:rsid w:val="00C557D5"/>
    <w:rsid w:val="00C55BAD"/>
    <w:rsid w:val="00C55C91"/>
    <w:rsid w:val="00C55CDF"/>
    <w:rsid w:val="00C55CEF"/>
    <w:rsid w:val="00C55E54"/>
    <w:rsid w:val="00C55F68"/>
    <w:rsid w:val="00C55F86"/>
    <w:rsid w:val="00C56080"/>
    <w:rsid w:val="00C56093"/>
    <w:rsid w:val="00C560E6"/>
    <w:rsid w:val="00C56237"/>
    <w:rsid w:val="00C565A8"/>
    <w:rsid w:val="00C56792"/>
    <w:rsid w:val="00C568EC"/>
    <w:rsid w:val="00C56B09"/>
    <w:rsid w:val="00C56B5F"/>
    <w:rsid w:val="00C56B81"/>
    <w:rsid w:val="00C56CDD"/>
    <w:rsid w:val="00C56D26"/>
    <w:rsid w:val="00C56E33"/>
    <w:rsid w:val="00C56F52"/>
    <w:rsid w:val="00C56FC7"/>
    <w:rsid w:val="00C56FDD"/>
    <w:rsid w:val="00C5703F"/>
    <w:rsid w:val="00C571F1"/>
    <w:rsid w:val="00C57306"/>
    <w:rsid w:val="00C574F0"/>
    <w:rsid w:val="00C5760A"/>
    <w:rsid w:val="00C576A7"/>
    <w:rsid w:val="00C57731"/>
    <w:rsid w:val="00C577A5"/>
    <w:rsid w:val="00C579BD"/>
    <w:rsid w:val="00C579CF"/>
    <w:rsid w:val="00C57A3C"/>
    <w:rsid w:val="00C57B02"/>
    <w:rsid w:val="00C57C13"/>
    <w:rsid w:val="00C57CE1"/>
    <w:rsid w:val="00C57D00"/>
    <w:rsid w:val="00C57D28"/>
    <w:rsid w:val="00C57D32"/>
    <w:rsid w:val="00C57E9C"/>
    <w:rsid w:val="00C57FC5"/>
    <w:rsid w:val="00C602DC"/>
    <w:rsid w:val="00C603BD"/>
    <w:rsid w:val="00C60786"/>
    <w:rsid w:val="00C60812"/>
    <w:rsid w:val="00C60890"/>
    <w:rsid w:val="00C60910"/>
    <w:rsid w:val="00C60B0D"/>
    <w:rsid w:val="00C60B92"/>
    <w:rsid w:val="00C60CE2"/>
    <w:rsid w:val="00C60D0A"/>
    <w:rsid w:val="00C60F3C"/>
    <w:rsid w:val="00C60FF0"/>
    <w:rsid w:val="00C61021"/>
    <w:rsid w:val="00C6104E"/>
    <w:rsid w:val="00C611C1"/>
    <w:rsid w:val="00C61213"/>
    <w:rsid w:val="00C614CA"/>
    <w:rsid w:val="00C614EE"/>
    <w:rsid w:val="00C6188B"/>
    <w:rsid w:val="00C61917"/>
    <w:rsid w:val="00C61A68"/>
    <w:rsid w:val="00C61B7E"/>
    <w:rsid w:val="00C61D31"/>
    <w:rsid w:val="00C61E5B"/>
    <w:rsid w:val="00C61F0C"/>
    <w:rsid w:val="00C620FC"/>
    <w:rsid w:val="00C62127"/>
    <w:rsid w:val="00C6247D"/>
    <w:rsid w:val="00C627DD"/>
    <w:rsid w:val="00C6283B"/>
    <w:rsid w:val="00C628F5"/>
    <w:rsid w:val="00C62960"/>
    <w:rsid w:val="00C629B5"/>
    <w:rsid w:val="00C62A52"/>
    <w:rsid w:val="00C62B78"/>
    <w:rsid w:val="00C62C9F"/>
    <w:rsid w:val="00C62CC7"/>
    <w:rsid w:val="00C62D33"/>
    <w:rsid w:val="00C62DB1"/>
    <w:rsid w:val="00C62E69"/>
    <w:rsid w:val="00C6321B"/>
    <w:rsid w:val="00C6341B"/>
    <w:rsid w:val="00C634D4"/>
    <w:rsid w:val="00C63551"/>
    <w:rsid w:val="00C635F8"/>
    <w:rsid w:val="00C63662"/>
    <w:rsid w:val="00C6385B"/>
    <w:rsid w:val="00C638C0"/>
    <w:rsid w:val="00C639BB"/>
    <w:rsid w:val="00C63C8D"/>
    <w:rsid w:val="00C63EFC"/>
    <w:rsid w:val="00C643DB"/>
    <w:rsid w:val="00C6442E"/>
    <w:rsid w:val="00C64595"/>
    <w:rsid w:val="00C646C6"/>
    <w:rsid w:val="00C6471A"/>
    <w:rsid w:val="00C647EB"/>
    <w:rsid w:val="00C64A5B"/>
    <w:rsid w:val="00C64A97"/>
    <w:rsid w:val="00C64AD0"/>
    <w:rsid w:val="00C64C97"/>
    <w:rsid w:val="00C64D33"/>
    <w:rsid w:val="00C64D50"/>
    <w:rsid w:val="00C64E72"/>
    <w:rsid w:val="00C65020"/>
    <w:rsid w:val="00C6508B"/>
    <w:rsid w:val="00C65165"/>
    <w:rsid w:val="00C651D3"/>
    <w:rsid w:val="00C652A0"/>
    <w:rsid w:val="00C6554E"/>
    <w:rsid w:val="00C65637"/>
    <w:rsid w:val="00C656ED"/>
    <w:rsid w:val="00C657C7"/>
    <w:rsid w:val="00C657DC"/>
    <w:rsid w:val="00C658CE"/>
    <w:rsid w:val="00C65B0A"/>
    <w:rsid w:val="00C65BEF"/>
    <w:rsid w:val="00C65CA2"/>
    <w:rsid w:val="00C65D00"/>
    <w:rsid w:val="00C65E46"/>
    <w:rsid w:val="00C65E98"/>
    <w:rsid w:val="00C660F2"/>
    <w:rsid w:val="00C661D7"/>
    <w:rsid w:val="00C66526"/>
    <w:rsid w:val="00C6658A"/>
    <w:rsid w:val="00C66668"/>
    <w:rsid w:val="00C66847"/>
    <w:rsid w:val="00C668AA"/>
    <w:rsid w:val="00C6698D"/>
    <w:rsid w:val="00C669D7"/>
    <w:rsid w:val="00C66B5C"/>
    <w:rsid w:val="00C66B68"/>
    <w:rsid w:val="00C66CC8"/>
    <w:rsid w:val="00C66D21"/>
    <w:rsid w:val="00C66E65"/>
    <w:rsid w:val="00C66ECA"/>
    <w:rsid w:val="00C66F19"/>
    <w:rsid w:val="00C66F3C"/>
    <w:rsid w:val="00C671A5"/>
    <w:rsid w:val="00C672A4"/>
    <w:rsid w:val="00C673FB"/>
    <w:rsid w:val="00C6754F"/>
    <w:rsid w:val="00C675A9"/>
    <w:rsid w:val="00C67664"/>
    <w:rsid w:val="00C676A3"/>
    <w:rsid w:val="00C6779D"/>
    <w:rsid w:val="00C679A0"/>
    <w:rsid w:val="00C679A4"/>
    <w:rsid w:val="00C67A2E"/>
    <w:rsid w:val="00C67CB3"/>
    <w:rsid w:val="00C67D34"/>
    <w:rsid w:val="00C67DFC"/>
    <w:rsid w:val="00C67ECD"/>
    <w:rsid w:val="00C67EF2"/>
    <w:rsid w:val="00C70034"/>
    <w:rsid w:val="00C700CD"/>
    <w:rsid w:val="00C7043B"/>
    <w:rsid w:val="00C704BB"/>
    <w:rsid w:val="00C70555"/>
    <w:rsid w:val="00C70582"/>
    <w:rsid w:val="00C706DF"/>
    <w:rsid w:val="00C70A1B"/>
    <w:rsid w:val="00C70AA0"/>
    <w:rsid w:val="00C70D81"/>
    <w:rsid w:val="00C70DBC"/>
    <w:rsid w:val="00C70FA7"/>
    <w:rsid w:val="00C70FE7"/>
    <w:rsid w:val="00C7111E"/>
    <w:rsid w:val="00C71160"/>
    <w:rsid w:val="00C711DA"/>
    <w:rsid w:val="00C71243"/>
    <w:rsid w:val="00C712BA"/>
    <w:rsid w:val="00C7133E"/>
    <w:rsid w:val="00C71376"/>
    <w:rsid w:val="00C71495"/>
    <w:rsid w:val="00C715BE"/>
    <w:rsid w:val="00C719AE"/>
    <w:rsid w:val="00C71AB5"/>
    <w:rsid w:val="00C71B78"/>
    <w:rsid w:val="00C71D74"/>
    <w:rsid w:val="00C72377"/>
    <w:rsid w:val="00C72440"/>
    <w:rsid w:val="00C7245B"/>
    <w:rsid w:val="00C7250D"/>
    <w:rsid w:val="00C726F8"/>
    <w:rsid w:val="00C72753"/>
    <w:rsid w:val="00C727A4"/>
    <w:rsid w:val="00C727CD"/>
    <w:rsid w:val="00C72B0A"/>
    <w:rsid w:val="00C72DB2"/>
    <w:rsid w:val="00C72E18"/>
    <w:rsid w:val="00C73303"/>
    <w:rsid w:val="00C735BC"/>
    <w:rsid w:val="00C7362F"/>
    <w:rsid w:val="00C736A6"/>
    <w:rsid w:val="00C73724"/>
    <w:rsid w:val="00C73BE6"/>
    <w:rsid w:val="00C73C5E"/>
    <w:rsid w:val="00C73DD6"/>
    <w:rsid w:val="00C74018"/>
    <w:rsid w:val="00C7406C"/>
    <w:rsid w:val="00C74257"/>
    <w:rsid w:val="00C74351"/>
    <w:rsid w:val="00C7457F"/>
    <w:rsid w:val="00C74581"/>
    <w:rsid w:val="00C74613"/>
    <w:rsid w:val="00C747D7"/>
    <w:rsid w:val="00C74A35"/>
    <w:rsid w:val="00C74CB3"/>
    <w:rsid w:val="00C74E75"/>
    <w:rsid w:val="00C74F6B"/>
    <w:rsid w:val="00C75016"/>
    <w:rsid w:val="00C75104"/>
    <w:rsid w:val="00C7513E"/>
    <w:rsid w:val="00C75199"/>
    <w:rsid w:val="00C756D1"/>
    <w:rsid w:val="00C757B8"/>
    <w:rsid w:val="00C75948"/>
    <w:rsid w:val="00C75B2C"/>
    <w:rsid w:val="00C75B38"/>
    <w:rsid w:val="00C75B42"/>
    <w:rsid w:val="00C75C24"/>
    <w:rsid w:val="00C75C48"/>
    <w:rsid w:val="00C75C65"/>
    <w:rsid w:val="00C75C93"/>
    <w:rsid w:val="00C75D96"/>
    <w:rsid w:val="00C75F3C"/>
    <w:rsid w:val="00C76113"/>
    <w:rsid w:val="00C763F1"/>
    <w:rsid w:val="00C76430"/>
    <w:rsid w:val="00C7646E"/>
    <w:rsid w:val="00C76658"/>
    <w:rsid w:val="00C76942"/>
    <w:rsid w:val="00C76984"/>
    <w:rsid w:val="00C76A4B"/>
    <w:rsid w:val="00C76B4A"/>
    <w:rsid w:val="00C76DFC"/>
    <w:rsid w:val="00C76E37"/>
    <w:rsid w:val="00C77058"/>
    <w:rsid w:val="00C77127"/>
    <w:rsid w:val="00C7714B"/>
    <w:rsid w:val="00C77190"/>
    <w:rsid w:val="00C77388"/>
    <w:rsid w:val="00C77612"/>
    <w:rsid w:val="00C778E6"/>
    <w:rsid w:val="00C77A0F"/>
    <w:rsid w:val="00C77A5C"/>
    <w:rsid w:val="00C77D05"/>
    <w:rsid w:val="00C77D63"/>
    <w:rsid w:val="00C77E30"/>
    <w:rsid w:val="00C77E44"/>
    <w:rsid w:val="00C77F1B"/>
    <w:rsid w:val="00C792B8"/>
    <w:rsid w:val="00C80054"/>
    <w:rsid w:val="00C8006D"/>
    <w:rsid w:val="00C800FC"/>
    <w:rsid w:val="00C80174"/>
    <w:rsid w:val="00C80242"/>
    <w:rsid w:val="00C802B5"/>
    <w:rsid w:val="00C803CF"/>
    <w:rsid w:val="00C80546"/>
    <w:rsid w:val="00C806E3"/>
    <w:rsid w:val="00C80715"/>
    <w:rsid w:val="00C80772"/>
    <w:rsid w:val="00C807BE"/>
    <w:rsid w:val="00C80981"/>
    <w:rsid w:val="00C80B6A"/>
    <w:rsid w:val="00C80BB9"/>
    <w:rsid w:val="00C80D0B"/>
    <w:rsid w:val="00C80E0D"/>
    <w:rsid w:val="00C80E10"/>
    <w:rsid w:val="00C80E16"/>
    <w:rsid w:val="00C80F53"/>
    <w:rsid w:val="00C810F6"/>
    <w:rsid w:val="00C811A7"/>
    <w:rsid w:val="00C811D2"/>
    <w:rsid w:val="00C81383"/>
    <w:rsid w:val="00C813D9"/>
    <w:rsid w:val="00C81507"/>
    <w:rsid w:val="00C815D9"/>
    <w:rsid w:val="00C8167A"/>
    <w:rsid w:val="00C819CE"/>
    <w:rsid w:val="00C81B1C"/>
    <w:rsid w:val="00C81C3E"/>
    <w:rsid w:val="00C81D7D"/>
    <w:rsid w:val="00C81FA6"/>
    <w:rsid w:val="00C8204B"/>
    <w:rsid w:val="00C82252"/>
    <w:rsid w:val="00C82285"/>
    <w:rsid w:val="00C8248F"/>
    <w:rsid w:val="00C825AD"/>
    <w:rsid w:val="00C82607"/>
    <w:rsid w:val="00C8262C"/>
    <w:rsid w:val="00C8281A"/>
    <w:rsid w:val="00C829E3"/>
    <w:rsid w:val="00C82C12"/>
    <w:rsid w:val="00C82D30"/>
    <w:rsid w:val="00C82DE4"/>
    <w:rsid w:val="00C82E06"/>
    <w:rsid w:val="00C82EEC"/>
    <w:rsid w:val="00C82F5F"/>
    <w:rsid w:val="00C83241"/>
    <w:rsid w:val="00C832C4"/>
    <w:rsid w:val="00C83439"/>
    <w:rsid w:val="00C834C4"/>
    <w:rsid w:val="00C8388A"/>
    <w:rsid w:val="00C83951"/>
    <w:rsid w:val="00C8396E"/>
    <w:rsid w:val="00C839AF"/>
    <w:rsid w:val="00C83BC4"/>
    <w:rsid w:val="00C83BE6"/>
    <w:rsid w:val="00C83C59"/>
    <w:rsid w:val="00C83CAA"/>
    <w:rsid w:val="00C83D7F"/>
    <w:rsid w:val="00C83DD1"/>
    <w:rsid w:val="00C83F21"/>
    <w:rsid w:val="00C83F5C"/>
    <w:rsid w:val="00C84028"/>
    <w:rsid w:val="00C84138"/>
    <w:rsid w:val="00C8418B"/>
    <w:rsid w:val="00C8427B"/>
    <w:rsid w:val="00C84301"/>
    <w:rsid w:val="00C84428"/>
    <w:rsid w:val="00C845AB"/>
    <w:rsid w:val="00C845D8"/>
    <w:rsid w:val="00C84801"/>
    <w:rsid w:val="00C84866"/>
    <w:rsid w:val="00C848FC"/>
    <w:rsid w:val="00C84948"/>
    <w:rsid w:val="00C84BF3"/>
    <w:rsid w:val="00C84D3D"/>
    <w:rsid w:val="00C84D68"/>
    <w:rsid w:val="00C8520B"/>
    <w:rsid w:val="00C85345"/>
    <w:rsid w:val="00C853AF"/>
    <w:rsid w:val="00C85412"/>
    <w:rsid w:val="00C85B9B"/>
    <w:rsid w:val="00C85DBD"/>
    <w:rsid w:val="00C85F47"/>
    <w:rsid w:val="00C8614C"/>
    <w:rsid w:val="00C862A0"/>
    <w:rsid w:val="00C86382"/>
    <w:rsid w:val="00C86422"/>
    <w:rsid w:val="00C8645E"/>
    <w:rsid w:val="00C866A5"/>
    <w:rsid w:val="00C867A4"/>
    <w:rsid w:val="00C86939"/>
    <w:rsid w:val="00C86A79"/>
    <w:rsid w:val="00C86B01"/>
    <w:rsid w:val="00C86B30"/>
    <w:rsid w:val="00C86B6F"/>
    <w:rsid w:val="00C86E18"/>
    <w:rsid w:val="00C86F69"/>
    <w:rsid w:val="00C8702A"/>
    <w:rsid w:val="00C871FA"/>
    <w:rsid w:val="00C87221"/>
    <w:rsid w:val="00C875A1"/>
    <w:rsid w:val="00C87618"/>
    <w:rsid w:val="00C876E1"/>
    <w:rsid w:val="00C87763"/>
    <w:rsid w:val="00C87819"/>
    <w:rsid w:val="00C879C3"/>
    <w:rsid w:val="00C87C3A"/>
    <w:rsid w:val="00C87CFF"/>
    <w:rsid w:val="00C87E5F"/>
    <w:rsid w:val="00C900A8"/>
    <w:rsid w:val="00C9018F"/>
    <w:rsid w:val="00C90273"/>
    <w:rsid w:val="00C902E2"/>
    <w:rsid w:val="00C9032A"/>
    <w:rsid w:val="00C904FF"/>
    <w:rsid w:val="00C908D2"/>
    <w:rsid w:val="00C90998"/>
    <w:rsid w:val="00C90ABB"/>
    <w:rsid w:val="00C90B02"/>
    <w:rsid w:val="00C90B83"/>
    <w:rsid w:val="00C90C61"/>
    <w:rsid w:val="00C90E4F"/>
    <w:rsid w:val="00C90EA5"/>
    <w:rsid w:val="00C90F57"/>
    <w:rsid w:val="00C912B4"/>
    <w:rsid w:val="00C914A9"/>
    <w:rsid w:val="00C914B2"/>
    <w:rsid w:val="00C918EF"/>
    <w:rsid w:val="00C91A16"/>
    <w:rsid w:val="00C91A1A"/>
    <w:rsid w:val="00C91B66"/>
    <w:rsid w:val="00C91BBA"/>
    <w:rsid w:val="00C91BE1"/>
    <w:rsid w:val="00C91F09"/>
    <w:rsid w:val="00C91F87"/>
    <w:rsid w:val="00C9218F"/>
    <w:rsid w:val="00C921BF"/>
    <w:rsid w:val="00C92542"/>
    <w:rsid w:val="00C925F2"/>
    <w:rsid w:val="00C927E3"/>
    <w:rsid w:val="00C9289C"/>
    <w:rsid w:val="00C928D2"/>
    <w:rsid w:val="00C92966"/>
    <w:rsid w:val="00C929A3"/>
    <w:rsid w:val="00C92A64"/>
    <w:rsid w:val="00C92AEF"/>
    <w:rsid w:val="00C92C71"/>
    <w:rsid w:val="00C92D63"/>
    <w:rsid w:val="00C932FF"/>
    <w:rsid w:val="00C93434"/>
    <w:rsid w:val="00C9346A"/>
    <w:rsid w:val="00C93473"/>
    <w:rsid w:val="00C93579"/>
    <w:rsid w:val="00C935DB"/>
    <w:rsid w:val="00C935E5"/>
    <w:rsid w:val="00C937E1"/>
    <w:rsid w:val="00C937ED"/>
    <w:rsid w:val="00C938EB"/>
    <w:rsid w:val="00C93A0C"/>
    <w:rsid w:val="00C93A31"/>
    <w:rsid w:val="00C93B28"/>
    <w:rsid w:val="00C93C70"/>
    <w:rsid w:val="00C93C97"/>
    <w:rsid w:val="00C93DF8"/>
    <w:rsid w:val="00C94003"/>
    <w:rsid w:val="00C94433"/>
    <w:rsid w:val="00C945E3"/>
    <w:rsid w:val="00C94728"/>
    <w:rsid w:val="00C947D7"/>
    <w:rsid w:val="00C9487F"/>
    <w:rsid w:val="00C948C8"/>
    <w:rsid w:val="00C94908"/>
    <w:rsid w:val="00C9498A"/>
    <w:rsid w:val="00C94D02"/>
    <w:rsid w:val="00C94E87"/>
    <w:rsid w:val="00C951B7"/>
    <w:rsid w:val="00C951FF"/>
    <w:rsid w:val="00C95201"/>
    <w:rsid w:val="00C954C0"/>
    <w:rsid w:val="00C95B50"/>
    <w:rsid w:val="00C95DA6"/>
    <w:rsid w:val="00C95E4F"/>
    <w:rsid w:val="00C95FE6"/>
    <w:rsid w:val="00C96398"/>
    <w:rsid w:val="00C96574"/>
    <w:rsid w:val="00C96582"/>
    <w:rsid w:val="00C96647"/>
    <w:rsid w:val="00C96A2E"/>
    <w:rsid w:val="00C96A4F"/>
    <w:rsid w:val="00C96A52"/>
    <w:rsid w:val="00C96BD0"/>
    <w:rsid w:val="00C96E11"/>
    <w:rsid w:val="00C96FEA"/>
    <w:rsid w:val="00C972D7"/>
    <w:rsid w:val="00C975E9"/>
    <w:rsid w:val="00C9761B"/>
    <w:rsid w:val="00C97646"/>
    <w:rsid w:val="00C977D7"/>
    <w:rsid w:val="00C977D9"/>
    <w:rsid w:val="00C9784E"/>
    <w:rsid w:val="00C97935"/>
    <w:rsid w:val="00C97A39"/>
    <w:rsid w:val="00C97A56"/>
    <w:rsid w:val="00C97AC9"/>
    <w:rsid w:val="00C97DF5"/>
    <w:rsid w:val="00C97E08"/>
    <w:rsid w:val="00CA00DE"/>
    <w:rsid w:val="00CA013A"/>
    <w:rsid w:val="00CA02AB"/>
    <w:rsid w:val="00CA034C"/>
    <w:rsid w:val="00CA03DB"/>
    <w:rsid w:val="00CA05D7"/>
    <w:rsid w:val="00CA0624"/>
    <w:rsid w:val="00CA0643"/>
    <w:rsid w:val="00CA06C9"/>
    <w:rsid w:val="00CA07EA"/>
    <w:rsid w:val="00CA08C1"/>
    <w:rsid w:val="00CA09F3"/>
    <w:rsid w:val="00CA0D91"/>
    <w:rsid w:val="00CA0E63"/>
    <w:rsid w:val="00CA0F94"/>
    <w:rsid w:val="00CA0FF0"/>
    <w:rsid w:val="00CA11E2"/>
    <w:rsid w:val="00CA14BF"/>
    <w:rsid w:val="00CA15A2"/>
    <w:rsid w:val="00CA15A6"/>
    <w:rsid w:val="00CA1795"/>
    <w:rsid w:val="00CA1A75"/>
    <w:rsid w:val="00CA1B0B"/>
    <w:rsid w:val="00CA1BEB"/>
    <w:rsid w:val="00CA1C23"/>
    <w:rsid w:val="00CA1C73"/>
    <w:rsid w:val="00CA1E37"/>
    <w:rsid w:val="00CA1E7F"/>
    <w:rsid w:val="00CA2394"/>
    <w:rsid w:val="00CA23EF"/>
    <w:rsid w:val="00CA248D"/>
    <w:rsid w:val="00CA258F"/>
    <w:rsid w:val="00CA25FA"/>
    <w:rsid w:val="00CA273C"/>
    <w:rsid w:val="00CA2849"/>
    <w:rsid w:val="00CA2AB5"/>
    <w:rsid w:val="00CA2C67"/>
    <w:rsid w:val="00CA2CA6"/>
    <w:rsid w:val="00CA31FF"/>
    <w:rsid w:val="00CA34DB"/>
    <w:rsid w:val="00CA3721"/>
    <w:rsid w:val="00CA3839"/>
    <w:rsid w:val="00CA3905"/>
    <w:rsid w:val="00CA3C37"/>
    <w:rsid w:val="00CA3C97"/>
    <w:rsid w:val="00CA3DDC"/>
    <w:rsid w:val="00CA3DF1"/>
    <w:rsid w:val="00CA40F0"/>
    <w:rsid w:val="00CA41B5"/>
    <w:rsid w:val="00CA41F1"/>
    <w:rsid w:val="00CA436E"/>
    <w:rsid w:val="00CA43AF"/>
    <w:rsid w:val="00CA441C"/>
    <w:rsid w:val="00CA4424"/>
    <w:rsid w:val="00CA45E1"/>
    <w:rsid w:val="00CA480E"/>
    <w:rsid w:val="00CA482C"/>
    <w:rsid w:val="00CA482E"/>
    <w:rsid w:val="00CA4901"/>
    <w:rsid w:val="00CA499B"/>
    <w:rsid w:val="00CA4A19"/>
    <w:rsid w:val="00CA4BF0"/>
    <w:rsid w:val="00CA5025"/>
    <w:rsid w:val="00CA504C"/>
    <w:rsid w:val="00CA510E"/>
    <w:rsid w:val="00CA540D"/>
    <w:rsid w:val="00CA5475"/>
    <w:rsid w:val="00CA552C"/>
    <w:rsid w:val="00CA5722"/>
    <w:rsid w:val="00CA5773"/>
    <w:rsid w:val="00CA57A1"/>
    <w:rsid w:val="00CA57E1"/>
    <w:rsid w:val="00CA5808"/>
    <w:rsid w:val="00CA58BD"/>
    <w:rsid w:val="00CA5C52"/>
    <w:rsid w:val="00CA5CAA"/>
    <w:rsid w:val="00CA5E76"/>
    <w:rsid w:val="00CA5F16"/>
    <w:rsid w:val="00CA5FD1"/>
    <w:rsid w:val="00CA60B9"/>
    <w:rsid w:val="00CA622D"/>
    <w:rsid w:val="00CA6305"/>
    <w:rsid w:val="00CA63A1"/>
    <w:rsid w:val="00CA6484"/>
    <w:rsid w:val="00CA65CE"/>
    <w:rsid w:val="00CA662A"/>
    <w:rsid w:val="00CA68EF"/>
    <w:rsid w:val="00CA6ABF"/>
    <w:rsid w:val="00CA6C75"/>
    <w:rsid w:val="00CA6DEC"/>
    <w:rsid w:val="00CA6F9A"/>
    <w:rsid w:val="00CA706A"/>
    <w:rsid w:val="00CA708D"/>
    <w:rsid w:val="00CA71DA"/>
    <w:rsid w:val="00CA71EA"/>
    <w:rsid w:val="00CA7207"/>
    <w:rsid w:val="00CA728D"/>
    <w:rsid w:val="00CA72AE"/>
    <w:rsid w:val="00CA73E9"/>
    <w:rsid w:val="00CA7479"/>
    <w:rsid w:val="00CA763B"/>
    <w:rsid w:val="00CA7752"/>
    <w:rsid w:val="00CA7799"/>
    <w:rsid w:val="00CA7932"/>
    <w:rsid w:val="00CA79E2"/>
    <w:rsid w:val="00CA7BD8"/>
    <w:rsid w:val="00CA7BFB"/>
    <w:rsid w:val="00CA7C3E"/>
    <w:rsid w:val="00CA7C67"/>
    <w:rsid w:val="00CA7DC0"/>
    <w:rsid w:val="00CA7F99"/>
    <w:rsid w:val="00CB00A9"/>
    <w:rsid w:val="00CB0118"/>
    <w:rsid w:val="00CB028F"/>
    <w:rsid w:val="00CB030B"/>
    <w:rsid w:val="00CB0315"/>
    <w:rsid w:val="00CB035E"/>
    <w:rsid w:val="00CB0674"/>
    <w:rsid w:val="00CB06FC"/>
    <w:rsid w:val="00CB090E"/>
    <w:rsid w:val="00CB091D"/>
    <w:rsid w:val="00CB0BEE"/>
    <w:rsid w:val="00CB0CC1"/>
    <w:rsid w:val="00CB0CDF"/>
    <w:rsid w:val="00CB0DBB"/>
    <w:rsid w:val="00CB0EA9"/>
    <w:rsid w:val="00CB114A"/>
    <w:rsid w:val="00CB126D"/>
    <w:rsid w:val="00CB1278"/>
    <w:rsid w:val="00CB1628"/>
    <w:rsid w:val="00CB1699"/>
    <w:rsid w:val="00CB18C1"/>
    <w:rsid w:val="00CB199E"/>
    <w:rsid w:val="00CB1CC0"/>
    <w:rsid w:val="00CB1CF4"/>
    <w:rsid w:val="00CB1D1D"/>
    <w:rsid w:val="00CB1F73"/>
    <w:rsid w:val="00CB2016"/>
    <w:rsid w:val="00CB2092"/>
    <w:rsid w:val="00CB2319"/>
    <w:rsid w:val="00CB26AD"/>
    <w:rsid w:val="00CB2794"/>
    <w:rsid w:val="00CB290A"/>
    <w:rsid w:val="00CB2920"/>
    <w:rsid w:val="00CB2A55"/>
    <w:rsid w:val="00CB2A5E"/>
    <w:rsid w:val="00CB2A9A"/>
    <w:rsid w:val="00CB2C03"/>
    <w:rsid w:val="00CB2CEE"/>
    <w:rsid w:val="00CB2D08"/>
    <w:rsid w:val="00CB2D38"/>
    <w:rsid w:val="00CB2E52"/>
    <w:rsid w:val="00CB30DC"/>
    <w:rsid w:val="00CB314F"/>
    <w:rsid w:val="00CB3197"/>
    <w:rsid w:val="00CB324F"/>
    <w:rsid w:val="00CB3256"/>
    <w:rsid w:val="00CB32EC"/>
    <w:rsid w:val="00CB3412"/>
    <w:rsid w:val="00CB3590"/>
    <w:rsid w:val="00CB3685"/>
    <w:rsid w:val="00CB36B9"/>
    <w:rsid w:val="00CB37CB"/>
    <w:rsid w:val="00CB3994"/>
    <w:rsid w:val="00CB39D1"/>
    <w:rsid w:val="00CB3B87"/>
    <w:rsid w:val="00CB3DE7"/>
    <w:rsid w:val="00CB4060"/>
    <w:rsid w:val="00CB4169"/>
    <w:rsid w:val="00CB4182"/>
    <w:rsid w:val="00CB41C1"/>
    <w:rsid w:val="00CB4340"/>
    <w:rsid w:val="00CB4514"/>
    <w:rsid w:val="00CB458A"/>
    <w:rsid w:val="00CB4752"/>
    <w:rsid w:val="00CB4802"/>
    <w:rsid w:val="00CB48F1"/>
    <w:rsid w:val="00CB4B64"/>
    <w:rsid w:val="00CB4D65"/>
    <w:rsid w:val="00CB4E02"/>
    <w:rsid w:val="00CB4F0E"/>
    <w:rsid w:val="00CB4FEC"/>
    <w:rsid w:val="00CB50E1"/>
    <w:rsid w:val="00CB5357"/>
    <w:rsid w:val="00CB5431"/>
    <w:rsid w:val="00CB5505"/>
    <w:rsid w:val="00CB55D1"/>
    <w:rsid w:val="00CB57C0"/>
    <w:rsid w:val="00CB59E7"/>
    <w:rsid w:val="00CB5B5E"/>
    <w:rsid w:val="00CB5BE0"/>
    <w:rsid w:val="00CB5C84"/>
    <w:rsid w:val="00CB5D35"/>
    <w:rsid w:val="00CB5FA8"/>
    <w:rsid w:val="00CB614F"/>
    <w:rsid w:val="00CB622A"/>
    <w:rsid w:val="00CB63CC"/>
    <w:rsid w:val="00CB6456"/>
    <w:rsid w:val="00CB6976"/>
    <w:rsid w:val="00CB6AED"/>
    <w:rsid w:val="00CB6C03"/>
    <w:rsid w:val="00CB6EAA"/>
    <w:rsid w:val="00CB6ED3"/>
    <w:rsid w:val="00CB6F85"/>
    <w:rsid w:val="00CB7025"/>
    <w:rsid w:val="00CB713F"/>
    <w:rsid w:val="00CB72E9"/>
    <w:rsid w:val="00CB7432"/>
    <w:rsid w:val="00CB749B"/>
    <w:rsid w:val="00CB7611"/>
    <w:rsid w:val="00CB77E1"/>
    <w:rsid w:val="00CB7896"/>
    <w:rsid w:val="00CB799A"/>
    <w:rsid w:val="00CB7BF9"/>
    <w:rsid w:val="00CB7C35"/>
    <w:rsid w:val="00CB7CD2"/>
    <w:rsid w:val="00CB7D1A"/>
    <w:rsid w:val="00CB7EBE"/>
    <w:rsid w:val="00CB7ED5"/>
    <w:rsid w:val="00CB7FF6"/>
    <w:rsid w:val="00CC0181"/>
    <w:rsid w:val="00CC01E2"/>
    <w:rsid w:val="00CC0298"/>
    <w:rsid w:val="00CC0422"/>
    <w:rsid w:val="00CC042A"/>
    <w:rsid w:val="00CC0792"/>
    <w:rsid w:val="00CC08E0"/>
    <w:rsid w:val="00CC0AC3"/>
    <w:rsid w:val="00CC0FDB"/>
    <w:rsid w:val="00CC10C7"/>
    <w:rsid w:val="00CC1214"/>
    <w:rsid w:val="00CC1216"/>
    <w:rsid w:val="00CC1322"/>
    <w:rsid w:val="00CC13C1"/>
    <w:rsid w:val="00CC157F"/>
    <w:rsid w:val="00CC18BA"/>
    <w:rsid w:val="00CC18DB"/>
    <w:rsid w:val="00CC19A7"/>
    <w:rsid w:val="00CC1A62"/>
    <w:rsid w:val="00CC1BA9"/>
    <w:rsid w:val="00CC1BAB"/>
    <w:rsid w:val="00CC1C12"/>
    <w:rsid w:val="00CC1DE6"/>
    <w:rsid w:val="00CC1E4C"/>
    <w:rsid w:val="00CC1FA8"/>
    <w:rsid w:val="00CC1FB3"/>
    <w:rsid w:val="00CC1FDC"/>
    <w:rsid w:val="00CC2093"/>
    <w:rsid w:val="00CC21A0"/>
    <w:rsid w:val="00CC21F7"/>
    <w:rsid w:val="00CC261F"/>
    <w:rsid w:val="00CC2866"/>
    <w:rsid w:val="00CC28EF"/>
    <w:rsid w:val="00CC2998"/>
    <w:rsid w:val="00CC2AA2"/>
    <w:rsid w:val="00CC2ACF"/>
    <w:rsid w:val="00CC2BB3"/>
    <w:rsid w:val="00CC2C9F"/>
    <w:rsid w:val="00CC2F84"/>
    <w:rsid w:val="00CC3161"/>
    <w:rsid w:val="00CC328D"/>
    <w:rsid w:val="00CC32CC"/>
    <w:rsid w:val="00CC3383"/>
    <w:rsid w:val="00CC3399"/>
    <w:rsid w:val="00CC3586"/>
    <w:rsid w:val="00CC35EA"/>
    <w:rsid w:val="00CC35FA"/>
    <w:rsid w:val="00CC3823"/>
    <w:rsid w:val="00CC3943"/>
    <w:rsid w:val="00CC3B47"/>
    <w:rsid w:val="00CC3D43"/>
    <w:rsid w:val="00CC3D8F"/>
    <w:rsid w:val="00CC3ED4"/>
    <w:rsid w:val="00CC40AA"/>
    <w:rsid w:val="00CC4279"/>
    <w:rsid w:val="00CC428C"/>
    <w:rsid w:val="00CC447B"/>
    <w:rsid w:val="00CC451B"/>
    <w:rsid w:val="00CC47A9"/>
    <w:rsid w:val="00CC4825"/>
    <w:rsid w:val="00CC4886"/>
    <w:rsid w:val="00CC48BA"/>
    <w:rsid w:val="00CC494A"/>
    <w:rsid w:val="00CC4B33"/>
    <w:rsid w:val="00CC4CC3"/>
    <w:rsid w:val="00CC4E4C"/>
    <w:rsid w:val="00CC4FAC"/>
    <w:rsid w:val="00CC4FCE"/>
    <w:rsid w:val="00CC5209"/>
    <w:rsid w:val="00CC5400"/>
    <w:rsid w:val="00CC542D"/>
    <w:rsid w:val="00CC552E"/>
    <w:rsid w:val="00CC5535"/>
    <w:rsid w:val="00CC5573"/>
    <w:rsid w:val="00CC564B"/>
    <w:rsid w:val="00CC5692"/>
    <w:rsid w:val="00CC5A38"/>
    <w:rsid w:val="00CC5AB8"/>
    <w:rsid w:val="00CC5BAE"/>
    <w:rsid w:val="00CC5C44"/>
    <w:rsid w:val="00CC5C95"/>
    <w:rsid w:val="00CC5DEC"/>
    <w:rsid w:val="00CC5E59"/>
    <w:rsid w:val="00CC5E68"/>
    <w:rsid w:val="00CC5E8A"/>
    <w:rsid w:val="00CC6057"/>
    <w:rsid w:val="00CC615A"/>
    <w:rsid w:val="00CC63E4"/>
    <w:rsid w:val="00CC695C"/>
    <w:rsid w:val="00CC697E"/>
    <w:rsid w:val="00CC6B19"/>
    <w:rsid w:val="00CC6B95"/>
    <w:rsid w:val="00CC6C99"/>
    <w:rsid w:val="00CC6FD9"/>
    <w:rsid w:val="00CC70E2"/>
    <w:rsid w:val="00CC7255"/>
    <w:rsid w:val="00CC7279"/>
    <w:rsid w:val="00CC754D"/>
    <w:rsid w:val="00CC79CC"/>
    <w:rsid w:val="00CC79F5"/>
    <w:rsid w:val="00CC7A3B"/>
    <w:rsid w:val="00CC7C92"/>
    <w:rsid w:val="00CC7CDC"/>
    <w:rsid w:val="00CC7F34"/>
    <w:rsid w:val="00CD001D"/>
    <w:rsid w:val="00CD0371"/>
    <w:rsid w:val="00CD0375"/>
    <w:rsid w:val="00CD0568"/>
    <w:rsid w:val="00CD095F"/>
    <w:rsid w:val="00CD098A"/>
    <w:rsid w:val="00CD0A8E"/>
    <w:rsid w:val="00CD0AB3"/>
    <w:rsid w:val="00CD0C0A"/>
    <w:rsid w:val="00CD0C2E"/>
    <w:rsid w:val="00CD0CDF"/>
    <w:rsid w:val="00CD0EE0"/>
    <w:rsid w:val="00CD0F98"/>
    <w:rsid w:val="00CD1034"/>
    <w:rsid w:val="00CD109B"/>
    <w:rsid w:val="00CD114E"/>
    <w:rsid w:val="00CD1212"/>
    <w:rsid w:val="00CD1459"/>
    <w:rsid w:val="00CD14F5"/>
    <w:rsid w:val="00CD1573"/>
    <w:rsid w:val="00CD15B5"/>
    <w:rsid w:val="00CD15C8"/>
    <w:rsid w:val="00CD1D63"/>
    <w:rsid w:val="00CD1F8E"/>
    <w:rsid w:val="00CD2016"/>
    <w:rsid w:val="00CD2054"/>
    <w:rsid w:val="00CD211C"/>
    <w:rsid w:val="00CD2149"/>
    <w:rsid w:val="00CD2182"/>
    <w:rsid w:val="00CD21CF"/>
    <w:rsid w:val="00CD225C"/>
    <w:rsid w:val="00CD229B"/>
    <w:rsid w:val="00CD26F6"/>
    <w:rsid w:val="00CD28A2"/>
    <w:rsid w:val="00CD2A6F"/>
    <w:rsid w:val="00CD2E63"/>
    <w:rsid w:val="00CD2EDA"/>
    <w:rsid w:val="00CD3068"/>
    <w:rsid w:val="00CD3209"/>
    <w:rsid w:val="00CD32E8"/>
    <w:rsid w:val="00CD332C"/>
    <w:rsid w:val="00CD33CA"/>
    <w:rsid w:val="00CD349B"/>
    <w:rsid w:val="00CD354E"/>
    <w:rsid w:val="00CD3629"/>
    <w:rsid w:val="00CD3643"/>
    <w:rsid w:val="00CD39C8"/>
    <w:rsid w:val="00CD39FC"/>
    <w:rsid w:val="00CD3BD4"/>
    <w:rsid w:val="00CD3F76"/>
    <w:rsid w:val="00CD4000"/>
    <w:rsid w:val="00CD4278"/>
    <w:rsid w:val="00CD431E"/>
    <w:rsid w:val="00CD4336"/>
    <w:rsid w:val="00CD43EE"/>
    <w:rsid w:val="00CD43F3"/>
    <w:rsid w:val="00CD4440"/>
    <w:rsid w:val="00CD4444"/>
    <w:rsid w:val="00CD446D"/>
    <w:rsid w:val="00CD4512"/>
    <w:rsid w:val="00CD4530"/>
    <w:rsid w:val="00CD482D"/>
    <w:rsid w:val="00CD4D6B"/>
    <w:rsid w:val="00CD4DD6"/>
    <w:rsid w:val="00CD4EDF"/>
    <w:rsid w:val="00CD50C9"/>
    <w:rsid w:val="00CD515F"/>
    <w:rsid w:val="00CD532B"/>
    <w:rsid w:val="00CD5841"/>
    <w:rsid w:val="00CD5893"/>
    <w:rsid w:val="00CD58A5"/>
    <w:rsid w:val="00CD5A60"/>
    <w:rsid w:val="00CD5CC0"/>
    <w:rsid w:val="00CD5DB0"/>
    <w:rsid w:val="00CD5E17"/>
    <w:rsid w:val="00CD60BC"/>
    <w:rsid w:val="00CD6100"/>
    <w:rsid w:val="00CD6349"/>
    <w:rsid w:val="00CD63E6"/>
    <w:rsid w:val="00CD645C"/>
    <w:rsid w:val="00CD66B4"/>
    <w:rsid w:val="00CD6810"/>
    <w:rsid w:val="00CD697F"/>
    <w:rsid w:val="00CD6C03"/>
    <w:rsid w:val="00CD6E70"/>
    <w:rsid w:val="00CD6EC0"/>
    <w:rsid w:val="00CD7096"/>
    <w:rsid w:val="00CD719E"/>
    <w:rsid w:val="00CD71F4"/>
    <w:rsid w:val="00CD72FD"/>
    <w:rsid w:val="00CD7318"/>
    <w:rsid w:val="00CD7485"/>
    <w:rsid w:val="00CD779C"/>
    <w:rsid w:val="00CD77F3"/>
    <w:rsid w:val="00CD7882"/>
    <w:rsid w:val="00CD7887"/>
    <w:rsid w:val="00CD7AD6"/>
    <w:rsid w:val="00CD7AEA"/>
    <w:rsid w:val="00CD7B14"/>
    <w:rsid w:val="00CD7BDD"/>
    <w:rsid w:val="00CD7D5C"/>
    <w:rsid w:val="00CD7D71"/>
    <w:rsid w:val="00CD7DDF"/>
    <w:rsid w:val="00CE02BB"/>
    <w:rsid w:val="00CE03B4"/>
    <w:rsid w:val="00CE0410"/>
    <w:rsid w:val="00CE04F6"/>
    <w:rsid w:val="00CE05C8"/>
    <w:rsid w:val="00CE05D1"/>
    <w:rsid w:val="00CE0688"/>
    <w:rsid w:val="00CE08B3"/>
    <w:rsid w:val="00CE0A0B"/>
    <w:rsid w:val="00CE0B2A"/>
    <w:rsid w:val="00CE0DAD"/>
    <w:rsid w:val="00CE0DC2"/>
    <w:rsid w:val="00CE102D"/>
    <w:rsid w:val="00CE1094"/>
    <w:rsid w:val="00CE1140"/>
    <w:rsid w:val="00CE1260"/>
    <w:rsid w:val="00CE12D7"/>
    <w:rsid w:val="00CE1405"/>
    <w:rsid w:val="00CE140F"/>
    <w:rsid w:val="00CE163C"/>
    <w:rsid w:val="00CE17AA"/>
    <w:rsid w:val="00CE1A52"/>
    <w:rsid w:val="00CE1AB4"/>
    <w:rsid w:val="00CE1BE2"/>
    <w:rsid w:val="00CE1D78"/>
    <w:rsid w:val="00CE1E5F"/>
    <w:rsid w:val="00CE1F2C"/>
    <w:rsid w:val="00CE2145"/>
    <w:rsid w:val="00CE2366"/>
    <w:rsid w:val="00CE2419"/>
    <w:rsid w:val="00CE24C7"/>
    <w:rsid w:val="00CE2745"/>
    <w:rsid w:val="00CE2E5B"/>
    <w:rsid w:val="00CE2F45"/>
    <w:rsid w:val="00CE302A"/>
    <w:rsid w:val="00CE313F"/>
    <w:rsid w:val="00CE3189"/>
    <w:rsid w:val="00CE33BA"/>
    <w:rsid w:val="00CE35A4"/>
    <w:rsid w:val="00CE3663"/>
    <w:rsid w:val="00CE37A0"/>
    <w:rsid w:val="00CE38A4"/>
    <w:rsid w:val="00CE3C5E"/>
    <w:rsid w:val="00CE3CF8"/>
    <w:rsid w:val="00CE3E95"/>
    <w:rsid w:val="00CE3EB2"/>
    <w:rsid w:val="00CE433E"/>
    <w:rsid w:val="00CE4499"/>
    <w:rsid w:val="00CE4528"/>
    <w:rsid w:val="00CE4658"/>
    <w:rsid w:val="00CE465A"/>
    <w:rsid w:val="00CE480D"/>
    <w:rsid w:val="00CE493A"/>
    <w:rsid w:val="00CE4CDB"/>
    <w:rsid w:val="00CE4D23"/>
    <w:rsid w:val="00CE4E15"/>
    <w:rsid w:val="00CE51B0"/>
    <w:rsid w:val="00CE5279"/>
    <w:rsid w:val="00CE5476"/>
    <w:rsid w:val="00CE554F"/>
    <w:rsid w:val="00CE555A"/>
    <w:rsid w:val="00CE5583"/>
    <w:rsid w:val="00CE58EB"/>
    <w:rsid w:val="00CE599D"/>
    <w:rsid w:val="00CE5AA7"/>
    <w:rsid w:val="00CE5C89"/>
    <w:rsid w:val="00CE5CE5"/>
    <w:rsid w:val="00CE5D6D"/>
    <w:rsid w:val="00CE6019"/>
    <w:rsid w:val="00CE61C1"/>
    <w:rsid w:val="00CE6280"/>
    <w:rsid w:val="00CE63A4"/>
    <w:rsid w:val="00CE645E"/>
    <w:rsid w:val="00CE64AA"/>
    <w:rsid w:val="00CE6777"/>
    <w:rsid w:val="00CE68A9"/>
    <w:rsid w:val="00CE6A78"/>
    <w:rsid w:val="00CE6B61"/>
    <w:rsid w:val="00CE6B9C"/>
    <w:rsid w:val="00CE6D33"/>
    <w:rsid w:val="00CE6E1D"/>
    <w:rsid w:val="00CE6E36"/>
    <w:rsid w:val="00CE718B"/>
    <w:rsid w:val="00CE72CD"/>
    <w:rsid w:val="00CE7305"/>
    <w:rsid w:val="00CE7311"/>
    <w:rsid w:val="00CE7421"/>
    <w:rsid w:val="00CE74D4"/>
    <w:rsid w:val="00CE7626"/>
    <w:rsid w:val="00CE762C"/>
    <w:rsid w:val="00CE7707"/>
    <w:rsid w:val="00CE7714"/>
    <w:rsid w:val="00CE775F"/>
    <w:rsid w:val="00CE7811"/>
    <w:rsid w:val="00CE7836"/>
    <w:rsid w:val="00CE7A3C"/>
    <w:rsid w:val="00CE7C51"/>
    <w:rsid w:val="00CE7CDE"/>
    <w:rsid w:val="00CE7D11"/>
    <w:rsid w:val="00CE7FA9"/>
    <w:rsid w:val="00CE7FFD"/>
    <w:rsid w:val="00CF020D"/>
    <w:rsid w:val="00CF03A0"/>
    <w:rsid w:val="00CF05F6"/>
    <w:rsid w:val="00CF0A78"/>
    <w:rsid w:val="00CF0A98"/>
    <w:rsid w:val="00CF0BE3"/>
    <w:rsid w:val="00CF0C46"/>
    <w:rsid w:val="00CF0DFD"/>
    <w:rsid w:val="00CF0E40"/>
    <w:rsid w:val="00CF0F1E"/>
    <w:rsid w:val="00CF1292"/>
    <w:rsid w:val="00CF12FF"/>
    <w:rsid w:val="00CF1427"/>
    <w:rsid w:val="00CF1475"/>
    <w:rsid w:val="00CF17C2"/>
    <w:rsid w:val="00CF182E"/>
    <w:rsid w:val="00CF1A35"/>
    <w:rsid w:val="00CF1BD3"/>
    <w:rsid w:val="00CF1DB7"/>
    <w:rsid w:val="00CF1EBA"/>
    <w:rsid w:val="00CF2290"/>
    <w:rsid w:val="00CF2411"/>
    <w:rsid w:val="00CF251A"/>
    <w:rsid w:val="00CF26CF"/>
    <w:rsid w:val="00CF26D8"/>
    <w:rsid w:val="00CF2794"/>
    <w:rsid w:val="00CF27F7"/>
    <w:rsid w:val="00CF28C1"/>
    <w:rsid w:val="00CF2971"/>
    <w:rsid w:val="00CF2B45"/>
    <w:rsid w:val="00CF2B4F"/>
    <w:rsid w:val="00CF2D7C"/>
    <w:rsid w:val="00CF2DBA"/>
    <w:rsid w:val="00CF2E55"/>
    <w:rsid w:val="00CF2F4C"/>
    <w:rsid w:val="00CF2F74"/>
    <w:rsid w:val="00CF3257"/>
    <w:rsid w:val="00CF3351"/>
    <w:rsid w:val="00CF3376"/>
    <w:rsid w:val="00CF34EA"/>
    <w:rsid w:val="00CF35BD"/>
    <w:rsid w:val="00CF39C9"/>
    <w:rsid w:val="00CF3E52"/>
    <w:rsid w:val="00CF4241"/>
    <w:rsid w:val="00CF48CF"/>
    <w:rsid w:val="00CF496D"/>
    <w:rsid w:val="00CF4BCF"/>
    <w:rsid w:val="00CF4C2D"/>
    <w:rsid w:val="00CF4D3B"/>
    <w:rsid w:val="00CF4D8A"/>
    <w:rsid w:val="00CF4FCB"/>
    <w:rsid w:val="00CF5171"/>
    <w:rsid w:val="00CF5B7A"/>
    <w:rsid w:val="00CF5BE3"/>
    <w:rsid w:val="00CF5C24"/>
    <w:rsid w:val="00CF5C5F"/>
    <w:rsid w:val="00CF5E0A"/>
    <w:rsid w:val="00CF6024"/>
    <w:rsid w:val="00CF6088"/>
    <w:rsid w:val="00CF6389"/>
    <w:rsid w:val="00CF68CE"/>
    <w:rsid w:val="00CF68D8"/>
    <w:rsid w:val="00CF69D9"/>
    <w:rsid w:val="00CF6A01"/>
    <w:rsid w:val="00CF6A78"/>
    <w:rsid w:val="00CF6BDC"/>
    <w:rsid w:val="00CF6CAA"/>
    <w:rsid w:val="00CF6EC5"/>
    <w:rsid w:val="00CF6EED"/>
    <w:rsid w:val="00CF6F9F"/>
    <w:rsid w:val="00CF6FFB"/>
    <w:rsid w:val="00CF6FFE"/>
    <w:rsid w:val="00CF7071"/>
    <w:rsid w:val="00CF7143"/>
    <w:rsid w:val="00CF71FC"/>
    <w:rsid w:val="00CF7643"/>
    <w:rsid w:val="00CF76A4"/>
    <w:rsid w:val="00CF7990"/>
    <w:rsid w:val="00CF79DC"/>
    <w:rsid w:val="00CF79E9"/>
    <w:rsid w:val="00CF7C41"/>
    <w:rsid w:val="00CF7D86"/>
    <w:rsid w:val="00CF7F07"/>
    <w:rsid w:val="00CF7FB7"/>
    <w:rsid w:val="00D000B8"/>
    <w:rsid w:val="00D001FD"/>
    <w:rsid w:val="00D00245"/>
    <w:rsid w:val="00D0025C"/>
    <w:rsid w:val="00D002C2"/>
    <w:rsid w:val="00D005EE"/>
    <w:rsid w:val="00D00642"/>
    <w:rsid w:val="00D006F5"/>
    <w:rsid w:val="00D0076B"/>
    <w:rsid w:val="00D007D3"/>
    <w:rsid w:val="00D00813"/>
    <w:rsid w:val="00D00A01"/>
    <w:rsid w:val="00D00A26"/>
    <w:rsid w:val="00D00C3E"/>
    <w:rsid w:val="00D00E34"/>
    <w:rsid w:val="00D00E8D"/>
    <w:rsid w:val="00D00FCC"/>
    <w:rsid w:val="00D010A0"/>
    <w:rsid w:val="00D010BE"/>
    <w:rsid w:val="00D010FA"/>
    <w:rsid w:val="00D012B9"/>
    <w:rsid w:val="00D01440"/>
    <w:rsid w:val="00D015D4"/>
    <w:rsid w:val="00D01661"/>
    <w:rsid w:val="00D01698"/>
    <w:rsid w:val="00D018B0"/>
    <w:rsid w:val="00D01937"/>
    <w:rsid w:val="00D01957"/>
    <w:rsid w:val="00D01994"/>
    <w:rsid w:val="00D01A89"/>
    <w:rsid w:val="00D01B8B"/>
    <w:rsid w:val="00D01D3C"/>
    <w:rsid w:val="00D01DCC"/>
    <w:rsid w:val="00D01EE5"/>
    <w:rsid w:val="00D020D0"/>
    <w:rsid w:val="00D02280"/>
    <w:rsid w:val="00D02380"/>
    <w:rsid w:val="00D0239C"/>
    <w:rsid w:val="00D02428"/>
    <w:rsid w:val="00D024EA"/>
    <w:rsid w:val="00D0271D"/>
    <w:rsid w:val="00D0281B"/>
    <w:rsid w:val="00D028A5"/>
    <w:rsid w:val="00D02B25"/>
    <w:rsid w:val="00D030DF"/>
    <w:rsid w:val="00D03193"/>
    <w:rsid w:val="00D03327"/>
    <w:rsid w:val="00D033CE"/>
    <w:rsid w:val="00D03411"/>
    <w:rsid w:val="00D037C1"/>
    <w:rsid w:val="00D03963"/>
    <w:rsid w:val="00D03990"/>
    <w:rsid w:val="00D03A27"/>
    <w:rsid w:val="00D03ACB"/>
    <w:rsid w:val="00D03C9D"/>
    <w:rsid w:val="00D03E7C"/>
    <w:rsid w:val="00D03EF2"/>
    <w:rsid w:val="00D03FD6"/>
    <w:rsid w:val="00D0401E"/>
    <w:rsid w:val="00D041C7"/>
    <w:rsid w:val="00D041D1"/>
    <w:rsid w:val="00D041F0"/>
    <w:rsid w:val="00D04325"/>
    <w:rsid w:val="00D04468"/>
    <w:rsid w:val="00D04803"/>
    <w:rsid w:val="00D049A7"/>
    <w:rsid w:val="00D04A9D"/>
    <w:rsid w:val="00D04AA5"/>
    <w:rsid w:val="00D04AE4"/>
    <w:rsid w:val="00D04B30"/>
    <w:rsid w:val="00D04CF3"/>
    <w:rsid w:val="00D04E92"/>
    <w:rsid w:val="00D05025"/>
    <w:rsid w:val="00D050A4"/>
    <w:rsid w:val="00D050D7"/>
    <w:rsid w:val="00D05260"/>
    <w:rsid w:val="00D052F4"/>
    <w:rsid w:val="00D05352"/>
    <w:rsid w:val="00D05568"/>
    <w:rsid w:val="00D056B7"/>
    <w:rsid w:val="00D057E4"/>
    <w:rsid w:val="00D0582F"/>
    <w:rsid w:val="00D05832"/>
    <w:rsid w:val="00D05950"/>
    <w:rsid w:val="00D05A24"/>
    <w:rsid w:val="00D05A54"/>
    <w:rsid w:val="00D05B80"/>
    <w:rsid w:val="00D05BA6"/>
    <w:rsid w:val="00D05C11"/>
    <w:rsid w:val="00D05E06"/>
    <w:rsid w:val="00D060A5"/>
    <w:rsid w:val="00D06146"/>
    <w:rsid w:val="00D0615C"/>
    <w:rsid w:val="00D062DB"/>
    <w:rsid w:val="00D06395"/>
    <w:rsid w:val="00D064B4"/>
    <w:rsid w:val="00D0654E"/>
    <w:rsid w:val="00D0655D"/>
    <w:rsid w:val="00D0687C"/>
    <w:rsid w:val="00D068DD"/>
    <w:rsid w:val="00D06A92"/>
    <w:rsid w:val="00D06BA2"/>
    <w:rsid w:val="00D06BDB"/>
    <w:rsid w:val="00D06E4E"/>
    <w:rsid w:val="00D06F64"/>
    <w:rsid w:val="00D07395"/>
    <w:rsid w:val="00D0759D"/>
    <w:rsid w:val="00D078CF"/>
    <w:rsid w:val="00D078DB"/>
    <w:rsid w:val="00D07964"/>
    <w:rsid w:val="00D07AED"/>
    <w:rsid w:val="00D07B4C"/>
    <w:rsid w:val="00D07C87"/>
    <w:rsid w:val="00D07EDF"/>
    <w:rsid w:val="00D07F26"/>
    <w:rsid w:val="00D07F7D"/>
    <w:rsid w:val="00D10197"/>
    <w:rsid w:val="00D10887"/>
    <w:rsid w:val="00D108A3"/>
    <w:rsid w:val="00D10921"/>
    <w:rsid w:val="00D109EE"/>
    <w:rsid w:val="00D10A45"/>
    <w:rsid w:val="00D10A9F"/>
    <w:rsid w:val="00D11177"/>
    <w:rsid w:val="00D113FE"/>
    <w:rsid w:val="00D11430"/>
    <w:rsid w:val="00D1153B"/>
    <w:rsid w:val="00D116C3"/>
    <w:rsid w:val="00D116D4"/>
    <w:rsid w:val="00D11742"/>
    <w:rsid w:val="00D11764"/>
    <w:rsid w:val="00D1178D"/>
    <w:rsid w:val="00D11899"/>
    <w:rsid w:val="00D11D98"/>
    <w:rsid w:val="00D11F7F"/>
    <w:rsid w:val="00D121B3"/>
    <w:rsid w:val="00D125CB"/>
    <w:rsid w:val="00D126C7"/>
    <w:rsid w:val="00D12A1E"/>
    <w:rsid w:val="00D12B74"/>
    <w:rsid w:val="00D12BBB"/>
    <w:rsid w:val="00D12C37"/>
    <w:rsid w:val="00D12FF1"/>
    <w:rsid w:val="00D13141"/>
    <w:rsid w:val="00D13159"/>
    <w:rsid w:val="00D13445"/>
    <w:rsid w:val="00D13453"/>
    <w:rsid w:val="00D134AC"/>
    <w:rsid w:val="00D136B9"/>
    <w:rsid w:val="00D136C6"/>
    <w:rsid w:val="00D1393C"/>
    <w:rsid w:val="00D13961"/>
    <w:rsid w:val="00D13A79"/>
    <w:rsid w:val="00D13E37"/>
    <w:rsid w:val="00D14492"/>
    <w:rsid w:val="00D1457F"/>
    <w:rsid w:val="00D1488C"/>
    <w:rsid w:val="00D148B8"/>
    <w:rsid w:val="00D148EB"/>
    <w:rsid w:val="00D14AAD"/>
    <w:rsid w:val="00D14BD9"/>
    <w:rsid w:val="00D14CA5"/>
    <w:rsid w:val="00D14CFB"/>
    <w:rsid w:val="00D14D06"/>
    <w:rsid w:val="00D14F38"/>
    <w:rsid w:val="00D152CD"/>
    <w:rsid w:val="00D15306"/>
    <w:rsid w:val="00D1540A"/>
    <w:rsid w:val="00D156E0"/>
    <w:rsid w:val="00D15880"/>
    <w:rsid w:val="00D159B2"/>
    <w:rsid w:val="00D15BA0"/>
    <w:rsid w:val="00D15E0C"/>
    <w:rsid w:val="00D15E27"/>
    <w:rsid w:val="00D16080"/>
    <w:rsid w:val="00D16205"/>
    <w:rsid w:val="00D1623A"/>
    <w:rsid w:val="00D16330"/>
    <w:rsid w:val="00D16408"/>
    <w:rsid w:val="00D1645E"/>
    <w:rsid w:val="00D164E6"/>
    <w:rsid w:val="00D16537"/>
    <w:rsid w:val="00D1660A"/>
    <w:rsid w:val="00D1674F"/>
    <w:rsid w:val="00D16863"/>
    <w:rsid w:val="00D16978"/>
    <w:rsid w:val="00D16A65"/>
    <w:rsid w:val="00D16A81"/>
    <w:rsid w:val="00D16BC4"/>
    <w:rsid w:val="00D16C8F"/>
    <w:rsid w:val="00D16CFF"/>
    <w:rsid w:val="00D16D15"/>
    <w:rsid w:val="00D16D1C"/>
    <w:rsid w:val="00D170EA"/>
    <w:rsid w:val="00D171CC"/>
    <w:rsid w:val="00D171F7"/>
    <w:rsid w:val="00D1736B"/>
    <w:rsid w:val="00D173F5"/>
    <w:rsid w:val="00D17540"/>
    <w:rsid w:val="00D1767D"/>
    <w:rsid w:val="00D1769E"/>
    <w:rsid w:val="00D1780A"/>
    <w:rsid w:val="00D17AAB"/>
    <w:rsid w:val="00D17AAD"/>
    <w:rsid w:val="00D17B08"/>
    <w:rsid w:val="00D17B4A"/>
    <w:rsid w:val="00D17BF3"/>
    <w:rsid w:val="00D17E78"/>
    <w:rsid w:val="00D17FD6"/>
    <w:rsid w:val="00D2006E"/>
    <w:rsid w:val="00D2015E"/>
    <w:rsid w:val="00D203B8"/>
    <w:rsid w:val="00D20535"/>
    <w:rsid w:val="00D20611"/>
    <w:rsid w:val="00D20661"/>
    <w:rsid w:val="00D2075B"/>
    <w:rsid w:val="00D207B1"/>
    <w:rsid w:val="00D20962"/>
    <w:rsid w:val="00D209E1"/>
    <w:rsid w:val="00D20B3C"/>
    <w:rsid w:val="00D20BA0"/>
    <w:rsid w:val="00D20C44"/>
    <w:rsid w:val="00D20E03"/>
    <w:rsid w:val="00D20E2F"/>
    <w:rsid w:val="00D210E7"/>
    <w:rsid w:val="00D2116E"/>
    <w:rsid w:val="00D21239"/>
    <w:rsid w:val="00D213D1"/>
    <w:rsid w:val="00D215AC"/>
    <w:rsid w:val="00D215D8"/>
    <w:rsid w:val="00D216D0"/>
    <w:rsid w:val="00D217EE"/>
    <w:rsid w:val="00D21A7D"/>
    <w:rsid w:val="00D21CFB"/>
    <w:rsid w:val="00D22034"/>
    <w:rsid w:val="00D2219B"/>
    <w:rsid w:val="00D22271"/>
    <w:rsid w:val="00D222A0"/>
    <w:rsid w:val="00D22311"/>
    <w:rsid w:val="00D2237A"/>
    <w:rsid w:val="00D224A8"/>
    <w:rsid w:val="00D2269A"/>
    <w:rsid w:val="00D2297F"/>
    <w:rsid w:val="00D22B7E"/>
    <w:rsid w:val="00D22C7E"/>
    <w:rsid w:val="00D22DD9"/>
    <w:rsid w:val="00D22FBC"/>
    <w:rsid w:val="00D23084"/>
    <w:rsid w:val="00D2338F"/>
    <w:rsid w:val="00D2348E"/>
    <w:rsid w:val="00D234E0"/>
    <w:rsid w:val="00D23598"/>
    <w:rsid w:val="00D23618"/>
    <w:rsid w:val="00D23698"/>
    <w:rsid w:val="00D2369A"/>
    <w:rsid w:val="00D236F7"/>
    <w:rsid w:val="00D2375D"/>
    <w:rsid w:val="00D237CF"/>
    <w:rsid w:val="00D2389A"/>
    <w:rsid w:val="00D238B1"/>
    <w:rsid w:val="00D239B4"/>
    <w:rsid w:val="00D23C37"/>
    <w:rsid w:val="00D23D6F"/>
    <w:rsid w:val="00D24182"/>
    <w:rsid w:val="00D242D8"/>
    <w:rsid w:val="00D24385"/>
    <w:rsid w:val="00D243D4"/>
    <w:rsid w:val="00D244C3"/>
    <w:rsid w:val="00D2453A"/>
    <w:rsid w:val="00D2457D"/>
    <w:rsid w:val="00D2465E"/>
    <w:rsid w:val="00D24760"/>
    <w:rsid w:val="00D24805"/>
    <w:rsid w:val="00D24962"/>
    <w:rsid w:val="00D24A29"/>
    <w:rsid w:val="00D24A39"/>
    <w:rsid w:val="00D24A43"/>
    <w:rsid w:val="00D24AF9"/>
    <w:rsid w:val="00D24B22"/>
    <w:rsid w:val="00D24CC9"/>
    <w:rsid w:val="00D24EA1"/>
    <w:rsid w:val="00D24F02"/>
    <w:rsid w:val="00D24FF7"/>
    <w:rsid w:val="00D2504C"/>
    <w:rsid w:val="00D25053"/>
    <w:rsid w:val="00D25098"/>
    <w:rsid w:val="00D251E1"/>
    <w:rsid w:val="00D25253"/>
    <w:rsid w:val="00D2545E"/>
    <w:rsid w:val="00D25A5D"/>
    <w:rsid w:val="00D25B63"/>
    <w:rsid w:val="00D25CD4"/>
    <w:rsid w:val="00D25D99"/>
    <w:rsid w:val="00D25FA1"/>
    <w:rsid w:val="00D26081"/>
    <w:rsid w:val="00D2609A"/>
    <w:rsid w:val="00D261F2"/>
    <w:rsid w:val="00D26308"/>
    <w:rsid w:val="00D26341"/>
    <w:rsid w:val="00D265A7"/>
    <w:rsid w:val="00D2696A"/>
    <w:rsid w:val="00D269E1"/>
    <w:rsid w:val="00D26A14"/>
    <w:rsid w:val="00D26B20"/>
    <w:rsid w:val="00D26BAE"/>
    <w:rsid w:val="00D26BE3"/>
    <w:rsid w:val="00D26E43"/>
    <w:rsid w:val="00D26E84"/>
    <w:rsid w:val="00D26F94"/>
    <w:rsid w:val="00D27085"/>
    <w:rsid w:val="00D272D4"/>
    <w:rsid w:val="00D27356"/>
    <w:rsid w:val="00D273E1"/>
    <w:rsid w:val="00D2750B"/>
    <w:rsid w:val="00D2762F"/>
    <w:rsid w:val="00D27661"/>
    <w:rsid w:val="00D2786D"/>
    <w:rsid w:val="00D27964"/>
    <w:rsid w:val="00D27C33"/>
    <w:rsid w:val="00D27DFE"/>
    <w:rsid w:val="00D27E6A"/>
    <w:rsid w:val="00D301CC"/>
    <w:rsid w:val="00D301E0"/>
    <w:rsid w:val="00D30256"/>
    <w:rsid w:val="00D3039D"/>
    <w:rsid w:val="00D303B5"/>
    <w:rsid w:val="00D303C7"/>
    <w:rsid w:val="00D3048D"/>
    <w:rsid w:val="00D306A5"/>
    <w:rsid w:val="00D306F7"/>
    <w:rsid w:val="00D30AE3"/>
    <w:rsid w:val="00D30BFC"/>
    <w:rsid w:val="00D30EF5"/>
    <w:rsid w:val="00D30F37"/>
    <w:rsid w:val="00D31073"/>
    <w:rsid w:val="00D3121A"/>
    <w:rsid w:val="00D31446"/>
    <w:rsid w:val="00D314B5"/>
    <w:rsid w:val="00D3178B"/>
    <w:rsid w:val="00D319E4"/>
    <w:rsid w:val="00D31A8E"/>
    <w:rsid w:val="00D3212C"/>
    <w:rsid w:val="00D3234A"/>
    <w:rsid w:val="00D32412"/>
    <w:rsid w:val="00D32520"/>
    <w:rsid w:val="00D32590"/>
    <w:rsid w:val="00D325ED"/>
    <w:rsid w:val="00D32762"/>
    <w:rsid w:val="00D327D6"/>
    <w:rsid w:val="00D32DE2"/>
    <w:rsid w:val="00D3317B"/>
    <w:rsid w:val="00D3339C"/>
    <w:rsid w:val="00D334A4"/>
    <w:rsid w:val="00D337F5"/>
    <w:rsid w:val="00D339A4"/>
    <w:rsid w:val="00D339BC"/>
    <w:rsid w:val="00D33E91"/>
    <w:rsid w:val="00D33F93"/>
    <w:rsid w:val="00D34065"/>
    <w:rsid w:val="00D341AC"/>
    <w:rsid w:val="00D34358"/>
    <w:rsid w:val="00D343C1"/>
    <w:rsid w:val="00D344EA"/>
    <w:rsid w:val="00D34790"/>
    <w:rsid w:val="00D3487E"/>
    <w:rsid w:val="00D348C9"/>
    <w:rsid w:val="00D34BDE"/>
    <w:rsid w:val="00D34BE9"/>
    <w:rsid w:val="00D34D33"/>
    <w:rsid w:val="00D34EAA"/>
    <w:rsid w:val="00D34FC2"/>
    <w:rsid w:val="00D350DB"/>
    <w:rsid w:val="00D3546D"/>
    <w:rsid w:val="00D35922"/>
    <w:rsid w:val="00D35B80"/>
    <w:rsid w:val="00D35B82"/>
    <w:rsid w:val="00D35C9E"/>
    <w:rsid w:val="00D35FF9"/>
    <w:rsid w:val="00D36073"/>
    <w:rsid w:val="00D36146"/>
    <w:rsid w:val="00D361D0"/>
    <w:rsid w:val="00D363A2"/>
    <w:rsid w:val="00D366BA"/>
    <w:rsid w:val="00D36997"/>
    <w:rsid w:val="00D36A58"/>
    <w:rsid w:val="00D36AC1"/>
    <w:rsid w:val="00D36B28"/>
    <w:rsid w:val="00D36CAC"/>
    <w:rsid w:val="00D36CCA"/>
    <w:rsid w:val="00D36D02"/>
    <w:rsid w:val="00D36F67"/>
    <w:rsid w:val="00D36F75"/>
    <w:rsid w:val="00D36F89"/>
    <w:rsid w:val="00D371A8"/>
    <w:rsid w:val="00D3725C"/>
    <w:rsid w:val="00D37350"/>
    <w:rsid w:val="00D37457"/>
    <w:rsid w:val="00D3758E"/>
    <w:rsid w:val="00D3768A"/>
    <w:rsid w:val="00D3774A"/>
    <w:rsid w:val="00D3775B"/>
    <w:rsid w:val="00D37770"/>
    <w:rsid w:val="00D37895"/>
    <w:rsid w:val="00D3796D"/>
    <w:rsid w:val="00D37BC3"/>
    <w:rsid w:val="00D37C90"/>
    <w:rsid w:val="00D37C9B"/>
    <w:rsid w:val="00D37DA6"/>
    <w:rsid w:val="00D37F01"/>
    <w:rsid w:val="00D37F10"/>
    <w:rsid w:val="00D400D2"/>
    <w:rsid w:val="00D40103"/>
    <w:rsid w:val="00D40132"/>
    <w:rsid w:val="00D4042F"/>
    <w:rsid w:val="00D40495"/>
    <w:rsid w:val="00D404C2"/>
    <w:rsid w:val="00D4082D"/>
    <w:rsid w:val="00D408EF"/>
    <w:rsid w:val="00D40A84"/>
    <w:rsid w:val="00D40C8A"/>
    <w:rsid w:val="00D40CE8"/>
    <w:rsid w:val="00D40D5E"/>
    <w:rsid w:val="00D40DFF"/>
    <w:rsid w:val="00D40EDF"/>
    <w:rsid w:val="00D4119E"/>
    <w:rsid w:val="00D41530"/>
    <w:rsid w:val="00D41773"/>
    <w:rsid w:val="00D4195F"/>
    <w:rsid w:val="00D41A3D"/>
    <w:rsid w:val="00D41A6E"/>
    <w:rsid w:val="00D41A80"/>
    <w:rsid w:val="00D41B05"/>
    <w:rsid w:val="00D41D60"/>
    <w:rsid w:val="00D42606"/>
    <w:rsid w:val="00D4260B"/>
    <w:rsid w:val="00D42619"/>
    <w:rsid w:val="00D42835"/>
    <w:rsid w:val="00D42A43"/>
    <w:rsid w:val="00D42DC5"/>
    <w:rsid w:val="00D42E59"/>
    <w:rsid w:val="00D42F02"/>
    <w:rsid w:val="00D4305B"/>
    <w:rsid w:val="00D4312D"/>
    <w:rsid w:val="00D43233"/>
    <w:rsid w:val="00D4337B"/>
    <w:rsid w:val="00D433A6"/>
    <w:rsid w:val="00D4340F"/>
    <w:rsid w:val="00D4347D"/>
    <w:rsid w:val="00D435E8"/>
    <w:rsid w:val="00D435FF"/>
    <w:rsid w:val="00D4362A"/>
    <w:rsid w:val="00D4362D"/>
    <w:rsid w:val="00D4385F"/>
    <w:rsid w:val="00D438BE"/>
    <w:rsid w:val="00D43A6E"/>
    <w:rsid w:val="00D43D1F"/>
    <w:rsid w:val="00D43E42"/>
    <w:rsid w:val="00D43E52"/>
    <w:rsid w:val="00D43F83"/>
    <w:rsid w:val="00D43FA1"/>
    <w:rsid w:val="00D44053"/>
    <w:rsid w:val="00D440A2"/>
    <w:rsid w:val="00D440E8"/>
    <w:rsid w:val="00D44172"/>
    <w:rsid w:val="00D44179"/>
    <w:rsid w:val="00D441E0"/>
    <w:rsid w:val="00D442D7"/>
    <w:rsid w:val="00D44349"/>
    <w:rsid w:val="00D443FE"/>
    <w:rsid w:val="00D44590"/>
    <w:rsid w:val="00D44629"/>
    <w:rsid w:val="00D447CA"/>
    <w:rsid w:val="00D447E9"/>
    <w:rsid w:val="00D448D7"/>
    <w:rsid w:val="00D4494F"/>
    <w:rsid w:val="00D44B5E"/>
    <w:rsid w:val="00D44EEE"/>
    <w:rsid w:val="00D44F00"/>
    <w:rsid w:val="00D45019"/>
    <w:rsid w:val="00D451C8"/>
    <w:rsid w:val="00D452DA"/>
    <w:rsid w:val="00D45455"/>
    <w:rsid w:val="00D4590E"/>
    <w:rsid w:val="00D45920"/>
    <w:rsid w:val="00D45BBE"/>
    <w:rsid w:val="00D45C16"/>
    <w:rsid w:val="00D45DDA"/>
    <w:rsid w:val="00D45F29"/>
    <w:rsid w:val="00D45F87"/>
    <w:rsid w:val="00D45FA5"/>
    <w:rsid w:val="00D45FAB"/>
    <w:rsid w:val="00D45FD9"/>
    <w:rsid w:val="00D4616E"/>
    <w:rsid w:val="00D46211"/>
    <w:rsid w:val="00D463E0"/>
    <w:rsid w:val="00D463E6"/>
    <w:rsid w:val="00D464CD"/>
    <w:rsid w:val="00D46537"/>
    <w:rsid w:val="00D4690B"/>
    <w:rsid w:val="00D469A7"/>
    <w:rsid w:val="00D46B19"/>
    <w:rsid w:val="00D46B20"/>
    <w:rsid w:val="00D46B49"/>
    <w:rsid w:val="00D46C63"/>
    <w:rsid w:val="00D46CF4"/>
    <w:rsid w:val="00D46D22"/>
    <w:rsid w:val="00D46F9F"/>
    <w:rsid w:val="00D47087"/>
    <w:rsid w:val="00D470C8"/>
    <w:rsid w:val="00D471A9"/>
    <w:rsid w:val="00D472CD"/>
    <w:rsid w:val="00D4736F"/>
    <w:rsid w:val="00D473DD"/>
    <w:rsid w:val="00D47504"/>
    <w:rsid w:val="00D476E1"/>
    <w:rsid w:val="00D47862"/>
    <w:rsid w:val="00D47A9F"/>
    <w:rsid w:val="00D47B0B"/>
    <w:rsid w:val="00D47BE3"/>
    <w:rsid w:val="00D47CC8"/>
    <w:rsid w:val="00D47D9C"/>
    <w:rsid w:val="00D47DD6"/>
    <w:rsid w:val="00D47F0D"/>
    <w:rsid w:val="00D47F80"/>
    <w:rsid w:val="00D47FF9"/>
    <w:rsid w:val="00D501D2"/>
    <w:rsid w:val="00D502C6"/>
    <w:rsid w:val="00D50374"/>
    <w:rsid w:val="00D5044E"/>
    <w:rsid w:val="00D5069A"/>
    <w:rsid w:val="00D506BB"/>
    <w:rsid w:val="00D509F3"/>
    <w:rsid w:val="00D50A75"/>
    <w:rsid w:val="00D50C52"/>
    <w:rsid w:val="00D51083"/>
    <w:rsid w:val="00D510CF"/>
    <w:rsid w:val="00D5139A"/>
    <w:rsid w:val="00D51707"/>
    <w:rsid w:val="00D51A9B"/>
    <w:rsid w:val="00D51B18"/>
    <w:rsid w:val="00D52368"/>
    <w:rsid w:val="00D52462"/>
    <w:rsid w:val="00D524FE"/>
    <w:rsid w:val="00D5298C"/>
    <w:rsid w:val="00D529F0"/>
    <w:rsid w:val="00D52C07"/>
    <w:rsid w:val="00D52E4A"/>
    <w:rsid w:val="00D52F74"/>
    <w:rsid w:val="00D531D7"/>
    <w:rsid w:val="00D53680"/>
    <w:rsid w:val="00D53811"/>
    <w:rsid w:val="00D5384D"/>
    <w:rsid w:val="00D53A82"/>
    <w:rsid w:val="00D53B84"/>
    <w:rsid w:val="00D53CD3"/>
    <w:rsid w:val="00D54076"/>
    <w:rsid w:val="00D5411C"/>
    <w:rsid w:val="00D54151"/>
    <w:rsid w:val="00D5416F"/>
    <w:rsid w:val="00D542E2"/>
    <w:rsid w:val="00D5443C"/>
    <w:rsid w:val="00D544C4"/>
    <w:rsid w:val="00D5465C"/>
    <w:rsid w:val="00D5470A"/>
    <w:rsid w:val="00D54843"/>
    <w:rsid w:val="00D54903"/>
    <w:rsid w:val="00D54CC2"/>
    <w:rsid w:val="00D54E9B"/>
    <w:rsid w:val="00D54F94"/>
    <w:rsid w:val="00D54FB5"/>
    <w:rsid w:val="00D5501F"/>
    <w:rsid w:val="00D55030"/>
    <w:rsid w:val="00D55216"/>
    <w:rsid w:val="00D55219"/>
    <w:rsid w:val="00D55305"/>
    <w:rsid w:val="00D55461"/>
    <w:rsid w:val="00D55467"/>
    <w:rsid w:val="00D55549"/>
    <w:rsid w:val="00D555B9"/>
    <w:rsid w:val="00D5564B"/>
    <w:rsid w:val="00D55677"/>
    <w:rsid w:val="00D558D5"/>
    <w:rsid w:val="00D55A63"/>
    <w:rsid w:val="00D55B13"/>
    <w:rsid w:val="00D55B6A"/>
    <w:rsid w:val="00D55B9E"/>
    <w:rsid w:val="00D55CD3"/>
    <w:rsid w:val="00D55D0C"/>
    <w:rsid w:val="00D55DF6"/>
    <w:rsid w:val="00D55ECD"/>
    <w:rsid w:val="00D55F76"/>
    <w:rsid w:val="00D55FCE"/>
    <w:rsid w:val="00D56034"/>
    <w:rsid w:val="00D560D4"/>
    <w:rsid w:val="00D563A1"/>
    <w:rsid w:val="00D5641B"/>
    <w:rsid w:val="00D56600"/>
    <w:rsid w:val="00D567A8"/>
    <w:rsid w:val="00D56AE3"/>
    <w:rsid w:val="00D56B14"/>
    <w:rsid w:val="00D56D02"/>
    <w:rsid w:val="00D56D45"/>
    <w:rsid w:val="00D56D8C"/>
    <w:rsid w:val="00D56EE0"/>
    <w:rsid w:val="00D56F7C"/>
    <w:rsid w:val="00D570F8"/>
    <w:rsid w:val="00D5714C"/>
    <w:rsid w:val="00D571FF"/>
    <w:rsid w:val="00D572C3"/>
    <w:rsid w:val="00D5743C"/>
    <w:rsid w:val="00D57449"/>
    <w:rsid w:val="00D5749A"/>
    <w:rsid w:val="00D57571"/>
    <w:rsid w:val="00D5761C"/>
    <w:rsid w:val="00D57664"/>
    <w:rsid w:val="00D5778F"/>
    <w:rsid w:val="00D57805"/>
    <w:rsid w:val="00D578B6"/>
    <w:rsid w:val="00D5790C"/>
    <w:rsid w:val="00D57B34"/>
    <w:rsid w:val="00D57CB3"/>
    <w:rsid w:val="00D57F84"/>
    <w:rsid w:val="00D60075"/>
    <w:rsid w:val="00D601D8"/>
    <w:rsid w:val="00D60453"/>
    <w:rsid w:val="00D6053E"/>
    <w:rsid w:val="00D60603"/>
    <w:rsid w:val="00D606EE"/>
    <w:rsid w:val="00D60891"/>
    <w:rsid w:val="00D60A52"/>
    <w:rsid w:val="00D60C74"/>
    <w:rsid w:val="00D60EB2"/>
    <w:rsid w:val="00D60F73"/>
    <w:rsid w:val="00D60F8C"/>
    <w:rsid w:val="00D611C7"/>
    <w:rsid w:val="00D614F7"/>
    <w:rsid w:val="00D615ED"/>
    <w:rsid w:val="00D61606"/>
    <w:rsid w:val="00D6170D"/>
    <w:rsid w:val="00D61724"/>
    <w:rsid w:val="00D619AD"/>
    <w:rsid w:val="00D61B93"/>
    <w:rsid w:val="00D61D0B"/>
    <w:rsid w:val="00D61F11"/>
    <w:rsid w:val="00D61F1B"/>
    <w:rsid w:val="00D621DF"/>
    <w:rsid w:val="00D621F6"/>
    <w:rsid w:val="00D62244"/>
    <w:rsid w:val="00D6230B"/>
    <w:rsid w:val="00D6244A"/>
    <w:rsid w:val="00D6248B"/>
    <w:rsid w:val="00D62510"/>
    <w:rsid w:val="00D6269C"/>
    <w:rsid w:val="00D6270A"/>
    <w:rsid w:val="00D627C8"/>
    <w:rsid w:val="00D62A86"/>
    <w:rsid w:val="00D62B23"/>
    <w:rsid w:val="00D62B30"/>
    <w:rsid w:val="00D62D10"/>
    <w:rsid w:val="00D62DD6"/>
    <w:rsid w:val="00D62E76"/>
    <w:rsid w:val="00D630FB"/>
    <w:rsid w:val="00D6328B"/>
    <w:rsid w:val="00D632B0"/>
    <w:rsid w:val="00D6347D"/>
    <w:rsid w:val="00D6360B"/>
    <w:rsid w:val="00D63691"/>
    <w:rsid w:val="00D63818"/>
    <w:rsid w:val="00D638EF"/>
    <w:rsid w:val="00D64043"/>
    <w:rsid w:val="00D641D1"/>
    <w:rsid w:val="00D64431"/>
    <w:rsid w:val="00D645A4"/>
    <w:rsid w:val="00D646A8"/>
    <w:rsid w:val="00D647B5"/>
    <w:rsid w:val="00D648A5"/>
    <w:rsid w:val="00D64A1D"/>
    <w:rsid w:val="00D64A1E"/>
    <w:rsid w:val="00D64A67"/>
    <w:rsid w:val="00D64B10"/>
    <w:rsid w:val="00D64B6C"/>
    <w:rsid w:val="00D64DEB"/>
    <w:rsid w:val="00D64E70"/>
    <w:rsid w:val="00D64EBA"/>
    <w:rsid w:val="00D65540"/>
    <w:rsid w:val="00D6561A"/>
    <w:rsid w:val="00D656D5"/>
    <w:rsid w:val="00D658B8"/>
    <w:rsid w:val="00D65B0A"/>
    <w:rsid w:val="00D65C84"/>
    <w:rsid w:val="00D65E65"/>
    <w:rsid w:val="00D660E9"/>
    <w:rsid w:val="00D663E6"/>
    <w:rsid w:val="00D66486"/>
    <w:rsid w:val="00D66530"/>
    <w:rsid w:val="00D66537"/>
    <w:rsid w:val="00D66540"/>
    <w:rsid w:val="00D665EE"/>
    <w:rsid w:val="00D66908"/>
    <w:rsid w:val="00D66B0E"/>
    <w:rsid w:val="00D66C2E"/>
    <w:rsid w:val="00D66C9F"/>
    <w:rsid w:val="00D66DFE"/>
    <w:rsid w:val="00D66E4A"/>
    <w:rsid w:val="00D672C0"/>
    <w:rsid w:val="00D6732F"/>
    <w:rsid w:val="00D6748B"/>
    <w:rsid w:val="00D674E3"/>
    <w:rsid w:val="00D676B7"/>
    <w:rsid w:val="00D678C6"/>
    <w:rsid w:val="00D67A06"/>
    <w:rsid w:val="00D67B7F"/>
    <w:rsid w:val="00D67C1F"/>
    <w:rsid w:val="00D67CD1"/>
    <w:rsid w:val="00D67CE4"/>
    <w:rsid w:val="00D67CE5"/>
    <w:rsid w:val="00D67F70"/>
    <w:rsid w:val="00D7005E"/>
    <w:rsid w:val="00D70252"/>
    <w:rsid w:val="00D7034D"/>
    <w:rsid w:val="00D70385"/>
    <w:rsid w:val="00D70423"/>
    <w:rsid w:val="00D70602"/>
    <w:rsid w:val="00D708BB"/>
    <w:rsid w:val="00D70933"/>
    <w:rsid w:val="00D70B55"/>
    <w:rsid w:val="00D70E75"/>
    <w:rsid w:val="00D710AB"/>
    <w:rsid w:val="00D7112F"/>
    <w:rsid w:val="00D71263"/>
    <w:rsid w:val="00D71289"/>
    <w:rsid w:val="00D7152D"/>
    <w:rsid w:val="00D71564"/>
    <w:rsid w:val="00D71632"/>
    <w:rsid w:val="00D718D8"/>
    <w:rsid w:val="00D718EE"/>
    <w:rsid w:val="00D7196E"/>
    <w:rsid w:val="00D7212E"/>
    <w:rsid w:val="00D72186"/>
    <w:rsid w:val="00D721FC"/>
    <w:rsid w:val="00D72384"/>
    <w:rsid w:val="00D72400"/>
    <w:rsid w:val="00D724BC"/>
    <w:rsid w:val="00D725EE"/>
    <w:rsid w:val="00D726A2"/>
    <w:rsid w:val="00D72709"/>
    <w:rsid w:val="00D7276E"/>
    <w:rsid w:val="00D729B5"/>
    <w:rsid w:val="00D72D81"/>
    <w:rsid w:val="00D72D96"/>
    <w:rsid w:val="00D72E23"/>
    <w:rsid w:val="00D7304A"/>
    <w:rsid w:val="00D7304F"/>
    <w:rsid w:val="00D73412"/>
    <w:rsid w:val="00D73473"/>
    <w:rsid w:val="00D73503"/>
    <w:rsid w:val="00D73544"/>
    <w:rsid w:val="00D735D6"/>
    <w:rsid w:val="00D73645"/>
    <w:rsid w:val="00D7377C"/>
    <w:rsid w:val="00D73792"/>
    <w:rsid w:val="00D737D4"/>
    <w:rsid w:val="00D738B5"/>
    <w:rsid w:val="00D738D4"/>
    <w:rsid w:val="00D738F4"/>
    <w:rsid w:val="00D73ADC"/>
    <w:rsid w:val="00D73B82"/>
    <w:rsid w:val="00D73CC1"/>
    <w:rsid w:val="00D73E29"/>
    <w:rsid w:val="00D73E74"/>
    <w:rsid w:val="00D73F64"/>
    <w:rsid w:val="00D73FE9"/>
    <w:rsid w:val="00D74096"/>
    <w:rsid w:val="00D7412C"/>
    <w:rsid w:val="00D74227"/>
    <w:rsid w:val="00D74379"/>
    <w:rsid w:val="00D74406"/>
    <w:rsid w:val="00D74484"/>
    <w:rsid w:val="00D7449F"/>
    <w:rsid w:val="00D745DD"/>
    <w:rsid w:val="00D746D6"/>
    <w:rsid w:val="00D74715"/>
    <w:rsid w:val="00D74B14"/>
    <w:rsid w:val="00D74C1A"/>
    <w:rsid w:val="00D74C72"/>
    <w:rsid w:val="00D74D93"/>
    <w:rsid w:val="00D74DAE"/>
    <w:rsid w:val="00D74DFA"/>
    <w:rsid w:val="00D750AD"/>
    <w:rsid w:val="00D75448"/>
    <w:rsid w:val="00D75580"/>
    <w:rsid w:val="00D758DD"/>
    <w:rsid w:val="00D759DE"/>
    <w:rsid w:val="00D75B6D"/>
    <w:rsid w:val="00D75C4D"/>
    <w:rsid w:val="00D76423"/>
    <w:rsid w:val="00D76879"/>
    <w:rsid w:val="00D7688A"/>
    <w:rsid w:val="00D76952"/>
    <w:rsid w:val="00D76B62"/>
    <w:rsid w:val="00D76BBA"/>
    <w:rsid w:val="00D76C03"/>
    <w:rsid w:val="00D76CB5"/>
    <w:rsid w:val="00D76DC6"/>
    <w:rsid w:val="00D772F2"/>
    <w:rsid w:val="00D774D7"/>
    <w:rsid w:val="00D77505"/>
    <w:rsid w:val="00D77519"/>
    <w:rsid w:val="00D777A1"/>
    <w:rsid w:val="00D779DD"/>
    <w:rsid w:val="00D77A18"/>
    <w:rsid w:val="00D77A6A"/>
    <w:rsid w:val="00D77BA5"/>
    <w:rsid w:val="00D801F5"/>
    <w:rsid w:val="00D801FA"/>
    <w:rsid w:val="00D80717"/>
    <w:rsid w:val="00D807A9"/>
    <w:rsid w:val="00D807D2"/>
    <w:rsid w:val="00D808BA"/>
    <w:rsid w:val="00D80AA5"/>
    <w:rsid w:val="00D80B84"/>
    <w:rsid w:val="00D80BA4"/>
    <w:rsid w:val="00D80D01"/>
    <w:rsid w:val="00D80EF6"/>
    <w:rsid w:val="00D80F2E"/>
    <w:rsid w:val="00D81087"/>
    <w:rsid w:val="00D81283"/>
    <w:rsid w:val="00D812C5"/>
    <w:rsid w:val="00D813A6"/>
    <w:rsid w:val="00D813AA"/>
    <w:rsid w:val="00D81453"/>
    <w:rsid w:val="00D814E3"/>
    <w:rsid w:val="00D81544"/>
    <w:rsid w:val="00D815D3"/>
    <w:rsid w:val="00D815D8"/>
    <w:rsid w:val="00D81603"/>
    <w:rsid w:val="00D8176E"/>
    <w:rsid w:val="00D817FD"/>
    <w:rsid w:val="00D81802"/>
    <w:rsid w:val="00D819D7"/>
    <w:rsid w:val="00D81BC6"/>
    <w:rsid w:val="00D81C20"/>
    <w:rsid w:val="00D81E4D"/>
    <w:rsid w:val="00D81E70"/>
    <w:rsid w:val="00D81EDE"/>
    <w:rsid w:val="00D81F65"/>
    <w:rsid w:val="00D81FD4"/>
    <w:rsid w:val="00D82037"/>
    <w:rsid w:val="00D82229"/>
    <w:rsid w:val="00D82317"/>
    <w:rsid w:val="00D8242A"/>
    <w:rsid w:val="00D8246A"/>
    <w:rsid w:val="00D8258B"/>
    <w:rsid w:val="00D825E7"/>
    <w:rsid w:val="00D82655"/>
    <w:rsid w:val="00D826DE"/>
    <w:rsid w:val="00D82826"/>
    <w:rsid w:val="00D82842"/>
    <w:rsid w:val="00D829CA"/>
    <w:rsid w:val="00D82A05"/>
    <w:rsid w:val="00D82BBD"/>
    <w:rsid w:val="00D82BE3"/>
    <w:rsid w:val="00D82C61"/>
    <w:rsid w:val="00D82E29"/>
    <w:rsid w:val="00D82EC9"/>
    <w:rsid w:val="00D83089"/>
    <w:rsid w:val="00D8341F"/>
    <w:rsid w:val="00D835D3"/>
    <w:rsid w:val="00D83636"/>
    <w:rsid w:val="00D83719"/>
    <w:rsid w:val="00D8377B"/>
    <w:rsid w:val="00D8380B"/>
    <w:rsid w:val="00D83916"/>
    <w:rsid w:val="00D839C0"/>
    <w:rsid w:val="00D83A72"/>
    <w:rsid w:val="00D83E0C"/>
    <w:rsid w:val="00D84377"/>
    <w:rsid w:val="00D8440E"/>
    <w:rsid w:val="00D84740"/>
    <w:rsid w:val="00D847F3"/>
    <w:rsid w:val="00D84A16"/>
    <w:rsid w:val="00D84AC9"/>
    <w:rsid w:val="00D84B22"/>
    <w:rsid w:val="00D84E06"/>
    <w:rsid w:val="00D84E39"/>
    <w:rsid w:val="00D84FE9"/>
    <w:rsid w:val="00D8504F"/>
    <w:rsid w:val="00D850FA"/>
    <w:rsid w:val="00D851DC"/>
    <w:rsid w:val="00D85262"/>
    <w:rsid w:val="00D853DB"/>
    <w:rsid w:val="00D854FE"/>
    <w:rsid w:val="00D85794"/>
    <w:rsid w:val="00D85837"/>
    <w:rsid w:val="00D85944"/>
    <w:rsid w:val="00D85A6F"/>
    <w:rsid w:val="00D85D05"/>
    <w:rsid w:val="00D85DB6"/>
    <w:rsid w:val="00D85E44"/>
    <w:rsid w:val="00D860AD"/>
    <w:rsid w:val="00D860EB"/>
    <w:rsid w:val="00D86143"/>
    <w:rsid w:val="00D862E1"/>
    <w:rsid w:val="00D8645C"/>
    <w:rsid w:val="00D864DD"/>
    <w:rsid w:val="00D86750"/>
    <w:rsid w:val="00D8680E"/>
    <w:rsid w:val="00D86816"/>
    <w:rsid w:val="00D86B77"/>
    <w:rsid w:val="00D86C85"/>
    <w:rsid w:val="00D86CC9"/>
    <w:rsid w:val="00D86FFD"/>
    <w:rsid w:val="00D8701B"/>
    <w:rsid w:val="00D870FD"/>
    <w:rsid w:val="00D8730A"/>
    <w:rsid w:val="00D873BE"/>
    <w:rsid w:val="00D87402"/>
    <w:rsid w:val="00D87457"/>
    <w:rsid w:val="00D8763A"/>
    <w:rsid w:val="00D8773C"/>
    <w:rsid w:val="00D8778B"/>
    <w:rsid w:val="00D877F3"/>
    <w:rsid w:val="00D8793B"/>
    <w:rsid w:val="00D87C49"/>
    <w:rsid w:val="00D87C4B"/>
    <w:rsid w:val="00D87E5A"/>
    <w:rsid w:val="00D87EDC"/>
    <w:rsid w:val="00D901A9"/>
    <w:rsid w:val="00D903A4"/>
    <w:rsid w:val="00D903CE"/>
    <w:rsid w:val="00D904FA"/>
    <w:rsid w:val="00D90597"/>
    <w:rsid w:val="00D905F9"/>
    <w:rsid w:val="00D908F9"/>
    <w:rsid w:val="00D9099C"/>
    <w:rsid w:val="00D909F4"/>
    <w:rsid w:val="00D90BFD"/>
    <w:rsid w:val="00D90C20"/>
    <w:rsid w:val="00D90EFF"/>
    <w:rsid w:val="00D91157"/>
    <w:rsid w:val="00D913B6"/>
    <w:rsid w:val="00D914B0"/>
    <w:rsid w:val="00D9161C"/>
    <w:rsid w:val="00D91737"/>
    <w:rsid w:val="00D917C0"/>
    <w:rsid w:val="00D9193A"/>
    <w:rsid w:val="00D919E7"/>
    <w:rsid w:val="00D91C0A"/>
    <w:rsid w:val="00D91CB5"/>
    <w:rsid w:val="00D91CD7"/>
    <w:rsid w:val="00D91EAD"/>
    <w:rsid w:val="00D91F60"/>
    <w:rsid w:val="00D91FCC"/>
    <w:rsid w:val="00D920AA"/>
    <w:rsid w:val="00D9217D"/>
    <w:rsid w:val="00D921E9"/>
    <w:rsid w:val="00D9223D"/>
    <w:rsid w:val="00D92497"/>
    <w:rsid w:val="00D928B3"/>
    <w:rsid w:val="00D92938"/>
    <w:rsid w:val="00D92AF8"/>
    <w:rsid w:val="00D92B6C"/>
    <w:rsid w:val="00D92E8F"/>
    <w:rsid w:val="00D92ECF"/>
    <w:rsid w:val="00D92F07"/>
    <w:rsid w:val="00D92F8F"/>
    <w:rsid w:val="00D93041"/>
    <w:rsid w:val="00D93348"/>
    <w:rsid w:val="00D93396"/>
    <w:rsid w:val="00D93442"/>
    <w:rsid w:val="00D93564"/>
    <w:rsid w:val="00D9370D"/>
    <w:rsid w:val="00D9378A"/>
    <w:rsid w:val="00D9394C"/>
    <w:rsid w:val="00D939AD"/>
    <w:rsid w:val="00D93DDC"/>
    <w:rsid w:val="00D93EBF"/>
    <w:rsid w:val="00D93F40"/>
    <w:rsid w:val="00D93F75"/>
    <w:rsid w:val="00D93F86"/>
    <w:rsid w:val="00D94045"/>
    <w:rsid w:val="00D941F5"/>
    <w:rsid w:val="00D9425B"/>
    <w:rsid w:val="00D94281"/>
    <w:rsid w:val="00D94377"/>
    <w:rsid w:val="00D94379"/>
    <w:rsid w:val="00D94457"/>
    <w:rsid w:val="00D944B1"/>
    <w:rsid w:val="00D94538"/>
    <w:rsid w:val="00D949B0"/>
    <w:rsid w:val="00D94A02"/>
    <w:rsid w:val="00D94A7F"/>
    <w:rsid w:val="00D94ADF"/>
    <w:rsid w:val="00D94BBB"/>
    <w:rsid w:val="00D94BCB"/>
    <w:rsid w:val="00D94BF8"/>
    <w:rsid w:val="00D9513D"/>
    <w:rsid w:val="00D9513F"/>
    <w:rsid w:val="00D9522E"/>
    <w:rsid w:val="00D9532E"/>
    <w:rsid w:val="00D9534B"/>
    <w:rsid w:val="00D9552A"/>
    <w:rsid w:val="00D95592"/>
    <w:rsid w:val="00D95599"/>
    <w:rsid w:val="00D956BC"/>
    <w:rsid w:val="00D95708"/>
    <w:rsid w:val="00D95744"/>
    <w:rsid w:val="00D95789"/>
    <w:rsid w:val="00D95949"/>
    <w:rsid w:val="00D95962"/>
    <w:rsid w:val="00D95991"/>
    <w:rsid w:val="00D959F6"/>
    <w:rsid w:val="00D95C9D"/>
    <w:rsid w:val="00D95DAC"/>
    <w:rsid w:val="00D95E85"/>
    <w:rsid w:val="00D95FF5"/>
    <w:rsid w:val="00D96034"/>
    <w:rsid w:val="00D965B2"/>
    <w:rsid w:val="00D967EA"/>
    <w:rsid w:val="00D96877"/>
    <w:rsid w:val="00D968F3"/>
    <w:rsid w:val="00D9695F"/>
    <w:rsid w:val="00D969E9"/>
    <w:rsid w:val="00D96A47"/>
    <w:rsid w:val="00D96ACD"/>
    <w:rsid w:val="00D96C74"/>
    <w:rsid w:val="00D96FE5"/>
    <w:rsid w:val="00D9706A"/>
    <w:rsid w:val="00D970BC"/>
    <w:rsid w:val="00D9710C"/>
    <w:rsid w:val="00D97394"/>
    <w:rsid w:val="00D97431"/>
    <w:rsid w:val="00D974DF"/>
    <w:rsid w:val="00D97934"/>
    <w:rsid w:val="00D97955"/>
    <w:rsid w:val="00D97C0C"/>
    <w:rsid w:val="00D97CDE"/>
    <w:rsid w:val="00D97CE4"/>
    <w:rsid w:val="00D97DA2"/>
    <w:rsid w:val="00D97EBD"/>
    <w:rsid w:val="00D97F33"/>
    <w:rsid w:val="00D97F4B"/>
    <w:rsid w:val="00D97FB0"/>
    <w:rsid w:val="00D97FC7"/>
    <w:rsid w:val="00D97FDB"/>
    <w:rsid w:val="00DA06A6"/>
    <w:rsid w:val="00DA0719"/>
    <w:rsid w:val="00DA09A2"/>
    <w:rsid w:val="00DA0A44"/>
    <w:rsid w:val="00DA0ADA"/>
    <w:rsid w:val="00DA0B1B"/>
    <w:rsid w:val="00DA0BCD"/>
    <w:rsid w:val="00DA0C0E"/>
    <w:rsid w:val="00DA0DA3"/>
    <w:rsid w:val="00DA0F64"/>
    <w:rsid w:val="00DA1099"/>
    <w:rsid w:val="00DA1103"/>
    <w:rsid w:val="00DA12C2"/>
    <w:rsid w:val="00DA1541"/>
    <w:rsid w:val="00DA1602"/>
    <w:rsid w:val="00DA16FC"/>
    <w:rsid w:val="00DA17CF"/>
    <w:rsid w:val="00DA1845"/>
    <w:rsid w:val="00DA18D0"/>
    <w:rsid w:val="00DA18E5"/>
    <w:rsid w:val="00DA1963"/>
    <w:rsid w:val="00DA1AB5"/>
    <w:rsid w:val="00DA1B46"/>
    <w:rsid w:val="00DA1B65"/>
    <w:rsid w:val="00DA1B83"/>
    <w:rsid w:val="00DA1BD8"/>
    <w:rsid w:val="00DA1D24"/>
    <w:rsid w:val="00DA1EE6"/>
    <w:rsid w:val="00DA1F6E"/>
    <w:rsid w:val="00DA200D"/>
    <w:rsid w:val="00DA215C"/>
    <w:rsid w:val="00DA2312"/>
    <w:rsid w:val="00DA2349"/>
    <w:rsid w:val="00DA2471"/>
    <w:rsid w:val="00DA2489"/>
    <w:rsid w:val="00DA2594"/>
    <w:rsid w:val="00DA294C"/>
    <w:rsid w:val="00DA29D7"/>
    <w:rsid w:val="00DA2A13"/>
    <w:rsid w:val="00DA2AA3"/>
    <w:rsid w:val="00DA2CCC"/>
    <w:rsid w:val="00DA301C"/>
    <w:rsid w:val="00DA30AF"/>
    <w:rsid w:val="00DA30B9"/>
    <w:rsid w:val="00DA30DC"/>
    <w:rsid w:val="00DA30F8"/>
    <w:rsid w:val="00DA3158"/>
    <w:rsid w:val="00DA31DA"/>
    <w:rsid w:val="00DA327E"/>
    <w:rsid w:val="00DA32F8"/>
    <w:rsid w:val="00DA35DC"/>
    <w:rsid w:val="00DA3678"/>
    <w:rsid w:val="00DA369E"/>
    <w:rsid w:val="00DA3775"/>
    <w:rsid w:val="00DA382B"/>
    <w:rsid w:val="00DA385B"/>
    <w:rsid w:val="00DA3863"/>
    <w:rsid w:val="00DA3927"/>
    <w:rsid w:val="00DA3998"/>
    <w:rsid w:val="00DA3C44"/>
    <w:rsid w:val="00DA3D33"/>
    <w:rsid w:val="00DA3F18"/>
    <w:rsid w:val="00DA3FAA"/>
    <w:rsid w:val="00DA400C"/>
    <w:rsid w:val="00DA4335"/>
    <w:rsid w:val="00DA4883"/>
    <w:rsid w:val="00DA4B4D"/>
    <w:rsid w:val="00DA4C6A"/>
    <w:rsid w:val="00DA4FEB"/>
    <w:rsid w:val="00DA52EE"/>
    <w:rsid w:val="00DA5327"/>
    <w:rsid w:val="00DA5497"/>
    <w:rsid w:val="00DA5691"/>
    <w:rsid w:val="00DA5767"/>
    <w:rsid w:val="00DA57F0"/>
    <w:rsid w:val="00DA58A7"/>
    <w:rsid w:val="00DA59B0"/>
    <w:rsid w:val="00DA5AD0"/>
    <w:rsid w:val="00DA5BD9"/>
    <w:rsid w:val="00DA5F1E"/>
    <w:rsid w:val="00DA5F8F"/>
    <w:rsid w:val="00DA5FD5"/>
    <w:rsid w:val="00DA60CC"/>
    <w:rsid w:val="00DA612A"/>
    <w:rsid w:val="00DA6368"/>
    <w:rsid w:val="00DA636E"/>
    <w:rsid w:val="00DA663D"/>
    <w:rsid w:val="00DA6961"/>
    <w:rsid w:val="00DA69BF"/>
    <w:rsid w:val="00DA6A06"/>
    <w:rsid w:val="00DA6BD1"/>
    <w:rsid w:val="00DA6D40"/>
    <w:rsid w:val="00DA6D8A"/>
    <w:rsid w:val="00DA6D97"/>
    <w:rsid w:val="00DA6E8A"/>
    <w:rsid w:val="00DA6F94"/>
    <w:rsid w:val="00DA707C"/>
    <w:rsid w:val="00DA70B9"/>
    <w:rsid w:val="00DA7142"/>
    <w:rsid w:val="00DA714C"/>
    <w:rsid w:val="00DA71C5"/>
    <w:rsid w:val="00DA727D"/>
    <w:rsid w:val="00DA74BF"/>
    <w:rsid w:val="00DA7763"/>
    <w:rsid w:val="00DA7772"/>
    <w:rsid w:val="00DA7972"/>
    <w:rsid w:val="00DA7B4E"/>
    <w:rsid w:val="00DA7C1C"/>
    <w:rsid w:val="00DA7E1D"/>
    <w:rsid w:val="00DA7F4D"/>
    <w:rsid w:val="00DB000F"/>
    <w:rsid w:val="00DB0122"/>
    <w:rsid w:val="00DB02A6"/>
    <w:rsid w:val="00DB0672"/>
    <w:rsid w:val="00DB0795"/>
    <w:rsid w:val="00DB07E9"/>
    <w:rsid w:val="00DB09D2"/>
    <w:rsid w:val="00DB0CD3"/>
    <w:rsid w:val="00DB1071"/>
    <w:rsid w:val="00DB1135"/>
    <w:rsid w:val="00DB116A"/>
    <w:rsid w:val="00DB123F"/>
    <w:rsid w:val="00DB1274"/>
    <w:rsid w:val="00DB15B2"/>
    <w:rsid w:val="00DB16AD"/>
    <w:rsid w:val="00DB1882"/>
    <w:rsid w:val="00DB18CE"/>
    <w:rsid w:val="00DB196B"/>
    <w:rsid w:val="00DB1A37"/>
    <w:rsid w:val="00DB1B81"/>
    <w:rsid w:val="00DB1C94"/>
    <w:rsid w:val="00DB1D14"/>
    <w:rsid w:val="00DB1E1C"/>
    <w:rsid w:val="00DB1FD5"/>
    <w:rsid w:val="00DB206B"/>
    <w:rsid w:val="00DB20E7"/>
    <w:rsid w:val="00DB214E"/>
    <w:rsid w:val="00DB21D0"/>
    <w:rsid w:val="00DB25CC"/>
    <w:rsid w:val="00DB25EB"/>
    <w:rsid w:val="00DB2617"/>
    <w:rsid w:val="00DB26CE"/>
    <w:rsid w:val="00DB2781"/>
    <w:rsid w:val="00DB2823"/>
    <w:rsid w:val="00DB29E5"/>
    <w:rsid w:val="00DB2B7A"/>
    <w:rsid w:val="00DB2B88"/>
    <w:rsid w:val="00DB2C00"/>
    <w:rsid w:val="00DB2D00"/>
    <w:rsid w:val="00DB3085"/>
    <w:rsid w:val="00DB30E2"/>
    <w:rsid w:val="00DB3221"/>
    <w:rsid w:val="00DB33CB"/>
    <w:rsid w:val="00DB3472"/>
    <w:rsid w:val="00DB3568"/>
    <w:rsid w:val="00DB3628"/>
    <w:rsid w:val="00DB3791"/>
    <w:rsid w:val="00DB384F"/>
    <w:rsid w:val="00DB3B5C"/>
    <w:rsid w:val="00DB3B73"/>
    <w:rsid w:val="00DB3CCD"/>
    <w:rsid w:val="00DB3CEA"/>
    <w:rsid w:val="00DB3D03"/>
    <w:rsid w:val="00DB3D35"/>
    <w:rsid w:val="00DB3EA5"/>
    <w:rsid w:val="00DB4031"/>
    <w:rsid w:val="00DB4154"/>
    <w:rsid w:val="00DB426A"/>
    <w:rsid w:val="00DB4381"/>
    <w:rsid w:val="00DB447A"/>
    <w:rsid w:val="00DB4593"/>
    <w:rsid w:val="00DB46B0"/>
    <w:rsid w:val="00DB487F"/>
    <w:rsid w:val="00DB490F"/>
    <w:rsid w:val="00DB4980"/>
    <w:rsid w:val="00DB499D"/>
    <w:rsid w:val="00DB4AE2"/>
    <w:rsid w:val="00DB4BC2"/>
    <w:rsid w:val="00DB4C59"/>
    <w:rsid w:val="00DB4D58"/>
    <w:rsid w:val="00DB4DF4"/>
    <w:rsid w:val="00DB50B4"/>
    <w:rsid w:val="00DB512B"/>
    <w:rsid w:val="00DB522A"/>
    <w:rsid w:val="00DB5290"/>
    <w:rsid w:val="00DB56D9"/>
    <w:rsid w:val="00DB5776"/>
    <w:rsid w:val="00DB579A"/>
    <w:rsid w:val="00DB57BD"/>
    <w:rsid w:val="00DB5868"/>
    <w:rsid w:val="00DB5938"/>
    <w:rsid w:val="00DB5A5C"/>
    <w:rsid w:val="00DB5BDC"/>
    <w:rsid w:val="00DB5C0E"/>
    <w:rsid w:val="00DB5C4A"/>
    <w:rsid w:val="00DB5C5E"/>
    <w:rsid w:val="00DB5C7B"/>
    <w:rsid w:val="00DB5CF7"/>
    <w:rsid w:val="00DB5DA6"/>
    <w:rsid w:val="00DB5DE7"/>
    <w:rsid w:val="00DB5FCC"/>
    <w:rsid w:val="00DB6093"/>
    <w:rsid w:val="00DB61AE"/>
    <w:rsid w:val="00DB6268"/>
    <w:rsid w:val="00DB6277"/>
    <w:rsid w:val="00DB627B"/>
    <w:rsid w:val="00DB62E2"/>
    <w:rsid w:val="00DB63FD"/>
    <w:rsid w:val="00DB6717"/>
    <w:rsid w:val="00DB6761"/>
    <w:rsid w:val="00DB698B"/>
    <w:rsid w:val="00DB764B"/>
    <w:rsid w:val="00DB77DD"/>
    <w:rsid w:val="00DB78A3"/>
    <w:rsid w:val="00DB7B25"/>
    <w:rsid w:val="00DB7B48"/>
    <w:rsid w:val="00DB7CC5"/>
    <w:rsid w:val="00DB7CF1"/>
    <w:rsid w:val="00DB7D0F"/>
    <w:rsid w:val="00DC0097"/>
    <w:rsid w:val="00DC01F8"/>
    <w:rsid w:val="00DC0240"/>
    <w:rsid w:val="00DC03BE"/>
    <w:rsid w:val="00DC0429"/>
    <w:rsid w:val="00DC054A"/>
    <w:rsid w:val="00DC0558"/>
    <w:rsid w:val="00DC064D"/>
    <w:rsid w:val="00DC082D"/>
    <w:rsid w:val="00DC0BAB"/>
    <w:rsid w:val="00DC0BC0"/>
    <w:rsid w:val="00DC0BD1"/>
    <w:rsid w:val="00DC0D00"/>
    <w:rsid w:val="00DC1127"/>
    <w:rsid w:val="00DC11FA"/>
    <w:rsid w:val="00DC133E"/>
    <w:rsid w:val="00DC134D"/>
    <w:rsid w:val="00DC1536"/>
    <w:rsid w:val="00DC18FD"/>
    <w:rsid w:val="00DC1997"/>
    <w:rsid w:val="00DC1A08"/>
    <w:rsid w:val="00DC1BE3"/>
    <w:rsid w:val="00DC1E29"/>
    <w:rsid w:val="00DC1EDE"/>
    <w:rsid w:val="00DC214B"/>
    <w:rsid w:val="00DC21B8"/>
    <w:rsid w:val="00DC235C"/>
    <w:rsid w:val="00DC23E1"/>
    <w:rsid w:val="00DC25D1"/>
    <w:rsid w:val="00DC26C9"/>
    <w:rsid w:val="00DC26E3"/>
    <w:rsid w:val="00DC279B"/>
    <w:rsid w:val="00DC27BA"/>
    <w:rsid w:val="00DC2965"/>
    <w:rsid w:val="00DC2A15"/>
    <w:rsid w:val="00DC2B72"/>
    <w:rsid w:val="00DC2C18"/>
    <w:rsid w:val="00DC2EEA"/>
    <w:rsid w:val="00DC3007"/>
    <w:rsid w:val="00DC30EE"/>
    <w:rsid w:val="00DC32C3"/>
    <w:rsid w:val="00DC337F"/>
    <w:rsid w:val="00DC33DE"/>
    <w:rsid w:val="00DC3420"/>
    <w:rsid w:val="00DC3484"/>
    <w:rsid w:val="00DC38CD"/>
    <w:rsid w:val="00DC38E4"/>
    <w:rsid w:val="00DC3ABF"/>
    <w:rsid w:val="00DC3B59"/>
    <w:rsid w:val="00DC3E37"/>
    <w:rsid w:val="00DC3E54"/>
    <w:rsid w:val="00DC3FFA"/>
    <w:rsid w:val="00DC414D"/>
    <w:rsid w:val="00DC454A"/>
    <w:rsid w:val="00DC4566"/>
    <w:rsid w:val="00DC460E"/>
    <w:rsid w:val="00DC46F5"/>
    <w:rsid w:val="00DC4722"/>
    <w:rsid w:val="00DC4749"/>
    <w:rsid w:val="00DC4770"/>
    <w:rsid w:val="00DC47D7"/>
    <w:rsid w:val="00DC499F"/>
    <w:rsid w:val="00DC4A4D"/>
    <w:rsid w:val="00DC4B7D"/>
    <w:rsid w:val="00DC4BF3"/>
    <w:rsid w:val="00DC4CC2"/>
    <w:rsid w:val="00DC4CF4"/>
    <w:rsid w:val="00DC4D11"/>
    <w:rsid w:val="00DC4E19"/>
    <w:rsid w:val="00DC4F07"/>
    <w:rsid w:val="00DC4F4C"/>
    <w:rsid w:val="00DC5086"/>
    <w:rsid w:val="00DC53ED"/>
    <w:rsid w:val="00DC542B"/>
    <w:rsid w:val="00DC5B30"/>
    <w:rsid w:val="00DC5C16"/>
    <w:rsid w:val="00DC5D26"/>
    <w:rsid w:val="00DC5FA1"/>
    <w:rsid w:val="00DC5FE3"/>
    <w:rsid w:val="00DC6142"/>
    <w:rsid w:val="00DC61B1"/>
    <w:rsid w:val="00DC621C"/>
    <w:rsid w:val="00DC624E"/>
    <w:rsid w:val="00DC626C"/>
    <w:rsid w:val="00DC6293"/>
    <w:rsid w:val="00DC63F1"/>
    <w:rsid w:val="00DC65BD"/>
    <w:rsid w:val="00DC6601"/>
    <w:rsid w:val="00DC6684"/>
    <w:rsid w:val="00DC6750"/>
    <w:rsid w:val="00DC6949"/>
    <w:rsid w:val="00DC6EBA"/>
    <w:rsid w:val="00DC7088"/>
    <w:rsid w:val="00DC70C1"/>
    <w:rsid w:val="00DC71B4"/>
    <w:rsid w:val="00DC71E6"/>
    <w:rsid w:val="00DC720D"/>
    <w:rsid w:val="00DC735F"/>
    <w:rsid w:val="00DC75B0"/>
    <w:rsid w:val="00DC75F2"/>
    <w:rsid w:val="00DC7680"/>
    <w:rsid w:val="00DC7772"/>
    <w:rsid w:val="00DC79BB"/>
    <w:rsid w:val="00DC7A7E"/>
    <w:rsid w:val="00DC7AB5"/>
    <w:rsid w:val="00DC7C45"/>
    <w:rsid w:val="00DC7D7E"/>
    <w:rsid w:val="00DC9E01"/>
    <w:rsid w:val="00DD00BD"/>
    <w:rsid w:val="00DD06CE"/>
    <w:rsid w:val="00DD099A"/>
    <w:rsid w:val="00DD0B40"/>
    <w:rsid w:val="00DD0C4A"/>
    <w:rsid w:val="00DD0D01"/>
    <w:rsid w:val="00DD0E18"/>
    <w:rsid w:val="00DD0F98"/>
    <w:rsid w:val="00DD0FBA"/>
    <w:rsid w:val="00DD1079"/>
    <w:rsid w:val="00DD11BA"/>
    <w:rsid w:val="00DD1539"/>
    <w:rsid w:val="00DD182C"/>
    <w:rsid w:val="00DD196D"/>
    <w:rsid w:val="00DD1AD9"/>
    <w:rsid w:val="00DD1B26"/>
    <w:rsid w:val="00DD1C08"/>
    <w:rsid w:val="00DD1C35"/>
    <w:rsid w:val="00DD1C83"/>
    <w:rsid w:val="00DD1E1E"/>
    <w:rsid w:val="00DD1E67"/>
    <w:rsid w:val="00DD1E71"/>
    <w:rsid w:val="00DD1F85"/>
    <w:rsid w:val="00DD2173"/>
    <w:rsid w:val="00DD2225"/>
    <w:rsid w:val="00DD2267"/>
    <w:rsid w:val="00DD22E0"/>
    <w:rsid w:val="00DD2483"/>
    <w:rsid w:val="00DD25FA"/>
    <w:rsid w:val="00DD26D1"/>
    <w:rsid w:val="00DD2935"/>
    <w:rsid w:val="00DD2A64"/>
    <w:rsid w:val="00DD2D1B"/>
    <w:rsid w:val="00DD2DCD"/>
    <w:rsid w:val="00DD2F07"/>
    <w:rsid w:val="00DD30AD"/>
    <w:rsid w:val="00DD3121"/>
    <w:rsid w:val="00DD32A6"/>
    <w:rsid w:val="00DD3858"/>
    <w:rsid w:val="00DD390F"/>
    <w:rsid w:val="00DD3ADF"/>
    <w:rsid w:val="00DD3B4D"/>
    <w:rsid w:val="00DD3DBA"/>
    <w:rsid w:val="00DD3F2C"/>
    <w:rsid w:val="00DD3FB4"/>
    <w:rsid w:val="00DD419F"/>
    <w:rsid w:val="00DD41D4"/>
    <w:rsid w:val="00DD42FB"/>
    <w:rsid w:val="00DD455D"/>
    <w:rsid w:val="00DD456A"/>
    <w:rsid w:val="00DD4766"/>
    <w:rsid w:val="00DD47F4"/>
    <w:rsid w:val="00DD47FE"/>
    <w:rsid w:val="00DD4895"/>
    <w:rsid w:val="00DD48DF"/>
    <w:rsid w:val="00DD48E0"/>
    <w:rsid w:val="00DD4B72"/>
    <w:rsid w:val="00DD4BC4"/>
    <w:rsid w:val="00DD4C2C"/>
    <w:rsid w:val="00DD5058"/>
    <w:rsid w:val="00DD5141"/>
    <w:rsid w:val="00DD530B"/>
    <w:rsid w:val="00DD5484"/>
    <w:rsid w:val="00DD5549"/>
    <w:rsid w:val="00DD578B"/>
    <w:rsid w:val="00DD57CB"/>
    <w:rsid w:val="00DD585F"/>
    <w:rsid w:val="00DD5878"/>
    <w:rsid w:val="00DD58C1"/>
    <w:rsid w:val="00DD58DE"/>
    <w:rsid w:val="00DD5A3D"/>
    <w:rsid w:val="00DD5AEF"/>
    <w:rsid w:val="00DD5B11"/>
    <w:rsid w:val="00DD5B16"/>
    <w:rsid w:val="00DD5B5C"/>
    <w:rsid w:val="00DD5C4C"/>
    <w:rsid w:val="00DD5CA7"/>
    <w:rsid w:val="00DD5F8F"/>
    <w:rsid w:val="00DD5FDA"/>
    <w:rsid w:val="00DD5FE5"/>
    <w:rsid w:val="00DD6818"/>
    <w:rsid w:val="00DD68F9"/>
    <w:rsid w:val="00DD6A16"/>
    <w:rsid w:val="00DD6C71"/>
    <w:rsid w:val="00DD6D1A"/>
    <w:rsid w:val="00DD6DB7"/>
    <w:rsid w:val="00DD6DC3"/>
    <w:rsid w:val="00DD6E34"/>
    <w:rsid w:val="00DD6E3B"/>
    <w:rsid w:val="00DD6FF8"/>
    <w:rsid w:val="00DD715C"/>
    <w:rsid w:val="00DD72A8"/>
    <w:rsid w:val="00DD73B0"/>
    <w:rsid w:val="00DD74A7"/>
    <w:rsid w:val="00DD74C1"/>
    <w:rsid w:val="00DD74F7"/>
    <w:rsid w:val="00DD7904"/>
    <w:rsid w:val="00DD79D5"/>
    <w:rsid w:val="00DD7AD4"/>
    <w:rsid w:val="00DD7BE9"/>
    <w:rsid w:val="00DD7BF7"/>
    <w:rsid w:val="00DD7CFF"/>
    <w:rsid w:val="00DD7EB1"/>
    <w:rsid w:val="00DE0032"/>
    <w:rsid w:val="00DE00A9"/>
    <w:rsid w:val="00DE00C9"/>
    <w:rsid w:val="00DE019D"/>
    <w:rsid w:val="00DE02ED"/>
    <w:rsid w:val="00DE031F"/>
    <w:rsid w:val="00DE03DA"/>
    <w:rsid w:val="00DE040E"/>
    <w:rsid w:val="00DE061C"/>
    <w:rsid w:val="00DE06B5"/>
    <w:rsid w:val="00DE0705"/>
    <w:rsid w:val="00DE0949"/>
    <w:rsid w:val="00DE0B36"/>
    <w:rsid w:val="00DE0C72"/>
    <w:rsid w:val="00DE0E1D"/>
    <w:rsid w:val="00DE1003"/>
    <w:rsid w:val="00DE1071"/>
    <w:rsid w:val="00DE120A"/>
    <w:rsid w:val="00DE12C3"/>
    <w:rsid w:val="00DE12C4"/>
    <w:rsid w:val="00DE1366"/>
    <w:rsid w:val="00DE1521"/>
    <w:rsid w:val="00DE1991"/>
    <w:rsid w:val="00DE1B03"/>
    <w:rsid w:val="00DE1B08"/>
    <w:rsid w:val="00DE1CD1"/>
    <w:rsid w:val="00DE1EED"/>
    <w:rsid w:val="00DE1F41"/>
    <w:rsid w:val="00DE1F55"/>
    <w:rsid w:val="00DE20FD"/>
    <w:rsid w:val="00DE2192"/>
    <w:rsid w:val="00DE222A"/>
    <w:rsid w:val="00DE2272"/>
    <w:rsid w:val="00DE23B0"/>
    <w:rsid w:val="00DE2445"/>
    <w:rsid w:val="00DE2982"/>
    <w:rsid w:val="00DE29E7"/>
    <w:rsid w:val="00DE2AD3"/>
    <w:rsid w:val="00DE2BE4"/>
    <w:rsid w:val="00DE2C22"/>
    <w:rsid w:val="00DE2DAF"/>
    <w:rsid w:val="00DE2E34"/>
    <w:rsid w:val="00DE2E6E"/>
    <w:rsid w:val="00DE3172"/>
    <w:rsid w:val="00DE33E8"/>
    <w:rsid w:val="00DE3874"/>
    <w:rsid w:val="00DE387D"/>
    <w:rsid w:val="00DE38FD"/>
    <w:rsid w:val="00DE3926"/>
    <w:rsid w:val="00DE4001"/>
    <w:rsid w:val="00DE40E9"/>
    <w:rsid w:val="00DE40EF"/>
    <w:rsid w:val="00DE42DD"/>
    <w:rsid w:val="00DE431B"/>
    <w:rsid w:val="00DE4485"/>
    <w:rsid w:val="00DE451E"/>
    <w:rsid w:val="00DE45E2"/>
    <w:rsid w:val="00DE4685"/>
    <w:rsid w:val="00DE4703"/>
    <w:rsid w:val="00DE49E2"/>
    <w:rsid w:val="00DE4AAC"/>
    <w:rsid w:val="00DE4ABE"/>
    <w:rsid w:val="00DE4B7B"/>
    <w:rsid w:val="00DE4C06"/>
    <w:rsid w:val="00DE4CD5"/>
    <w:rsid w:val="00DE4D34"/>
    <w:rsid w:val="00DE4E6E"/>
    <w:rsid w:val="00DE517E"/>
    <w:rsid w:val="00DE521C"/>
    <w:rsid w:val="00DE5309"/>
    <w:rsid w:val="00DE5439"/>
    <w:rsid w:val="00DE54C1"/>
    <w:rsid w:val="00DE55A9"/>
    <w:rsid w:val="00DE561E"/>
    <w:rsid w:val="00DE5771"/>
    <w:rsid w:val="00DE581E"/>
    <w:rsid w:val="00DE58BA"/>
    <w:rsid w:val="00DE5931"/>
    <w:rsid w:val="00DE5957"/>
    <w:rsid w:val="00DE5970"/>
    <w:rsid w:val="00DE5A69"/>
    <w:rsid w:val="00DE5C36"/>
    <w:rsid w:val="00DE5D10"/>
    <w:rsid w:val="00DE5DB0"/>
    <w:rsid w:val="00DE6226"/>
    <w:rsid w:val="00DE6298"/>
    <w:rsid w:val="00DE62D8"/>
    <w:rsid w:val="00DE63C9"/>
    <w:rsid w:val="00DE644C"/>
    <w:rsid w:val="00DE6464"/>
    <w:rsid w:val="00DE6992"/>
    <w:rsid w:val="00DE6B38"/>
    <w:rsid w:val="00DE6BB5"/>
    <w:rsid w:val="00DE6BBA"/>
    <w:rsid w:val="00DE6BC0"/>
    <w:rsid w:val="00DE6F40"/>
    <w:rsid w:val="00DE706F"/>
    <w:rsid w:val="00DE70FE"/>
    <w:rsid w:val="00DE7368"/>
    <w:rsid w:val="00DE74A6"/>
    <w:rsid w:val="00DE7608"/>
    <w:rsid w:val="00DE78D0"/>
    <w:rsid w:val="00DE79CD"/>
    <w:rsid w:val="00DE79DA"/>
    <w:rsid w:val="00DE7A13"/>
    <w:rsid w:val="00DE7A27"/>
    <w:rsid w:val="00DE7AAE"/>
    <w:rsid w:val="00DE7CBF"/>
    <w:rsid w:val="00DE7D90"/>
    <w:rsid w:val="00DE7EFA"/>
    <w:rsid w:val="00DE7F55"/>
    <w:rsid w:val="00DE7FBB"/>
    <w:rsid w:val="00DF007A"/>
    <w:rsid w:val="00DF0286"/>
    <w:rsid w:val="00DF029E"/>
    <w:rsid w:val="00DF05C7"/>
    <w:rsid w:val="00DF05CC"/>
    <w:rsid w:val="00DF0650"/>
    <w:rsid w:val="00DF06F6"/>
    <w:rsid w:val="00DF0730"/>
    <w:rsid w:val="00DF0914"/>
    <w:rsid w:val="00DF0C03"/>
    <w:rsid w:val="00DF0C24"/>
    <w:rsid w:val="00DF0D27"/>
    <w:rsid w:val="00DF0DC9"/>
    <w:rsid w:val="00DF112E"/>
    <w:rsid w:val="00DF12C5"/>
    <w:rsid w:val="00DF12F8"/>
    <w:rsid w:val="00DF1384"/>
    <w:rsid w:val="00DF1449"/>
    <w:rsid w:val="00DF146D"/>
    <w:rsid w:val="00DF165E"/>
    <w:rsid w:val="00DF1AC8"/>
    <w:rsid w:val="00DF1D60"/>
    <w:rsid w:val="00DF1D98"/>
    <w:rsid w:val="00DF218D"/>
    <w:rsid w:val="00DF21B6"/>
    <w:rsid w:val="00DF23B7"/>
    <w:rsid w:val="00DF2865"/>
    <w:rsid w:val="00DF2997"/>
    <w:rsid w:val="00DF2C55"/>
    <w:rsid w:val="00DF2C7E"/>
    <w:rsid w:val="00DF2D46"/>
    <w:rsid w:val="00DF2EB4"/>
    <w:rsid w:val="00DF2EDA"/>
    <w:rsid w:val="00DF2FA3"/>
    <w:rsid w:val="00DF3081"/>
    <w:rsid w:val="00DF31D7"/>
    <w:rsid w:val="00DF3260"/>
    <w:rsid w:val="00DF33C3"/>
    <w:rsid w:val="00DF33F0"/>
    <w:rsid w:val="00DF3519"/>
    <w:rsid w:val="00DF3532"/>
    <w:rsid w:val="00DF3578"/>
    <w:rsid w:val="00DF35C5"/>
    <w:rsid w:val="00DF36D5"/>
    <w:rsid w:val="00DF3861"/>
    <w:rsid w:val="00DF38CB"/>
    <w:rsid w:val="00DF38E3"/>
    <w:rsid w:val="00DF39AD"/>
    <w:rsid w:val="00DF3BBC"/>
    <w:rsid w:val="00DF3D34"/>
    <w:rsid w:val="00DF3FAE"/>
    <w:rsid w:val="00DF409E"/>
    <w:rsid w:val="00DF40AD"/>
    <w:rsid w:val="00DF4197"/>
    <w:rsid w:val="00DF4199"/>
    <w:rsid w:val="00DF4398"/>
    <w:rsid w:val="00DF43D5"/>
    <w:rsid w:val="00DF4463"/>
    <w:rsid w:val="00DF4764"/>
    <w:rsid w:val="00DF483C"/>
    <w:rsid w:val="00DF4856"/>
    <w:rsid w:val="00DF4A60"/>
    <w:rsid w:val="00DF4AB0"/>
    <w:rsid w:val="00DF4C75"/>
    <w:rsid w:val="00DF4ED1"/>
    <w:rsid w:val="00DF4F37"/>
    <w:rsid w:val="00DF4F4F"/>
    <w:rsid w:val="00DF5479"/>
    <w:rsid w:val="00DF54CF"/>
    <w:rsid w:val="00DF561B"/>
    <w:rsid w:val="00DF5A87"/>
    <w:rsid w:val="00DF5AED"/>
    <w:rsid w:val="00DF5B0F"/>
    <w:rsid w:val="00DF5BBA"/>
    <w:rsid w:val="00DF5C17"/>
    <w:rsid w:val="00DF5C5D"/>
    <w:rsid w:val="00DF5CC8"/>
    <w:rsid w:val="00DF5CDF"/>
    <w:rsid w:val="00DF5D4E"/>
    <w:rsid w:val="00DF5D6B"/>
    <w:rsid w:val="00DF5EF9"/>
    <w:rsid w:val="00DF606E"/>
    <w:rsid w:val="00DF6182"/>
    <w:rsid w:val="00DF6266"/>
    <w:rsid w:val="00DF65BB"/>
    <w:rsid w:val="00DF68DE"/>
    <w:rsid w:val="00DF6976"/>
    <w:rsid w:val="00DF6983"/>
    <w:rsid w:val="00DF6A69"/>
    <w:rsid w:val="00DF6BD5"/>
    <w:rsid w:val="00DF6D04"/>
    <w:rsid w:val="00DF6D54"/>
    <w:rsid w:val="00DF6E4B"/>
    <w:rsid w:val="00DF6F57"/>
    <w:rsid w:val="00DF704E"/>
    <w:rsid w:val="00DF7185"/>
    <w:rsid w:val="00DF7202"/>
    <w:rsid w:val="00DF726A"/>
    <w:rsid w:val="00DF7276"/>
    <w:rsid w:val="00DF7490"/>
    <w:rsid w:val="00DF7941"/>
    <w:rsid w:val="00DF7949"/>
    <w:rsid w:val="00DF7AC4"/>
    <w:rsid w:val="00DF7EFB"/>
    <w:rsid w:val="00DF7FDB"/>
    <w:rsid w:val="00E00326"/>
    <w:rsid w:val="00E00434"/>
    <w:rsid w:val="00E00B85"/>
    <w:rsid w:val="00E00E50"/>
    <w:rsid w:val="00E00F69"/>
    <w:rsid w:val="00E0102F"/>
    <w:rsid w:val="00E01370"/>
    <w:rsid w:val="00E013CB"/>
    <w:rsid w:val="00E016E5"/>
    <w:rsid w:val="00E01943"/>
    <w:rsid w:val="00E01B20"/>
    <w:rsid w:val="00E01C53"/>
    <w:rsid w:val="00E01D16"/>
    <w:rsid w:val="00E01D2C"/>
    <w:rsid w:val="00E01D75"/>
    <w:rsid w:val="00E01E0A"/>
    <w:rsid w:val="00E01E47"/>
    <w:rsid w:val="00E01FEB"/>
    <w:rsid w:val="00E02175"/>
    <w:rsid w:val="00E02547"/>
    <w:rsid w:val="00E025C7"/>
    <w:rsid w:val="00E02668"/>
    <w:rsid w:val="00E0272C"/>
    <w:rsid w:val="00E0295B"/>
    <w:rsid w:val="00E029C8"/>
    <w:rsid w:val="00E02BCE"/>
    <w:rsid w:val="00E02F8F"/>
    <w:rsid w:val="00E02FC9"/>
    <w:rsid w:val="00E031E3"/>
    <w:rsid w:val="00E0328C"/>
    <w:rsid w:val="00E03344"/>
    <w:rsid w:val="00E03400"/>
    <w:rsid w:val="00E03504"/>
    <w:rsid w:val="00E03688"/>
    <w:rsid w:val="00E036F1"/>
    <w:rsid w:val="00E0382B"/>
    <w:rsid w:val="00E03C26"/>
    <w:rsid w:val="00E03C4D"/>
    <w:rsid w:val="00E03C66"/>
    <w:rsid w:val="00E03CB5"/>
    <w:rsid w:val="00E03DE5"/>
    <w:rsid w:val="00E03E70"/>
    <w:rsid w:val="00E04084"/>
    <w:rsid w:val="00E0415C"/>
    <w:rsid w:val="00E041CA"/>
    <w:rsid w:val="00E0428E"/>
    <w:rsid w:val="00E04291"/>
    <w:rsid w:val="00E0441A"/>
    <w:rsid w:val="00E0496F"/>
    <w:rsid w:val="00E04A37"/>
    <w:rsid w:val="00E04BB0"/>
    <w:rsid w:val="00E04D50"/>
    <w:rsid w:val="00E04D80"/>
    <w:rsid w:val="00E0501E"/>
    <w:rsid w:val="00E050A4"/>
    <w:rsid w:val="00E050F3"/>
    <w:rsid w:val="00E05247"/>
    <w:rsid w:val="00E05459"/>
    <w:rsid w:val="00E0553C"/>
    <w:rsid w:val="00E056CC"/>
    <w:rsid w:val="00E059A5"/>
    <w:rsid w:val="00E05AA4"/>
    <w:rsid w:val="00E05AFE"/>
    <w:rsid w:val="00E05C3B"/>
    <w:rsid w:val="00E05C5D"/>
    <w:rsid w:val="00E05CA6"/>
    <w:rsid w:val="00E06069"/>
    <w:rsid w:val="00E06149"/>
    <w:rsid w:val="00E06188"/>
    <w:rsid w:val="00E0618B"/>
    <w:rsid w:val="00E06415"/>
    <w:rsid w:val="00E0650C"/>
    <w:rsid w:val="00E06908"/>
    <w:rsid w:val="00E06BF3"/>
    <w:rsid w:val="00E06D7F"/>
    <w:rsid w:val="00E06E0F"/>
    <w:rsid w:val="00E06E28"/>
    <w:rsid w:val="00E06E29"/>
    <w:rsid w:val="00E06ED6"/>
    <w:rsid w:val="00E071D2"/>
    <w:rsid w:val="00E072A8"/>
    <w:rsid w:val="00E073A0"/>
    <w:rsid w:val="00E07468"/>
    <w:rsid w:val="00E0754F"/>
    <w:rsid w:val="00E07649"/>
    <w:rsid w:val="00E07705"/>
    <w:rsid w:val="00E0777C"/>
    <w:rsid w:val="00E077CC"/>
    <w:rsid w:val="00E078E1"/>
    <w:rsid w:val="00E07964"/>
    <w:rsid w:val="00E07B13"/>
    <w:rsid w:val="00E07CE9"/>
    <w:rsid w:val="00E07D55"/>
    <w:rsid w:val="00E07D59"/>
    <w:rsid w:val="00E07DF7"/>
    <w:rsid w:val="00E07E39"/>
    <w:rsid w:val="00E100A7"/>
    <w:rsid w:val="00E104B4"/>
    <w:rsid w:val="00E10570"/>
    <w:rsid w:val="00E1065D"/>
    <w:rsid w:val="00E106EC"/>
    <w:rsid w:val="00E10A4F"/>
    <w:rsid w:val="00E10B3C"/>
    <w:rsid w:val="00E10FA1"/>
    <w:rsid w:val="00E11004"/>
    <w:rsid w:val="00E11010"/>
    <w:rsid w:val="00E11021"/>
    <w:rsid w:val="00E110D7"/>
    <w:rsid w:val="00E115A1"/>
    <w:rsid w:val="00E11B3B"/>
    <w:rsid w:val="00E121BB"/>
    <w:rsid w:val="00E12206"/>
    <w:rsid w:val="00E12303"/>
    <w:rsid w:val="00E12393"/>
    <w:rsid w:val="00E1239E"/>
    <w:rsid w:val="00E12405"/>
    <w:rsid w:val="00E12446"/>
    <w:rsid w:val="00E1271F"/>
    <w:rsid w:val="00E12797"/>
    <w:rsid w:val="00E12816"/>
    <w:rsid w:val="00E128FA"/>
    <w:rsid w:val="00E12B4E"/>
    <w:rsid w:val="00E12B91"/>
    <w:rsid w:val="00E12C6C"/>
    <w:rsid w:val="00E12FC7"/>
    <w:rsid w:val="00E1300F"/>
    <w:rsid w:val="00E1312C"/>
    <w:rsid w:val="00E1356D"/>
    <w:rsid w:val="00E1357C"/>
    <w:rsid w:val="00E13672"/>
    <w:rsid w:val="00E136DF"/>
    <w:rsid w:val="00E1371D"/>
    <w:rsid w:val="00E13A8F"/>
    <w:rsid w:val="00E13A94"/>
    <w:rsid w:val="00E13DF4"/>
    <w:rsid w:val="00E13E43"/>
    <w:rsid w:val="00E13EDF"/>
    <w:rsid w:val="00E140B1"/>
    <w:rsid w:val="00E14304"/>
    <w:rsid w:val="00E14362"/>
    <w:rsid w:val="00E14772"/>
    <w:rsid w:val="00E14810"/>
    <w:rsid w:val="00E14861"/>
    <w:rsid w:val="00E14881"/>
    <w:rsid w:val="00E1488B"/>
    <w:rsid w:val="00E14994"/>
    <w:rsid w:val="00E14B05"/>
    <w:rsid w:val="00E15223"/>
    <w:rsid w:val="00E1528E"/>
    <w:rsid w:val="00E15394"/>
    <w:rsid w:val="00E153BD"/>
    <w:rsid w:val="00E15447"/>
    <w:rsid w:val="00E15458"/>
    <w:rsid w:val="00E154EC"/>
    <w:rsid w:val="00E154ED"/>
    <w:rsid w:val="00E15561"/>
    <w:rsid w:val="00E155C7"/>
    <w:rsid w:val="00E15760"/>
    <w:rsid w:val="00E15814"/>
    <w:rsid w:val="00E15862"/>
    <w:rsid w:val="00E1595F"/>
    <w:rsid w:val="00E15A02"/>
    <w:rsid w:val="00E15A79"/>
    <w:rsid w:val="00E15B0F"/>
    <w:rsid w:val="00E15C45"/>
    <w:rsid w:val="00E15D52"/>
    <w:rsid w:val="00E15D93"/>
    <w:rsid w:val="00E15E8A"/>
    <w:rsid w:val="00E15E9F"/>
    <w:rsid w:val="00E163D8"/>
    <w:rsid w:val="00E167D4"/>
    <w:rsid w:val="00E1680B"/>
    <w:rsid w:val="00E16932"/>
    <w:rsid w:val="00E169A7"/>
    <w:rsid w:val="00E16A12"/>
    <w:rsid w:val="00E16B4C"/>
    <w:rsid w:val="00E16C85"/>
    <w:rsid w:val="00E16DA1"/>
    <w:rsid w:val="00E16E62"/>
    <w:rsid w:val="00E16E8F"/>
    <w:rsid w:val="00E16ECB"/>
    <w:rsid w:val="00E16F09"/>
    <w:rsid w:val="00E16F5F"/>
    <w:rsid w:val="00E1700F"/>
    <w:rsid w:val="00E1717D"/>
    <w:rsid w:val="00E171AC"/>
    <w:rsid w:val="00E1724C"/>
    <w:rsid w:val="00E1744F"/>
    <w:rsid w:val="00E176F8"/>
    <w:rsid w:val="00E177BD"/>
    <w:rsid w:val="00E1796A"/>
    <w:rsid w:val="00E17AA0"/>
    <w:rsid w:val="00E17B1C"/>
    <w:rsid w:val="00E17B6C"/>
    <w:rsid w:val="00E17C5E"/>
    <w:rsid w:val="00E17D2E"/>
    <w:rsid w:val="00E17DC5"/>
    <w:rsid w:val="00E17DFF"/>
    <w:rsid w:val="00E17E4A"/>
    <w:rsid w:val="00E17E5F"/>
    <w:rsid w:val="00E2004E"/>
    <w:rsid w:val="00E20255"/>
    <w:rsid w:val="00E20322"/>
    <w:rsid w:val="00E204EB"/>
    <w:rsid w:val="00E2056E"/>
    <w:rsid w:val="00E208B4"/>
    <w:rsid w:val="00E208C5"/>
    <w:rsid w:val="00E20A38"/>
    <w:rsid w:val="00E20A8A"/>
    <w:rsid w:val="00E20D25"/>
    <w:rsid w:val="00E20D77"/>
    <w:rsid w:val="00E20EB6"/>
    <w:rsid w:val="00E210A7"/>
    <w:rsid w:val="00E21119"/>
    <w:rsid w:val="00E21342"/>
    <w:rsid w:val="00E2136E"/>
    <w:rsid w:val="00E213F3"/>
    <w:rsid w:val="00E21624"/>
    <w:rsid w:val="00E21653"/>
    <w:rsid w:val="00E2167F"/>
    <w:rsid w:val="00E21684"/>
    <w:rsid w:val="00E2183F"/>
    <w:rsid w:val="00E2185E"/>
    <w:rsid w:val="00E21C0B"/>
    <w:rsid w:val="00E21DC2"/>
    <w:rsid w:val="00E21DDB"/>
    <w:rsid w:val="00E21EB1"/>
    <w:rsid w:val="00E21ECF"/>
    <w:rsid w:val="00E21F5B"/>
    <w:rsid w:val="00E21FDD"/>
    <w:rsid w:val="00E220D2"/>
    <w:rsid w:val="00E221C5"/>
    <w:rsid w:val="00E22234"/>
    <w:rsid w:val="00E2231F"/>
    <w:rsid w:val="00E2256A"/>
    <w:rsid w:val="00E22627"/>
    <w:rsid w:val="00E22709"/>
    <w:rsid w:val="00E2274E"/>
    <w:rsid w:val="00E228F4"/>
    <w:rsid w:val="00E22BAC"/>
    <w:rsid w:val="00E22FA5"/>
    <w:rsid w:val="00E2303D"/>
    <w:rsid w:val="00E23281"/>
    <w:rsid w:val="00E235CF"/>
    <w:rsid w:val="00E236A9"/>
    <w:rsid w:val="00E2387E"/>
    <w:rsid w:val="00E23926"/>
    <w:rsid w:val="00E239BC"/>
    <w:rsid w:val="00E23A09"/>
    <w:rsid w:val="00E23A17"/>
    <w:rsid w:val="00E23A8B"/>
    <w:rsid w:val="00E23AD5"/>
    <w:rsid w:val="00E23B5B"/>
    <w:rsid w:val="00E23C4D"/>
    <w:rsid w:val="00E23C4F"/>
    <w:rsid w:val="00E23D21"/>
    <w:rsid w:val="00E23D52"/>
    <w:rsid w:val="00E2411A"/>
    <w:rsid w:val="00E241D7"/>
    <w:rsid w:val="00E2437C"/>
    <w:rsid w:val="00E24592"/>
    <w:rsid w:val="00E245A0"/>
    <w:rsid w:val="00E24651"/>
    <w:rsid w:val="00E246CC"/>
    <w:rsid w:val="00E24998"/>
    <w:rsid w:val="00E24B9F"/>
    <w:rsid w:val="00E24C53"/>
    <w:rsid w:val="00E24C9E"/>
    <w:rsid w:val="00E24DA6"/>
    <w:rsid w:val="00E24DCA"/>
    <w:rsid w:val="00E251CB"/>
    <w:rsid w:val="00E251CE"/>
    <w:rsid w:val="00E25A85"/>
    <w:rsid w:val="00E25AFA"/>
    <w:rsid w:val="00E25BE3"/>
    <w:rsid w:val="00E25C6E"/>
    <w:rsid w:val="00E25D11"/>
    <w:rsid w:val="00E25F44"/>
    <w:rsid w:val="00E26026"/>
    <w:rsid w:val="00E261A0"/>
    <w:rsid w:val="00E2634B"/>
    <w:rsid w:val="00E263D2"/>
    <w:rsid w:val="00E263E1"/>
    <w:rsid w:val="00E26463"/>
    <w:rsid w:val="00E2651F"/>
    <w:rsid w:val="00E26703"/>
    <w:rsid w:val="00E26DA6"/>
    <w:rsid w:val="00E26ECF"/>
    <w:rsid w:val="00E2716E"/>
    <w:rsid w:val="00E2741A"/>
    <w:rsid w:val="00E276A0"/>
    <w:rsid w:val="00E276A4"/>
    <w:rsid w:val="00E27789"/>
    <w:rsid w:val="00E27AB9"/>
    <w:rsid w:val="00E27B18"/>
    <w:rsid w:val="00E27C08"/>
    <w:rsid w:val="00E27D23"/>
    <w:rsid w:val="00E27D5C"/>
    <w:rsid w:val="00E27FE6"/>
    <w:rsid w:val="00E300E9"/>
    <w:rsid w:val="00E30108"/>
    <w:rsid w:val="00E30281"/>
    <w:rsid w:val="00E304AA"/>
    <w:rsid w:val="00E304FA"/>
    <w:rsid w:val="00E3051F"/>
    <w:rsid w:val="00E30659"/>
    <w:rsid w:val="00E30670"/>
    <w:rsid w:val="00E3070A"/>
    <w:rsid w:val="00E3078D"/>
    <w:rsid w:val="00E30814"/>
    <w:rsid w:val="00E308F8"/>
    <w:rsid w:val="00E3095C"/>
    <w:rsid w:val="00E30B80"/>
    <w:rsid w:val="00E30D48"/>
    <w:rsid w:val="00E30F7C"/>
    <w:rsid w:val="00E313B0"/>
    <w:rsid w:val="00E31619"/>
    <w:rsid w:val="00E31654"/>
    <w:rsid w:val="00E316E1"/>
    <w:rsid w:val="00E317BE"/>
    <w:rsid w:val="00E3181A"/>
    <w:rsid w:val="00E31891"/>
    <w:rsid w:val="00E31A7B"/>
    <w:rsid w:val="00E31AA6"/>
    <w:rsid w:val="00E31B10"/>
    <w:rsid w:val="00E31D4F"/>
    <w:rsid w:val="00E324A9"/>
    <w:rsid w:val="00E32555"/>
    <w:rsid w:val="00E32639"/>
    <w:rsid w:val="00E32682"/>
    <w:rsid w:val="00E326F3"/>
    <w:rsid w:val="00E3299F"/>
    <w:rsid w:val="00E32BCE"/>
    <w:rsid w:val="00E32C50"/>
    <w:rsid w:val="00E32C61"/>
    <w:rsid w:val="00E32D06"/>
    <w:rsid w:val="00E32DAC"/>
    <w:rsid w:val="00E32EAA"/>
    <w:rsid w:val="00E33277"/>
    <w:rsid w:val="00E3346B"/>
    <w:rsid w:val="00E336D8"/>
    <w:rsid w:val="00E337CF"/>
    <w:rsid w:val="00E33A65"/>
    <w:rsid w:val="00E33C11"/>
    <w:rsid w:val="00E33E15"/>
    <w:rsid w:val="00E33F3C"/>
    <w:rsid w:val="00E33FFD"/>
    <w:rsid w:val="00E340A4"/>
    <w:rsid w:val="00E341D2"/>
    <w:rsid w:val="00E34390"/>
    <w:rsid w:val="00E344A8"/>
    <w:rsid w:val="00E345B1"/>
    <w:rsid w:val="00E34638"/>
    <w:rsid w:val="00E34D38"/>
    <w:rsid w:val="00E34EE6"/>
    <w:rsid w:val="00E34F59"/>
    <w:rsid w:val="00E35040"/>
    <w:rsid w:val="00E35126"/>
    <w:rsid w:val="00E3520F"/>
    <w:rsid w:val="00E35562"/>
    <w:rsid w:val="00E356B7"/>
    <w:rsid w:val="00E358A1"/>
    <w:rsid w:val="00E359BA"/>
    <w:rsid w:val="00E35A3C"/>
    <w:rsid w:val="00E35AC6"/>
    <w:rsid w:val="00E35BB8"/>
    <w:rsid w:val="00E35C29"/>
    <w:rsid w:val="00E35D42"/>
    <w:rsid w:val="00E35E3A"/>
    <w:rsid w:val="00E36551"/>
    <w:rsid w:val="00E36564"/>
    <w:rsid w:val="00E366E8"/>
    <w:rsid w:val="00E36724"/>
    <w:rsid w:val="00E36732"/>
    <w:rsid w:val="00E367E5"/>
    <w:rsid w:val="00E36903"/>
    <w:rsid w:val="00E36B3A"/>
    <w:rsid w:val="00E36B76"/>
    <w:rsid w:val="00E36D20"/>
    <w:rsid w:val="00E36D8C"/>
    <w:rsid w:val="00E36F50"/>
    <w:rsid w:val="00E3706D"/>
    <w:rsid w:val="00E3715D"/>
    <w:rsid w:val="00E3721E"/>
    <w:rsid w:val="00E37237"/>
    <w:rsid w:val="00E3726C"/>
    <w:rsid w:val="00E3743C"/>
    <w:rsid w:val="00E37797"/>
    <w:rsid w:val="00E3785F"/>
    <w:rsid w:val="00E37899"/>
    <w:rsid w:val="00E37937"/>
    <w:rsid w:val="00E379A2"/>
    <w:rsid w:val="00E37AEC"/>
    <w:rsid w:val="00E37B75"/>
    <w:rsid w:val="00E37B8D"/>
    <w:rsid w:val="00E37C6D"/>
    <w:rsid w:val="00E37D82"/>
    <w:rsid w:val="00E401DB"/>
    <w:rsid w:val="00E4024D"/>
    <w:rsid w:val="00E40405"/>
    <w:rsid w:val="00E404F5"/>
    <w:rsid w:val="00E4058A"/>
    <w:rsid w:val="00E4058B"/>
    <w:rsid w:val="00E405BA"/>
    <w:rsid w:val="00E40661"/>
    <w:rsid w:val="00E406C6"/>
    <w:rsid w:val="00E40801"/>
    <w:rsid w:val="00E4097D"/>
    <w:rsid w:val="00E40B4C"/>
    <w:rsid w:val="00E40BB2"/>
    <w:rsid w:val="00E40EC1"/>
    <w:rsid w:val="00E40EC6"/>
    <w:rsid w:val="00E41128"/>
    <w:rsid w:val="00E411F9"/>
    <w:rsid w:val="00E412D6"/>
    <w:rsid w:val="00E4167A"/>
    <w:rsid w:val="00E41A31"/>
    <w:rsid w:val="00E41A83"/>
    <w:rsid w:val="00E41B2A"/>
    <w:rsid w:val="00E41C7C"/>
    <w:rsid w:val="00E41E23"/>
    <w:rsid w:val="00E41E41"/>
    <w:rsid w:val="00E41EB3"/>
    <w:rsid w:val="00E421D4"/>
    <w:rsid w:val="00E42248"/>
    <w:rsid w:val="00E4229C"/>
    <w:rsid w:val="00E423A8"/>
    <w:rsid w:val="00E42425"/>
    <w:rsid w:val="00E4249B"/>
    <w:rsid w:val="00E4260A"/>
    <w:rsid w:val="00E4296F"/>
    <w:rsid w:val="00E42B7F"/>
    <w:rsid w:val="00E42BB1"/>
    <w:rsid w:val="00E42D29"/>
    <w:rsid w:val="00E42D36"/>
    <w:rsid w:val="00E42D81"/>
    <w:rsid w:val="00E42E2F"/>
    <w:rsid w:val="00E4326F"/>
    <w:rsid w:val="00E433E9"/>
    <w:rsid w:val="00E43473"/>
    <w:rsid w:val="00E43528"/>
    <w:rsid w:val="00E4353A"/>
    <w:rsid w:val="00E43677"/>
    <w:rsid w:val="00E43763"/>
    <w:rsid w:val="00E43AB8"/>
    <w:rsid w:val="00E43B57"/>
    <w:rsid w:val="00E43CC8"/>
    <w:rsid w:val="00E43D0B"/>
    <w:rsid w:val="00E43D44"/>
    <w:rsid w:val="00E43D9F"/>
    <w:rsid w:val="00E43E0E"/>
    <w:rsid w:val="00E43F65"/>
    <w:rsid w:val="00E44141"/>
    <w:rsid w:val="00E441FC"/>
    <w:rsid w:val="00E44265"/>
    <w:rsid w:val="00E44352"/>
    <w:rsid w:val="00E44469"/>
    <w:rsid w:val="00E44519"/>
    <w:rsid w:val="00E4477E"/>
    <w:rsid w:val="00E44A36"/>
    <w:rsid w:val="00E44A8C"/>
    <w:rsid w:val="00E44AD6"/>
    <w:rsid w:val="00E44CDE"/>
    <w:rsid w:val="00E44DBA"/>
    <w:rsid w:val="00E44E81"/>
    <w:rsid w:val="00E4505B"/>
    <w:rsid w:val="00E45143"/>
    <w:rsid w:val="00E452EA"/>
    <w:rsid w:val="00E454B7"/>
    <w:rsid w:val="00E455E5"/>
    <w:rsid w:val="00E45605"/>
    <w:rsid w:val="00E4567A"/>
    <w:rsid w:val="00E457BA"/>
    <w:rsid w:val="00E45999"/>
    <w:rsid w:val="00E45DFF"/>
    <w:rsid w:val="00E45F61"/>
    <w:rsid w:val="00E461C3"/>
    <w:rsid w:val="00E46258"/>
    <w:rsid w:val="00E465D2"/>
    <w:rsid w:val="00E46647"/>
    <w:rsid w:val="00E46775"/>
    <w:rsid w:val="00E46784"/>
    <w:rsid w:val="00E468B3"/>
    <w:rsid w:val="00E46CE5"/>
    <w:rsid w:val="00E46E38"/>
    <w:rsid w:val="00E46E7E"/>
    <w:rsid w:val="00E46F75"/>
    <w:rsid w:val="00E46F8F"/>
    <w:rsid w:val="00E470C3"/>
    <w:rsid w:val="00E471A7"/>
    <w:rsid w:val="00E47295"/>
    <w:rsid w:val="00E47297"/>
    <w:rsid w:val="00E472AA"/>
    <w:rsid w:val="00E473A5"/>
    <w:rsid w:val="00E47637"/>
    <w:rsid w:val="00E476E9"/>
    <w:rsid w:val="00E47738"/>
    <w:rsid w:val="00E47944"/>
    <w:rsid w:val="00E47A55"/>
    <w:rsid w:val="00E47AD9"/>
    <w:rsid w:val="00E47AE1"/>
    <w:rsid w:val="00E47B9C"/>
    <w:rsid w:val="00E47C3B"/>
    <w:rsid w:val="00E47E09"/>
    <w:rsid w:val="00E47FAF"/>
    <w:rsid w:val="00E5011B"/>
    <w:rsid w:val="00E50144"/>
    <w:rsid w:val="00E502C9"/>
    <w:rsid w:val="00E503EA"/>
    <w:rsid w:val="00E50554"/>
    <w:rsid w:val="00E509AC"/>
    <w:rsid w:val="00E509EF"/>
    <w:rsid w:val="00E50A0F"/>
    <w:rsid w:val="00E50A74"/>
    <w:rsid w:val="00E50C68"/>
    <w:rsid w:val="00E50D0C"/>
    <w:rsid w:val="00E50EAB"/>
    <w:rsid w:val="00E50FB3"/>
    <w:rsid w:val="00E51036"/>
    <w:rsid w:val="00E510A8"/>
    <w:rsid w:val="00E5124F"/>
    <w:rsid w:val="00E51398"/>
    <w:rsid w:val="00E5143E"/>
    <w:rsid w:val="00E514C4"/>
    <w:rsid w:val="00E514DA"/>
    <w:rsid w:val="00E51662"/>
    <w:rsid w:val="00E516AD"/>
    <w:rsid w:val="00E5180D"/>
    <w:rsid w:val="00E518BE"/>
    <w:rsid w:val="00E519A2"/>
    <w:rsid w:val="00E51A8B"/>
    <w:rsid w:val="00E51AC0"/>
    <w:rsid w:val="00E51B63"/>
    <w:rsid w:val="00E51B82"/>
    <w:rsid w:val="00E51B99"/>
    <w:rsid w:val="00E51C3E"/>
    <w:rsid w:val="00E51C59"/>
    <w:rsid w:val="00E51C5E"/>
    <w:rsid w:val="00E51D03"/>
    <w:rsid w:val="00E52040"/>
    <w:rsid w:val="00E523AE"/>
    <w:rsid w:val="00E52788"/>
    <w:rsid w:val="00E527D4"/>
    <w:rsid w:val="00E52876"/>
    <w:rsid w:val="00E5299C"/>
    <w:rsid w:val="00E52A65"/>
    <w:rsid w:val="00E52AB7"/>
    <w:rsid w:val="00E52B1E"/>
    <w:rsid w:val="00E52CBF"/>
    <w:rsid w:val="00E52CD2"/>
    <w:rsid w:val="00E52DE0"/>
    <w:rsid w:val="00E52F31"/>
    <w:rsid w:val="00E5301A"/>
    <w:rsid w:val="00E53045"/>
    <w:rsid w:val="00E530AD"/>
    <w:rsid w:val="00E5310A"/>
    <w:rsid w:val="00E5316B"/>
    <w:rsid w:val="00E53247"/>
    <w:rsid w:val="00E53316"/>
    <w:rsid w:val="00E534CD"/>
    <w:rsid w:val="00E534CE"/>
    <w:rsid w:val="00E535B7"/>
    <w:rsid w:val="00E535E7"/>
    <w:rsid w:val="00E538C7"/>
    <w:rsid w:val="00E53BF8"/>
    <w:rsid w:val="00E53C01"/>
    <w:rsid w:val="00E53DBD"/>
    <w:rsid w:val="00E542AA"/>
    <w:rsid w:val="00E543FF"/>
    <w:rsid w:val="00E54AC6"/>
    <w:rsid w:val="00E54AE3"/>
    <w:rsid w:val="00E54B69"/>
    <w:rsid w:val="00E54D2C"/>
    <w:rsid w:val="00E55014"/>
    <w:rsid w:val="00E5520E"/>
    <w:rsid w:val="00E55214"/>
    <w:rsid w:val="00E55285"/>
    <w:rsid w:val="00E5529A"/>
    <w:rsid w:val="00E553CC"/>
    <w:rsid w:val="00E55521"/>
    <w:rsid w:val="00E5567F"/>
    <w:rsid w:val="00E5585E"/>
    <w:rsid w:val="00E55AF1"/>
    <w:rsid w:val="00E55B51"/>
    <w:rsid w:val="00E55C2D"/>
    <w:rsid w:val="00E55CF8"/>
    <w:rsid w:val="00E55DFC"/>
    <w:rsid w:val="00E55E71"/>
    <w:rsid w:val="00E55F2B"/>
    <w:rsid w:val="00E55F6A"/>
    <w:rsid w:val="00E55F74"/>
    <w:rsid w:val="00E55FAF"/>
    <w:rsid w:val="00E56074"/>
    <w:rsid w:val="00E5611C"/>
    <w:rsid w:val="00E5614F"/>
    <w:rsid w:val="00E56235"/>
    <w:rsid w:val="00E562E1"/>
    <w:rsid w:val="00E56722"/>
    <w:rsid w:val="00E56784"/>
    <w:rsid w:val="00E568F2"/>
    <w:rsid w:val="00E569A8"/>
    <w:rsid w:val="00E56A37"/>
    <w:rsid w:val="00E56AE6"/>
    <w:rsid w:val="00E56D22"/>
    <w:rsid w:val="00E57270"/>
    <w:rsid w:val="00E573FA"/>
    <w:rsid w:val="00E574BC"/>
    <w:rsid w:val="00E574D7"/>
    <w:rsid w:val="00E57698"/>
    <w:rsid w:val="00E576EE"/>
    <w:rsid w:val="00E57753"/>
    <w:rsid w:val="00E57A7A"/>
    <w:rsid w:val="00E57BB9"/>
    <w:rsid w:val="00E57BBF"/>
    <w:rsid w:val="00E57BD0"/>
    <w:rsid w:val="00E57C86"/>
    <w:rsid w:val="00E60186"/>
    <w:rsid w:val="00E601A0"/>
    <w:rsid w:val="00E601BB"/>
    <w:rsid w:val="00E6035A"/>
    <w:rsid w:val="00E60372"/>
    <w:rsid w:val="00E60458"/>
    <w:rsid w:val="00E605D8"/>
    <w:rsid w:val="00E60707"/>
    <w:rsid w:val="00E60843"/>
    <w:rsid w:val="00E60915"/>
    <w:rsid w:val="00E60999"/>
    <w:rsid w:val="00E60ABC"/>
    <w:rsid w:val="00E60B51"/>
    <w:rsid w:val="00E60C7B"/>
    <w:rsid w:val="00E60D87"/>
    <w:rsid w:val="00E60DDE"/>
    <w:rsid w:val="00E60E1A"/>
    <w:rsid w:val="00E60F32"/>
    <w:rsid w:val="00E6106E"/>
    <w:rsid w:val="00E6111D"/>
    <w:rsid w:val="00E61356"/>
    <w:rsid w:val="00E61480"/>
    <w:rsid w:val="00E6168C"/>
    <w:rsid w:val="00E617AB"/>
    <w:rsid w:val="00E6184C"/>
    <w:rsid w:val="00E618C3"/>
    <w:rsid w:val="00E6196B"/>
    <w:rsid w:val="00E61A08"/>
    <w:rsid w:val="00E61AA7"/>
    <w:rsid w:val="00E61D48"/>
    <w:rsid w:val="00E61EE5"/>
    <w:rsid w:val="00E61EF2"/>
    <w:rsid w:val="00E61F01"/>
    <w:rsid w:val="00E62020"/>
    <w:rsid w:val="00E620E2"/>
    <w:rsid w:val="00E621A4"/>
    <w:rsid w:val="00E62367"/>
    <w:rsid w:val="00E62770"/>
    <w:rsid w:val="00E628BF"/>
    <w:rsid w:val="00E628F2"/>
    <w:rsid w:val="00E62973"/>
    <w:rsid w:val="00E62CFA"/>
    <w:rsid w:val="00E62D3F"/>
    <w:rsid w:val="00E62E67"/>
    <w:rsid w:val="00E62F31"/>
    <w:rsid w:val="00E6309D"/>
    <w:rsid w:val="00E630A3"/>
    <w:rsid w:val="00E63198"/>
    <w:rsid w:val="00E631DF"/>
    <w:rsid w:val="00E6335A"/>
    <w:rsid w:val="00E63381"/>
    <w:rsid w:val="00E63405"/>
    <w:rsid w:val="00E634D1"/>
    <w:rsid w:val="00E634DB"/>
    <w:rsid w:val="00E63859"/>
    <w:rsid w:val="00E63953"/>
    <w:rsid w:val="00E63BC5"/>
    <w:rsid w:val="00E63D71"/>
    <w:rsid w:val="00E63DFE"/>
    <w:rsid w:val="00E63E01"/>
    <w:rsid w:val="00E63E95"/>
    <w:rsid w:val="00E640B6"/>
    <w:rsid w:val="00E64115"/>
    <w:rsid w:val="00E6418D"/>
    <w:rsid w:val="00E64248"/>
    <w:rsid w:val="00E64260"/>
    <w:rsid w:val="00E643E8"/>
    <w:rsid w:val="00E6487D"/>
    <w:rsid w:val="00E648B2"/>
    <w:rsid w:val="00E64D2B"/>
    <w:rsid w:val="00E64D7A"/>
    <w:rsid w:val="00E64DCB"/>
    <w:rsid w:val="00E64DF5"/>
    <w:rsid w:val="00E64DFA"/>
    <w:rsid w:val="00E64E8D"/>
    <w:rsid w:val="00E6524F"/>
    <w:rsid w:val="00E6535F"/>
    <w:rsid w:val="00E6537E"/>
    <w:rsid w:val="00E65386"/>
    <w:rsid w:val="00E653D6"/>
    <w:rsid w:val="00E65692"/>
    <w:rsid w:val="00E6593A"/>
    <w:rsid w:val="00E65C4F"/>
    <w:rsid w:val="00E65D47"/>
    <w:rsid w:val="00E65D74"/>
    <w:rsid w:val="00E65DA7"/>
    <w:rsid w:val="00E65F4C"/>
    <w:rsid w:val="00E65F81"/>
    <w:rsid w:val="00E664FD"/>
    <w:rsid w:val="00E66538"/>
    <w:rsid w:val="00E665F1"/>
    <w:rsid w:val="00E66712"/>
    <w:rsid w:val="00E667FD"/>
    <w:rsid w:val="00E66823"/>
    <w:rsid w:val="00E66ADE"/>
    <w:rsid w:val="00E66AE7"/>
    <w:rsid w:val="00E66B61"/>
    <w:rsid w:val="00E66BB1"/>
    <w:rsid w:val="00E66C21"/>
    <w:rsid w:val="00E66CD9"/>
    <w:rsid w:val="00E66D5C"/>
    <w:rsid w:val="00E66E94"/>
    <w:rsid w:val="00E66FD1"/>
    <w:rsid w:val="00E670EA"/>
    <w:rsid w:val="00E67152"/>
    <w:rsid w:val="00E67166"/>
    <w:rsid w:val="00E67195"/>
    <w:rsid w:val="00E6729E"/>
    <w:rsid w:val="00E672CB"/>
    <w:rsid w:val="00E67318"/>
    <w:rsid w:val="00E67328"/>
    <w:rsid w:val="00E67336"/>
    <w:rsid w:val="00E67369"/>
    <w:rsid w:val="00E673C4"/>
    <w:rsid w:val="00E673CA"/>
    <w:rsid w:val="00E6748A"/>
    <w:rsid w:val="00E67512"/>
    <w:rsid w:val="00E67668"/>
    <w:rsid w:val="00E67A44"/>
    <w:rsid w:val="00E67AE9"/>
    <w:rsid w:val="00E67C2D"/>
    <w:rsid w:val="00E67C8E"/>
    <w:rsid w:val="00E67D20"/>
    <w:rsid w:val="00E67DDD"/>
    <w:rsid w:val="00E67F37"/>
    <w:rsid w:val="00E70009"/>
    <w:rsid w:val="00E70051"/>
    <w:rsid w:val="00E700B0"/>
    <w:rsid w:val="00E70236"/>
    <w:rsid w:val="00E70648"/>
    <w:rsid w:val="00E7067A"/>
    <w:rsid w:val="00E70944"/>
    <w:rsid w:val="00E70BB0"/>
    <w:rsid w:val="00E70C4D"/>
    <w:rsid w:val="00E70E54"/>
    <w:rsid w:val="00E70EA2"/>
    <w:rsid w:val="00E70ED3"/>
    <w:rsid w:val="00E70FDE"/>
    <w:rsid w:val="00E71029"/>
    <w:rsid w:val="00E71148"/>
    <w:rsid w:val="00E71258"/>
    <w:rsid w:val="00E7133E"/>
    <w:rsid w:val="00E71643"/>
    <w:rsid w:val="00E71645"/>
    <w:rsid w:val="00E7182C"/>
    <w:rsid w:val="00E71892"/>
    <w:rsid w:val="00E718BC"/>
    <w:rsid w:val="00E71AA5"/>
    <w:rsid w:val="00E71B2A"/>
    <w:rsid w:val="00E71D2F"/>
    <w:rsid w:val="00E71DBB"/>
    <w:rsid w:val="00E71F50"/>
    <w:rsid w:val="00E71FE9"/>
    <w:rsid w:val="00E723ED"/>
    <w:rsid w:val="00E72412"/>
    <w:rsid w:val="00E728DC"/>
    <w:rsid w:val="00E729D2"/>
    <w:rsid w:val="00E72AAA"/>
    <w:rsid w:val="00E72ACC"/>
    <w:rsid w:val="00E72B4E"/>
    <w:rsid w:val="00E72BD7"/>
    <w:rsid w:val="00E72FD0"/>
    <w:rsid w:val="00E72FE4"/>
    <w:rsid w:val="00E731B2"/>
    <w:rsid w:val="00E73211"/>
    <w:rsid w:val="00E7323F"/>
    <w:rsid w:val="00E736A6"/>
    <w:rsid w:val="00E73A29"/>
    <w:rsid w:val="00E73B2B"/>
    <w:rsid w:val="00E73F2F"/>
    <w:rsid w:val="00E73F8B"/>
    <w:rsid w:val="00E7422D"/>
    <w:rsid w:val="00E743CD"/>
    <w:rsid w:val="00E743CE"/>
    <w:rsid w:val="00E746E9"/>
    <w:rsid w:val="00E74883"/>
    <w:rsid w:val="00E748B6"/>
    <w:rsid w:val="00E748D0"/>
    <w:rsid w:val="00E749B1"/>
    <w:rsid w:val="00E74CBC"/>
    <w:rsid w:val="00E74EB3"/>
    <w:rsid w:val="00E74EE2"/>
    <w:rsid w:val="00E74F15"/>
    <w:rsid w:val="00E75035"/>
    <w:rsid w:val="00E7514A"/>
    <w:rsid w:val="00E75171"/>
    <w:rsid w:val="00E751C3"/>
    <w:rsid w:val="00E752D3"/>
    <w:rsid w:val="00E75473"/>
    <w:rsid w:val="00E754E8"/>
    <w:rsid w:val="00E754FF"/>
    <w:rsid w:val="00E7554A"/>
    <w:rsid w:val="00E75803"/>
    <w:rsid w:val="00E7596F"/>
    <w:rsid w:val="00E759A9"/>
    <w:rsid w:val="00E759EF"/>
    <w:rsid w:val="00E75A1A"/>
    <w:rsid w:val="00E75C2F"/>
    <w:rsid w:val="00E75F7A"/>
    <w:rsid w:val="00E7624B"/>
    <w:rsid w:val="00E762A4"/>
    <w:rsid w:val="00E76841"/>
    <w:rsid w:val="00E769EA"/>
    <w:rsid w:val="00E76ABB"/>
    <w:rsid w:val="00E76B48"/>
    <w:rsid w:val="00E76BB6"/>
    <w:rsid w:val="00E76D08"/>
    <w:rsid w:val="00E76DF7"/>
    <w:rsid w:val="00E76FBB"/>
    <w:rsid w:val="00E770EF"/>
    <w:rsid w:val="00E7718C"/>
    <w:rsid w:val="00E771D5"/>
    <w:rsid w:val="00E775F3"/>
    <w:rsid w:val="00E77607"/>
    <w:rsid w:val="00E776C5"/>
    <w:rsid w:val="00E77880"/>
    <w:rsid w:val="00E77933"/>
    <w:rsid w:val="00E779B0"/>
    <w:rsid w:val="00E77B41"/>
    <w:rsid w:val="00E77C50"/>
    <w:rsid w:val="00E77E6F"/>
    <w:rsid w:val="00E77EEF"/>
    <w:rsid w:val="00E77FD7"/>
    <w:rsid w:val="00E8006D"/>
    <w:rsid w:val="00E801FB"/>
    <w:rsid w:val="00E802ED"/>
    <w:rsid w:val="00E80363"/>
    <w:rsid w:val="00E805E8"/>
    <w:rsid w:val="00E805F4"/>
    <w:rsid w:val="00E806E3"/>
    <w:rsid w:val="00E80928"/>
    <w:rsid w:val="00E8095E"/>
    <w:rsid w:val="00E80A77"/>
    <w:rsid w:val="00E80B68"/>
    <w:rsid w:val="00E80BF2"/>
    <w:rsid w:val="00E80C19"/>
    <w:rsid w:val="00E80DB6"/>
    <w:rsid w:val="00E80EEA"/>
    <w:rsid w:val="00E80F3D"/>
    <w:rsid w:val="00E8120D"/>
    <w:rsid w:val="00E814CF"/>
    <w:rsid w:val="00E814FB"/>
    <w:rsid w:val="00E81779"/>
    <w:rsid w:val="00E81A8F"/>
    <w:rsid w:val="00E81C0F"/>
    <w:rsid w:val="00E81DA2"/>
    <w:rsid w:val="00E81DDD"/>
    <w:rsid w:val="00E81F38"/>
    <w:rsid w:val="00E82060"/>
    <w:rsid w:val="00E82601"/>
    <w:rsid w:val="00E828F6"/>
    <w:rsid w:val="00E829F3"/>
    <w:rsid w:val="00E82D9F"/>
    <w:rsid w:val="00E82DCE"/>
    <w:rsid w:val="00E82FFF"/>
    <w:rsid w:val="00E831BE"/>
    <w:rsid w:val="00E83225"/>
    <w:rsid w:val="00E83358"/>
    <w:rsid w:val="00E83417"/>
    <w:rsid w:val="00E8344A"/>
    <w:rsid w:val="00E836CC"/>
    <w:rsid w:val="00E83723"/>
    <w:rsid w:val="00E83727"/>
    <w:rsid w:val="00E83819"/>
    <w:rsid w:val="00E83915"/>
    <w:rsid w:val="00E839F8"/>
    <w:rsid w:val="00E83AF3"/>
    <w:rsid w:val="00E83B68"/>
    <w:rsid w:val="00E83C6D"/>
    <w:rsid w:val="00E83C8D"/>
    <w:rsid w:val="00E83CAD"/>
    <w:rsid w:val="00E840A3"/>
    <w:rsid w:val="00E842C6"/>
    <w:rsid w:val="00E8445A"/>
    <w:rsid w:val="00E84598"/>
    <w:rsid w:val="00E8460F"/>
    <w:rsid w:val="00E84881"/>
    <w:rsid w:val="00E84AA3"/>
    <w:rsid w:val="00E84AD2"/>
    <w:rsid w:val="00E84C6B"/>
    <w:rsid w:val="00E84C72"/>
    <w:rsid w:val="00E84CFC"/>
    <w:rsid w:val="00E84D78"/>
    <w:rsid w:val="00E84F10"/>
    <w:rsid w:val="00E85160"/>
    <w:rsid w:val="00E85262"/>
    <w:rsid w:val="00E8527E"/>
    <w:rsid w:val="00E8529D"/>
    <w:rsid w:val="00E85377"/>
    <w:rsid w:val="00E854CE"/>
    <w:rsid w:val="00E85593"/>
    <w:rsid w:val="00E85619"/>
    <w:rsid w:val="00E85896"/>
    <w:rsid w:val="00E858A7"/>
    <w:rsid w:val="00E85D15"/>
    <w:rsid w:val="00E85F62"/>
    <w:rsid w:val="00E85F72"/>
    <w:rsid w:val="00E8607E"/>
    <w:rsid w:val="00E86142"/>
    <w:rsid w:val="00E862B3"/>
    <w:rsid w:val="00E864E0"/>
    <w:rsid w:val="00E864F6"/>
    <w:rsid w:val="00E865C2"/>
    <w:rsid w:val="00E866C3"/>
    <w:rsid w:val="00E866FD"/>
    <w:rsid w:val="00E86812"/>
    <w:rsid w:val="00E86AFB"/>
    <w:rsid w:val="00E86BD7"/>
    <w:rsid w:val="00E86C18"/>
    <w:rsid w:val="00E86C82"/>
    <w:rsid w:val="00E86CCC"/>
    <w:rsid w:val="00E86F67"/>
    <w:rsid w:val="00E86FEB"/>
    <w:rsid w:val="00E87003"/>
    <w:rsid w:val="00E87172"/>
    <w:rsid w:val="00E872DF"/>
    <w:rsid w:val="00E8756F"/>
    <w:rsid w:val="00E875E6"/>
    <w:rsid w:val="00E8779D"/>
    <w:rsid w:val="00E87827"/>
    <w:rsid w:val="00E879D4"/>
    <w:rsid w:val="00E87AC8"/>
    <w:rsid w:val="00E87AF5"/>
    <w:rsid w:val="00E87F3E"/>
    <w:rsid w:val="00E90019"/>
    <w:rsid w:val="00E90032"/>
    <w:rsid w:val="00E901BA"/>
    <w:rsid w:val="00E90571"/>
    <w:rsid w:val="00E90688"/>
    <w:rsid w:val="00E90826"/>
    <w:rsid w:val="00E90993"/>
    <w:rsid w:val="00E90A27"/>
    <w:rsid w:val="00E90B10"/>
    <w:rsid w:val="00E90B24"/>
    <w:rsid w:val="00E912D3"/>
    <w:rsid w:val="00E91463"/>
    <w:rsid w:val="00E91593"/>
    <w:rsid w:val="00E91BE3"/>
    <w:rsid w:val="00E91C04"/>
    <w:rsid w:val="00E91C89"/>
    <w:rsid w:val="00E91CCF"/>
    <w:rsid w:val="00E91E70"/>
    <w:rsid w:val="00E9205E"/>
    <w:rsid w:val="00E920D6"/>
    <w:rsid w:val="00E921DA"/>
    <w:rsid w:val="00E923BC"/>
    <w:rsid w:val="00E92414"/>
    <w:rsid w:val="00E9258C"/>
    <w:rsid w:val="00E926CD"/>
    <w:rsid w:val="00E92756"/>
    <w:rsid w:val="00E927F1"/>
    <w:rsid w:val="00E92878"/>
    <w:rsid w:val="00E928DF"/>
    <w:rsid w:val="00E92B4A"/>
    <w:rsid w:val="00E92C1F"/>
    <w:rsid w:val="00E92C3D"/>
    <w:rsid w:val="00E92CF5"/>
    <w:rsid w:val="00E92D77"/>
    <w:rsid w:val="00E92F3D"/>
    <w:rsid w:val="00E931EA"/>
    <w:rsid w:val="00E933B5"/>
    <w:rsid w:val="00E93683"/>
    <w:rsid w:val="00E93834"/>
    <w:rsid w:val="00E93C79"/>
    <w:rsid w:val="00E93C93"/>
    <w:rsid w:val="00E93EE0"/>
    <w:rsid w:val="00E93F02"/>
    <w:rsid w:val="00E94239"/>
    <w:rsid w:val="00E942DA"/>
    <w:rsid w:val="00E94613"/>
    <w:rsid w:val="00E94752"/>
    <w:rsid w:val="00E947B3"/>
    <w:rsid w:val="00E94922"/>
    <w:rsid w:val="00E94A9A"/>
    <w:rsid w:val="00E94CAC"/>
    <w:rsid w:val="00E94CB8"/>
    <w:rsid w:val="00E94D58"/>
    <w:rsid w:val="00E95206"/>
    <w:rsid w:val="00E9531D"/>
    <w:rsid w:val="00E95322"/>
    <w:rsid w:val="00E953A6"/>
    <w:rsid w:val="00E95483"/>
    <w:rsid w:val="00E955BB"/>
    <w:rsid w:val="00E956EB"/>
    <w:rsid w:val="00E95760"/>
    <w:rsid w:val="00E957B0"/>
    <w:rsid w:val="00E958DA"/>
    <w:rsid w:val="00E95B2A"/>
    <w:rsid w:val="00E95E82"/>
    <w:rsid w:val="00E95EA9"/>
    <w:rsid w:val="00E95EEB"/>
    <w:rsid w:val="00E96283"/>
    <w:rsid w:val="00E9666C"/>
    <w:rsid w:val="00E966AE"/>
    <w:rsid w:val="00E96A52"/>
    <w:rsid w:val="00E96C55"/>
    <w:rsid w:val="00E96D88"/>
    <w:rsid w:val="00E96DE3"/>
    <w:rsid w:val="00E96DFC"/>
    <w:rsid w:val="00E96FAF"/>
    <w:rsid w:val="00E97006"/>
    <w:rsid w:val="00E970A5"/>
    <w:rsid w:val="00E970DC"/>
    <w:rsid w:val="00E971D2"/>
    <w:rsid w:val="00E97225"/>
    <w:rsid w:val="00E972C0"/>
    <w:rsid w:val="00E972D4"/>
    <w:rsid w:val="00E97302"/>
    <w:rsid w:val="00E97499"/>
    <w:rsid w:val="00E974EC"/>
    <w:rsid w:val="00E97834"/>
    <w:rsid w:val="00E9797B"/>
    <w:rsid w:val="00E979AE"/>
    <w:rsid w:val="00E97A62"/>
    <w:rsid w:val="00E97B44"/>
    <w:rsid w:val="00E97C8C"/>
    <w:rsid w:val="00E97CD9"/>
    <w:rsid w:val="00E97E65"/>
    <w:rsid w:val="00EA00D6"/>
    <w:rsid w:val="00EA0140"/>
    <w:rsid w:val="00EA018F"/>
    <w:rsid w:val="00EA01CB"/>
    <w:rsid w:val="00EA0259"/>
    <w:rsid w:val="00EA055B"/>
    <w:rsid w:val="00EA055C"/>
    <w:rsid w:val="00EA0801"/>
    <w:rsid w:val="00EA0B6D"/>
    <w:rsid w:val="00EA0DDD"/>
    <w:rsid w:val="00EA0E39"/>
    <w:rsid w:val="00EA0F86"/>
    <w:rsid w:val="00EA0FC0"/>
    <w:rsid w:val="00EA1084"/>
    <w:rsid w:val="00EA1165"/>
    <w:rsid w:val="00EA12BD"/>
    <w:rsid w:val="00EA1345"/>
    <w:rsid w:val="00EA1541"/>
    <w:rsid w:val="00EA1607"/>
    <w:rsid w:val="00EA16CD"/>
    <w:rsid w:val="00EA170B"/>
    <w:rsid w:val="00EA1762"/>
    <w:rsid w:val="00EA17C3"/>
    <w:rsid w:val="00EA1874"/>
    <w:rsid w:val="00EA197C"/>
    <w:rsid w:val="00EA1A4F"/>
    <w:rsid w:val="00EA1B64"/>
    <w:rsid w:val="00EA1E10"/>
    <w:rsid w:val="00EA1FE7"/>
    <w:rsid w:val="00EA2062"/>
    <w:rsid w:val="00EA22A3"/>
    <w:rsid w:val="00EA257E"/>
    <w:rsid w:val="00EA2651"/>
    <w:rsid w:val="00EA28B4"/>
    <w:rsid w:val="00EA28F2"/>
    <w:rsid w:val="00EA298B"/>
    <w:rsid w:val="00EA2B15"/>
    <w:rsid w:val="00EA2B8A"/>
    <w:rsid w:val="00EA2DA7"/>
    <w:rsid w:val="00EA2DD0"/>
    <w:rsid w:val="00EA2E6A"/>
    <w:rsid w:val="00EA306D"/>
    <w:rsid w:val="00EA3137"/>
    <w:rsid w:val="00EA313C"/>
    <w:rsid w:val="00EA3177"/>
    <w:rsid w:val="00EA32B5"/>
    <w:rsid w:val="00EA3527"/>
    <w:rsid w:val="00EA35BF"/>
    <w:rsid w:val="00EA37DE"/>
    <w:rsid w:val="00EA3AB9"/>
    <w:rsid w:val="00EA3B11"/>
    <w:rsid w:val="00EA3C04"/>
    <w:rsid w:val="00EA3C86"/>
    <w:rsid w:val="00EA3D31"/>
    <w:rsid w:val="00EA3F2D"/>
    <w:rsid w:val="00EA4052"/>
    <w:rsid w:val="00EA4254"/>
    <w:rsid w:val="00EA4427"/>
    <w:rsid w:val="00EA44AE"/>
    <w:rsid w:val="00EA4509"/>
    <w:rsid w:val="00EA4542"/>
    <w:rsid w:val="00EA469D"/>
    <w:rsid w:val="00EA4B13"/>
    <w:rsid w:val="00EA4BF2"/>
    <w:rsid w:val="00EA4F64"/>
    <w:rsid w:val="00EA4FD4"/>
    <w:rsid w:val="00EA5026"/>
    <w:rsid w:val="00EA5056"/>
    <w:rsid w:val="00EA513D"/>
    <w:rsid w:val="00EA51C1"/>
    <w:rsid w:val="00EA52CD"/>
    <w:rsid w:val="00EA52D4"/>
    <w:rsid w:val="00EA53BA"/>
    <w:rsid w:val="00EA541E"/>
    <w:rsid w:val="00EA59AF"/>
    <w:rsid w:val="00EA5BA0"/>
    <w:rsid w:val="00EA5CA3"/>
    <w:rsid w:val="00EA5D6E"/>
    <w:rsid w:val="00EA5F99"/>
    <w:rsid w:val="00EA6036"/>
    <w:rsid w:val="00EA635F"/>
    <w:rsid w:val="00EA6396"/>
    <w:rsid w:val="00EA6426"/>
    <w:rsid w:val="00EA649F"/>
    <w:rsid w:val="00EA64E7"/>
    <w:rsid w:val="00EA653A"/>
    <w:rsid w:val="00EA6694"/>
    <w:rsid w:val="00EA673F"/>
    <w:rsid w:val="00EA6783"/>
    <w:rsid w:val="00EA6C2C"/>
    <w:rsid w:val="00EA6D6B"/>
    <w:rsid w:val="00EA6F7C"/>
    <w:rsid w:val="00EA754A"/>
    <w:rsid w:val="00EA7676"/>
    <w:rsid w:val="00EA769C"/>
    <w:rsid w:val="00EA791A"/>
    <w:rsid w:val="00EA7B7B"/>
    <w:rsid w:val="00EA7C70"/>
    <w:rsid w:val="00EA7C9A"/>
    <w:rsid w:val="00EA7CA3"/>
    <w:rsid w:val="00EA7E62"/>
    <w:rsid w:val="00EB0154"/>
    <w:rsid w:val="00EB0187"/>
    <w:rsid w:val="00EB019A"/>
    <w:rsid w:val="00EB036C"/>
    <w:rsid w:val="00EB0491"/>
    <w:rsid w:val="00EB0594"/>
    <w:rsid w:val="00EB06C8"/>
    <w:rsid w:val="00EB0802"/>
    <w:rsid w:val="00EB085E"/>
    <w:rsid w:val="00EB0C85"/>
    <w:rsid w:val="00EB0CDD"/>
    <w:rsid w:val="00EB109C"/>
    <w:rsid w:val="00EB10CA"/>
    <w:rsid w:val="00EB13DA"/>
    <w:rsid w:val="00EB158C"/>
    <w:rsid w:val="00EB15D0"/>
    <w:rsid w:val="00EB1677"/>
    <w:rsid w:val="00EB1788"/>
    <w:rsid w:val="00EB17AF"/>
    <w:rsid w:val="00EB18AC"/>
    <w:rsid w:val="00EB18B0"/>
    <w:rsid w:val="00EB1A29"/>
    <w:rsid w:val="00EB1AF2"/>
    <w:rsid w:val="00EB1FAD"/>
    <w:rsid w:val="00EB207C"/>
    <w:rsid w:val="00EB224C"/>
    <w:rsid w:val="00EB2266"/>
    <w:rsid w:val="00EB2482"/>
    <w:rsid w:val="00EB26D9"/>
    <w:rsid w:val="00EB2772"/>
    <w:rsid w:val="00EB298D"/>
    <w:rsid w:val="00EB29C9"/>
    <w:rsid w:val="00EB2A0B"/>
    <w:rsid w:val="00EB2AD1"/>
    <w:rsid w:val="00EB2C90"/>
    <w:rsid w:val="00EB2D67"/>
    <w:rsid w:val="00EB2F0F"/>
    <w:rsid w:val="00EB2F51"/>
    <w:rsid w:val="00EB2F92"/>
    <w:rsid w:val="00EB312D"/>
    <w:rsid w:val="00EB3184"/>
    <w:rsid w:val="00EB3243"/>
    <w:rsid w:val="00EB3365"/>
    <w:rsid w:val="00EB3450"/>
    <w:rsid w:val="00EB3463"/>
    <w:rsid w:val="00EB3595"/>
    <w:rsid w:val="00EB36E6"/>
    <w:rsid w:val="00EB392C"/>
    <w:rsid w:val="00EB3953"/>
    <w:rsid w:val="00EB3A02"/>
    <w:rsid w:val="00EB3A95"/>
    <w:rsid w:val="00EB3AD3"/>
    <w:rsid w:val="00EB3BD6"/>
    <w:rsid w:val="00EB3C21"/>
    <w:rsid w:val="00EB3C6B"/>
    <w:rsid w:val="00EB3C81"/>
    <w:rsid w:val="00EB3C85"/>
    <w:rsid w:val="00EB3E4D"/>
    <w:rsid w:val="00EB3EFF"/>
    <w:rsid w:val="00EB3FDB"/>
    <w:rsid w:val="00EB40A6"/>
    <w:rsid w:val="00EB416B"/>
    <w:rsid w:val="00EB41ED"/>
    <w:rsid w:val="00EB42E8"/>
    <w:rsid w:val="00EB435E"/>
    <w:rsid w:val="00EB4361"/>
    <w:rsid w:val="00EB43DC"/>
    <w:rsid w:val="00EB446A"/>
    <w:rsid w:val="00EB446E"/>
    <w:rsid w:val="00EB446F"/>
    <w:rsid w:val="00EB44D5"/>
    <w:rsid w:val="00EB465E"/>
    <w:rsid w:val="00EB4703"/>
    <w:rsid w:val="00EB4A79"/>
    <w:rsid w:val="00EB4CC4"/>
    <w:rsid w:val="00EB4D09"/>
    <w:rsid w:val="00EB4D87"/>
    <w:rsid w:val="00EB5166"/>
    <w:rsid w:val="00EB55A8"/>
    <w:rsid w:val="00EB55AF"/>
    <w:rsid w:val="00EB55B9"/>
    <w:rsid w:val="00EB5712"/>
    <w:rsid w:val="00EB5716"/>
    <w:rsid w:val="00EB5762"/>
    <w:rsid w:val="00EB577A"/>
    <w:rsid w:val="00EB57A1"/>
    <w:rsid w:val="00EB582C"/>
    <w:rsid w:val="00EB5892"/>
    <w:rsid w:val="00EB595F"/>
    <w:rsid w:val="00EB5C93"/>
    <w:rsid w:val="00EB5CA2"/>
    <w:rsid w:val="00EB5CDA"/>
    <w:rsid w:val="00EB5D3D"/>
    <w:rsid w:val="00EB5D3F"/>
    <w:rsid w:val="00EB5E57"/>
    <w:rsid w:val="00EB5F3B"/>
    <w:rsid w:val="00EB5FF4"/>
    <w:rsid w:val="00EB60EB"/>
    <w:rsid w:val="00EB60FE"/>
    <w:rsid w:val="00EB61BD"/>
    <w:rsid w:val="00EB6202"/>
    <w:rsid w:val="00EB663E"/>
    <w:rsid w:val="00EB66D5"/>
    <w:rsid w:val="00EB68D0"/>
    <w:rsid w:val="00EB69D5"/>
    <w:rsid w:val="00EB6ABE"/>
    <w:rsid w:val="00EB6B09"/>
    <w:rsid w:val="00EB6B73"/>
    <w:rsid w:val="00EB6D62"/>
    <w:rsid w:val="00EB6D7B"/>
    <w:rsid w:val="00EB6E4D"/>
    <w:rsid w:val="00EB6F93"/>
    <w:rsid w:val="00EB7054"/>
    <w:rsid w:val="00EB7095"/>
    <w:rsid w:val="00EB7197"/>
    <w:rsid w:val="00EB72DB"/>
    <w:rsid w:val="00EB7513"/>
    <w:rsid w:val="00EB762A"/>
    <w:rsid w:val="00EB77EA"/>
    <w:rsid w:val="00EB7B23"/>
    <w:rsid w:val="00EB7D74"/>
    <w:rsid w:val="00EB7DEC"/>
    <w:rsid w:val="00EC04CA"/>
    <w:rsid w:val="00EC0570"/>
    <w:rsid w:val="00EC067E"/>
    <w:rsid w:val="00EC0720"/>
    <w:rsid w:val="00EC094C"/>
    <w:rsid w:val="00EC09B1"/>
    <w:rsid w:val="00EC0A44"/>
    <w:rsid w:val="00EC0BF2"/>
    <w:rsid w:val="00EC0D1D"/>
    <w:rsid w:val="00EC0D2F"/>
    <w:rsid w:val="00EC0E34"/>
    <w:rsid w:val="00EC0EFF"/>
    <w:rsid w:val="00EC0F5B"/>
    <w:rsid w:val="00EC0F66"/>
    <w:rsid w:val="00EC109E"/>
    <w:rsid w:val="00EC1235"/>
    <w:rsid w:val="00EC1280"/>
    <w:rsid w:val="00EC140D"/>
    <w:rsid w:val="00EC142C"/>
    <w:rsid w:val="00EC144C"/>
    <w:rsid w:val="00EC1790"/>
    <w:rsid w:val="00EC17B9"/>
    <w:rsid w:val="00EC181D"/>
    <w:rsid w:val="00EC191A"/>
    <w:rsid w:val="00EC19C0"/>
    <w:rsid w:val="00EC1AB4"/>
    <w:rsid w:val="00EC1C95"/>
    <w:rsid w:val="00EC1EB5"/>
    <w:rsid w:val="00EC204A"/>
    <w:rsid w:val="00EC20E0"/>
    <w:rsid w:val="00EC23C9"/>
    <w:rsid w:val="00EC24FE"/>
    <w:rsid w:val="00EC25CE"/>
    <w:rsid w:val="00EC27FF"/>
    <w:rsid w:val="00EC2981"/>
    <w:rsid w:val="00EC2AA9"/>
    <w:rsid w:val="00EC2C05"/>
    <w:rsid w:val="00EC2D10"/>
    <w:rsid w:val="00EC2D60"/>
    <w:rsid w:val="00EC2DBA"/>
    <w:rsid w:val="00EC2E06"/>
    <w:rsid w:val="00EC2F96"/>
    <w:rsid w:val="00EC31B1"/>
    <w:rsid w:val="00EC3206"/>
    <w:rsid w:val="00EC322D"/>
    <w:rsid w:val="00EC3286"/>
    <w:rsid w:val="00EC339E"/>
    <w:rsid w:val="00EC33F2"/>
    <w:rsid w:val="00EC3487"/>
    <w:rsid w:val="00EC34A9"/>
    <w:rsid w:val="00EC34F6"/>
    <w:rsid w:val="00EC389B"/>
    <w:rsid w:val="00EC38A0"/>
    <w:rsid w:val="00EC39F3"/>
    <w:rsid w:val="00EC3ACC"/>
    <w:rsid w:val="00EC3B1B"/>
    <w:rsid w:val="00EC3C19"/>
    <w:rsid w:val="00EC3C86"/>
    <w:rsid w:val="00EC3CBC"/>
    <w:rsid w:val="00EC3CD9"/>
    <w:rsid w:val="00EC3D6D"/>
    <w:rsid w:val="00EC3D8B"/>
    <w:rsid w:val="00EC3EA3"/>
    <w:rsid w:val="00EC41A7"/>
    <w:rsid w:val="00EC4240"/>
    <w:rsid w:val="00EC4281"/>
    <w:rsid w:val="00EC42B8"/>
    <w:rsid w:val="00EC43A5"/>
    <w:rsid w:val="00EC4493"/>
    <w:rsid w:val="00EC456B"/>
    <w:rsid w:val="00EC49CC"/>
    <w:rsid w:val="00EC4B11"/>
    <w:rsid w:val="00EC4CF2"/>
    <w:rsid w:val="00EC4CF8"/>
    <w:rsid w:val="00EC4DD0"/>
    <w:rsid w:val="00EC4FD1"/>
    <w:rsid w:val="00EC505A"/>
    <w:rsid w:val="00EC5488"/>
    <w:rsid w:val="00EC55A9"/>
    <w:rsid w:val="00EC59BA"/>
    <w:rsid w:val="00EC63CC"/>
    <w:rsid w:val="00EC64B3"/>
    <w:rsid w:val="00EC6573"/>
    <w:rsid w:val="00EC6579"/>
    <w:rsid w:val="00EC66E7"/>
    <w:rsid w:val="00EC6745"/>
    <w:rsid w:val="00EC683F"/>
    <w:rsid w:val="00EC6989"/>
    <w:rsid w:val="00EC6B27"/>
    <w:rsid w:val="00EC6BD6"/>
    <w:rsid w:val="00EC6C32"/>
    <w:rsid w:val="00EC6CFC"/>
    <w:rsid w:val="00EC6EF9"/>
    <w:rsid w:val="00EC7066"/>
    <w:rsid w:val="00EC709B"/>
    <w:rsid w:val="00EC71C7"/>
    <w:rsid w:val="00EC739A"/>
    <w:rsid w:val="00EC7464"/>
    <w:rsid w:val="00EC7475"/>
    <w:rsid w:val="00EC7693"/>
    <w:rsid w:val="00EC788D"/>
    <w:rsid w:val="00EC7ABB"/>
    <w:rsid w:val="00EC7AF4"/>
    <w:rsid w:val="00EC7B47"/>
    <w:rsid w:val="00EC7D25"/>
    <w:rsid w:val="00EC7DAB"/>
    <w:rsid w:val="00EC7E55"/>
    <w:rsid w:val="00EC7EF5"/>
    <w:rsid w:val="00ED0131"/>
    <w:rsid w:val="00ED0216"/>
    <w:rsid w:val="00ED035E"/>
    <w:rsid w:val="00ED0816"/>
    <w:rsid w:val="00ED0889"/>
    <w:rsid w:val="00ED08A0"/>
    <w:rsid w:val="00ED096B"/>
    <w:rsid w:val="00ED097D"/>
    <w:rsid w:val="00ED0BA0"/>
    <w:rsid w:val="00ED0D7A"/>
    <w:rsid w:val="00ED0E58"/>
    <w:rsid w:val="00ED0F24"/>
    <w:rsid w:val="00ED1001"/>
    <w:rsid w:val="00ED1179"/>
    <w:rsid w:val="00ED117E"/>
    <w:rsid w:val="00ED1258"/>
    <w:rsid w:val="00ED127C"/>
    <w:rsid w:val="00ED14BF"/>
    <w:rsid w:val="00ED14C3"/>
    <w:rsid w:val="00ED1607"/>
    <w:rsid w:val="00ED17CB"/>
    <w:rsid w:val="00ED1B47"/>
    <w:rsid w:val="00ED1BF8"/>
    <w:rsid w:val="00ED1C4A"/>
    <w:rsid w:val="00ED1DD7"/>
    <w:rsid w:val="00ED1DDB"/>
    <w:rsid w:val="00ED1E33"/>
    <w:rsid w:val="00ED1E80"/>
    <w:rsid w:val="00ED1EB1"/>
    <w:rsid w:val="00ED1F6E"/>
    <w:rsid w:val="00ED21A0"/>
    <w:rsid w:val="00ED25EF"/>
    <w:rsid w:val="00ED263B"/>
    <w:rsid w:val="00ED271D"/>
    <w:rsid w:val="00ED275D"/>
    <w:rsid w:val="00ED29BF"/>
    <w:rsid w:val="00ED2A0F"/>
    <w:rsid w:val="00ED2BFD"/>
    <w:rsid w:val="00ED2C0A"/>
    <w:rsid w:val="00ED2CF9"/>
    <w:rsid w:val="00ED2E8B"/>
    <w:rsid w:val="00ED2FA6"/>
    <w:rsid w:val="00ED3200"/>
    <w:rsid w:val="00ED3291"/>
    <w:rsid w:val="00ED331E"/>
    <w:rsid w:val="00ED34E8"/>
    <w:rsid w:val="00ED35B6"/>
    <w:rsid w:val="00ED3852"/>
    <w:rsid w:val="00ED389B"/>
    <w:rsid w:val="00ED3AF3"/>
    <w:rsid w:val="00ED3CA4"/>
    <w:rsid w:val="00ED3CAE"/>
    <w:rsid w:val="00ED3CFC"/>
    <w:rsid w:val="00ED3DBA"/>
    <w:rsid w:val="00ED3DEF"/>
    <w:rsid w:val="00ED3F61"/>
    <w:rsid w:val="00ED4100"/>
    <w:rsid w:val="00ED417C"/>
    <w:rsid w:val="00ED433A"/>
    <w:rsid w:val="00ED44FB"/>
    <w:rsid w:val="00ED4550"/>
    <w:rsid w:val="00ED4607"/>
    <w:rsid w:val="00ED47A5"/>
    <w:rsid w:val="00ED4AEA"/>
    <w:rsid w:val="00ED4BBE"/>
    <w:rsid w:val="00ED4C50"/>
    <w:rsid w:val="00ED4D3D"/>
    <w:rsid w:val="00ED4EFF"/>
    <w:rsid w:val="00ED5107"/>
    <w:rsid w:val="00ED5311"/>
    <w:rsid w:val="00ED553D"/>
    <w:rsid w:val="00ED5552"/>
    <w:rsid w:val="00ED55C3"/>
    <w:rsid w:val="00ED572C"/>
    <w:rsid w:val="00ED57F9"/>
    <w:rsid w:val="00ED58A2"/>
    <w:rsid w:val="00ED5998"/>
    <w:rsid w:val="00ED5AF3"/>
    <w:rsid w:val="00ED5F0D"/>
    <w:rsid w:val="00ED5F16"/>
    <w:rsid w:val="00ED5F6C"/>
    <w:rsid w:val="00ED5FD2"/>
    <w:rsid w:val="00ED6096"/>
    <w:rsid w:val="00ED610F"/>
    <w:rsid w:val="00ED621A"/>
    <w:rsid w:val="00ED6255"/>
    <w:rsid w:val="00ED64A9"/>
    <w:rsid w:val="00ED6755"/>
    <w:rsid w:val="00ED6987"/>
    <w:rsid w:val="00ED6B26"/>
    <w:rsid w:val="00ED6BB5"/>
    <w:rsid w:val="00ED6D58"/>
    <w:rsid w:val="00ED6E5B"/>
    <w:rsid w:val="00ED6F91"/>
    <w:rsid w:val="00ED7036"/>
    <w:rsid w:val="00ED7055"/>
    <w:rsid w:val="00ED74F0"/>
    <w:rsid w:val="00ED7654"/>
    <w:rsid w:val="00ED76FD"/>
    <w:rsid w:val="00ED772E"/>
    <w:rsid w:val="00ED7741"/>
    <w:rsid w:val="00ED7752"/>
    <w:rsid w:val="00ED7D39"/>
    <w:rsid w:val="00ED7D81"/>
    <w:rsid w:val="00ED7E18"/>
    <w:rsid w:val="00ED7EDD"/>
    <w:rsid w:val="00EE001D"/>
    <w:rsid w:val="00EE0177"/>
    <w:rsid w:val="00EE0217"/>
    <w:rsid w:val="00EE0290"/>
    <w:rsid w:val="00EE04EA"/>
    <w:rsid w:val="00EE065E"/>
    <w:rsid w:val="00EE0E19"/>
    <w:rsid w:val="00EE1046"/>
    <w:rsid w:val="00EE135A"/>
    <w:rsid w:val="00EE1447"/>
    <w:rsid w:val="00EE14BE"/>
    <w:rsid w:val="00EE15AE"/>
    <w:rsid w:val="00EE17E9"/>
    <w:rsid w:val="00EE1874"/>
    <w:rsid w:val="00EE18D3"/>
    <w:rsid w:val="00EE196D"/>
    <w:rsid w:val="00EE19AE"/>
    <w:rsid w:val="00EE19D2"/>
    <w:rsid w:val="00EE1A18"/>
    <w:rsid w:val="00EE1A33"/>
    <w:rsid w:val="00EE1B41"/>
    <w:rsid w:val="00EE1FE3"/>
    <w:rsid w:val="00EE201D"/>
    <w:rsid w:val="00EE2139"/>
    <w:rsid w:val="00EE21AF"/>
    <w:rsid w:val="00EE21F5"/>
    <w:rsid w:val="00EE2473"/>
    <w:rsid w:val="00EE2782"/>
    <w:rsid w:val="00EE280F"/>
    <w:rsid w:val="00EE2846"/>
    <w:rsid w:val="00EE2BC8"/>
    <w:rsid w:val="00EE2D08"/>
    <w:rsid w:val="00EE2DC4"/>
    <w:rsid w:val="00EE2EC8"/>
    <w:rsid w:val="00EE2ECC"/>
    <w:rsid w:val="00EE308D"/>
    <w:rsid w:val="00EE32A7"/>
    <w:rsid w:val="00EE32D8"/>
    <w:rsid w:val="00EE32E7"/>
    <w:rsid w:val="00EE33C0"/>
    <w:rsid w:val="00EE3433"/>
    <w:rsid w:val="00EE362E"/>
    <w:rsid w:val="00EE3935"/>
    <w:rsid w:val="00EE3C2C"/>
    <w:rsid w:val="00EE3C2E"/>
    <w:rsid w:val="00EE3C42"/>
    <w:rsid w:val="00EE3CBE"/>
    <w:rsid w:val="00EE3FA3"/>
    <w:rsid w:val="00EE40B9"/>
    <w:rsid w:val="00EE41E3"/>
    <w:rsid w:val="00EE4292"/>
    <w:rsid w:val="00EE45A3"/>
    <w:rsid w:val="00EE45B4"/>
    <w:rsid w:val="00EE4656"/>
    <w:rsid w:val="00EE4779"/>
    <w:rsid w:val="00EE4A5D"/>
    <w:rsid w:val="00EE4A6D"/>
    <w:rsid w:val="00EE4BBB"/>
    <w:rsid w:val="00EE4BDA"/>
    <w:rsid w:val="00EE4D05"/>
    <w:rsid w:val="00EE4D1E"/>
    <w:rsid w:val="00EE4F3C"/>
    <w:rsid w:val="00EE4FA9"/>
    <w:rsid w:val="00EE5026"/>
    <w:rsid w:val="00EE515F"/>
    <w:rsid w:val="00EE5375"/>
    <w:rsid w:val="00EE5485"/>
    <w:rsid w:val="00EE5629"/>
    <w:rsid w:val="00EE565A"/>
    <w:rsid w:val="00EE573E"/>
    <w:rsid w:val="00EE57BF"/>
    <w:rsid w:val="00EE5837"/>
    <w:rsid w:val="00EE5907"/>
    <w:rsid w:val="00EE59C6"/>
    <w:rsid w:val="00EE59F5"/>
    <w:rsid w:val="00EE5A51"/>
    <w:rsid w:val="00EE5E66"/>
    <w:rsid w:val="00EE5F5D"/>
    <w:rsid w:val="00EE608A"/>
    <w:rsid w:val="00EE6142"/>
    <w:rsid w:val="00EE6225"/>
    <w:rsid w:val="00EE6543"/>
    <w:rsid w:val="00EE65BF"/>
    <w:rsid w:val="00EE6656"/>
    <w:rsid w:val="00EE6711"/>
    <w:rsid w:val="00EE67EE"/>
    <w:rsid w:val="00EE69F0"/>
    <w:rsid w:val="00EE6A0F"/>
    <w:rsid w:val="00EE6A2B"/>
    <w:rsid w:val="00EE6ADF"/>
    <w:rsid w:val="00EE6B66"/>
    <w:rsid w:val="00EE6B6B"/>
    <w:rsid w:val="00EE6BE7"/>
    <w:rsid w:val="00EE6CC9"/>
    <w:rsid w:val="00EE6D16"/>
    <w:rsid w:val="00EE6DD9"/>
    <w:rsid w:val="00EE6E20"/>
    <w:rsid w:val="00EE6F9B"/>
    <w:rsid w:val="00EE6FFA"/>
    <w:rsid w:val="00EE72E7"/>
    <w:rsid w:val="00EE7323"/>
    <w:rsid w:val="00EE7759"/>
    <w:rsid w:val="00EE77D8"/>
    <w:rsid w:val="00EE791C"/>
    <w:rsid w:val="00EE7A56"/>
    <w:rsid w:val="00EE7EEE"/>
    <w:rsid w:val="00EF027F"/>
    <w:rsid w:val="00EF054D"/>
    <w:rsid w:val="00EF05AB"/>
    <w:rsid w:val="00EF0864"/>
    <w:rsid w:val="00EF0AAE"/>
    <w:rsid w:val="00EF0B8D"/>
    <w:rsid w:val="00EF0C1B"/>
    <w:rsid w:val="00EF0F20"/>
    <w:rsid w:val="00EF0F3D"/>
    <w:rsid w:val="00EF12BB"/>
    <w:rsid w:val="00EF130B"/>
    <w:rsid w:val="00EF13BB"/>
    <w:rsid w:val="00EF159C"/>
    <w:rsid w:val="00EF16FC"/>
    <w:rsid w:val="00EF176A"/>
    <w:rsid w:val="00EF1939"/>
    <w:rsid w:val="00EF19E6"/>
    <w:rsid w:val="00EF1B50"/>
    <w:rsid w:val="00EF1C2B"/>
    <w:rsid w:val="00EF1E07"/>
    <w:rsid w:val="00EF1E0A"/>
    <w:rsid w:val="00EF1E16"/>
    <w:rsid w:val="00EF1FFB"/>
    <w:rsid w:val="00EF217D"/>
    <w:rsid w:val="00EF21EA"/>
    <w:rsid w:val="00EF237B"/>
    <w:rsid w:val="00EF23E2"/>
    <w:rsid w:val="00EF24C0"/>
    <w:rsid w:val="00EF259C"/>
    <w:rsid w:val="00EF263A"/>
    <w:rsid w:val="00EF2654"/>
    <w:rsid w:val="00EF280E"/>
    <w:rsid w:val="00EF2978"/>
    <w:rsid w:val="00EF2AD7"/>
    <w:rsid w:val="00EF2CBD"/>
    <w:rsid w:val="00EF2ED4"/>
    <w:rsid w:val="00EF2F5B"/>
    <w:rsid w:val="00EF300C"/>
    <w:rsid w:val="00EF3056"/>
    <w:rsid w:val="00EF3349"/>
    <w:rsid w:val="00EF334F"/>
    <w:rsid w:val="00EF3435"/>
    <w:rsid w:val="00EF34C9"/>
    <w:rsid w:val="00EF3610"/>
    <w:rsid w:val="00EF378D"/>
    <w:rsid w:val="00EF384D"/>
    <w:rsid w:val="00EF38A2"/>
    <w:rsid w:val="00EF3935"/>
    <w:rsid w:val="00EF39CC"/>
    <w:rsid w:val="00EF3A47"/>
    <w:rsid w:val="00EF3CDD"/>
    <w:rsid w:val="00EF3CF8"/>
    <w:rsid w:val="00EF3EFE"/>
    <w:rsid w:val="00EF3FB6"/>
    <w:rsid w:val="00EF407E"/>
    <w:rsid w:val="00EF433B"/>
    <w:rsid w:val="00EF434A"/>
    <w:rsid w:val="00EF4368"/>
    <w:rsid w:val="00EF44B4"/>
    <w:rsid w:val="00EF453F"/>
    <w:rsid w:val="00EF471F"/>
    <w:rsid w:val="00EF4755"/>
    <w:rsid w:val="00EF4763"/>
    <w:rsid w:val="00EF49A2"/>
    <w:rsid w:val="00EF4A2B"/>
    <w:rsid w:val="00EF4B0C"/>
    <w:rsid w:val="00EF4B25"/>
    <w:rsid w:val="00EF4B9B"/>
    <w:rsid w:val="00EF4CD2"/>
    <w:rsid w:val="00EF4E12"/>
    <w:rsid w:val="00EF4E94"/>
    <w:rsid w:val="00EF513D"/>
    <w:rsid w:val="00EF5245"/>
    <w:rsid w:val="00EF5330"/>
    <w:rsid w:val="00EF53FE"/>
    <w:rsid w:val="00EF5430"/>
    <w:rsid w:val="00EF56C8"/>
    <w:rsid w:val="00EF5767"/>
    <w:rsid w:val="00EF59C2"/>
    <w:rsid w:val="00EF59C3"/>
    <w:rsid w:val="00EF59F1"/>
    <w:rsid w:val="00EF5A6E"/>
    <w:rsid w:val="00EF5BC6"/>
    <w:rsid w:val="00EF5FE6"/>
    <w:rsid w:val="00EF5FE9"/>
    <w:rsid w:val="00EF60B7"/>
    <w:rsid w:val="00EF60C4"/>
    <w:rsid w:val="00EF60DC"/>
    <w:rsid w:val="00EF60EA"/>
    <w:rsid w:val="00EF629A"/>
    <w:rsid w:val="00EF6368"/>
    <w:rsid w:val="00EF64EE"/>
    <w:rsid w:val="00EF6647"/>
    <w:rsid w:val="00EF668D"/>
    <w:rsid w:val="00EF670E"/>
    <w:rsid w:val="00EF6762"/>
    <w:rsid w:val="00EF67A0"/>
    <w:rsid w:val="00EF695E"/>
    <w:rsid w:val="00EF6A3E"/>
    <w:rsid w:val="00EF6AC9"/>
    <w:rsid w:val="00EF6C9E"/>
    <w:rsid w:val="00EF6D4B"/>
    <w:rsid w:val="00EF72C0"/>
    <w:rsid w:val="00EF7327"/>
    <w:rsid w:val="00EF7586"/>
    <w:rsid w:val="00EF75C0"/>
    <w:rsid w:val="00EF768D"/>
    <w:rsid w:val="00EF7744"/>
    <w:rsid w:val="00EF7872"/>
    <w:rsid w:val="00EF78F4"/>
    <w:rsid w:val="00EF79E5"/>
    <w:rsid w:val="00EF7B0F"/>
    <w:rsid w:val="00EF7CB0"/>
    <w:rsid w:val="00EF7F46"/>
    <w:rsid w:val="00F001A5"/>
    <w:rsid w:val="00F001D7"/>
    <w:rsid w:val="00F002A4"/>
    <w:rsid w:val="00F007BD"/>
    <w:rsid w:val="00F0088B"/>
    <w:rsid w:val="00F00AD3"/>
    <w:rsid w:val="00F00BCF"/>
    <w:rsid w:val="00F00C8F"/>
    <w:rsid w:val="00F00C9A"/>
    <w:rsid w:val="00F00E1F"/>
    <w:rsid w:val="00F00E20"/>
    <w:rsid w:val="00F00F96"/>
    <w:rsid w:val="00F010D5"/>
    <w:rsid w:val="00F01181"/>
    <w:rsid w:val="00F012E7"/>
    <w:rsid w:val="00F0133F"/>
    <w:rsid w:val="00F0147C"/>
    <w:rsid w:val="00F01481"/>
    <w:rsid w:val="00F014BF"/>
    <w:rsid w:val="00F014DF"/>
    <w:rsid w:val="00F01577"/>
    <w:rsid w:val="00F017F8"/>
    <w:rsid w:val="00F0187E"/>
    <w:rsid w:val="00F019D7"/>
    <w:rsid w:val="00F01A40"/>
    <w:rsid w:val="00F01A5B"/>
    <w:rsid w:val="00F01B12"/>
    <w:rsid w:val="00F01BF3"/>
    <w:rsid w:val="00F01C3C"/>
    <w:rsid w:val="00F01E38"/>
    <w:rsid w:val="00F01EC4"/>
    <w:rsid w:val="00F01FFB"/>
    <w:rsid w:val="00F0202F"/>
    <w:rsid w:val="00F0216A"/>
    <w:rsid w:val="00F021E6"/>
    <w:rsid w:val="00F023D4"/>
    <w:rsid w:val="00F02626"/>
    <w:rsid w:val="00F027BB"/>
    <w:rsid w:val="00F02820"/>
    <w:rsid w:val="00F02918"/>
    <w:rsid w:val="00F0293D"/>
    <w:rsid w:val="00F029B7"/>
    <w:rsid w:val="00F02AD7"/>
    <w:rsid w:val="00F02BBE"/>
    <w:rsid w:val="00F02DCA"/>
    <w:rsid w:val="00F02E8F"/>
    <w:rsid w:val="00F02F21"/>
    <w:rsid w:val="00F02FD3"/>
    <w:rsid w:val="00F03044"/>
    <w:rsid w:val="00F032A8"/>
    <w:rsid w:val="00F03540"/>
    <w:rsid w:val="00F03854"/>
    <w:rsid w:val="00F038D7"/>
    <w:rsid w:val="00F039AE"/>
    <w:rsid w:val="00F039C4"/>
    <w:rsid w:val="00F03A34"/>
    <w:rsid w:val="00F03AD5"/>
    <w:rsid w:val="00F03C33"/>
    <w:rsid w:val="00F03CE3"/>
    <w:rsid w:val="00F03D9A"/>
    <w:rsid w:val="00F03E6C"/>
    <w:rsid w:val="00F03F9C"/>
    <w:rsid w:val="00F04253"/>
    <w:rsid w:val="00F045A7"/>
    <w:rsid w:val="00F045AB"/>
    <w:rsid w:val="00F045DE"/>
    <w:rsid w:val="00F04646"/>
    <w:rsid w:val="00F04796"/>
    <w:rsid w:val="00F04927"/>
    <w:rsid w:val="00F04B33"/>
    <w:rsid w:val="00F04C1F"/>
    <w:rsid w:val="00F04DF4"/>
    <w:rsid w:val="00F04EB7"/>
    <w:rsid w:val="00F04ED9"/>
    <w:rsid w:val="00F05108"/>
    <w:rsid w:val="00F0517B"/>
    <w:rsid w:val="00F0526F"/>
    <w:rsid w:val="00F052F2"/>
    <w:rsid w:val="00F05574"/>
    <w:rsid w:val="00F058A1"/>
    <w:rsid w:val="00F05A09"/>
    <w:rsid w:val="00F06670"/>
    <w:rsid w:val="00F067B4"/>
    <w:rsid w:val="00F069DB"/>
    <w:rsid w:val="00F06B01"/>
    <w:rsid w:val="00F06B5A"/>
    <w:rsid w:val="00F06B79"/>
    <w:rsid w:val="00F06F5E"/>
    <w:rsid w:val="00F06F8B"/>
    <w:rsid w:val="00F071D0"/>
    <w:rsid w:val="00F07372"/>
    <w:rsid w:val="00F073FF"/>
    <w:rsid w:val="00F0741D"/>
    <w:rsid w:val="00F0749B"/>
    <w:rsid w:val="00F07559"/>
    <w:rsid w:val="00F075BE"/>
    <w:rsid w:val="00F075D2"/>
    <w:rsid w:val="00F0776E"/>
    <w:rsid w:val="00F0799D"/>
    <w:rsid w:val="00F07A59"/>
    <w:rsid w:val="00F07D30"/>
    <w:rsid w:val="00F07DF0"/>
    <w:rsid w:val="00F07F53"/>
    <w:rsid w:val="00F07FF0"/>
    <w:rsid w:val="00F100AC"/>
    <w:rsid w:val="00F101D7"/>
    <w:rsid w:val="00F10317"/>
    <w:rsid w:val="00F108A1"/>
    <w:rsid w:val="00F10AA3"/>
    <w:rsid w:val="00F10B0C"/>
    <w:rsid w:val="00F10B0D"/>
    <w:rsid w:val="00F10DD9"/>
    <w:rsid w:val="00F10E76"/>
    <w:rsid w:val="00F10FF3"/>
    <w:rsid w:val="00F10FFA"/>
    <w:rsid w:val="00F11070"/>
    <w:rsid w:val="00F11170"/>
    <w:rsid w:val="00F11222"/>
    <w:rsid w:val="00F11352"/>
    <w:rsid w:val="00F11431"/>
    <w:rsid w:val="00F1159D"/>
    <w:rsid w:val="00F117C1"/>
    <w:rsid w:val="00F11863"/>
    <w:rsid w:val="00F1189E"/>
    <w:rsid w:val="00F11972"/>
    <w:rsid w:val="00F11A36"/>
    <w:rsid w:val="00F11AE5"/>
    <w:rsid w:val="00F11B53"/>
    <w:rsid w:val="00F11E68"/>
    <w:rsid w:val="00F11E6B"/>
    <w:rsid w:val="00F11EFF"/>
    <w:rsid w:val="00F12020"/>
    <w:rsid w:val="00F12287"/>
    <w:rsid w:val="00F12461"/>
    <w:rsid w:val="00F125C3"/>
    <w:rsid w:val="00F12614"/>
    <w:rsid w:val="00F127B3"/>
    <w:rsid w:val="00F127FA"/>
    <w:rsid w:val="00F1280D"/>
    <w:rsid w:val="00F1282C"/>
    <w:rsid w:val="00F1287A"/>
    <w:rsid w:val="00F1293C"/>
    <w:rsid w:val="00F12D97"/>
    <w:rsid w:val="00F12DC2"/>
    <w:rsid w:val="00F12E38"/>
    <w:rsid w:val="00F12FD1"/>
    <w:rsid w:val="00F13149"/>
    <w:rsid w:val="00F1329C"/>
    <w:rsid w:val="00F13317"/>
    <w:rsid w:val="00F13330"/>
    <w:rsid w:val="00F13480"/>
    <w:rsid w:val="00F1348E"/>
    <w:rsid w:val="00F1358C"/>
    <w:rsid w:val="00F136D6"/>
    <w:rsid w:val="00F13867"/>
    <w:rsid w:val="00F1392A"/>
    <w:rsid w:val="00F13947"/>
    <w:rsid w:val="00F13AB6"/>
    <w:rsid w:val="00F13BD2"/>
    <w:rsid w:val="00F13D7B"/>
    <w:rsid w:val="00F13D83"/>
    <w:rsid w:val="00F13D9E"/>
    <w:rsid w:val="00F13E49"/>
    <w:rsid w:val="00F140F3"/>
    <w:rsid w:val="00F14339"/>
    <w:rsid w:val="00F143F7"/>
    <w:rsid w:val="00F14559"/>
    <w:rsid w:val="00F145ED"/>
    <w:rsid w:val="00F147E9"/>
    <w:rsid w:val="00F148E3"/>
    <w:rsid w:val="00F149FD"/>
    <w:rsid w:val="00F14A2D"/>
    <w:rsid w:val="00F14AA1"/>
    <w:rsid w:val="00F14AE9"/>
    <w:rsid w:val="00F14B33"/>
    <w:rsid w:val="00F14BF6"/>
    <w:rsid w:val="00F14D52"/>
    <w:rsid w:val="00F14E80"/>
    <w:rsid w:val="00F15005"/>
    <w:rsid w:val="00F15026"/>
    <w:rsid w:val="00F15076"/>
    <w:rsid w:val="00F150B2"/>
    <w:rsid w:val="00F15183"/>
    <w:rsid w:val="00F153F3"/>
    <w:rsid w:val="00F1565E"/>
    <w:rsid w:val="00F15976"/>
    <w:rsid w:val="00F15A12"/>
    <w:rsid w:val="00F15AF5"/>
    <w:rsid w:val="00F15CA2"/>
    <w:rsid w:val="00F15D69"/>
    <w:rsid w:val="00F15E34"/>
    <w:rsid w:val="00F15ECD"/>
    <w:rsid w:val="00F160A3"/>
    <w:rsid w:val="00F16242"/>
    <w:rsid w:val="00F1635A"/>
    <w:rsid w:val="00F16398"/>
    <w:rsid w:val="00F163B5"/>
    <w:rsid w:val="00F163D1"/>
    <w:rsid w:val="00F163E2"/>
    <w:rsid w:val="00F1652A"/>
    <w:rsid w:val="00F166A2"/>
    <w:rsid w:val="00F167AB"/>
    <w:rsid w:val="00F16AE3"/>
    <w:rsid w:val="00F16B49"/>
    <w:rsid w:val="00F16C19"/>
    <w:rsid w:val="00F16C97"/>
    <w:rsid w:val="00F1702E"/>
    <w:rsid w:val="00F173CF"/>
    <w:rsid w:val="00F17546"/>
    <w:rsid w:val="00F1755D"/>
    <w:rsid w:val="00F17624"/>
    <w:rsid w:val="00F176BC"/>
    <w:rsid w:val="00F176ED"/>
    <w:rsid w:val="00F17775"/>
    <w:rsid w:val="00F179AB"/>
    <w:rsid w:val="00F17A08"/>
    <w:rsid w:val="00F17CAC"/>
    <w:rsid w:val="00F17CFA"/>
    <w:rsid w:val="00F17D15"/>
    <w:rsid w:val="00F17D2D"/>
    <w:rsid w:val="00F17D9F"/>
    <w:rsid w:val="00F20158"/>
    <w:rsid w:val="00F201A9"/>
    <w:rsid w:val="00F20252"/>
    <w:rsid w:val="00F2027B"/>
    <w:rsid w:val="00F2035D"/>
    <w:rsid w:val="00F20508"/>
    <w:rsid w:val="00F2063C"/>
    <w:rsid w:val="00F20762"/>
    <w:rsid w:val="00F20858"/>
    <w:rsid w:val="00F20A5B"/>
    <w:rsid w:val="00F20A9E"/>
    <w:rsid w:val="00F20C76"/>
    <w:rsid w:val="00F20E83"/>
    <w:rsid w:val="00F20F1B"/>
    <w:rsid w:val="00F2107D"/>
    <w:rsid w:val="00F210C6"/>
    <w:rsid w:val="00F21108"/>
    <w:rsid w:val="00F2132E"/>
    <w:rsid w:val="00F213AE"/>
    <w:rsid w:val="00F213F5"/>
    <w:rsid w:val="00F21424"/>
    <w:rsid w:val="00F21611"/>
    <w:rsid w:val="00F217D6"/>
    <w:rsid w:val="00F219AD"/>
    <w:rsid w:val="00F21AFD"/>
    <w:rsid w:val="00F21D7F"/>
    <w:rsid w:val="00F21EDC"/>
    <w:rsid w:val="00F21F15"/>
    <w:rsid w:val="00F21F2F"/>
    <w:rsid w:val="00F21F7C"/>
    <w:rsid w:val="00F21FA6"/>
    <w:rsid w:val="00F22035"/>
    <w:rsid w:val="00F221BD"/>
    <w:rsid w:val="00F2239B"/>
    <w:rsid w:val="00F22598"/>
    <w:rsid w:val="00F22797"/>
    <w:rsid w:val="00F227B3"/>
    <w:rsid w:val="00F2292E"/>
    <w:rsid w:val="00F22A15"/>
    <w:rsid w:val="00F22A34"/>
    <w:rsid w:val="00F22A9A"/>
    <w:rsid w:val="00F22B48"/>
    <w:rsid w:val="00F22B8B"/>
    <w:rsid w:val="00F22C37"/>
    <w:rsid w:val="00F22E57"/>
    <w:rsid w:val="00F231E7"/>
    <w:rsid w:val="00F2326D"/>
    <w:rsid w:val="00F232E9"/>
    <w:rsid w:val="00F2335C"/>
    <w:rsid w:val="00F23465"/>
    <w:rsid w:val="00F234C3"/>
    <w:rsid w:val="00F236CD"/>
    <w:rsid w:val="00F2370E"/>
    <w:rsid w:val="00F2375E"/>
    <w:rsid w:val="00F2380A"/>
    <w:rsid w:val="00F239C2"/>
    <w:rsid w:val="00F23A50"/>
    <w:rsid w:val="00F23A87"/>
    <w:rsid w:val="00F23AC6"/>
    <w:rsid w:val="00F23B23"/>
    <w:rsid w:val="00F23CC6"/>
    <w:rsid w:val="00F23D08"/>
    <w:rsid w:val="00F23DED"/>
    <w:rsid w:val="00F23F41"/>
    <w:rsid w:val="00F24005"/>
    <w:rsid w:val="00F24023"/>
    <w:rsid w:val="00F24063"/>
    <w:rsid w:val="00F24092"/>
    <w:rsid w:val="00F240CC"/>
    <w:rsid w:val="00F2417D"/>
    <w:rsid w:val="00F241FB"/>
    <w:rsid w:val="00F24347"/>
    <w:rsid w:val="00F24417"/>
    <w:rsid w:val="00F2444F"/>
    <w:rsid w:val="00F244CD"/>
    <w:rsid w:val="00F245DE"/>
    <w:rsid w:val="00F2499E"/>
    <w:rsid w:val="00F24A5E"/>
    <w:rsid w:val="00F24DF4"/>
    <w:rsid w:val="00F24EA0"/>
    <w:rsid w:val="00F25197"/>
    <w:rsid w:val="00F25231"/>
    <w:rsid w:val="00F252C0"/>
    <w:rsid w:val="00F2553D"/>
    <w:rsid w:val="00F257B0"/>
    <w:rsid w:val="00F25880"/>
    <w:rsid w:val="00F25896"/>
    <w:rsid w:val="00F25900"/>
    <w:rsid w:val="00F259DE"/>
    <w:rsid w:val="00F25A18"/>
    <w:rsid w:val="00F25B50"/>
    <w:rsid w:val="00F25DBA"/>
    <w:rsid w:val="00F25DD9"/>
    <w:rsid w:val="00F25EC2"/>
    <w:rsid w:val="00F25F30"/>
    <w:rsid w:val="00F25F69"/>
    <w:rsid w:val="00F25FB6"/>
    <w:rsid w:val="00F26267"/>
    <w:rsid w:val="00F262C2"/>
    <w:rsid w:val="00F262D4"/>
    <w:rsid w:val="00F26444"/>
    <w:rsid w:val="00F26563"/>
    <w:rsid w:val="00F26599"/>
    <w:rsid w:val="00F26706"/>
    <w:rsid w:val="00F26904"/>
    <w:rsid w:val="00F26AF7"/>
    <w:rsid w:val="00F26BB8"/>
    <w:rsid w:val="00F26C1D"/>
    <w:rsid w:val="00F26C53"/>
    <w:rsid w:val="00F26CF0"/>
    <w:rsid w:val="00F26F1A"/>
    <w:rsid w:val="00F271AB"/>
    <w:rsid w:val="00F272D3"/>
    <w:rsid w:val="00F274C7"/>
    <w:rsid w:val="00F276CF"/>
    <w:rsid w:val="00F277A0"/>
    <w:rsid w:val="00F27A12"/>
    <w:rsid w:val="00F27A1F"/>
    <w:rsid w:val="00F27B3C"/>
    <w:rsid w:val="00F27D73"/>
    <w:rsid w:val="00F30000"/>
    <w:rsid w:val="00F30024"/>
    <w:rsid w:val="00F301ED"/>
    <w:rsid w:val="00F302EA"/>
    <w:rsid w:val="00F304E3"/>
    <w:rsid w:val="00F308F6"/>
    <w:rsid w:val="00F309C2"/>
    <w:rsid w:val="00F309C4"/>
    <w:rsid w:val="00F30B88"/>
    <w:rsid w:val="00F30CE0"/>
    <w:rsid w:val="00F30D3B"/>
    <w:rsid w:val="00F30D7D"/>
    <w:rsid w:val="00F31007"/>
    <w:rsid w:val="00F312EF"/>
    <w:rsid w:val="00F31333"/>
    <w:rsid w:val="00F316DF"/>
    <w:rsid w:val="00F317FC"/>
    <w:rsid w:val="00F31AC4"/>
    <w:rsid w:val="00F31B84"/>
    <w:rsid w:val="00F31C3F"/>
    <w:rsid w:val="00F31D4F"/>
    <w:rsid w:val="00F31DFB"/>
    <w:rsid w:val="00F31E6C"/>
    <w:rsid w:val="00F31F19"/>
    <w:rsid w:val="00F31F81"/>
    <w:rsid w:val="00F32174"/>
    <w:rsid w:val="00F3218F"/>
    <w:rsid w:val="00F322F5"/>
    <w:rsid w:val="00F32443"/>
    <w:rsid w:val="00F324B9"/>
    <w:rsid w:val="00F32503"/>
    <w:rsid w:val="00F32642"/>
    <w:rsid w:val="00F327E2"/>
    <w:rsid w:val="00F32952"/>
    <w:rsid w:val="00F32DED"/>
    <w:rsid w:val="00F32DFD"/>
    <w:rsid w:val="00F32F3B"/>
    <w:rsid w:val="00F32FC0"/>
    <w:rsid w:val="00F32FE5"/>
    <w:rsid w:val="00F330A3"/>
    <w:rsid w:val="00F33128"/>
    <w:rsid w:val="00F333C4"/>
    <w:rsid w:val="00F3342C"/>
    <w:rsid w:val="00F33487"/>
    <w:rsid w:val="00F335D7"/>
    <w:rsid w:val="00F33AE5"/>
    <w:rsid w:val="00F33BA8"/>
    <w:rsid w:val="00F33DCF"/>
    <w:rsid w:val="00F34090"/>
    <w:rsid w:val="00F3412A"/>
    <w:rsid w:val="00F341EB"/>
    <w:rsid w:val="00F341FC"/>
    <w:rsid w:val="00F3426E"/>
    <w:rsid w:val="00F34279"/>
    <w:rsid w:val="00F342DE"/>
    <w:rsid w:val="00F34519"/>
    <w:rsid w:val="00F3461C"/>
    <w:rsid w:val="00F3469D"/>
    <w:rsid w:val="00F34798"/>
    <w:rsid w:val="00F347B2"/>
    <w:rsid w:val="00F348F1"/>
    <w:rsid w:val="00F3492B"/>
    <w:rsid w:val="00F34950"/>
    <w:rsid w:val="00F34A8D"/>
    <w:rsid w:val="00F34C16"/>
    <w:rsid w:val="00F34E5A"/>
    <w:rsid w:val="00F34E76"/>
    <w:rsid w:val="00F34EF4"/>
    <w:rsid w:val="00F34FE0"/>
    <w:rsid w:val="00F3543F"/>
    <w:rsid w:val="00F355DE"/>
    <w:rsid w:val="00F35646"/>
    <w:rsid w:val="00F35667"/>
    <w:rsid w:val="00F356F8"/>
    <w:rsid w:val="00F357AB"/>
    <w:rsid w:val="00F3595C"/>
    <w:rsid w:val="00F35AD0"/>
    <w:rsid w:val="00F35B17"/>
    <w:rsid w:val="00F35B3D"/>
    <w:rsid w:val="00F35B82"/>
    <w:rsid w:val="00F35C47"/>
    <w:rsid w:val="00F35D5C"/>
    <w:rsid w:val="00F35FB7"/>
    <w:rsid w:val="00F3609F"/>
    <w:rsid w:val="00F36166"/>
    <w:rsid w:val="00F361DE"/>
    <w:rsid w:val="00F36246"/>
    <w:rsid w:val="00F3626B"/>
    <w:rsid w:val="00F36394"/>
    <w:rsid w:val="00F365A9"/>
    <w:rsid w:val="00F365E5"/>
    <w:rsid w:val="00F3678E"/>
    <w:rsid w:val="00F36BBF"/>
    <w:rsid w:val="00F36CAF"/>
    <w:rsid w:val="00F36F30"/>
    <w:rsid w:val="00F36F47"/>
    <w:rsid w:val="00F36F62"/>
    <w:rsid w:val="00F36F6C"/>
    <w:rsid w:val="00F36F77"/>
    <w:rsid w:val="00F36FED"/>
    <w:rsid w:val="00F370CA"/>
    <w:rsid w:val="00F3733B"/>
    <w:rsid w:val="00F374B5"/>
    <w:rsid w:val="00F375D8"/>
    <w:rsid w:val="00F377B9"/>
    <w:rsid w:val="00F37A10"/>
    <w:rsid w:val="00F37A87"/>
    <w:rsid w:val="00F37A89"/>
    <w:rsid w:val="00F37C7D"/>
    <w:rsid w:val="00F37CD3"/>
    <w:rsid w:val="00F37E53"/>
    <w:rsid w:val="00F4033C"/>
    <w:rsid w:val="00F403DC"/>
    <w:rsid w:val="00F4041E"/>
    <w:rsid w:val="00F406E7"/>
    <w:rsid w:val="00F407B7"/>
    <w:rsid w:val="00F40898"/>
    <w:rsid w:val="00F40B18"/>
    <w:rsid w:val="00F40CD7"/>
    <w:rsid w:val="00F40F76"/>
    <w:rsid w:val="00F40FB5"/>
    <w:rsid w:val="00F413AD"/>
    <w:rsid w:val="00F413EE"/>
    <w:rsid w:val="00F41420"/>
    <w:rsid w:val="00F4148F"/>
    <w:rsid w:val="00F4161A"/>
    <w:rsid w:val="00F41751"/>
    <w:rsid w:val="00F41838"/>
    <w:rsid w:val="00F418B4"/>
    <w:rsid w:val="00F41922"/>
    <w:rsid w:val="00F4192F"/>
    <w:rsid w:val="00F4193D"/>
    <w:rsid w:val="00F419E6"/>
    <w:rsid w:val="00F41C89"/>
    <w:rsid w:val="00F41EC2"/>
    <w:rsid w:val="00F4200F"/>
    <w:rsid w:val="00F420E9"/>
    <w:rsid w:val="00F422A1"/>
    <w:rsid w:val="00F422C3"/>
    <w:rsid w:val="00F42353"/>
    <w:rsid w:val="00F42373"/>
    <w:rsid w:val="00F42421"/>
    <w:rsid w:val="00F42522"/>
    <w:rsid w:val="00F427C0"/>
    <w:rsid w:val="00F42B06"/>
    <w:rsid w:val="00F42B0D"/>
    <w:rsid w:val="00F42B96"/>
    <w:rsid w:val="00F42BC8"/>
    <w:rsid w:val="00F42E70"/>
    <w:rsid w:val="00F42F81"/>
    <w:rsid w:val="00F42F84"/>
    <w:rsid w:val="00F4320E"/>
    <w:rsid w:val="00F432F1"/>
    <w:rsid w:val="00F434AA"/>
    <w:rsid w:val="00F438FD"/>
    <w:rsid w:val="00F43A25"/>
    <w:rsid w:val="00F43B2B"/>
    <w:rsid w:val="00F43BC1"/>
    <w:rsid w:val="00F43F34"/>
    <w:rsid w:val="00F43F8C"/>
    <w:rsid w:val="00F441C3"/>
    <w:rsid w:val="00F44556"/>
    <w:rsid w:val="00F4458D"/>
    <w:rsid w:val="00F445D9"/>
    <w:rsid w:val="00F445EA"/>
    <w:rsid w:val="00F446F9"/>
    <w:rsid w:val="00F44731"/>
    <w:rsid w:val="00F447A1"/>
    <w:rsid w:val="00F44D67"/>
    <w:rsid w:val="00F44E24"/>
    <w:rsid w:val="00F44F31"/>
    <w:rsid w:val="00F44F75"/>
    <w:rsid w:val="00F451DD"/>
    <w:rsid w:val="00F45655"/>
    <w:rsid w:val="00F45670"/>
    <w:rsid w:val="00F45687"/>
    <w:rsid w:val="00F45740"/>
    <w:rsid w:val="00F45884"/>
    <w:rsid w:val="00F45C0A"/>
    <w:rsid w:val="00F45CEB"/>
    <w:rsid w:val="00F45D6B"/>
    <w:rsid w:val="00F460D8"/>
    <w:rsid w:val="00F4660B"/>
    <w:rsid w:val="00F46615"/>
    <w:rsid w:val="00F4673D"/>
    <w:rsid w:val="00F46783"/>
    <w:rsid w:val="00F469BF"/>
    <w:rsid w:val="00F469CA"/>
    <w:rsid w:val="00F46A9E"/>
    <w:rsid w:val="00F46AE9"/>
    <w:rsid w:val="00F46D45"/>
    <w:rsid w:val="00F46D9C"/>
    <w:rsid w:val="00F46F56"/>
    <w:rsid w:val="00F46F84"/>
    <w:rsid w:val="00F4702C"/>
    <w:rsid w:val="00F4711B"/>
    <w:rsid w:val="00F4743C"/>
    <w:rsid w:val="00F4756B"/>
    <w:rsid w:val="00F476C0"/>
    <w:rsid w:val="00F47804"/>
    <w:rsid w:val="00F4794A"/>
    <w:rsid w:val="00F47AD5"/>
    <w:rsid w:val="00F47B43"/>
    <w:rsid w:val="00F47C06"/>
    <w:rsid w:val="00F47D70"/>
    <w:rsid w:val="00F47D8D"/>
    <w:rsid w:val="00F47F76"/>
    <w:rsid w:val="00F50016"/>
    <w:rsid w:val="00F5001A"/>
    <w:rsid w:val="00F50469"/>
    <w:rsid w:val="00F504A8"/>
    <w:rsid w:val="00F5052E"/>
    <w:rsid w:val="00F506AC"/>
    <w:rsid w:val="00F506CE"/>
    <w:rsid w:val="00F5073A"/>
    <w:rsid w:val="00F5073E"/>
    <w:rsid w:val="00F50904"/>
    <w:rsid w:val="00F50962"/>
    <w:rsid w:val="00F50B27"/>
    <w:rsid w:val="00F50C42"/>
    <w:rsid w:val="00F50C79"/>
    <w:rsid w:val="00F50F8D"/>
    <w:rsid w:val="00F50FB3"/>
    <w:rsid w:val="00F5140C"/>
    <w:rsid w:val="00F51511"/>
    <w:rsid w:val="00F515F8"/>
    <w:rsid w:val="00F51621"/>
    <w:rsid w:val="00F51663"/>
    <w:rsid w:val="00F516CE"/>
    <w:rsid w:val="00F517DA"/>
    <w:rsid w:val="00F51810"/>
    <w:rsid w:val="00F51870"/>
    <w:rsid w:val="00F51B77"/>
    <w:rsid w:val="00F51B8B"/>
    <w:rsid w:val="00F51CB2"/>
    <w:rsid w:val="00F51D0B"/>
    <w:rsid w:val="00F51D47"/>
    <w:rsid w:val="00F520D9"/>
    <w:rsid w:val="00F520DA"/>
    <w:rsid w:val="00F52B41"/>
    <w:rsid w:val="00F52F6D"/>
    <w:rsid w:val="00F52FC2"/>
    <w:rsid w:val="00F53021"/>
    <w:rsid w:val="00F530BE"/>
    <w:rsid w:val="00F5311C"/>
    <w:rsid w:val="00F53129"/>
    <w:rsid w:val="00F5315A"/>
    <w:rsid w:val="00F53253"/>
    <w:rsid w:val="00F534BB"/>
    <w:rsid w:val="00F53522"/>
    <w:rsid w:val="00F535D3"/>
    <w:rsid w:val="00F53C10"/>
    <w:rsid w:val="00F53E2F"/>
    <w:rsid w:val="00F53F68"/>
    <w:rsid w:val="00F54092"/>
    <w:rsid w:val="00F54704"/>
    <w:rsid w:val="00F54710"/>
    <w:rsid w:val="00F547BC"/>
    <w:rsid w:val="00F548A2"/>
    <w:rsid w:val="00F54927"/>
    <w:rsid w:val="00F54AE1"/>
    <w:rsid w:val="00F54D42"/>
    <w:rsid w:val="00F54D67"/>
    <w:rsid w:val="00F54D80"/>
    <w:rsid w:val="00F54E83"/>
    <w:rsid w:val="00F54EA1"/>
    <w:rsid w:val="00F55083"/>
    <w:rsid w:val="00F554D2"/>
    <w:rsid w:val="00F55662"/>
    <w:rsid w:val="00F55802"/>
    <w:rsid w:val="00F55892"/>
    <w:rsid w:val="00F558F7"/>
    <w:rsid w:val="00F55A08"/>
    <w:rsid w:val="00F55BDA"/>
    <w:rsid w:val="00F55D99"/>
    <w:rsid w:val="00F562C3"/>
    <w:rsid w:val="00F56321"/>
    <w:rsid w:val="00F56369"/>
    <w:rsid w:val="00F5652E"/>
    <w:rsid w:val="00F5659B"/>
    <w:rsid w:val="00F566DD"/>
    <w:rsid w:val="00F5671E"/>
    <w:rsid w:val="00F568F6"/>
    <w:rsid w:val="00F56A57"/>
    <w:rsid w:val="00F56AD5"/>
    <w:rsid w:val="00F56BA4"/>
    <w:rsid w:val="00F56BEC"/>
    <w:rsid w:val="00F56C1E"/>
    <w:rsid w:val="00F56C62"/>
    <w:rsid w:val="00F56DE9"/>
    <w:rsid w:val="00F56F83"/>
    <w:rsid w:val="00F571D4"/>
    <w:rsid w:val="00F57456"/>
    <w:rsid w:val="00F574CD"/>
    <w:rsid w:val="00F574E9"/>
    <w:rsid w:val="00F575FA"/>
    <w:rsid w:val="00F576FC"/>
    <w:rsid w:val="00F5776A"/>
    <w:rsid w:val="00F57900"/>
    <w:rsid w:val="00F579D2"/>
    <w:rsid w:val="00F57A21"/>
    <w:rsid w:val="00F57C77"/>
    <w:rsid w:val="00F57C8E"/>
    <w:rsid w:val="00F57CB7"/>
    <w:rsid w:val="00F57E0C"/>
    <w:rsid w:val="00F57EB9"/>
    <w:rsid w:val="00F57F4D"/>
    <w:rsid w:val="00F60271"/>
    <w:rsid w:val="00F602B9"/>
    <w:rsid w:val="00F602CD"/>
    <w:rsid w:val="00F60392"/>
    <w:rsid w:val="00F60396"/>
    <w:rsid w:val="00F603D0"/>
    <w:rsid w:val="00F60400"/>
    <w:rsid w:val="00F6055F"/>
    <w:rsid w:val="00F605B0"/>
    <w:rsid w:val="00F606D6"/>
    <w:rsid w:val="00F607D0"/>
    <w:rsid w:val="00F60884"/>
    <w:rsid w:val="00F608A3"/>
    <w:rsid w:val="00F608DE"/>
    <w:rsid w:val="00F60A2F"/>
    <w:rsid w:val="00F60DD3"/>
    <w:rsid w:val="00F60DD5"/>
    <w:rsid w:val="00F60F66"/>
    <w:rsid w:val="00F60FA0"/>
    <w:rsid w:val="00F61061"/>
    <w:rsid w:val="00F61064"/>
    <w:rsid w:val="00F610D6"/>
    <w:rsid w:val="00F610F7"/>
    <w:rsid w:val="00F61387"/>
    <w:rsid w:val="00F6143C"/>
    <w:rsid w:val="00F6147F"/>
    <w:rsid w:val="00F615D2"/>
    <w:rsid w:val="00F616E1"/>
    <w:rsid w:val="00F61817"/>
    <w:rsid w:val="00F6183A"/>
    <w:rsid w:val="00F61C3A"/>
    <w:rsid w:val="00F61CDE"/>
    <w:rsid w:val="00F61CF7"/>
    <w:rsid w:val="00F61E6B"/>
    <w:rsid w:val="00F61F67"/>
    <w:rsid w:val="00F61FA2"/>
    <w:rsid w:val="00F62180"/>
    <w:rsid w:val="00F621B0"/>
    <w:rsid w:val="00F624D5"/>
    <w:rsid w:val="00F62649"/>
    <w:rsid w:val="00F6265F"/>
    <w:rsid w:val="00F6267D"/>
    <w:rsid w:val="00F626DC"/>
    <w:rsid w:val="00F6276B"/>
    <w:rsid w:val="00F62877"/>
    <w:rsid w:val="00F628BB"/>
    <w:rsid w:val="00F6298D"/>
    <w:rsid w:val="00F62B26"/>
    <w:rsid w:val="00F62C8E"/>
    <w:rsid w:val="00F62CEC"/>
    <w:rsid w:val="00F62D73"/>
    <w:rsid w:val="00F62E91"/>
    <w:rsid w:val="00F62F14"/>
    <w:rsid w:val="00F62F45"/>
    <w:rsid w:val="00F63113"/>
    <w:rsid w:val="00F6317D"/>
    <w:rsid w:val="00F632FD"/>
    <w:rsid w:val="00F633FF"/>
    <w:rsid w:val="00F63439"/>
    <w:rsid w:val="00F63553"/>
    <w:rsid w:val="00F637D6"/>
    <w:rsid w:val="00F639CC"/>
    <w:rsid w:val="00F63A75"/>
    <w:rsid w:val="00F63A8F"/>
    <w:rsid w:val="00F63BED"/>
    <w:rsid w:val="00F63C62"/>
    <w:rsid w:val="00F63CEB"/>
    <w:rsid w:val="00F63D11"/>
    <w:rsid w:val="00F63E9A"/>
    <w:rsid w:val="00F63F44"/>
    <w:rsid w:val="00F6408A"/>
    <w:rsid w:val="00F640A0"/>
    <w:rsid w:val="00F642DB"/>
    <w:rsid w:val="00F642EA"/>
    <w:rsid w:val="00F643B4"/>
    <w:rsid w:val="00F64458"/>
    <w:rsid w:val="00F644E8"/>
    <w:rsid w:val="00F645A4"/>
    <w:rsid w:val="00F6460E"/>
    <w:rsid w:val="00F6496C"/>
    <w:rsid w:val="00F64B3B"/>
    <w:rsid w:val="00F64D48"/>
    <w:rsid w:val="00F64F1E"/>
    <w:rsid w:val="00F65056"/>
    <w:rsid w:val="00F65275"/>
    <w:rsid w:val="00F6531A"/>
    <w:rsid w:val="00F65372"/>
    <w:rsid w:val="00F65693"/>
    <w:rsid w:val="00F65A86"/>
    <w:rsid w:val="00F65AA8"/>
    <w:rsid w:val="00F65B37"/>
    <w:rsid w:val="00F65C4C"/>
    <w:rsid w:val="00F65CC0"/>
    <w:rsid w:val="00F65CF1"/>
    <w:rsid w:val="00F65E06"/>
    <w:rsid w:val="00F660FD"/>
    <w:rsid w:val="00F66218"/>
    <w:rsid w:val="00F66338"/>
    <w:rsid w:val="00F663A8"/>
    <w:rsid w:val="00F66436"/>
    <w:rsid w:val="00F665BE"/>
    <w:rsid w:val="00F6666C"/>
    <w:rsid w:val="00F6679D"/>
    <w:rsid w:val="00F66AB0"/>
    <w:rsid w:val="00F66ABA"/>
    <w:rsid w:val="00F66AF7"/>
    <w:rsid w:val="00F66C39"/>
    <w:rsid w:val="00F66CA7"/>
    <w:rsid w:val="00F66EB0"/>
    <w:rsid w:val="00F66F7F"/>
    <w:rsid w:val="00F6701A"/>
    <w:rsid w:val="00F67087"/>
    <w:rsid w:val="00F670C9"/>
    <w:rsid w:val="00F6710F"/>
    <w:rsid w:val="00F67172"/>
    <w:rsid w:val="00F6731A"/>
    <w:rsid w:val="00F6733B"/>
    <w:rsid w:val="00F6743C"/>
    <w:rsid w:val="00F674EE"/>
    <w:rsid w:val="00F675A0"/>
    <w:rsid w:val="00F67668"/>
    <w:rsid w:val="00F676C3"/>
    <w:rsid w:val="00F67731"/>
    <w:rsid w:val="00F67779"/>
    <w:rsid w:val="00F67826"/>
    <w:rsid w:val="00F67914"/>
    <w:rsid w:val="00F67A14"/>
    <w:rsid w:val="00F67A54"/>
    <w:rsid w:val="00F67C0C"/>
    <w:rsid w:val="00F67EE4"/>
    <w:rsid w:val="00F67F74"/>
    <w:rsid w:val="00F700CB"/>
    <w:rsid w:val="00F701D9"/>
    <w:rsid w:val="00F701F5"/>
    <w:rsid w:val="00F70250"/>
    <w:rsid w:val="00F703DF"/>
    <w:rsid w:val="00F7040A"/>
    <w:rsid w:val="00F70581"/>
    <w:rsid w:val="00F705A5"/>
    <w:rsid w:val="00F70670"/>
    <w:rsid w:val="00F7073D"/>
    <w:rsid w:val="00F70799"/>
    <w:rsid w:val="00F70817"/>
    <w:rsid w:val="00F708BE"/>
    <w:rsid w:val="00F708C2"/>
    <w:rsid w:val="00F70990"/>
    <w:rsid w:val="00F70A51"/>
    <w:rsid w:val="00F70B9A"/>
    <w:rsid w:val="00F70CA6"/>
    <w:rsid w:val="00F70DFA"/>
    <w:rsid w:val="00F71111"/>
    <w:rsid w:val="00F71186"/>
    <w:rsid w:val="00F71497"/>
    <w:rsid w:val="00F714CA"/>
    <w:rsid w:val="00F7159D"/>
    <w:rsid w:val="00F715D5"/>
    <w:rsid w:val="00F716D3"/>
    <w:rsid w:val="00F718EB"/>
    <w:rsid w:val="00F718F6"/>
    <w:rsid w:val="00F7195A"/>
    <w:rsid w:val="00F719E0"/>
    <w:rsid w:val="00F71BDA"/>
    <w:rsid w:val="00F71C3A"/>
    <w:rsid w:val="00F71F2F"/>
    <w:rsid w:val="00F723B1"/>
    <w:rsid w:val="00F725E0"/>
    <w:rsid w:val="00F7277C"/>
    <w:rsid w:val="00F7291E"/>
    <w:rsid w:val="00F7295C"/>
    <w:rsid w:val="00F729A5"/>
    <w:rsid w:val="00F72A34"/>
    <w:rsid w:val="00F72AD2"/>
    <w:rsid w:val="00F72AD6"/>
    <w:rsid w:val="00F72C21"/>
    <w:rsid w:val="00F72E30"/>
    <w:rsid w:val="00F72E53"/>
    <w:rsid w:val="00F72F33"/>
    <w:rsid w:val="00F73020"/>
    <w:rsid w:val="00F7306F"/>
    <w:rsid w:val="00F73082"/>
    <w:rsid w:val="00F733D1"/>
    <w:rsid w:val="00F739A7"/>
    <w:rsid w:val="00F73C7A"/>
    <w:rsid w:val="00F73E1D"/>
    <w:rsid w:val="00F73EEF"/>
    <w:rsid w:val="00F74036"/>
    <w:rsid w:val="00F7411F"/>
    <w:rsid w:val="00F7415A"/>
    <w:rsid w:val="00F741E5"/>
    <w:rsid w:val="00F742AD"/>
    <w:rsid w:val="00F747FE"/>
    <w:rsid w:val="00F74921"/>
    <w:rsid w:val="00F74A7C"/>
    <w:rsid w:val="00F74D3F"/>
    <w:rsid w:val="00F74FB3"/>
    <w:rsid w:val="00F750AC"/>
    <w:rsid w:val="00F7515F"/>
    <w:rsid w:val="00F752D9"/>
    <w:rsid w:val="00F7539A"/>
    <w:rsid w:val="00F75535"/>
    <w:rsid w:val="00F7584D"/>
    <w:rsid w:val="00F75978"/>
    <w:rsid w:val="00F759DB"/>
    <w:rsid w:val="00F75ADB"/>
    <w:rsid w:val="00F75C0E"/>
    <w:rsid w:val="00F75CA0"/>
    <w:rsid w:val="00F75CB1"/>
    <w:rsid w:val="00F75F16"/>
    <w:rsid w:val="00F7602F"/>
    <w:rsid w:val="00F76039"/>
    <w:rsid w:val="00F76185"/>
    <w:rsid w:val="00F7620C"/>
    <w:rsid w:val="00F762EA"/>
    <w:rsid w:val="00F762EB"/>
    <w:rsid w:val="00F76463"/>
    <w:rsid w:val="00F764A3"/>
    <w:rsid w:val="00F766D5"/>
    <w:rsid w:val="00F766F0"/>
    <w:rsid w:val="00F76723"/>
    <w:rsid w:val="00F76756"/>
    <w:rsid w:val="00F767EB"/>
    <w:rsid w:val="00F769DE"/>
    <w:rsid w:val="00F76CEB"/>
    <w:rsid w:val="00F76E5F"/>
    <w:rsid w:val="00F7701A"/>
    <w:rsid w:val="00F7721B"/>
    <w:rsid w:val="00F772CD"/>
    <w:rsid w:val="00F77350"/>
    <w:rsid w:val="00F77434"/>
    <w:rsid w:val="00F77BDF"/>
    <w:rsid w:val="00F77C2E"/>
    <w:rsid w:val="00F77DCA"/>
    <w:rsid w:val="00F77E40"/>
    <w:rsid w:val="00F80078"/>
    <w:rsid w:val="00F800CC"/>
    <w:rsid w:val="00F80203"/>
    <w:rsid w:val="00F8021A"/>
    <w:rsid w:val="00F804CF"/>
    <w:rsid w:val="00F80605"/>
    <w:rsid w:val="00F8070B"/>
    <w:rsid w:val="00F80772"/>
    <w:rsid w:val="00F808EF"/>
    <w:rsid w:val="00F80D0B"/>
    <w:rsid w:val="00F80F4B"/>
    <w:rsid w:val="00F80FD3"/>
    <w:rsid w:val="00F80FF8"/>
    <w:rsid w:val="00F810E4"/>
    <w:rsid w:val="00F81209"/>
    <w:rsid w:val="00F81319"/>
    <w:rsid w:val="00F8135F"/>
    <w:rsid w:val="00F814D2"/>
    <w:rsid w:val="00F816EC"/>
    <w:rsid w:val="00F8170E"/>
    <w:rsid w:val="00F81ED9"/>
    <w:rsid w:val="00F81F47"/>
    <w:rsid w:val="00F82062"/>
    <w:rsid w:val="00F820FD"/>
    <w:rsid w:val="00F82585"/>
    <w:rsid w:val="00F827A5"/>
    <w:rsid w:val="00F828A3"/>
    <w:rsid w:val="00F82977"/>
    <w:rsid w:val="00F82A26"/>
    <w:rsid w:val="00F82AF4"/>
    <w:rsid w:val="00F82CA6"/>
    <w:rsid w:val="00F82D32"/>
    <w:rsid w:val="00F82E77"/>
    <w:rsid w:val="00F83191"/>
    <w:rsid w:val="00F832AB"/>
    <w:rsid w:val="00F833E8"/>
    <w:rsid w:val="00F83730"/>
    <w:rsid w:val="00F8382D"/>
    <w:rsid w:val="00F838D9"/>
    <w:rsid w:val="00F839DD"/>
    <w:rsid w:val="00F83BD0"/>
    <w:rsid w:val="00F83DC9"/>
    <w:rsid w:val="00F83E9D"/>
    <w:rsid w:val="00F83F0C"/>
    <w:rsid w:val="00F84014"/>
    <w:rsid w:val="00F840B9"/>
    <w:rsid w:val="00F840D2"/>
    <w:rsid w:val="00F84280"/>
    <w:rsid w:val="00F842FA"/>
    <w:rsid w:val="00F84867"/>
    <w:rsid w:val="00F84B32"/>
    <w:rsid w:val="00F8509D"/>
    <w:rsid w:val="00F850EC"/>
    <w:rsid w:val="00F8521E"/>
    <w:rsid w:val="00F85598"/>
    <w:rsid w:val="00F8580D"/>
    <w:rsid w:val="00F85B4F"/>
    <w:rsid w:val="00F85D43"/>
    <w:rsid w:val="00F85D89"/>
    <w:rsid w:val="00F85DDD"/>
    <w:rsid w:val="00F85EEE"/>
    <w:rsid w:val="00F85EF4"/>
    <w:rsid w:val="00F86114"/>
    <w:rsid w:val="00F8613A"/>
    <w:rsid w:val="00F86264"/>
    <w:rsid w:val="00F86441"/>
    <w:rsid w:val="00F86519"/>
    <w:rsid w:val="00F865E1"/>
    <w:rsid w:val="00F86778"/>
    <w:rsid w:val="00F868B3"/>
    <w:rsid w:val="00F86B29"/>
    <w:rsid w:val="00F86B30"/>
    <w:rsid w:val="00F86B51"/>
    <w:rsid w:val="00F86D1C"/>
    <w:rsid w:val="00F86D44"/>
    <w:rsid w:val="00F86F07"/>
    <w:rsid w:val="00F86F82"/>
    <w:rsid w:val="00F86FA6"/>
    <w:rsid w:val="00F87276"/>
    <w:rsid w:val="00F873C0"/>
    <w:rsid w:val="00F874E8"/>
    <w:rsid w:val="00F87553"/>
    <w:rsid w:val="00F87612"/>
    <w:rsid w:val="00F876AB"/>
    <w:rsid w:val="00F876FC"/>
    <w:rsid w:val="00F87887"/>
    <w:rsid w:val="00F878CC"/>
    <w:rsid w:val="00F879A9"/>
    <w:rsid w:val="00F87A2C"/>
    <w:rsid w:val="00F87A8D"/>
    <w:rsid w:val="00F87AEB"/>
    <w:rsid w:val="00F87C4C"/>
    <w:rsid w:val="00F87E82"/>
    <w:rsid w:val="00F87F75"/>
    <w:rsid w:val="00F900A9"/>
    <w:rsid w:val="00F90153"/>
    <w:rsid w:val="00F903C1"/>
    <w:rsid w:val="00F903E0"/>
    <w:rsid w:val="00F90433"/>
    <w:rsid w:val="00F905BB"/>
    <w:rsid w:val="00F9060B"/>
    <w:rsid w:val="00F907DC"/>
    <w:rsid w:val="00F9091A"/>
    <w:rsid w:val="00F90CAC"/>
    <w:rsid w:val="00F90CCD"/>
    <w:rsid w:val="00F90D99"/>
    <w:rsid w:val="00F910D9"/>
    <w:rsid w:val="00F9121B"/>
    <w:rsid w:val="00F9161D"/>
    <w:rsid w:val="00F91667"/>
    <w:rsid w:val="00F91A42"/>
    <w:rsid w:val="00F91AF0"/>
    <w:rsid w:val="00F91C9E"/>
    <w:rsid w:val="00F91CEC"/>
    <w:rsid w:val="00F92079"/>
    <w:rsid w:val="00F92165"/>
    <w:rsid w:val="00F9231A"/>
    <w:rsid w:val="00F92339"/>
    <w:rsid w:val="00F92391"/>
    <w:rsid w:val="00F925D9"/>
    <w:rsid w:val="00F9267D"/>
    <w:rsid w:val="00F92966"/>
    <w:rsid w:val="00F92B07"/>
    <w:rsid w:val="00F92D3A"/>
    <w:rsid w:val="00F92E95"/>
    <w:rsid w:val="00F92FED"/>
    <w:rsid w:val="00F93034"/>
    <w:rsid w:val="00F9308D"/>
    <w:rsid w:val="00F93106"/>
    <w:rsid w:val="00F9314D"/>
    <w:rsid w:val="00F9319E"/>
    <w:rsid w:val="00F931BB"/>
    <w:rsid w:val="00F931D6"/>
    <w:rsid w:val="00F93317"/>
    <w:rsid w:val="00F93326"/>
    <w:rsid w:val="00F9335B"/>
    <w:rsid w:val="00F93391"/>
    <w:rsid w:val="00F933AB"/>
    <w:rsid w:val="00F934B1"/>
    <w:rsid w:val="00F934C8"/>
    <w:rsid w:val="00F936B0"/>
    <w:rsid w:val="00F93709"/>
    <w:rsid w:val="00F93926"/>
    <w:rsid w:val="00F939BD"/>
    <w:rsid w:val="00F93B70"/>
    <w:rsid w:val="00F93C57"/>
    <w:rsid w:val="00F93CB4"/>
    <w:rsid w:val="00F93E9D"/>
    <w:rsid w:val="00F93EBA"/>
    <w:rsid w:val="00F93EF1"/>
    <w:rsid w:val="00F940A0"/>
    <w:rsid w:val="00F940A1"/>
    <w:rsid w:val="00F94409"/>
    <w:rsid w:val="00F948FE"/>
    <w:rsid w:val="00F949B2"/>
    <w:rsid w:val="00F94A25"/>
    <w:rsid w:val="00F94B1E"/>
    <w:rsid w:val="00F94BA9"/>
    <w:rsid w:val="00F94C1F"/>
    <w:rsid w:val="00F94DCA"/>
    <w:rsid w:val="00F95085"/>
    <w:rsid w:val="00F951D2"/>
    <w:rsid w:val="00F95542"/>
    <w:rsid w:val="00F955E7"/>
    <w:rsid w:val="00F956C4"/>
    <w:rsid w:val="00F9576B"/>
    <w:rsid w:val="00F958C1"/>
    <w:rsid w:val="00F958CF"/>
    <w:rsid w:val="00F95957"/>
    <w:rsid w:val="00F95BFB"/>
    <w:rsid w:val="00F95C7C"/>
    <w:rsid w:val="00F95D2A"/>
    <w:rsid w:val="00F95D9C"/>
    <w:rsid w:val="00F96037"/>
    <w:rsid w:val="00F96121"/>
    <w:rsid w:val="00F96408"/>
    <w:rsid w:val="00F96558"/>
    <w:rsid w:val="00F96599"/>
    <w:rsid w:val="00F96613"/>
    <w:rsid w:val="00F969C6"/>
    <w:rsid w:val="00F96A50"/>
    <w:rsid w:val="00F96B3E"/>
    <w:rsid w:val="00F96C71"/>
    <w:rsid w:val="00F96D0E"/>
    <w:rsid w:val="00F96D4F"/>
    <w:rsid w:val="00F96EAE"/>
    <w:rsid w:val="00F9700F"/>
    <w:rsid w:val="00F9713C"/>
    <w:rsid w:val="00F97293"/>
    <w:rsid w:val="00F972E6"/>
    <w:rsid w:val="00F9730B"/>
    <w:rsid w:val="00F9745E"/>
    <w:rsid w:val="00F9761D"/>
    <w:rsid w:val="00F9775A"/>
    <w:rsid w:val="00F97791"/>
    <w:rsid w:val="00F979EB"/>
    <w:rsid w:val="00F97A41"/>
    <w:rsid w:val="00F97AAA"/>
    <w:rsid w:val="00F97B3C"/>
    <w:rsid w:val="00F97C3B"/>
    <w:rsid w:val="00F97CDA"/>
    <w:rsid w:val="00F97DDD"/>
    <w:rsid w:val="00F97E85"/>
    <w:rsid w:val="00F97F51"/>
    <w:rsid w:val="00FA02AB"/>
    <w:rsid w:val="00FA02E8"/>
    <w:rsid w:val="00FA038F"/>
    <w:rsid w:val="00FA0559"/>
    <w:rsid w:val="00FA061F"/>
    <w:rsid w:val="00FA082E"/>
    <w:rsid w:val="00FA08DA"/>
    <w:rsid w:val="00FA09ED"/>
    <w:rsid w:val="00FA0A1A"/>
    <w:rsid w:val="00FA0AD6"/>
    <w:rsid w:val="00FA0B27"/>
    <w:rsid w:val="00FA0B2F"/>
    <w:rsid w:val="00FA0C74"/>
    <w:rsid w:val="00FA0D84"/>
    <w:rsid w:val="00FA0F02"/>
    <w:rsid w:val="00FA0F73"/>
    <w:rsid w:val="00FA0FBD"/>
    <w:rsid w:val="00FA10E4"/>
    <w:rsid w:val="00FA120E"/>
    <w:rsid w:val="00FA151A"/>
    <w:rsid w:val="00FA17DE"/>
    <w:rsid w:val="00FA1813"/>
    <w:rsid w:val="00FA1963"/>
    <w:rsid w:val="00FA1965"/>
    <w:rsid w:val="00FA19C3"/>
    <w:rsid w:val="00FA1AED"/>
    <w:rsid w:val="00FA1B39"/>
    <w:rsid w:val="00FA1BE7"/>
    <w:rsid w:val="00FA1CB5"/>
    <w:rsid w:val="00FA1F8D"/>
    <w:rsid w:val="00FA2080"/>
    <w:rsid w:val="00FA21D1"/>
    <w:rsid w:val="00FA2342"/>
    <w:rsid w:val="00FA23AD"/>
    <w:rsid w:val="00FA2590"/>
    <w:rsid w:val="00FA25C6"/>
    <w:rsid w:val="00FA2907"/>
    <w:rsid w:val="00FA2B5F"/>
    <w:rsid w:val="00FA2B70"/>
    <w:rsid w:val="00FA2BB1"/>
    <w:rsid w:val="00FA2C05"/>
    <w:rsid w:val="00FA2C84"/>
    <w:rsid w:val="00FA2C94"/>
    <w:rsid w:val="00FA2E9C"/>
    <w:rsid w:val="00FA30EF"/>
    <w:rsid w:val="00FA3255"/>
    <w:rsid w:val="00FA33A1"/>
    <w:rsid w:val="00FA3449"/>
    <w:rsid w:val="00FA34B4"/>
    <w:rsid w:val="00FA34E6"/>
    <w:rsid w:val="00FA36C0"/>
    <w:rsid w:val="00FA3740"/>
    <w:rsid w:val="00FA375D"/>
    <w:rsid w:val="00FA3870"/>
    <w:rsid w:val="00FA3A1D"/>
    <w:rsid w:val="00FA3A77"/>
    <w:rsid w:val="00FA3AEF"/>
    <w:rsid w:val="00FA3B0D"/>
    <w:rsid w:val="00FA3B1D"/>
    <w:rsid w:val="00FA3CA4"/>
    <w:rsid w:val="00FA3CBB"/>
    <w:rsid w:val="00FA3D75"/>
    <w:rsid w:val="00FA3F32"/>
    <w:rsid w:val="00FA3F58"/>
    <w:rsid w:val="00FA4040"/>
    <w:rsid w:val="00FA40F8"/>
    <w:rsid w:val="00FA41B1"/>
    <w:rsid w:val="00FA42EC"/>
    <w:rsid w:val="00FA4723"/>
    <w:rsid w:val="00FA4A74"/>
    <w:rsid w:val="00FA4C6D"/>
    <w:rsid w:val="00FA4E2B"/>
    <w:rsid w:val="00FA5203"/>
    <w:rsid w:val="00FA528F"/>
    <w:rsid w:val="00FA55A5"/>
    <w:rsid w:val="00FA55C8"/>
    <w:rsid w:val="00FA5703"/>
    <w:rsid w:val="00FA579F"/>
    <w:rsid w:val="00FA5861"/>
    <w:rsid w:val="00FA5891"/>
    <w:rsid w:val="00FA5D2C"/>
    <w:rsid w:val="00FA5D4C"/>
    <w:rsid w:val="00FA5D98"/>
    <w:rsid w:val="00FA5E01"/>
    <w:rsid w:val="00FA6037"/>
    <w:rsid w:val="00FA6077"/>
    <w:rsid w:val="00FA629A"/>
    <w:rsid w:val="00FA62D1"/>
    <w:rsid w:val="00FA6441"/>
    <w:rsid w:val="00FA64B9"/>
    <w:rsid w:val="00FA67E1"/>
    <w:rsid w:val="00FA69B3"/>
    <w:rsid w:val="00FA6A04"/>
    <w:rsid w:val="00FA6C69"/>
    <w:rsid w:val="00FA6DBF"/>
    <w:rsid w:val="00FA6E52"/>
    <w:rsid w:val="00FA6E9E"/>
    <w:rsid w:val="00FA6F1C"/>
    <w:rsid w:val="00FA6F61"/>
    <w:rsid w:val="00FA6FAF"/>
    <w:rsid w:val="00FA727F"/>
    <w:rsid w:val="00FA735B"/>
    <w:rsid w:val="00FA7403"/>
    <w:rsid w:val="00FA7413"/>
    <w:rsid w:val="00FA74CD"/>
    <w:rsid w:val="00FA750F"/>
    <w:rsid w:val="00FA7613"/>
    <w:rsid w:val="00FA761A"/>
    <w:rsid w:val="00FA763B"/>
    <w:rsid w:val="00FA7676"/>
    <w:rsid w:val="00FA7720"/>
    <w:rsid w:val="00FA78DC"/>
    <w:rsid w:val="00FA7910"/>
    <w:rsid w:val="00FA791C"/>
    <w:rsid w:val="00FA7927"/>
    <w:rsid w:val="00FA792A"/>
    <w:rsid w:val="00FA79CE"/>
    <w:rsid w:val="00FA7B03"/>
    <w:rsid w:val="00FA7C9D"/>
    <w:rsid w:val="00FA7E20"/>
    <w:rsid w:val="00FB01B2"/>
    <w:rsid w:val="00FB01F2"/>
    <w:rsid w:val="00FB064E"/>
    <w:rsid w:val="00FB0697"/>
    <w:rsid w:val="00FB0773"/>
    <w:rsid w:val="00FB0841"/>
    <w:rsid w:val="00FB08D0"/>
    <w:rsid w:val="00FB0D1B"/>
    <w:rsid w:val="00FB0E43"/>
    <w:rsid w:val="00FB0EA7"/>
    <w:rsid w:val="00FB0F99"/>
    <w:rsid w:val="00FB1090"/>
    <w:rsid w:val="00FB1401"/>
    <w:rsid w:val="00FB14A2"/>
    <w:rsid w:val="00FB1533"/>
    <w:rsid w:val="00FB157B"/>
    <w:rsid w:val="00FB1595"/>
    <w:rsid w:val="00FB1619"/>
    <w:rsid w:val="00FB16ED"/>
    <w:rsid w:val="00FB184A"/>
    <w:rsid w:val="00FB18D4"/>
    <w:rsid w:val="00FB1B40"/>
    <w:rsid w:val="00FB1B7E"/>
    <w:rsid w:val="00FB1C9E"/>
    <w:rsid w:val="00FB1E5D"/>
    <w:rsid w:val="00FB1EC8"/>
    <w:rsid w:val="00FB2081"/>
    <w:rsid w:val="00FB20E8"/>
    <w:rsid w:val="00FB216F"/>
    <w:rsid w:val="00FB2486"/>
    <w:rsid w:val="00FB2493"/>
    <w:rsid w:val="00FB24AF"/>
    <w:rsid w:val="00FB2601"/>
    <w:rsid w:val="00FB2752"/>
    <w:rsid w:val="00FB297D"/>
    <w:rsid w:val="00FB2A40"/>
    <w:rsid w:val="00FB2AA1"/>
    <w:rsid w:val="00FB2AD7"/>
    <w:rsid w:val="00FB2C29"/>
    <w:rsid w:val="00FB2C71"/>
    <w:rsid w:val="00FB2F1B"/>
    <w:rsid w:val="00FB317D"/>
    <w:rsid w:val="00FB33CA"/>
    <w:rsid w:val="00FB3674"/>
    <w:rsid w:val="00FB3863"/>
    <w:rsid w:val="00FB3B37"/>
    <w:rsid w:val="00FB3B7B"/>
    <w:rsid w:val="00FB3C16"/>
    <w:rsid w:val="00FB3CE8"/>
    <w:rsid w:val="00FB3DE6"/>
    <w:rsid w:val="00FB3DEC"/>
    <w:rsid w:val="00FB3EA8"/>
    <w:rsid w:val="00FB3FE2"/>
    <w:rsid w:val="00FB4035"/>
    <w:rsid w:val="00FB4205"/>
    <w:rsid w:val="00FB42F2"/>
    <w:rsid w:val="00FB42F8"/>
    <w:rsid w:val="00FB4AB8"/>
    <w:rsid w:val="00FB4B6F"/>
    <w:rsid w:val="00FB4C56"/>
    <w:rsid w:val="00FB5056"/>
    <w:rsid w:val="00FB50B0"/>
    <w:rsid w:val="00FB510E"/>
    <w:rsid w:val="00FB5160"/>
    <w:rsid w:val="00FB5419"/>
    <w:rsid w:val="00FB550E"/>
    <w:rsid w:val="00FB553E"/>
    <w:rsid w:val="00FB56D7"/>
    <w:rsid w:val="00FB58AF"/>
    <w:rsid w:val="00FB590A"/>
    <w:rsid w:val="00FB5ACA"/>
    <w:rsid w:val="00FB5B54"/>
    <w:rsid w:val="00FB5BA7"/>
    <w:rsid w:val="00FB5D2D"/>
    <w:rsid w:val="00FB5D77"/>
    <w:rsid w:val="00FB5EB4"/>
    <w:rsid w:val="00FB5F95"/>
    <w:rsid w:val="00FB603D"/>
    <w:rsid w:val="00FB6328"/>
    <w:rsid w:val="00FB6352"/>
    <w:rsid w:val="00FB656A"/>
    <w:rsid w:val="00FB66CC"/>
    <w:rsid w:val="00FB677D"/>
    <w:rsid w:val="00FB6895"/>
    <w:rsid w:val="00FB6934"/>
    <w:rsid w:val="00FB6CC1"/>
    <w:rsid w:val="00FB70D2"/>
    <w:rsid w:val="00FB7252"/>
    <w:rsid w:val="00FB72D0"/>
    <w:rsid w:val="00FB72F1"/>
    <w:rsid w:val="00FB7388"/>
    <w:rsid w:val="00FB7394"/>
    <w:rsid w:val="00FB7424"/>
    <w:rsid w:val="00FB7493"/>
    <w:rsid w:val="00FB74B0"/>
    <w:rsid w:val="00FB7723"/>
    <w:rsid w:val="00FB78AA"/>
    <w:rsid w:val="00FB7AF7"/>
    <w:rsid w:val="00FB7B4E"/>
    <w:rsid w:val="00FB7C7E"/>
    <w:rsid w:val="00FB7CE9"/>
    <w:rsid w:val="00FB7FE1"/>
    <w:rsid w:val="00FC01F0"/>
    <w:rsid w:val="00FC02B0"/>
    <w:rsid w:val="00FC0309"/>
    <w:rsid w:val="00FC0377"/>
    <w:rsid w:val="00FC054B"/>
    <w:rsid w:val="00FC0734"/>
    <w:rsid w:val="00FC0819"/>
    <w:rsid w:val="00FC0870"/>
    <w:rsid w:val="00FC08BC"/>
    <w:rsid w:val="00FC0A72"/>
    <w:rsid w:val="00FC0AA7"/>
    <w:rsid w:val="00FC0AB7"/>
    <w:rsid w:val="00FC0CDF"/>
    <w:rsid w:val="00FC0D0F"/>
    <w:rsid w:val="00FC0D84"/>
    <w:rsid w:val="00FC0E67"/>
    <w:rsid w:val="00FC123A"/>
    <w:rsid w:val="00FC14C8"/>
    <w:rsid w:val="00FC15D3"/>
    <w:rsid w:val="00FC15FB"/>
    <w:rsid w:val="00FC1988"/>
    <w:rsid w:val="00FC19D8"/>
    <w:rsid w:val="00FC1B86"/>
    <w:rsid w:val="00FC1CEA"/>
    <w:rsid w:val="00FC1D2E"/>
    <w:rsid w:val="00FC1D34"/>
    <w:rsid w:val="00FC1DFE"/>
    <w:rsid w:val="00FC1EDD"/>
    <w:rsid w:val="00FC1EEB"/>
    <w:rsid w:val="00FC227E"/>
    <w:rsid w:val="00FC22EA"/>
    <w:rsid w:val="00FC2403"/>
    <w:rsid w:val="00FC255F"/>
    <w:rsid w:val="00FC27AB"/>
    <w:rsid w:val="00FC2825"/>
    <w:rsid w:val="00FC2844"/>
    <w:rsid w:val="00FC286F"/>
    <w:rsid w:val="00FC2A51"/>
    <w:rsid w:val="00FC2A7C"/>
    <w:rsid w:val="00FC2A88"/>
    <w:rsid w:val="00FC2BD6"/>
    <w:rsid w:val="00FC2C42"/>
    <w:rsid w:val="00FC2CF8"/>
    <w:rsid w:val="00FC2DAB"/>
    <w:rsid w:val="00FC2DAC"/>
    <w:rsid w:val="00FC2E3D"/>
    <w:rsid w:val="00FC2F0B"/>
    <w:rsid w:val="00FC2F3F"/>
    <w:rsid w:val="00FC3071"/>
    <w:rsid w:val="00FC30B4"/>
    <w:rsid w:val="00FC317A"/>
    <w:rsid w:val="00FC318B"/>
    <w:rsid w:val="00FC3251"/>
    <w:rsid w:val="00FC336F"/>
    <w:rsid w:val="00FC33A3"/>
    <w:rsid w:val="00FC3862"/>
    <w:rsid w:val="00FC38A4"/>
    <w:rsid w:val="00FC39DF"/>
    <w:rsid w:val="00FC3B12"/>
    <w:rsid w:val="00FC3B1B"/>
    <w:rsid w:val="00FC3C18"/>
    <w:rsid w:val="00FC3CD4"/>
    <w:rsid w:val="00FC3D63"/>
    <w:rsid w:val="00FC3D93"/>
    <w:rsid w:val="00FC3DD3"/>
    <w:rsid w:val="00FC4004"/>
    <w:rsid w:val="00FC43C0"/>
    <w:rsid w:val="00FC44AC"/>
    <w:rsid w:val="00FC44F6"/>
    <w:rsid w:val="00FC46D1"/>
    <w:rsid w:val="00FC4718"/>
    <w:rsid w:val="00FC483E"/>
    <w:rsid w:val="00FC48DD"/>
    <w:rsid w:val="00FC4AC3"/>
    <w:rsid w:val="00FC4C80"/>
    <w:rsid w:val="00FC5034"/>
    <w:rsid w:val="00FC50A3"/>
    <w:rsid w:val="00FC52E0"/>
    <w:rsid w:val="00FC5474"/>
    <w:rsid w:val="00FC5511"/>
    <w:rsid w:val="00FC5572"/>
    <w:rsid w:val="00FC56CC"/>
    <w:rsid w:val="00FC5720"/>
    <w:rsid w:val="00FC5763"/>
    <w:rsid w:val="00FC585D"/>
    <w:rsid w:val="00FC598E"/>
    <w:rsid w:val="00FC5D1D"/>
    <w:rsid w:val="00FC5EC1"/>
    <w:rsid w:val="00FC5F9E"/>
    <w:rsid w:val="00FC6086"/>
    <w:rsid w:val="00FC6138"/>
    <w:rsid w:val="00FC613D"/>
    <w:rsid w:val="00FC6259"/>
    <w:rsid w:val="00FC6273"/>
    <w:rsid w:val="00FC6489"/>
    <w:rsid w:val="00FC6502"/>
    <w:rsid w:val="00FC6534"/>
    <w:rsid w:val="00FC6693"/>
    <w:rsid w:val="00FC67D5"/>
    <w:rsid w:val="00FC68D0"/>
    <w:rsid w:val="00FC6953"/>
    <w:rsid w:val="00FC6966"/>
    <w:rsid w:val="00FC6A98"/>
    <w:rsid w:val="00FC6B48"/>
    <w:rsid w:val="00FC6B7F"/>
    <w:rsid w:val="00FC6B95"/>
    <w:rsid w:val="00FC6C15"/>
    <w:rsid w:val="00FC6CBE"/>
    <w:rsid w:val="00FC6D0F"/>
    <w:rsid w:val="00FC6EB5"/>
    <w:rsid w:val="00FC6EDA"/>
    <w:rsid w:val="00FC6EDE"/>
    <w:rsid w:val="00FC6F5C"/>
    <w:rsid w:val="00FC7169"/>
    <w:rsid w:val="00FC73E1"/>
    <w:rsid w:val="00FC7423"/>
    <w:rsid w:val="00FC7467"/>
    <w:rsid w:val="00FC75B8"/>
    <w:rsid w:val="00FC7676"/>
    <w:rsid w:val="00FC76E5"/>
    <w:rsid w:val="00FC7724"/>
    <w:rsid w:val="00FC78B9"/>
    <w:rsid w:val="00FC7AB8"/>
    <w:rsid w:val="00FC7B3C"/>
    <w:rsid w:val="00FC7B3F"/>
    <w:rsid w:val="00FC7BF7"/>
    <w:rsid w:val="00FC7C2C"/>
    <w:rsid w:val="00FC7DD6"/>
    <w:rsid w:val="00FD01FB"/>
    <w:rsid w:val="00FD030A"/>
    <w:rsid w:val="00FD0546"/>
    <w:rsid w:val="00FD0586"/>
    <w:rsid w:val="00FD0598"/>
    <w:rsid w:val="00FD072B"/>
    <w:rsid w:val="00FD07C1"/>
    <w:rsid w:val="00FD0832"/>
    <w:rsid w:val="00FD09D9"/>
    <w:rsid w:val="00FD0B50"/>
    <w:rsid w:val="00FD0C00"/>
    <w:rsid w:val="00FD0C4A"/>
    <w:rsid w:val="00FD0D2B"/>
    <w:rsid w:val="00FD0E4B"/>
    <w:rsid w:val="00FD0FA4"/>
    <w:rsid w:val="00FD0FD1"/>
    <w:rsid w:val="00FD14CD"/>
    <w:rsid w:val="00FD14F3"/>
    <w:rsid w:val="00FD15C7"/>
    <w:rsid w:val="00FD15F0"/>
    <w:rsid w:val="00FD1642"/>
    <w:rsid w:val="00FD16B2"/>
    <w:rsid w:val="00FD181B"/>
    <w:rsid w:val="00FD18F6"/>
    <w:rsid w:val="00FD1908"/>
    <w:rsid w:val="00FD1976"/>
    <w:rsid w:val="00FD1B2A"/>
    <w:rsid w:val="00FD1B63"/>
    <w:rsid w:val="00FD1BA2"/>
    <w:rsid w:val="00FD1C9E"/>
    <w:rsid w:val="00FD1D2E"/>
    <w:rsid w:val="00FD2070"/>
    <w:rsid w:val="00FD20F2"/>
    <w:rsid w:val="00FD20FD"/>
    <w:rsid w:val="00FD2121"/>
    <w:rsid w:val="00FD21DA"/>
    <w:rsid w:val="00FD2224"/>
    <w:rsid w:val="00FD2400"/>
    <w:rsid w:val="00FD242C"/>
    <w:rsid w:val="00FD248C"/>
    <w:rsid w:val="00FD24A0"/>
    <w:rsid w:val="00FD24F1"/>
    <w:rsid w:val="00FD2629"/>
    <w:rsid w:val="00FD29D8"/>
    <w:rsid w:val="00FD2BD1"/>
    <w:rsid w:val="00FD2DA5"/>
    <w:rsid w:val="00FD2F75"/>
    <w:rsid w:val="00FD2FF9"/>
    <w:rsid w:val="00FD3031"/>
    <w:rsid w:val="00FD30FF"/>
    <w:rsid w:val="00FD3264"/>
    <w:rsid w:val="00FD32CF"/>
    <w:rsid w:val="00FD3607"/>
    <w:rsid w:val="00FD3690"/>
    <w:rsid w:val="00FD3719"/>
    <w:rsid w:val="00FD3733"/>
    <w:rsid w:val="00FD3763"/>
    <w:rsid w:val="00FD378C"/>
    <w:rsid w:val="00FD386A"/>
    <w:rsid w:val="00FD3886"/>
    <w:rsid w:val="00FD3969"/>
    <w:rsid w:val="00FD3A3F"/>
    <w:rsid w:val="00FD4238"/>
    <w:rsid w:val="00FD42DC"/>
    <w:rsid w:val="00FD45F1"/>
    <w:rsid w:val="00FD4A08"/>
    <w:rsid w:val="00FD4ABF"/>
    <w:rsid w:val="00FD4B96"/>
    <w:rsid w:val="00FD4BB7"/>
    <w:rsid w:val="00FD4C5E"/>
    <w:rsid w:val="00FD4D0A"/>
    <w:rsid w:val="00FD4FE9"/>
    <w:rsid w:val="00FD5216"/>
    <w:rsid w:val="00FD53A4"/>
    <w:rsid w:val="00FD548B"/>
    <w:rsid w:val="00FD5574"/>
    <w:rsid w:val="00FD5600"/>
    <w:rsid w:val="00FD5608"/>
    <w:rsid w:val="00FD5668"/>
    <w:rsid w:val="00FD5946"/>
    <w:rsid w:val="00FD5A6E"/>
    <w:rsid w:val="00FD5B90"/>
    <w:rsid w:val="00FD5C92"/>
    <w:rsid w:val="00FD604B"/>
    <w:rsid w:val="00FD6180"/>
    <w:rsid w:val="00FD61AC"/>
    <w:rsid w:val="00FD61AF"/>
    <w:rsid w:val="00FD6257"/>
    <w:rsid w:val="00FD62E3"/>
    <w:rsid w:val="00FD6353"/>
    <w:rsid w:val="00FD64AB"/>
    <w:rsid w:val="00FD64D8"/>
    <w:rsid w:val="00FD6724"/>
    <w:rsid w:val="00FD67CD"/>
    <w:rsid w:val="00FD6827"/>
    <w:rsid w:val="00FD68B3"/>
    <w:rsid w:val="00FD6A0D"/>
    <w:rsid w:val="00FD6BB4"/>
    <w:rsid w:val="00FD6BEF"/>
    <w:rsid w:val="00FD6D67"/>
    <w:rsid w:val="00FD6E59"/>
    <w:rsid w:val="00FD6EAE"/>
    <w:rsid w:val="00FD703F"/>
    <w:rsid w:val="00FD7084"/>
    <w:rsid w:val="00FD718D"/>
    <w:rsid w:val="00FD72C9"/>
    <w:rsid w:val="00FD74CC"/>
    <w:rsid w:val="00FD7772"/>
    <w:rsid w:val="00FD7A77"/>
    <w:rsid w:val="00FD7BB4"/>
    <w:rsid w:val="00FD7F0E"/>
    <w:rsid w:val="00FE0026"/>
    <w:rsid w:val="00FE0080"/>
    <w:rsid w:val="00FE017C"/>
    <w:rsid w:val="00FE0370"/>
    <w:rsid w:val="00FE044B"/>
    <w:rsid w:val="00FE04BA"/>
    <w:rsid w:val="00FE06E5"/>
    <w:rsid w:val="00FE086E"/>
    <w:rsid w:val="00FE08A7"/>
    <w:rsid w:val="00FE0A71"/>
    <w:rsid w:val="00FE0AA5"/>
    <w:rsid w:val="00FE0BA8"/>
    <w:rsid w:val="00FE0BCE"/>
    <w:rsid w:val="00FE0E3A"/>
    <w:rsid w:val="00FE0E58"/>
    <w:rsid w:val="00FE0F50"/>
    <w:rsid w:val="00FE0FFF"/>
    <w:rsid w:val="00FE1099"/>
    <w:rsid w:val="00FE1250"/>
    <w:rsid w:val="00FE162E"/>
    <w:rsid w:val="00FE183B"/>
    <w:rsid w:val="00FE1969"/>
    <w:rsid w:val="00FE1BA5"/>
    <w:rsid w:val="00FE1D00"/>
    <w:rsid w:val="00FE1DFF"/>
    <w:rsid w:val="00FE1F36"/>
    <w:rsid w:val="00FE1FFF"/>
    <w:rsid w:val="00FE204B"/>
    <w:rsid w:val="00FE2101"/>
    <w:rsid w:val="00FE2236"/>
    <w:rsid w:val="00FE2408"/>
    <w:rsid w:val="00FE2684"/>
    <w:rsid w:val="00FE2939"/>
    <w:rsid w:val="00FE2BD0"/>
    <w:rsid w:val="00FE2C04"/>
    <w:rsid w:val="00FE2C50"/>
    <w:rsid w:val="00FE2C67"/>
    <w:rsid w:val="00FE2D88"/>
    <w:rsid w:val="00FE2E5B"/>
    <w:rsid w:val="00FE2E69"/>
    <w:rsid w:val="00FE2ED1"/>
    <w:rsid w:val="00FE2EDB"/>
    <w:rsid w:val="00FE30DC"/>
    <w:rsid w:val="00FE31B6"/>
    <w:rsid w:val="00FE31E9"/>
    <w:rsid w:val="00FE3209"/>
    <w:rsid w:val="00FE32D6"/>
    <w:rsid w:val="00FE330F"/>
    <w:rsid w:val="00FE352F"/>
    <w:rsid w:val="00FE3538"/>
    <w:rsid w:val="00FE3628"/>
    <w:rsid w:val="00FE383C"/>
    <w:rsid w:val="00FE38CA"/>
    <w:rsid w:val="00FE391B"/>
    <w:rsid w:val="00FE3AD6"/>
    <w:rsid w:val="00FE3C45"/>
    <w:rsid w:val="00FE3D0B"/>
    <w:rsid w:val="00FE3FDE"/>
    <w:rsid w:val="00FE4207"/>
    <w:rsid w:val="00FE42A7"/>
    <w:rsid w:val="00FE42D2"/>
    <w:rsid w:val="00FE45F9"/>
    <w:rsid w:val="00FE4711"/>
    <w:rsid w:val="00FE4752"/>
    <w:rsid w:val="00FE48CA"/>
    <w:rsid w:val="00FE49A3"/>
    <w:rsid w:val="00FE49AB"/>
    <w:rsid w:val="00FE49AE"/>
    <w:rsid w:val="00FE49B9"/>
    <w:rsid w:val="00FE4B66"/>
    <w:rsid w:val="00FE4BF9"/>
    <w:rsid w:val="00FE4C19"/>
    <w:rsid w:val="00FE4E6C"/>
    <w:rsid w:val="00FE4EBE"/>
    <w:rsid w:val="00FE50F4"/>
    <w:rsid w:val="00FE51F9"/>
    <w:rsid w:val="00FE5207"/>
    <w:rsid w:val="00FE533F"/>
    <w:rsid w:val="00FE5424"/>
    <w:rsid w:val="00FE55B0"/>
    <w:rsid w:val="00FE55E3"/>
    <w:rsid w:val="00FE56CC"/>
    <w:rsid w:val="00FE580D"/>
    <w:rsid w:val="00FE5833"/>
    <w:rsid w:val="00FE5900"/>
    <w:rsid w:val="00FE5B03"/>
    <w:rsid w:val="00FE5E19"/>
    <w:rsid w:val="00FE6272"/>
    <w:rsid w:val="00FE6298"/>
    <w:rsid w:val="00FE668B"/>
    <w:rsid w:val="00FE6829"/>
    <w:rsid w:val="00FE6841"/>
    <w:rsid w:val="00FE6BFC"/>
    <w:rsid w:val="00FE6D27"/>
    <w:rsid w:val="00FE6E35"/>
    <w:rsid w:val="00FE7239"/>
    <w:rsid w:val="00FE74C0"/>
    <w:rsid w:val="00FE75C0"/>
    <w:rsid w:val="00FE7676"/>
    <w:rsid w:val="00FE780B"/>
    <w:rsid w:val="00FE78CB"/>
    <w:rsid w:val="00FE790E"/>
    <w:rsid w:val="00FE7986"/>
    <w:rsid w:val="00FE79AF"/>
    <w:rsid w:val="00FE7B11"/>
    <w:rsid w:val="00FE7C28"/>
    <w:rsid w:val="00FE7D7A"/>
    <w:rsid w:val="00FE7DFA"/>
    <w:rsid w:val="00FE7E69"/>
    <w:rsid w:val="00FE7E94"/>
    <w:rsid w:val="00FF0112"/>
    <w:rsid w:val="00FF0133"/>
    <w:rsid w:val="00FF03DA"/>
    <w:rsid w:val="00FF04DD"/>
    <w:rsid w:val="00FF053E"/>
    <w:rsid w:val="00FF06C3"/>
    <w:rsid w:val="00FF0702"/>
    <w:rsid w:val="00FF0774"/>
    <w:rsid w:val="00FF0826"/>
    <w:rsid w:val="00FF091C"/>
    <w:rsid w:val="00FF09FB"/>
    <w:rsid w:val="00FF0A12"/>
    <w:rsid w:val="00FF0DCA"/>
    <w:rsid w:val="00FF0EF8"/>
    <w:rsid w:val="00FF0F16"/>
    <w:rsid w:val="00FF0F42"/>
    <w:rsid w:val="00FF0F6E"/>
    <w:rsid w:val="00FF108D"/>
    <w:rsid w:val="00FF10ED"/>
    <w:rsid w:val="00FF11A5"/>
    <w:rsid w:val="00FF1268"/>
    <w:rsid w:val="00FF1323"/>
    <w:rsid w:val="00FF14B7"/>
    <w:rsid w:val="00FF1571"/>
    <w:rsid w:val="00FF18DA"/>
    <w:rsid w:val="00FF1A60"/>
    <w:rsid w:val="00FF1B21"/>
    <w:rsid w:val="00FF1C03"/>
    <w:rsid w:val="00FF1CDB"/>
    <w:rsid w:val="00FF2190"/>
    <w:rsid w:val="00FF21B7"/>
    <w:rsid w:val="00FF21C0"/>
    <w:rsid w:val="00FF21FD"/>
    <w:rsid w:val="00FF24D8"/>
    <w:rsid w:val="00FF25A1"/>
    <w:rsid w:val="00FF25FC"/>
    <w:rsid w:val="00FF2791"/>
    <w:rsid w:val="00FF28C5"/>
    <w:rsid w:val="00FF29BE"/>
    <w:rsid w:val="00FF2B1B"/>
    <w:rsid w:val="00FF2B22"/>
    <w:rsid w:val="00FF2DE9"/>
    <w:rsid w:val="00FF2FF5"/>
    <w:rsid w:val="00FF30B7"/>
    <w:rsid w:val="00FF31C6"/>
    <w:rsid w:val="00FF3A70"/>
    <w:rsid w:val="00FF3C8F"/>
    <w:rsid w:val="00FF3CF3"/>
    <w:rsid w:val="00FF3F8E"/>
    <w:rsid w:val="00FF4062"/>
    <w:rsid w:val="00FF410C"/>
    <w:rsid w:val="00FF41FE"/>
    <w:rsid w:val="00FF44E6"/>
    <w:rsid w:val="00FF46E2"/>
    <w:rsid w:val="00FF4743"/>
    <w:rsid w:val="00FF4927"/>
    <w:rsid w:val="00FF4998"/>
    <w:rsid w:val="00FF49E0"/>
    <w:rsid w:val="00FF4B4D"/>
    <w:rsid w:val="00FF4B4E"/>
    <w:rsid w:val="00FF4C25"/>
    <w:rsid w:val="00FF4C45"/>
    <w:rsid w:val="00FF4CFB"/>
    <w:rsid w:val="00FF4F8A"/>
    <w:rsid w:val="00FF5014"/>
    <w:rsid w:val="00FF5016"/>
    <w:rsid w:val="00FF502C"/>
    <w:rsid w:val="00FF5231"/>
    <w:rsid w:val="00FF5292"/>
    <w:rsid w:val="00FF52B5"/>
    <w:rsid w:val="00FF545D"/>
    <w:rsid w:val="00FF546A"/>
    <w:rsid w:val="00FF5705"/>
    <w:rsid w:val="00FF5735"/>
    <w:rsid w:val="00FF580D"/>
    <w:rsid w:val="00FF5A05"/>
    <w:rsid w:val="00FF5ABC"/>
    <w:rsid w:val="00FF5D05"/>
    <w:rsid w:val="00FF60DE"/>
    <w:rsid w:val="00FF613D"/>
    <w:rsid w:val="00FF6180"/>
    <w:rsid w:val="00FF6283"/>
    <w:rsid w:val="00FF66A4"/>
    <w:rsid w:val="00FF66C1"/>
    <w:rsid w:val="00FF674D"/>
    <w:rsid w:val="00FF6907"/>
    <w:rsid w:val="00FF6AE1"/>
    <w:rsid w:val="00FF6AE2"/>
    <w:rsid w:val="00FF6B01"/>
    <w:rsid w:val="00FF6E4A"/>
    <w:rsid w:val="00FF7023"/>
    <w:rsid w:val="00FF708A"/>
    <w:rsid w:val="00FF70B8"/>
    <w:rsid w:val="00FF7291"/>
    <w:rsid w:val="00FF7460"/>
    <w:rsid w:val="00FF7656"/>
    <w:rsid w:val="00FF772F"/>
    <w:rsid w:val="00FF7774"/>
    <w:rsid w:val="00FF7841"/>
    <w:rsid w:val="00FF7853"/>
    <w:rsid w:val="00FF785E"/>
    <w:rsid w:val="00FF78BC"/>
    <w:rsid w:val="00FF790B"/>
    <w:rsid w:val="00FF797D"/>
    <w:rsid w:val="00FF7AE7"/>
    <w:rsid w:val="00FF7C59"/>
    <w:rsid w:val="00FF7CD8"/>
    <w:rsid w:val="00FF7DEA"/>
    <w:rsid w:val="00FF7E30"/>
    <w:rsid w:val="00FF7EAA"/>
    <w:rsid w:val="00FF7EB5"/>
    <w:rsid w:val="0101216D"/>
    <w:rsid w:val="01071E4D"/>
    <w:rsid w:val="01393B7E"/>
    <w:rsid w:val="0156E1AA"/>
    <w:rsid w:val="0158A313"/>
    <w:rsid w:val="016AE0D4"/>
    <w:rsid w:val="01709566"/>
    <w:rsid w:val="019F8B7C"/>
    <w:rsid w:val="01A034F1"/>
    <w:rsid w:val="01BD31C1"/>
    <w:rsid w:val="01D42A01"/>
    <w:rsid w:val="01E4E1EC"/>
    <w:rsid w:val="01E52196"/>
    <w:rsid w:val="01FC7DE0"/>
    <w:rsid w:val="02035338"/>
    <w:rsid w:val="020BABB6"/>
    <w:rsid w:val="024515AE"/>
    <w:rsid w:val="02773655"/>
    <w:rsid w:val="0279B1B0"/>
    <w:rsid w:val="027B0EF3"/>
    <w:rsid w:val="0289E4D5"/>
    <w:rsid w:val="02A07C71"/>
    <w:rsid w:val="02AD564B"/>
    <w:rsid w:val="02AEA373"/>
    <w:rsid w:val="02B66758"/>
    <w:rsid w:val="02BB16E6"/>
    <w:rsid w:val="02F37B05"/>
    <w:rsid w:val="030834DF"/>
    <w:rsid w:val="033263F6"/>
    <w:rsid w:val="03352C2F"/>
    <w:rsid w:val="0346495A"/>
    <w:rsid w:val="0382157F"/>
    <w:rsid w:val="038304B0"/>
    <w:rsid w:val="03A66C8E"/>
    <w:rsid w:val="03AED0CA"/>
    <w:rsid w:val="03BBE409"/>
    <w:rsid w:val="03BD4C34"/>
    <w:rsid w:val="0404BFAB"/>
    <w:rsid w:val="0404EB03"/>
    <w:rsid w:val="041AF22A"/>
    <w:rsid w:val="042A3F18"/>
    <w:rsid w:val="0447A661"/>
    <w:rsid w:val="0453BFFC"/>
    <w:rsid w:val="0461EECE"/>
    <w:rsid w:val="04A32D97"/>
    <w:rsid w:val="04D6DB4C"/>
    <w:rsid w:val="04D7266E"/>
    <w:rsid w:val="04EDAFB3"/>
    <w:rsid w:val="04FF30DE"/>
    <w:rsid w:val="050326E3"/>
    <w:rsid w:val="050FC192"/>
    <w:rsid w:val="0511631F"/>
    <w:rsid w:val="05388F75"/>
    <w:rsid w:val="053AF4E7"/>
    <w:rsid w:val="054CC61F"/>
    <w:rsid w:val="05839D8F"/>
    <w:rsid w:val="05C57BD8"/>
    <w:rsid w:val="05F7D722"/>
    <w:rsid w:val="0608001F"/>
    <w:rsid w:val="06281354"/>
    <w:rsid w:val="0649A989"/>
    <w:rsid w:val="065DAE67"/>
    <w:rsid w:val="065F7FC8"/>
    <w:rsid w:val="067F8874"/>
    <w:rsid w:val="0681E479"/>
    <w:rsid w:val="0687187B"/>
    <w:rsid w:val="068D190B"/>
    <w:rsid w:val="069404DD"/>
    <w:rsid w:val="06D7CBF2"/>
    <w:rsid w:val="06D7D596"/>
    <w:rsid w:val="06E36D79"/>
    <w:rsid w:val="06E5F544"/>
    <w:rsid w:val="06ECC572"/>
    <w:rsid w:val="0701E400"/>
    <w:rsid w:val="0737721D"/>
    <w:rsid w:val="0750622B"/>
    <w:rsid w:val="075C4C3E"/>
    <w:rsid w:val="075FA869"/>
    <w:rsid w:val="0769E489"/>
    <w:rsid w:val="077A8727"/>
    <w:rsid w:val="07AD34FF"/>
    <w:rsid w:val="07AE0338"/>
    <w:rsid w:val="07B291FC"/>
    <w:rsid w:val="07F51A10"/>
    <w:rsid w:val="07F63DD9"/>
    <w:rsid w:val="0811DBFB"/>
    <w:rsid w:val="083C4511"/>
    <w:rsid w:val="0855819E"/>
    <w:rsid w:val="087BE271"/>
    <w:rsid w:val="0884CB0C"/>
    <w:rsid w:val="088841A4"/>
    <w:rsid w:val="089416FF"/>
    <w:rsid w:val="08C0F507"/>
    <w:rsid w:val="08CDFACA"/>
    <w:rsid w:val="08D9577F"/>
    <w:rsid w:val="08DA01B2"/>
    <w:rsid w:val="08E35C47"/>
    <w:rsid w:val="08E94183"/>
    <w:rsid w:val="08F26BAF"/>
    <w:rsid w:val="09024F72"/>
    <w:rsid w:val="092806F9"/>
    <w:rsid w:val="0950FE74"/>
    <w:rsid w:val="096FB57C"/>
    <w:rsid w:val="097F0BA4"/>
    <w:rsid w:val="099899C5"/>
    <w:rsid w:val="09B0F66E"/>
    <w:rsid w:val="09B6F44A"/>
    <w:rsid w:val="09C05620"/>
    <w:rsid w:val="09C32D0A"/>
    <w:rsid w:val="09C9C2D0"/>
    <w:rsid w:val="09CD5C3B"/>
    <w:rsid w:val="09D7C26F"/>
    <w:rsid w:val="09DCAA91"/>
    <w:rsid w:val="0A022FDF"/>
    <w:rsid w:val="0A085117"/>
    <w:rsid w:val="0A27895D"/>
    <w:rsid w:val="0A2ABA17"/>
    <w:rsid w:val="0A303C84"/>
    <w:rsid w:val="0A6D123F"/>
    <w:rsid w:val="0A7C1E48"/>
    <w:rsid w:val="0A836809"/>
    <w:rsid w:val="0A8CF526"/>
    <w:rsid w:val="0ADF0B3A"/>
    <w:rsid w:val="0AE27CF9"/>
    <w:rsid w:val="0B010820"/>
    <w:rsid w:val="0B010D88"/>
    <w:rsid w:val="0B140C5E"/>
    <w:rsid w:val="0B277252"/>
    <w:rsid w:val="0B45458E"/>
    <w:rsid w:val="0B885F58"/>
    <w:rsid w:val="0B99052B"/>
    <w:rsid w:val="0C122CC6"/>
    <w:rsid w:val="0C18475B"/>
    <w:rsid w:val="0C24BDAA"/>
    <w:rsid w:val="0C274F5D"/>
    <w:rsid w:val="0C2C7232"/>
    <w:rsid w:val="0C2F4314"/>
    <w:rsid w:val="0C30E0DA"/>
    <w:rsid w:val="0C3F675E"/>
    <w:rsid w:val="0C516293"/>
    <w:rsid w:val="0C55E2E4"/>
    <w:rsid w:val="0C623219"/>
    <w:rsid w:val="0C6F8277"/>
    <w:rsid w:val="0C72851D"/>
    <w:rsid w:val="0C756967"/>
    <w:rsid w:val="0C7D865C"/>
    <w:rsid w:val="0C84A33D"/>
    <w:rsid w:val="0C8671F5"/>
    <w:rsid w:val="0C970E2A"/>
    <w:rsid w:val="0CA1A4DC"/>
    <w:rsid w:val="0CCD1B9D"/>
    <w:rsid w:val="0CD1308F"/>
    <w:rsid w:val="0CF04D48"/>
    <w:rsid w:val="0CFF6A03"/>
    <w:rsid w:val="0D0B4FB9"/>
    <w:rsid w:val="0D37AE15"/>
    <w:rsid w:val="0D39C2F4"/>
    <w:rsid w:val="0D3FE8E0"/>
    <w:rsid w:val="0D677B51"/>
    <w:rsid w:val="0D85FCA6"/>
    <w:rsid w:val="0D91D2EF"/>
    <w:rsid w:val="0D9900BF"/>
    <w:rsid w:val="0DBECEFE"/>
    <w:rsid w:val="0DD9A346"/>
    <w:rsid w:val="0DE89D93"/>
    <w:rsid w:val="0E0E5B7D"/>
    <w:rsid w:val="0E32F7C7"/>
    <w:rsid w:val="0E35FE45"/>
    <w:rsid w:val="0E4436B7"/>
    <w:rsid w:val="0E565869"/>
    <w:rsid w:val="0E59B449"/>
    <w:rsid w:val="0E71047C"/>
    <w:rsid w:val="0E71D25C"/>
    <w:rsid w:val="0E796A1A"/>
    <w:rsid w:val="0E7C6C65"/>
    <w:rsid w:val="0E815E95"/>
    <w:rsid w:val="0E8D3DB2"/>
    <w:rsid w:val="0E98BA1B"/>
    <w:rsid w:val="0EA6D591"/>
    <w:rsid w:val="0EFF33BC"/>
    <w:rsid w:val="0F008C8A"/>
    <w:rsid w:val="0F172285"/>
    <w:rsid w:val="0F4580AD"/>
    <w:rsid w:val="0F773FBF"/>
    <w:rsid w:val="0F795974"/>
    <w:rsid w:val="0FB2B602"/>
    <w:rsid w:val="0FB452FE"/>
    <w:rsid w:val="0FC2CB4E"/>
    <w:rsid w:val="0FEEEFB9"/>
    <w:rsid w:val="10357F91"/>
    <w:rsid w:val="1036E0CD"/>
    <w:rsid w:val="1038D51D"/>
    <w:rsid w:val="104788FE"/>
    <w:rsid w:val="104E264F"/>
    <w:rsid w:val="1067B472"/>
    <w:rsid w:val="10B34CFE"/>
    <w:rsid w:val="10CED55E"/>
    <w:rsid w:val="10F4EDCB"/>
    <w:rsid w:val="10F63046"/>
    <w:rsid w:val="1100D956"/>
    <w:rsid w:val="110DE0FF"/>
    <w:rsid w:val="110E56A0"/>
    <w:rsid w:val="110ED558"/>
    <w:rsid w:val="1113EC8A"/>
    <w:rsid w:val="11164E84"/>
    <w:rsid w:val="1141AAEE"/>
    <w:rsid w:val="114E011E"/>
    <w:rsid w:val="114F2082"/>
    <w:rsid w:val="116AC022"/>
    <w:rsid w:val="11A3AD6C"/>
    <w:rsid w:val="11CEC204"/>
    <w:rsid w:val="11D17534"/>
    <w:rsid w:val="121DCD01"/>
    <w:rsid w:val="121E9866"/>
    <w:rsid w:val="12285F78"/>
    <w:rsid w:val="123D63BE"/>
    <w:rsid w:val="12441862"/>
    <w:rsid w:val="12506544"/>
    <w:rsid w:val="12552570"/>
    <w:rsid w:val="128D028D"/>
    <w:rsid w:val="12907245"/>
    <w:rsid w:val="12C6EF36"/>
    <w:rsid w:val="12CDB4F7"/>
    <w:rsid w:val="12E0335C"/>
    <w:rsid w:val="133F0C5A"/>
    <w:rsid w:val="1344D5FF"/>
    <w:rsid w:val="134826FF"/>
    <w:rsid w:val="134B2179"/>
    <w:rsid w:val="13625891"/>
    <w:rsid w:val="138F20A7"/>
    <w:rsid w:val="13906338"/>
    <w:rsid w:val="139928C0"/>
    <w:rsid w:val="139CABD2"/>
    <w:rsid w:val="13CE2028"/>
    <w:rsid w:val="13DDBC13"/>
    <w:rsid w:val="141341E3"/>
    <w:rsid w:val="141467B5"/>
    <w:rsid w:val="143BD176"/>
    <w:rsid w:val="143BD8FD"/>
    <w:rsid w:val="1453CAE4"/>
    <w:rsid w:val="1461BE92"/>
    <w:rsid w:val="146B6EB8"/>
    <w:rsid w:val="1476ED68"/>
    <w:rsid w:val="14A046A5"/>
    <w:rsid w:val="14CE5A08"/>
    <w:rsid w:val="14D1BF8E"/>
    <w:rsid w:val="14E956CF"/>
    <w:rsid w:val="14F5C2E5"/>
    <w:rsid w:val="14F708DC"/>
    <w:rsid w:val="15146559"/>
    <w:rsid w:val="15160B3F"/>
    <w:rsid w:val="151B55BE"/>
    <w:rsid w:val="153DECBF"/>
    <w:rsid w:val="154C4624"/>
    <w:rsid w:val="15645E7C"/>
    <w:rsid w:val="15709A67"/>
    <w:rsid w:val="159471A9"/>
    <w:rsid w:val="15A06B44"/>
    <w:rsid w:val="15AC82EA"/>
    <w:rsid w:val="15B7EA37"/>
    <w:rsid w:val="15E38012"/>
    <w:rsid w:val="160A2491"/>
    <w:rsid w:val="161B4F70"/>
    <w:rsid w:val="1631E336"/>
    <w:rsid w:val="1634E33C"/>
    <w:rsid w:val="163D01B6"/>
    <w:rsid w:val="1643506E"/>
    <w:rsid w:val="164450FC"/>
    <w:rsid w:val="16AFA774"/>
    <w:rsid w:val="16B147D5"/>
    <w:rsid w:val="16BFFF1F"/>
    <w:rsid w:val="16C4DD09"/>
    <w:rsid w:val="16CCEBFD"/>
    <w:rsid w:val="16D0E047"/>
    <w:rsid w:val="16E5A3FB"/>
    <w:rsid w:val="16EFFDD3"/>
    <w:rsid w:val="16F3D7C1"/>
    <w:rsid w:val="16F63866"/>
    <w:rsid w:val="16FA3E27"/>
    <w:rsid w:val="16FCE575"/>
    <w:rsid w:val="171A9E6B"/>
    <w:rsid w:val="17475DE7"/>
    <w:rsid w:val="1789F12E"/>
    <w:rsid w:val="178C374B"/>
    <w:rsid w:val="178D0908"/>
    <w:rsid w:val="17934B7D"/>
    <w:rsid w:val="17AA910C"/>
    <w:rsid w:val="17ABA273"/>
    <w:rsid w:val="17B1BFBF"/>
    <w:rsid w:val="17BF756A"/>
    <w:rsid w:val="17C27CA4"/>
    <w:rsid w:val="17CE3A50"/>
    <w:rsid w:val="1809AE2B"/>
    <w:rsid w:val="182522E3"/>
    <w:rsid w:val="182634E3"/>
    <w:rsid w:val="1861186E"/>
    <w:rsid w:val="1861D503"/>
    <w:rsid w:val="187E06CF"/>
    <w:rsid w:val="1884F431"/>
    <w:rsid w:val="189368A7"/>
    <w:rsid w:val="18C4C318"/>
    <w:rsid w:val="18D4B71B"/>
    <w:rsid w:val="18E084E7"/>
    <w:rsid w:val="18EA7CFC"/>
    <w:rsid w:val="18EFCC98"/>
    <w:rsid w:val="18F0510C"/>
    <w:rsid w:val="18FB9B2D"/>
    <w:rsid w:val="190B465B"/>
    <w:rsid w:val="192F1411"/>
    <w:rsid w:val="1933C3FB"/>
    <w:rsid w:val="1948FC1A"/>
    <w:rsid w:val="196A6C09"/>
    <w:rsid w:val="1975F864"/>
    <w:rsid w:val="1979C50E"/>
    <w:rsid w:val="199AE3C2"/>
    <w:rsid w:val="19A0E5E8"/>
    <w:rsid w:val="19C5200F"/>
    <w:rsid w:val="19F8955E"/>
    <w:rsid w:val="19FB5677"/>
    <w:rsid w:val="1A007146"/>
    <w:rsid w:val="1A037D0A"/>
    <w:rsid w:val="1A0CFBD7"/>
    <w:rsid w:val="1A23FCBF"/>
    <w:rsid w:val="1A63EAC4"/>
    <w:rsid w:val="1A718D3A"/>
    <w:rsid w:val="1A792B53"/>
    <w:rsid w:val="1A8F6D87"/>
    <w:rsid w:val="1A8F7A8A"/>
    <w:rsid w:val="1AA0650D"/>
    <w:rsid w:val="1AF23CC3"/>
    <w:rsid w:val="1AFDA701"/>
    <w:rsid w:val="1B139925"/>
    <w:rsid w:val="1B3588FC"/>
    <w:rsid w:val="1B3FFF2F"/>
    <w:rsid w:val="1B4E774F"/>
    <w:rsid w:val="1B51F49F"/>
    <w:rsid w:val="1B590733"/>
    <w:rsid w:val="1B7931B1"/>
    <w:rsid w:val="1BA1CCE0"/>
    <w:rsid w:val="1BBB5CFD"/>
    <w:rsid w:val="1BCFE6BF"/>
    <w:rsid w:val="1BE665C7"/>
    <w:rsid w:val="1BE7E17A"/>
    <w:rsid w:val="1BE873BB"/>
    <w:rsid w:val="1BF1ACA2"/>
    <w:rsid w:val="1BFBE97A"/>
    <w:rsid w:val="1C08360C"/>
    <w:rsid w:val="1C1FF41D"/>
    <w:rsid w:val="1C3995B8"/>
    <w:rsid w:val="1C3A6B53"/>
    <w:rsid w:val="1C5653ED"/>
    <w:rsid w:val="1C693928"/>
    <w:rsid w:val="1C88CCDC"/>
    <w:rsid w:val="1CB24FFC"/>
    <w:rsid w:val="1CB7A5A1"/>
    <w:rsid w:val="1CB98C9A"/>
    <w:rsid w:val="1CBD3E4A"/>
    <w:rsid w:val="1CE94BCA"/>
    <w:rsid w:val="1D04436A"/>
    <w:rsid w:val="1D1AD232"/>
    <w:rsid w:val="1D240068"/>
    <w:rsid w:val="1D2587C8"/>
    <w:rsid w:val="1D3820ED"/>
    <w:rsid w:val="1D3A495B"/>
    <w:rsid w:val="1D48E6B7"/>
    <w:rsid w:val="1D570EE0"/>
    <w:rsid w:val="1D6296DD"/>
    <w:rsid w:val="1D80C70B"/>
    <w:rsid w:val="1D930534"/>
    <w:rsid w:val="1D93A71E"/>
    <w:rsid w:val="1D9D29CB"/>
    <w:rsid w:val="1DA4066D"/>
    <w:rsid w:val="1DC13CDC"/>
    <w:rsid w:val="1DFBC07C"/>
    <w:rsid w:val="1E0FD8AB"/>
    <w:rsid w:val="1E11A886"/>
    <w:rsid w:val="1E1946AB"/>
    <w:rsid w:val="1E328F99"/>
    <w:rsid w:val="1E5E4173"/>
    <w:rsid w:val="1E76EBC2"/>
    <w:rsid w:val="1E808A3C"/>
    <w:rsid w:val="1E990387"/>
    <w:rsid w:val="1EA60806"/>
    <w:rsid w:val="1EA67B58"/>
    <w:rsid w:val="1EAA9434"/>
    <w:rsid w:val="1EB1B5DF"/>
    <w:rsid w:val="1ED6DF89"/>
    <w:rsid w:val="1EE1833B"/>
    <w:rsid w:val="1F000949"/>
    <w:rsid w:val="1F0A4C6D"/>
    <w:rsid w:val="1F13DAE7"/>
    <w:rsid w:val="1F1492E8"/>
    <w:rsid w:val="1F1915AB"/>
    <w:rsid w:val="1F1D7C07"/>
    <w:rsid w:val="1F24CE10"/>
    <w:rsid w:val="1F2ED87D"/>
    <w:rsid w:val="1F496A66"/>
    <w:rsid w:val="1F781E6A"/>
    <w:rsid w:val="1F7ECC1E"/>
    <w:rsid w:val="1FC27704"/>
    <w:rsid w:val="1FE81F2B"/>
    <w:rsid w:val="200FA505"/>
    <w:rsid w:val="20853E40"/>
    <w:rsid w:val="209638A9"/>
    <w:rsid w:val="2097A5A3"/>
    <w:rsid w:val="20A1C10A"/>
    <w:rsid w:val="20C11E12"/>
    <w:rsid w:val="20C4E6F0"/>
    <w:rsid w:val="20CD967A"/>
    <w:rsid w:val="20E862C7"/>
    <w:rsid w:val="2119585F"/>
    <w:rsid w:val="214DC010"/>
    <w:rsid w:val="21536766"/>
    <w:rsid w:val="215654D5"/>
    <w:rsid w:val="217518B9"/>
    <w:rsid w:val="2195DF95"/>
    <w:rsid w:val="219DC912"/>
    <w:rsid w:val="21B650B1"/>
    <w:rsid w:val="21B686BF"/>
    <w:rsid w:val="21F0549F"/>
    <w:rsid w:val="222C9BE6"/>
    <w:rsid w:val="226B4BD8"/>
    <w:rsid w:val="2287623D"/>
    <w:rsid w:val="22A4DF9A"/>
    <w:rsid w:val="22A80E25"/>
    <w:rsid w:val="22B6617C"/>
    <w:rsid w:val="22C133AF"/>
    <w:rsid w:val="22ED776C"/>
    <w:rsid w:val="23160110"/>
    <w:rsid w:val="232135C9"/>
    <w:rsid w:val="233D1463"/>
    <w:rsid w:val="233EF259"/>
    <w:rsid w:val="2344471B"/>
    <w:rsid w:val="2368714A"/>
    <w:rsid w:val="2369D4B4"/>
    <w:rsid w:val="237019FB"/>
    <w:rsid w:val="23981CC7"/>
    <w:rsid w:val="23C966AC"/>
    <w:rsid w:val="23D8A998"/>
    <w:rsid w:val="23DC16BB"/>
    <w:rsid w:val="23E4C62C"/>
    <w:rsid w:val="23EF2748"/>
    <w:rsid w:val="23F4545B"/>
    <w:rsid w:val="243976AC"/>
    <w:rsid w:val="24409A6F"/>
    <w:rsid w:val="2442A49E"/>
    <w:rsid w:val="244DDDD7"/>
    <w:rsid w:val="247B8079"/>
    <w:rsid w:val="24813E4E"/>
    <w:rsid w:val="2498F2A5"/>
    <w:rsid w:val="24AB8B9D"/>
    <w:rsid w:val="24AE6317"/>
    <w:rsid w:val="24E54EF5"/>
    <w:rsid w:val="25055494"/>
    <w:rsid w:val="25139228"/>
    <w:rsid w:val="2515E3A9"/>
    <w:rsid w:val="252CBC96"/>
    <w:rsid w:val="252DC2E3"/>
    <w:rsid w:val="252DFAF6"/>
    <w:rsid w:val="2539AF43"/>
    <w:rsid w:val="255B4358"/>
    <w:rsid w:val="259B9D23"/>
    <w:rsid w:val="25A7B299"/>
    <w:rsid w:val="25A94DFD"/>
    <w:rsid w:val="25B02768"/>
    <w:rsid w:val="25DC8BBD"/>
    <w:rsid w:val="25F7CC50"/>
    <w:rsid w:val="26019312"/>
    <w:rsid w:val="2601C329"/>
    <w:rsid w:val="26130447"/>
    <w:rsid w:val="262A869B"/>
    <w:rsid w:val="2634BECA"/>
    <w:rsid w:val="2642B156"/>
    <w:rsid w:val="26782E8A"/>
    <w:rsid w:val="269D42F2"/>
    <w:rsid w:val="26AFA496"/>
    <w:rsid w:val="26B1DFA6"/>
    <w:rsid w:val="26BFBDA8"/>
    <w:rsid w:val="26C10DC8"/>
    <w:rsid w:val="26F32B64"/>
    <w:rsid w:val="26FF47E0"/>
    <w:rsid w:val="2702668E"/>
    <w:rsid w:val="27089470"/>
    <w:rsid w:val="2719821A"/>
    <w:rsid w:val="2722EC64"/>
    <w:rsid w:val="272D8D45"/>
    <w:rsid w:val="27402B6F"/>
    <w:rsid w:val="2740F869"/>
    <w:rsid w:val="27533401"/>
    <w:rsid w:val="27556D65"/>
    <w:rsid w:val="27671D67"/>
    <w:rsid w:val="277EE0DF"/>
    <w:rsid w:val="27A5FE90"/>
    <w:rsid w:val="27DEB488"/>
    <w:rsid w:val="281B8C49"/>
    <w:rsid w:val="281BFAED"/>
    <w:rsid w:val="2833F566"/>
    <w:rsid w:val="283A7CDC"/>
    <w:rsid w:val="2851796B"/>
    <w:rsid w:val="2856D34F"/>
    <w:rsid w:val="2865FF73"/>
    <w:rsid w:val="287AD678"/>
    <w:rsid w:val="2893F84A"/>
    <w:rsid w:val="28B77064"/>
    <w:rsid w:val="28D659C5"/>
    <w:rsid w:val="28F771E8"/>
    <w:rsid w:val="290EC897"/>
    <w:rsid w:val="291939B6"/>
    <w:rsid w:val="292B367D"/>
    <w:rsid w:val="2947B09D"/>
    <w:rsid w:val="294B2402"/>
    <w:rsid w:val="29542792"/>
    <w:rsid w:val="29542B40"/>
    <w:rsid w:val="295E8A17"/>
    <w:rsid w:val="298C6F26"/>
    <w:rsid w:val="299987E5"/>
    <w:rsid w:val="29AD8357"/>
    <w:rsid w:val="29BEDD6C"/>
    <w:rsid w:val="29C37E1F"/>
    <w:rsid w:val="29C7A5A2"/>
    <w:rsid w:val="29D4C28A"/>
    <w:rsid w:val="29E20E29"/>
    <w:rsid w:val="29F0AC04"/>
    <w:rsid w:val="29F2A414"/>
    <w:rsid w:val="2A0FBA17"/>
    <w:rsid w:val="2A1BD7CD"/>
    <w:rsid w:val="2A335F6B"/>
    <w:rsid w:val="2A5AC2F2"/>
    <w:rsid w:val="2A673394"/>
    <w:rsid w:val="2A722A26"/>
    <w:rsid w:val="2A86C657"/>
    <w:rsid w:val="2AB2B696"/>
    <w:rsid w:val="2ACA5DD0"/>
    <w:rsid w:val="2ADECCCC"/>
    <w:rsid w:val="2AF66BB8"/>
    <w:rsid w:val="2B0E3486"/>
    <w:rsid w:val="2B2CA8A5"/>
    <w:rsid w:val="2B2DAF42"/>
    <w:rsid w:val="2B3C2F8F"/>
    <w:rsid w:val="2B3CFD2C"/>
    <w:rsid w:val="2B5AF36F"/>
    <w:rsid w:val="2B5F7028"/>
    <w:rsid w:val="2B62405C"/>
    <w:rsid w:val="2B6447C6"/>
    <w:rsid w:val="2B78FE12"/>
    <w:rsid w:val="2B83002A"/>
    <w:rsid w:val="2B83EAC4"/>
    <w:rsid w:val="2BBA47A5"/>
    <w:rsid w:val="2BBD4A96"/>
    <w:rsid w:val="2BBECB92"/>
    <w:rsid w:val="2BBFF652"/>
    <w:rsid w:val="2BC574EF"/>
    <w:rsid w:val="2BE482D2"/>
    <w:rsid w:val="2BF37BBF"/>
    <w:rsid w:val="2BF68B70"/>
    <w:rsid w:val="2C0C0C69"/>
    <w:rsid w:val="2C2741CB"/>
    <w:rsid w:val="2C31A762"/>
    <w:rsid w:val="2C45DC20"/>
    <w:rsid w:val="2C4C0F8E"/>
    <w:rsid w:val="2C7C87C3"/>
    <w:rsid w:val="2CA0D8D4"/>
    <w:rsid w:val="2CAC3591"/>
    <w:rsid w:val="2CF6CADE"/>
    <w:rsid w:val="2D011761"/>
    <w:rsid w:val="2D01206C"/>
    <w:rsid w:val="2D0C29E4"/>
    <w:rsid w:val="2D26D652"/>
    <w:rsid w:val="2D4D4CEA"/>
    <w:rsid w:val="2D67F38A"/>
    <w:rsid w:val="2D7574A7"/>
    <w:rsid w:val="2D784570"/>
    <w:rsid w:val="2D8C6C2F"/>
    <w:rsid w:val="2DB947ED"/>
    <w:rsid w:val="2DE94AFB"/>
    <w:rsid w:val="2DF1D42C"/>
    <w:rsid w:val="2DFF12F4"/>
    <w:rsid w:val="2E1FDDA8"/>
    <w:rsid w:val="2E6E2C15"/>
    <w:rsid w:val="2E73C14D"/>
    <w:rsid w:val="2E741DC0"/>
    <w:rsid w:val="2E9A31D4"/>
    <w:rsid w:val="2E9CE7C2"/>
    <w:rsid w:val="2F0367DA"/>
    <w:rsid w:val="2F0A0F91"/>
    <w:rsid w:val="2F0D8F0B"/>
    <w:rsid w:val="2F2E9141"/>
    <w:rsid w:val="2F55CEBC"/>
    <w:rsid w:val="2F770ECA"/>
    <w:rsid w:val="2FA8B11B"/>
    <w:rsid w:val="2FCC9769"/>
    <w:rsid w:val="2FDEFA99"/>
    <w:rsid w:val="30208B62"/>
    <w:rsid w:val="3060383A"/>
    <w:rsid w:val="30749281"/>
    <w:rsid w:val="30943C7A"/>
    <w:rsid w:val="30B44C43"/>
    <w:rsid w:val="30C1A9AB"/>
    <w:rsid w:val="30C67403"/>
    <w:rsid w:val="30C975D7"/>
    <w:rsid w:val="30CAAB62"/>
    <w:rsid w:val="3127802B"/>
    <w:rsid w:val="312FEDC6"/>
    <w:rsid w:val="3131395C"/>
    <w:rsid w:val="313157AA"/>
    <w:rsid w:val="31404A81"/>
    <w:rsid w:val="31766199"/>
    <w:rsid w:val="319881DF"/>
    <w:rsid w:val="31A399B8"/>
    <w:rsid w:val="31BC0752"/>
    <w:rsid w:val="31CEBA70"/>
    <w:rsid w:val="3201FCD7"/>
    <w:rsid w:val="32196433"/>
    <w:rsid w:val="321C401E"/>
    <w:rsid w:val="3221D11C"/>
    <w:rsid w:val="3225BC5F"/>
    <w:rsid w:val="323F9777"/>
    <w:rsid w:val="32408419"/>
    <w:rsid w:val="325DC287"/>
    <w:rsid w:val="326A44FA"/>
    <w:rsid w:val="3280DFD9"/>
    <w:rsid w:val="32878393"/>
    <w:rsid w:val="3290BB87"/>
    <w:rsid w:val="329981C5"/>
    <w:rsid w:val="32B3BCBD"/>
    <w:rsid w:val="32C7C53F"/>
    <w:rsid w:val="32CEFDCA"/>
    <w:rsid w:val="32DBD190"/>
    <w:rsid w:val="32E02703"/>
    <w:rsid w:val="32ED3009"/>
    <w:rsid w:val="32F00301"/>
    <w:rsid w:val="33088340"/>
    <w:rsid w:val="331AD146"/>
    <w:rsid w:val="33210504"/>
    <w:rsid w:val="33223EF0"/>
    <w:rsid w:val="33280B05"/>
    <w:rsid w:val="333C8F3B"/>
    <w:rsid w:val="334B1E98"/>
    <w:rsid w:val="334FBE66"/>
    <w:rsid w:val="335B3BEE"/>
    <w:rsid w:val="3388D225"/>
    <w:rsid w:val="339010C5"/>
    <w:rsid w:val="339B2940"/>
    <w:rsid w:val="339DDCE0"/>
    <w:rsid w:val="33ABC905"/>
    <w:rsid w:val="33AC60C7"/>
    <w:rsid w:val="33B0721B"/>
    <w:rsid w:val="33E4FDF6"/>
    <w:rsid w:val="33EC00E2"/>
    <w:rsid w:val="3410D943"/>
    <w:rsid w:val="34134EA6"/>
    <w:rsid w:val="342D412B"/>
    <w:rsid w:val="343F4457"/>
    <w:rsid w:val="34465110"/>
    <w:rsid w:val="34603E81"/>
    <w:rsid w:val="34773B91"/>
    <w:rsid w:val="34774723"/>
    <w:rsid w:val="3479B874"/>
    <w:rsid w:val="3488090D"/>
    <w:rsid w:val="348B979B"/>
    <w:rsid w:val="349FE59C"/>
    <w:rsid w:val="34B81AC5"/>
    <w:rsid w:val="34CDA359"/>
    <w:rsid w:val="34E4F6A2"/>
    <w:rsid w:val="34EC7B1C"/>
    <w:rsid w:val="35151B6B"/>
    <w:rsid w:val="351923D1"/>
    <w:rsid w:val="3520F315"/>
    <w:rsid w:val="354FF0EC"/>
    <w:rsid w:val="35605BB7"/>
    <w:rsid w:val="3580D4D8"/>
    <w:rsid w:val="3599D17E"/>
    <w:rsid w:val="35BB8EF1"/>
    <w:rsid w:val="35BBE0A5"/>
    <w:rsid w:val="35BF72D3"/>
    <w:rsid w:val="35C56A3A"/>
    <w:rsid w:val="35F03563"/>
    <w:rsid w:val="3634405F"/>
    <w:rsid w:val="3652E480"/>
    <w:rsid w:val="36787B94"/>
    <w:rsid w:val="36A42BB0"/>
    <w:rsid w:val="36AE9823"/>
    <w:rsid w:val="36B427FD"/>
    <w:rsid w:val="36D707C0"/>
    <w:rsid w:val="36E27BDA"/>
    <w:rsid w:val="36E8B74B"/>
    <w:rsid w:val="36F9F8D8"/>
    <w:rsid w:val="370EA077"/>
    <w:rsid w:val="371E3D03"/>
    <w:rsid w:val="372A83A5"/>
    <w:rsid w:val="373DB61D"/>
    <w:rsid w:val="374F5C59"/>
    <w:rsid w:val="375C874E"/>
    <w:rsid w:val="3762C215"/>
    <w:rsid w:val="377C59DB"/>
    <w:rsid w:val="379A4A09"/>
    <w:rsid w:val="379E8904"/>
    <w:rsid w:val="37A4D5D7"/>
    <w:rsid w:val="37A531C8"/>
    <w:rsid w:val="37A73DCF"/>
    <w:rsid w:val="37AE3205"/>
    <w:rsid w:val="37E3BAFE"/>
    <w:rsid w:val="37EA0C7E"/>
    <w:rsid w:val="37F803B6"/>
    <w:rsid w:val="38047DCB"/>
    <w:rsid w:val="380631A7"/>
    <w:rsid w:val="381AA66A"/>
    <w:rsid w:val="3835FADC"/>
    <w:rsid w:val="3849FF2B"/>
    <w:rsid w:val="386204C5"/>
    <w:rsid w:val="386F2244"/>
    <w:rsid w:val="388E6301"/>
    <w:rsid w:val="38A33FD6"/>
    <w:rsid w:val="38A3D305"/>
    <w:rsid w:val="38B1CC0F"/>
    <w:rsid w:val="38E462A9"/>
    <w:rsid w:val="38EB9995"/>
    <w:rsid w:val="38ED2200"/>
    <w:rsid w:val="38FBEFA0"/>
    <w:rsid w:val="39113B49"/>
    <w:rsid w:val="393A5FC7"/>
    <w:rsid w:val="39418B33"/>
    <w:rsid w:val="39557CFD"/>
    <w:rsid w:val="395A06F3"/>
    <w:rsid w:val="3979FB06"/>
    <w:rsid w:val="3988EEB1"/>
    <w:rsid w:val="39899E85"/>
    <w:rsid w:val="39958D2A"/>
    <w:rsid w:val="399F244B"/>
    <w:rsid w:val="39C791AB"/>
    <w:rsid w:val="39C9BA53"/>
    <w:rsid w:val="3A1732D7"/>
    <w:rsid w:val="3A1C0F20"/>
    <w:rsid w:val="3A246CA3"/>
    <w:rsid w:val="3A32EF63"/>
    <w:rsid w:val="3A3AAB24"/>
    <w:rsid w:val="3A404A0A"/>
    <w:rsid w:val="3A534353"/>
    <w:rsid w:val="3A61CFDA"/>
    <w:rsid w:val="3A9E65E7"/>
    <w:rsid w:val="3ADF6434"/>
    <w:rsid w:val="3AE0BB55"/>
    <w:rsid w:val="3AF80260"/>
    <w:rsid w:val="3B02A6DD"/>
    <w:rsid w:val="3B13DBA3"/>
    <w:rsid w:val="3B24E598"/>
    <w:rsid w:val="3B28328D"/>
    <w:rsid w:val="3B2938A5"/>
    <w:rsid w:val="3BB63C47"/>
    <w:rsid w:val="3BBEC0BA"/>
    <w:rsid w:val="3BC999EE"/>
    <w:rsid w:val="3BCEFEAA"/>
    <w:rsid w:val="3BF44D62"/>
    <w:rsid w:val="3BF6DF76"/>
    <w:rsid w:val="3C08AFAD"/>
    <w:rsid w:val="3C0B539A"/>
    <w:rsid w:val="3C2C48CF"/>
    <w:rsid w:val="3C311191"/>
    <w:rsid w:val="3C312700"/>
    <w:rsid w:val="3C3B9C89"/>
    <w:rsid w:val="3C4F0998"/>
    <w:rsid w:val="3C7868A1"/>
    <w:rsid w:val="3C929258"/>
    <w:rsid w:val="3C9FD0C0"/>
    <w:rsid w:val="3CB4FEFC"/>
    <w:rsid w:val="3CD48D97"/>
    <w:rsid w:val="3CD7D9B2"/>
    <w:rsid w:val="3CDAFE69"/>
    <w:rsid w:val="3CE045A9"/>
    <w:rsid w:val="3CFB4AC5"/>
    <w:rsid w:val="3D186156"/>
    <w:rsid w:val="3D246029"/>
    <w:rsid w:val="3D29F464"/>
    <w:rsid w:val="3D36EDC9"/>
    <w:rsid w:val="3D3DA1D5"/>
    <w:rsid w:val="3D3DB68A"/>
    <w:rsid w:val="3D48DFD2"/>
    <w:rsid w:val="3D653C93"/>
    <w:rsid w:val="3D676220"/>
    <w:rsid w:val="3D6EC068"/>
    <w:rsid w:val="3D6ED650"/>
    <w:rsid w:val="3D83101E"/>
    <w:rsid w:val="3D93A413"/>
    <w:rsid w:val="3DADDA6E"/>
    <w:rsid w:val="3DB95DBA"/>
    <w:rsid w:val="3DBA5ECC"/>
    <w:rsid w:val="3DBADD41"/>
    <w:rsid w:val="3DC6211E"/>
    <w:rsid w:val="3DCD041B"/>
    <w:rsid w:val="3DD33FBF"/>
    <w:rsid w:val="3DDC14B5"/>
    <w:rsid w:val="3DE4CFE0"/>
    <w:rsid w:val="3DE9F82D"/>
    <w:rsid w:val="3E002FD9"/>
    <w:rsid w:val="3E0180D4"/>
    <w:rsid w:val="3E098898"/>
    <w:rsid w:val="3E0CD067"/>
    <w:rsid w:val="3E12F40F"/>
    <w:rsid w:val="3E1A4B52"/>
    <w:rsid w:val="3E1F31AD"/>
    <w:rsid w:val="3E26FFA1"/>
    <w:rsid w:val="3E4A0569"/>
    <w:rsid w:val="3E5A5550"/>
    <w:rsid w:val="3E5B7E44"/>
    <w:rsid w:val="3E775216"/>
    <w:rsid w:val="3EAB12C9"/>
    <w:rsid w:val="3EB442B1"/>
    <w:rsid w:val="3EC2D482"/>
    <w:rsid w:val="3EC4D1EC"/>
    <w:rsid w:val="3ECCCF6C"/>
    <w:rsid w:val="3EDB02DB"/>
    <w:rsid w:val="3EF3D3C8"/>
    <w:rsid w:val="3F01021D"/>
    <w:rsid w:val="3F1408B3"/>
    <w:rsid w:val="3F721E15"/>
    <w:rsid w:val="3F8277C5"/>
    <w:rsid w:val="3F893AC2"/>
    <w:rsid w:val="3FA541BA"/>
    <w:rsid w:val="3FB07771"/>
    <w:rsid w:val="3FB70050"/>
    <w:rsid w:val="3FCA2A67"/>
    <w:rsid w:val="3FD0F908"/>
    <w:rsid w:val="40092598"/>
    <w:rsid w:val="400C8240"/>
    <w:rsid w:val="400D9B66"/>
    <w:rsid w:val="4012531B"/>
    <w:rsid w:val="40328F74"/>
    <w:rsid w:val="4041C69C"/>
    <w:rsid w:val="405580EE"/>
    <w:rsid w:val="4082CB12"/>
    <w:rsid w:val="40A675C3"/>
    <w:rsid w:val="40B67DBB"/>
    <w:rsid w:val="40B72550"/>
    <w:rsid w:val="40C36BB8"/>
    <w:rsid w:val="40EA6F11"/>
    <w:rsid w:val="40EF6F20"/>
    <w:rsid w:val="40F8F6F0"/>
    <w:rsid w:val="410B9BFA"/>
    <w:rsid w:val="4114476A"/>
    <w:rsid w:val="4146FABA"/>
    <w:rsid w:val="4160A7F5"/>
    <w:rsid w:val="417BCD8F"/>
    <w:rsid w:val="417D1F51"/>
    <w:rsid w:val="4180AC08"/>
    <w:rsid w:val="4198DC4A"/>
    <w:rsid w:val="41B3317A"/>
    <w:rsid w:val="41B7B418"/>
    <w:rsid w:val="41B7E6D0"/>
    <w:rsid w:val="41D82187"/>
    <w:rsid w:val="41EBE7F4"/>
    <w:rsid w:val="41F90E06"/>
    <w:rsid w:val="42012ADF"/>
    <w:rsid w:val="421FA0B3"/>
    <w:rsid w:val="425430F9"/>
    <w:rsid w:val="426561FD"/>
    <w:rsid w:val="42A1200A"/>
    <w:rsid w:val="42BA989E"/>
    <w:rsid w:val="42C5A128"/>
    <w:rsid w:val="42E22D39"/>
    <w:rsid w:val="43458561"/>
    <w:rsid w:val="43533C3E"/>
    <w:rsid w:val="4397097F"/>
    <w:rsid w:val="43A1E301"/>
    <w:rsid w:val="43A7EEE4"/>
    <w:rsid w:val="43AF4A65"/>
    <w:rsid w:val="43B7F8DC"/>
    <w:rsid w:val="43C06985"/>
    <w:rsid w:val="43EA2A65"/>
    <w:rsid w:val="440DE1A9"/>
    <w:rsid w:val="442503AA"/>
    <w:rsid w:val="4430AEF4"/>
    <w:rsid w:val="4447762D"/>
    <w:rsid w:val="445881D5"/>
    <w:rsid w:val="449D9DCF"/>
    <w:rsid w:val="44A57F48"/>
    <w:rsid w:val="44CF66FF"/>
    <w:rsid w:val="44DFD5E7"/>
    <w:rsid w:val="44EB11D9"/>
    <w:rsid w:val="45245CC1"/>
    <w:rsid w:val="452A9391"/>
    <w:rsid w:val="45304F25"/>
    <w:rsid w:val="455ADD99"/>
    <w:rsid w:val="455CC083"/>
    <w:rsid w:val="45743D51"/>
    <w:rsid w:val="45A55D94"/>
    <w:rsid w:val="45CCB77C"/>
    <w:rsid w:val="45CD774B"/>
    <w:rsid w:val="45CF84FD"/>
    <w:rsid w:val="46054078"/>
    <w:rsid w:val="46211300"/>
    <w:rsid w:val="46277987"/>
    <w:rsid w:val="462952D9"/>
    <w:rsid w:val="4656156A"/>
    <w:rsid w:val="465B2584"/>
    <w:rsid w:val="4668074E"/>
    <w:rsid w:val="466DA73A"/>
    <w:rsid w:val="467A7A12"/>
    <w:rsid w:val="468C5F5E"/>
    <w:rsid w:val="469533AF"/>
    <w:rsid w:val="469576AC"/>
    <w:rsid w:val="46A50F0E"/>
    <w:rsid w:val="46B3A27D"/>
    <w:rsid w:val="46B441BC"/>
    <w:rsid w:val="46C5409A"/>
    <w:rsid w:val="46D2325D"/>
    <w:rsid w:val="47687E7B"/>
    <w:rsid w:val="476FE1F2"/>
    <w:rsid w:val="47808B1B"/>
    <w:rsid w:val="478EED2D"/>
    <w:rsid w:val="47967BB8"/>
    <w:rsid w:val="479A6146"/>
    <w:rsid w:val="47A9A53F"/>
    <w:rsid w:val="47BBE4BA"/>
    <w:rsid w:val="47D4E213"/>
    <w:rsid w:val="47E86DE5"/>
    <w:rsid w:val="47FC780F"/>
    <w:rsid w:val="47FC8651"/>
    <w:rsid w:val="48081DCE"/>
    <w:rsid w:val="48132937"/>
    <w:rsid w:val="48288496"/>
    <w:rsid w:val="48585013"/>
    <w:rsid w:val="4867D825"/>
    <w:rsid w:val="48701420"/>
    <w:rsid w:val="4883509B"/>
    <w:rsid w:val="48D42831"/>
    <w:rsid w:val="48F61EFE"/>
    <w:rsid w:val="490EA7D2"/>
    <w:rsid w:val="491383EF"/>
    <w:rsid w:val="4928749D"/>
    <w:rsid w:val="4931916A"/>
    <w:rsid w:val="493E5BC5"/>
    <w:rsid w:val="49596F0E"/>
    <w:rsid w:val="4987F1F5"/>
    <w:rsid w:val="499EA726"/>
    <w:rsid w:val="49C572A1"/>
    <w:rsid w:val="49D012DC"/>
    <w:rsid w:val="49D2C58E"/>
    <w:rsid w:val="49D41894"/>
    <w:rsid w:val="49D44B65"/>
    <w:rsid w:val="49D508C6"/>
    <w:rsid w:val="4A12F343"/>
    <w:rsid w:val="4A15C02A"/>
    <w:rsid w:val="4A2736F6"/>
    <w:rsid w:val="4A3F717F"/>
    <w:rsid w:val="4A6FA6CF"/>
    <w:rsid w:val="4A746DEE"/>
    <w:rsid w:val="4A908AB3"/>
    <w:rsid w:val="4A99F4C4"/>
    <w:rsid w:val="4AEF25E6"/>
    <w:rsid w:val="4B269633"/>
    <w:rsid w:val="4B3724A5"/>
    <w:rsid w:val="4B3FBE90"/>
    <w:rsid w:val="4B50378D"/>
    <w:rsid w:val="4B7B97B2"/>
    <w:rsid w:val="4B8E6F33"/>
    <w:rsid w:val="4B95B9CF"/>
    <w:rsid w:val="4BB89B4A"/>
    <w:rsid w:val="4BE30E15"/>
    <w:rsid w:val="4C28C549"/>
    <w:rsid w:val="4C294FF8"/>
    <w:rsid w:val="4C2F5EE9"/>
    <w:rsid w:val="4C4EF4BA"/>
    <w:rsid w:val="4C5E9C10"/>
    <w:rsid w:val="4C770ACD"/>
    <w:rsid w:val="4C8F48B5"/>
    <w:rsid w:val="4C99D925"/>
    <w:rsid w:val="4CC21C24"/>
    <w:rsid w:val="4CC3C2CF"/>
    <w:rsid w:val="4CC8C76E"/>
    <w:rsid w:val="4CEA2CED"/>
    <w:rsid w:val="4CEC844F"/>
    <w:rsid w:val="4CF01A39"/>
    <w:rsid w:val="4D15E0C7"/>
    <w:rsid w:val="4D3467A3"/>
    <w:rsid w:val="4D372719"/>
    <w:rsid w:val="4D40B50C"/>
    <w:rsid w:val="4D5A3B18"/>
    <w:rsid w:val="4D67DDBB"/>
    <w:rsid w:val="4D6A520F"/>
    <w:rsid w:val="4D6C4548"/>
    <w:rsid w:val="4D81B8B9"/>
    <w:rsid w:val="4D9870E3"/>
    <w:rsid w:val="4DA5FAAC"/>
    <w:rsid w:val="4DBBD498"/>
    <w:rsid w:val="4DBF50A5"/>
    <w:rsid w:val="4DDA486A"/>
    <w:rsid w:val="4DDBFFC6"/>
    <w:rsid w:val="4DFF080D"/>
    <w:rsid w:val="4DFFB3B9"/>
    <w:rsid w:val="4E0D6F2F"/>
    <w:rsid w:val="4E219F11"/>
    <w:rsid w:val="4E4B4CC6"/>
    <w:rsid w:val="4E5AC9E9"/>
    <w:rsid w:val="4E8BAD07"/>
    <w:rsid w:val="4E9DA717"/>
    <w:rsid w:val="4E9DB601"/>
    <w:rsid w:val="4EA08F1D"/>
    <w:rsid w:val="4EA8FC61"/>
    <w:rsid w:val="4EC718E0"/>
    <w:rsid w:val="4ED485E7"/>
    <w:rsid w:val="4ED9129A"/>
    <w:rsid w:val="4EF5E5E5"/>
    <w:rsid w:val="4EF8E946"/>
    <w:rsid w:val="4EFFA530"/>
    <w:rsid w:val="4F011FCE"/>
    <w:rsid w:val="4F0CE318"/>
    <w:rsid w:val="4F1FE1F0"/>
    <w:rsid w:val="4F24DD7E"/>
    <w:rsid w:val="4F2FAB0B"/>
    <w:rsid w:val="4F377B70"/>
    <w:rsid w:val="4F40F1E2"/>
    <w:rsid w:val="4F66DBA8"/>
    <w:rsid w:val="4F7F97A3"/>
    <w:rsid w:val="4F86658C"/>
    <w:rsid w:val="4F997914"/>
    <w:rsid w:val="4FA8FCF8"/>
    <w:rsid w:val="4FD13316"/>
    <w:rsid w:val="4FD69129"/>
    <w:rsid w:val="4FE8B5CE"/>
    <w:rsid w:val="4FF0FF4D"/>
    <w:rsid w:val="502535CC"/>
    <w:rsid w:val="50275E7D"/>
    <w:rsid w:val="504A93A1"/>
    <w:rsid w:val="50BFB5C1"/>
    <w:rsid w:val="50EF9B8F"/>
    <w:rsid w:val="50F324C3"/>
    <w:rsid w:val="50F40847"/>
    <w:rsid w:val="51663E82"/>
    <w:rsid w:val="516B1C2F"/>
    <w:rsid w:val="516C89FA"/>
    <w:rsid w:val="518CD1EF"/>
    <w:rsid w:val="51A414B9"/>
    <w:rsid w:val="51AF26E5"/>
    <w:rsid w:val="51BB8457"/>
    <w:rsid w:val="51D606B0"/>
    <w:rsid w:val="51F4F674"/>
    <w:rsid w:val="52106170"/>
    <w:rsid w:val="522E165B"/>
    <w:rsid w:val="5247C5EF"/>
    <w:rsid w:val="5271ECAE"/>
    <w:rsid w:val="5272AC0F"/>
    <w:rsid w:val="52F363AF"/>
    <w:rsid w:val="52F8428A"/>
    <w:rsid w:val="52FB1B12"/>
    <w:rsid w:val="530575A8"/>
    <w:rsid w:val="5314563B"/>
    <w:rsid w:val="533F0F05"/>
    <w:rsid w:val="53529DBC"/>
    <w:rsid w:val="53A12E6E"/>
    <w:rsid w:val="53C5A6E9"/>
    <w:rsid w:val="53CDE20B"/>
    <w:rsid w:val="53F48E07"/>
    <w:rsid w:val="53FC9D1C"/>
    <w:rsid w:val="5408F5AD"/>
    <w:rsid w:val="542B3A22"/>
    <w:rsid w:val="544D84A3"/>
    <w:rsid w:val="545E12B2"/>
    <w:rsid w:val="547AF2D7"/>
    <w:rsid w:val="547BCA5D"/>
    <w:rsid w:val="54A04B34"/>
    <w:rsid w:val="54AD2571"/>
    <w:rsid w:val="54B6BC3F"/>
    <w:rsid w:val="54E80A0B"/>
    <w:rsid w:val="54F50BED"/>
    <w:rsid w:val="54F96C02"/>
    <w:rsid w:val="54F97080"/>
    <w:rsid w:val="550D98E2"/>
    <w:rsid w:val="5538453A"/>
    <w:rsid w:val="5541C9A3"/>
    <w:rsid w:val="5554B9FE"/>
    <w:rsid w:val="555B836C"/>
    <w:rsid w:val="556D9BD9"/>
    <w:rsid w:val="5577703C"/>
    <w:rsid w:val="55793714"/>
    <w:rsid w:val="557A4B36"/>
    <w:rsid w:val="557D736D"/>
    <w:rsid w:val="558A3BC5"/>
    <w:rsid w:val="55981CC3"/>
    <w:rsid w:val="55A6AE66"/>
    <w:rsid w:val="55B30D26"/>
    <w:rsid w:val="55B3AC64"/>
    <w:rsid w:val="55D41249"/>
    <w:rsid w:val="55D63494"/>
    <w:rsid w:val="55DA3785"/>
    <w:rsid w:val="55DA8608"/>
    <w:rsid w:val="55FE7540"/>
    <w:rsid w:val="560CEDCD"/>
    <w:rsid w:val="562DB774"/>
    <w:rsid w:val="56306A32"/>
    <w:rsid w:val="563410EE"/>
    <w:rsid w:val="5635ADB7"/>
    <w:rsid w:val="563B7C02"/>
    <w:rsid w:val="564D58BC"/>
    <w:rsid w:val="5656505D"/>
    <w:rsid w:val="56BAB1B7"/>
    <w:rsid w:val="56C50DB7"/>
    <w:rsid w:val="56E981E6"/>
    <w:rsid w:val="56FC6C97"/>
    <w:rsid w:val="57099D4B"/>
    <w:rsid w:val="571B1C5B"/>
    <w:rsid w:val="57284E87"/>
    <w:rsid w:val="573BDEFB"/>
    <w:rsid w:val="575FE238"/>
    <w:rsid w:val="5770658C"/>
    <w:rsid w:val="57884C06"/>
    <w:rsid w:val="57A2780C"/>
    <w:rsid w:val="57E5F430"/>
    <w:rsid w:val="57F43E9D"/>
    <w:rsid w:val="58208E15"/>
    <w:rsid w:val="582677F5"/>
    <w:rsid w:val="5845B213"/>
    <w:rsid w:val="5857F134"/>
    <w:rsid w:val="585C9905"/>
    <w:rsid w:val="586842C1"/>
    <w:rsid w:val="58852ED1"/>
    <w:rsid w:val="58976B0C"/>
    <w:rsid w:val="58A55677"/>
    <w:rsid w:val="58BA327A"/>
    <w:rsid w:val="58DDADBE"/>
    <w:rsid w:val="58EB14E9"/>
    <w:rsid w:val="590DF42C"/>
    <w:rsid w:val="591494BC"/>
    <w:rsid w:val="591CB503"/>
    <w:rsid w:val="592E8B1B"/>
    <w:rsid w:val="593A7557"/>
    <w:rsid w:val="593AA42E"/>
    <w:rsid w:val="5943A882"/>
    <w:rsid w:val="5947BAE6"/>
    <w:rsid w:val="596BB617"/>
    <w:rsid w:val="59743FE8"/>
    <w:rsid w:val="5984974D"/>
    <w:rsid w:val="59866F4A"/>
    <w:rsid w:val="59A69CD6"/>
    <w:rsid w:val="59CF5CB8"/>
    <w:rsid w:val="59D87777"/>
    <w:rsid w:val="59EC988A"/>
    <w:rsid w:val="59F70E1A"/>
    <w:rsid w:val="5A02F8FB"/>
    <w:rsid w:val="5A041322"/>
    <w:rsid w:val="5A437DEB"/>
    <w:rsid w:val="5A62A0D0"/>
    <w:rsid w:val="5A62FBBC"/>
    <w:rsid w:val="5A73ED43"/>
    <w:rsid w:val="5A84A068"/>
    <w:rsid w:val="5A8EE7AF"/>
    <w:rsid w:val="5AA9215A"/>
    <w:rsid w:val="5ACF5CBA"/>
    <w:rsid w:val="5AD42D57"/>
    <w:rsid w:val="5AE1B22B"/>
    <w:rsid w:val="5AE69CD3"/>
    <w:rsid w:val="5B26425D"/>
    <w:rsid w:val="5B41FCF5"/>
    <w:rsid w:val="5B45E20F"/>
    <w:rsid w:val="5B467737"/>
    <w:rsid w:val="5B52CEB7"/>
    <w:rsid w:val="5B6A33E9"/>
    <w:rsid w:val="5B6F5D8B"/>
    <w:rsid w:val="5B7CDA66"/>
    <w:rsid w:val="5B8E9D21"/>
    <w:rsid w:val="5BBE0669"/>
    <w:rsid w:val="5BCB1161"/>
    <w:rsid w:val="5BCF18CB"/>
    <w:rsid w:val="5BD1A5C8"/>
    <w:rsid w:val="5BDA75D8"/>
    <w:rsid w:val="5BDCCA1F"/>
    <w:rsid w:val="5C7C4B15"/>
    <w:rsid w:val="5C83B55A"/>
    <w:rsid w:val="5C90C2E9"/>
    <w:rsid w:val="5C9C2A36"/>
    <w:rsid w:val="5CA91007"/>
    <w:rsid w:val="5CBD8C35"/>
    <w:rsid w:val="5CDD9CF0"/>
    <w:rsid w:val="5CE2B585"/>
    <w:rsid w:val="5CF07AB0"/>
    <w:rsid w:val="5CF0D263"/>
    <w:rsid w:val="5CF195E0"/>
    <w:rsid w:val="5D019AB2"/>
    <w:rsid w:val="5D34071D"/>
    <w:rsid w:val="5D50CB96"/>
    <w:rsid w:val="5D5C9CBB"/>
    <w:rsid w:val="5D61BB46"/>
    <w:rsid w:val="5D7B8912"/>
    <w:rsid w:val="5D8CB0F0"/>
    <w:rsid w:val="5DA58456"/>
    <w:rsid w:val="5DD61D49"/>
    <w:rsid w:val="5DDDC133"/>
    <w:rsid w:val="5E011300"/>
    <w:rsid w:val="5E0284CB"/>
    <w:rsid w:val="5E2943A5"/>
    <w:rsid w:val="5E33A908"/>
    <w:rsid w:val="5E462B46"/>
    <w:rsid w:val="5E4DD683"/>
    <w:rsid w:val="5E599842"/>
    <w:rsid w:val="5E7D8BFB"/>
    <w:rsid w:val="5E985751"/>
    <w:rsid w:val="5E999DBE"/>
    <w:rsid w:val="5E9B4FEE"/>
    <w:rsid w:val="5EA4CE60"/>
    <w:rsid w:val="5EA901E6"/>
    <w:rsid w:val="5EC03808"/>
    <w:rsid w:val="5ED5A432"/>
    <w:rsid w:val="5EEFB20F"/>
    <w:rsid w:val="5EF584D5"/>
    <w:rsid w:val="5F001311"/>
    <w:rsid w:val="5F05C091"/>
    <w:rsid w:val="5F5A98EE"/>
    <w:rsid w:val="5F766581"/>
    <w:rsid w:val="5F7F3792"/>
    <w:rsid w:val="5F8C71C4"/>
    <w:rsid w:val="5F95C80E"/>
    <w:rsid w:val="5F97D53C"/>
    <w:rsid w:val="5FA45755"/>
    <w:rsid w:val="5FAD0196"/>
    <w:rsid w:val="5FB9B847"/>
    <w:rsid w:val="5FCA93B9"/>
    <w:rsid w:val="5FDAEAFA"/>
    <w:rsid w:val="5FE5D267"/>
    <w:rsid w:val="5FE5F799"/>
    <w:rsid w:val="5FE96ACE"/>
    <w:rsid w:val="5FF6D147"/>
    <w:rsid w:val="5FF8DF08"/>
    <w:rsid w:val="60064EEB"/>
    <w:rsid w:val="600DEAD3"/>
    <w:rsid w:val="6046C586"/>
    <w:rsid w:val="60539C85"/>
    <w:rsid w:val="606173C9"/>
    <w:rsid w:val="6071DF8D"/>
    <w:rsid w:val="607F3DA1"/>
    <w:rsid w:val="609A5CD5"/>
    <w:rsid w:val="60A4337C"/>
    <w:rsid w:val="60B536CF"/>
    <w:rsid w:val="60BED717"/>
    <w:rsid w:val="60D3496B"/>
    <w:rsid w:val="60E4F02D"/>
    <w:rsid w:val="611A78C9"/>
    <w:rsid w:val="61330FD8"/>
    <w:rsid w:val="613ECA44"/>
    <w:rsid w:val="6158DD7B"/>
    <w:rsid w:val="61718BE3"/>
    <w:rsid w:val="6172192D"/>
    <w:rsid w:val="6178404B"/>
    <w:rsid w:val="6179E7FB"/>
    <w:rsid w:val="6192A143"/>
    <w:rsid w:val="6197A866"/>
    <w:rsid w:val="61C14233"/>
    <w:rsid w:val="61E36030"/>
    <w:rsid w:val="61F38526"/>
    <w:rsid w:val="61F799FC"/>
    <w:rsid w:val="61F945D9"/>
    <w:rsid w:val="620A2892"/>
    <w:rsid w:val="623260E1"/>
    <w:rsid w:val="6238E1F5"/>
    <w:rsid w:val="6250210C"/>
    <w:rsid w:val="627ACFD8"/>
    <w:rsid w:val="62DB6517"/>
    <w:rsid w:val="62EAB7FB"/>
    <w:rsid w:val="62F37AEA"/>
    <w:rsid w:val="6323FC9F"/>
    <w:rsid w:val="632F8C36"/>
    <w:rsid w:val="6333DCCF"/>
    <w:rsid w:val="635A6FEE"/>
    <w:rsid w:val="635F2D11"/>
    <w:rsid w:val="639FACF5"/>
    <w:rsid w:val="63A2040A"/>
    <w:rsid w:val="63B713FA"/>
    <w:rsid w:val="63BB420E"/>
    <w:rsid w:val="63F46EF0"/>
    <w:rsid w:val="640167DB"/>
    <w:rsid w:val="6406A430"/>
    <w:rsid w:val="640A1D59"/>
    <w:rsid w:val="64208FE2"/>
    <w:rsid w:val="642671B1"/>
    <w:rsid w:val="644C4971"/>
    <w:rsid w:val="64586C43"/>
    <w:rsid w:val="6479E84D"/>
    <w:rsid w:val="649A6460"/>
    <w:rsid w:val="64A22991"/>
    <w:rsid w:val="64A9C948"/>
    <w:rsid w:val="64B19E43"/>
    <w:rsid w:val="64F8F191"/>
    <w:rsid w:val="64FE17ED"/>
    <w:rsid w:val="650A63B2"/>
    <w:rsid w:val="6530D88B"/>
    <w:rsid w:val="65365F1D"/>
    <w:rsid w:val="6561A841"/>
    <w:rsid w:val="6572A32B"/>
    <w:rsid w:val="657EF3FF"/>
    <w:rsid w:val="659B30FA"/>
    <w:rsid w:val="65AE1095"/>
    <w:rsid w:val="65BAE676"/>
    <w:rsid w:val="65C0F301"/>
    <w:rsid w:val="65DA57F7"/>
    <w:rsid w:val="65F64145"/>
    <w:rsid w:val="660B9CBF"/>
    <w:rsid w:val="661E61F0"/>
    <w:rsid w:val="66559EBF"/>
    <w:rsid w:val="666812D9"/>
    <w:rsid w:val="66698553"/>
    <w:rsid w:val="667127B3"/>
    <w:rsid w:val="66875A2A"/>
    <w:rsid w:val="669D15B1"/>
    <w:rsid w:val="66A293A8"/>
    <w:rsid w:val="66BFA5AA"/>
    <w:rsid w:val="66CBE518"/>
    <w:rsid w:val="66EC82C5"/>
    <w:rsid w:val="66FD922C"/>
    <w:rsid w:val="671870FB"/>
    <w:rsid w:val="67457057"/>
    <w:rsid w:val="6750F7D1"/>
    <w:rsid w:val="6764C54F"/>
    <w:rsid w:val="677989F0"/>
    <w:rsid w:val="678C0D7F"/>
    <w:rsid w:val="678FFEDD"/>
    <w:rsid w:val="67A61C94"/>
    <w:rsid w:val="67B23CA7"/>
    <w:rsid w:val="67CC9AA9"/>
    <w:rsid w:val="67E939E6"/>
    <w:rsid w:val="67F56C45"/>
    <w:rsid w:val="6812E80D"/>
    <w:rsid w:val="6816D3C2"/>
    <w:rsid w:val="681A60E0"/>
    <w:rsid w:val="682A492F"/>
    <w:rsid w:val="682AE749"/>
    <w:rsid w:val="682B5B80"/>
    <w:rsid w:val="68700EFE"/>
    <w:rsid w:val="68AEBE24"/>
    <w:rsid w:val="68AF9766"/>
    <w:rsid w:val="68B1E5E9"/>
    <w:rsid w:val="68B96418"/>
    <w:rsid w:val="68CBFFD7"/>
    <w:rsid w:val="68CC341B"/>
    <w:rsid w:val="68D26EB1"/>
    <w:rsid w:val="68D4CE8C"/>
    <w:rsid w:val="68E12211"/>
    <w:rsid w:val="691FBE6B"/>
    <w:rsid w:val="69222E69"/>
    <w:rsid w:val="692925C6"/>
    <w:rsid w:val="69584A98"/>
    <w:rsid w:val="698E51B2"/>
    <w:rsid w:val="699F7879"/>
    <w:rsid w:val="69ECF3C7"/>
    <w:rsid w:val="69EFCD11"/>
    <w:rsid w:val="69FDA84F"/>
    <w:rsid w:val="6A064638"/>
    <w:rsid w:val="6A066C75"/>
    <w:rsid w:val="6A21CD71"/>
    <w:rsid w:val="6A2CF90A"/>
    <w:rsid w:val="6A34EEAE"/>
    <w:rsid w:val="6A4162CD"/>
    <w:rsid w:val="6A47B667"/>
    <w:rsid w:val="6A55CE95"/>
    <w:rsid w:val="6A5F8695"/>
    <w:rsid w:val="6A713380"/>
    <w:rsid w:val="6A8D1AC0"/>
    <w:rsid w:val="6A96D200"/>
    <w:rsid w:val="6AA83BA4"/>
    <w:rsid w:val="6AA88786"/>
    <w:rsid w:val="6AB10A7B"/>
    <w:rsid w:val="6AB4B432"/>
    <w:rsid w:val="6ADDA340"/>
    <w:rsid w:val="6B038014"/>
    <w:rsid w:val="6B401884"/>
    <w:rsid w:val="6B85408D"/>
    <w:rsid w:val="6B864D95"/>
    <w:rsid w:val="6BAAA606"/>
    <w:rsid w:val="6BDE1414"/>
    <w:rsid w:val="6C05BF76"/>
    <w:rsid w:val="6C191A24"/>
    <w:rsid w:val="6C24D465"/>
    <w:rsid w:val="6C25AC3F"/>
    <w:rsid w:val="6C332ED7"/>
    <w:rsid w:val="6C33831C"/>
    <w:rsid w:val="6C457B29"/>
    <w:rsid w:val="6C4F56C8"/>
    <w:rsid w:val="6C53FC16"/>
    <w:rsid w:val="6C734191"/>
    <w:rsid w:val="6C766CAA"/>
    <w:rsid w:val="6C7850CC"/>
    <w:rsid w:val="6C8AF721"/>
    <w:rsid w:val="6CA02C69"/>
    <w:rsid w:val="6CCEE698"/>
    <w:rsid w:val="6D084EB9"/>
    <w:rsid w:val="6D33A123"/>
    <w:rsid w:val="6D392324"/>
    <w:rsid w:val="6D3B300F"/>
    <w:rsid w:val="6D4336CE"/>
    <w:rsid w:val="6D541745"/>
    <w:rsid w:val="6D586455"/>
    <w:rsid w:val="6D5CD8D9"/>
    <w:rsid w:val="6D618763"/>
    <w:rsid w:val="6D8A0B5B"/>
    <w:rsid w:val="6DE84C32"/>
    <w:rsid w:val="6E12AF80"/>
    <w:rsid w:val="6E83C1B7"/>
    <w:rsid w:val="6E895299"/>
    <w:rsid w:val="6E8EC473"/>
    <w:rsid w:val="6E9A44F5"/>
    <w:rsid w:val="6E9AA0E1"/>
    <w:rsid w:val="6EBE4DF9"/>
    <w:rsid w:val="6EC80A7D"/>
    <w:rsid w:val="6F054EEA"/>
    <w:rsid w:val="6F22F614"/>
    <w:rsid w:val="6F231DC3"/>
    <w:rsid w:val="6F260FFA"/>
    <w:rsid w:val="6F4690B5"/>
    <w:rsid w:val="6F6BCA96"/>
    <w:rsid w:val="6FA6A95F"/>
    <w:rsid w:val="6FB06FFD"/>
    <w:rsid w:val="6FC73FCC"/>
    <w:rsid w:val="6FDC2CEB"/>
    <w:rsid w:val="6FDDD51B"/>
    <w:rsid w:val="6FE9224A"/>
    <w:rsid w:val="6FF315FA"/>
    <w:rsid w:val="6FF373B3"/>
    <w:rsid w:val="700FED10"/>
    <w:rsid w:val="701F28A2"/>
    <w:rsid w:val="7050724B"/>
    <w:rsid w:val="70515540"/>
    <w:rsid w:val="70565F3F"/>
    <w:rsid w:val="707298C3"/>
    <w:rsid w:val="7073B800"/>
    <w:rsid w:val="7092AD7D"/>
    <w:rsid w:val="709330E5"/>
    <w:rsid w:val="70985B1E"/>
    <w:rsid w:val="70A98A30"/>
    <w:rsid w:val="70CF30E8"/>
    <w:rsid w:val="70DAB505"/>
    <w:rsid w:val="70E1E1B7"/>
    <w:rsid w:val="70E7B6B4"/>
    <w:rsid w:val="71045B19"/>
    <w:rsid w:val="7104F460"/>
    <w:rsid w:val="711EF535"/>
    <w:rsid w:val="7120FF7E"/>
    <w:rsid w:val="712ABDAB"/>
    <w:rsid w:val="7158677E"/>
    <w:rsid w:val="715D63AD"/>
    <w:rsid w:val="7176D6DC"/>
    <w:rsid w:val="7177217F"/>
    <w:rsid w:val="7179B98C"/>
    <w:rsid w:val="719DB9F0"/>
    <w:rsid w:val="71C3F766"/>
    <w:rsid w:val="71CA5A3D"/>
    <w:rsid w:val="71D00BC4"/>
    <w:rsid w:val="71DAD03F"/>
    <w:rsid w:val="71DE5DCA"/>
    <w:rsid w:val="71F6D3A1"/>
    <w:rsid w:val="71F9A17D"/>
    <w:rsid w:val="720C2129"/>
    <w:rsid w:val="72221141"/>
    <w:rsid w:val="7224BDB5"/>
    <w:rsid w:val="7246EC16"/>
    <w:rsid w:val="7250B3BB"/>
    <w:rsid w:val="72536AAB"/>
    <w:rsid w:val="726ED5A2"/>
    <w:rsid w:val="727F52D2"/>
    <w:rsid w:val="72A75AAF"/>
    <w:rsid w:val="72BA1B45"/>
    <w:rsid w:val="72C5BC5A"/>
    <w:rsid w:val="72C7501E"/>
    <w:rsid w:val="72CE06C3"/>
    <w:rsid w:val="72D7A22B"/>
    <w:rsid w:val="72DAF1EB"/>
    <w:rsid w:val="72E989ED"/>
    <w:rsid w:val="7305E5A7"/>
    <w:rsid w:val="7330D937"/>
    <w:rsid w:val="73392513"/>
    <w:rsid w:val="73407BA2"/>
    <w:rsid w:val="7345579F"/>
    <w:rsid w:val="7345F547"/>
    <w:rsid w:val="7350C0DA"/>
    <w:rsid w:val="737BC1D2"/>
    <w:rsid w:val="73BEF0BD"/>
    <w:rsid w:val="73CE3BC7"/>
    <w:rsid w:val="73CFFC32"/>
    <w:rsid w:val="73DD4231"/>
    <w:rsid w:val="73F07ED5"/>
    <w:rsid w:val="7408D427"/>
    <w:rsid w:val="740D2543"/>
    <w:rsid w:val="743CE9C7"/>
    <w:rsid w:val="7440F568"/>
    <w:rsid w:val="7447413C"/>
    <w:rsid w:val="745DFBDC"/>
    <w:rsid w:val="7476E3EA"/>
    <w:rsid w:val="7478B0FC"/>
    <w:rsid w:val="748E2185"/>
    <w:rsid w:val="74B1FA6A"/>
    <w:rsid w:val="74C66832"/>
    <w:rsid w:val="751C02DC"/>
    <w:rsid w:val="75305CAA"/>
    <w:rsid w:val="7540B7D0"/>
    <w:rsid w:val="7545CCBB"/>
    <w:rsid w:val="756E39C7"/>
    <w:rsid w:val="7580BB93"/>
    <w:rsid w:val="75908C40"/>
    <w:rsid w:val="75B874CE"/>
    <w:rsid w:val="75C6ADE2"/>
    <w:rsid w:val="75F036A6"/>
    <w:rsid w:val="75F06191"/>
    <w:rsid w:val="760D6071"/>
    <w:rsid w:val="761B4056"/>
    <w:rsid w:val="76348FB9"/>
    <w:rsid w:val="76482275"/>
    <w:rsid w:val="766F8BC7"/>
    <w:rsid w:val="767E4C81"/>
    <w:rsid w:val="76841DB8"/>
    <w:rsid w:val="768F70C1"/>
    <w:rsid w:val="76A0ECFE"/>
    <w:rsid w:val="76ACFE0D"/>
    <w:rsid w:val="76ADC816"/>
    <w:rsid w:val="76AF4A66"/>
    <w:rsid w:val="76B5272E"/>
    <w:rsid w:val="7700087A"/>
    <w:rsid w:val="77127964"/>
    <w:rsid w:val="7733D4DA"/>
    <w:rsid w:val="7748BF44"/>
    <w:rsid w:val="774E4653"/>
    <w:rsid w:val="776C2059"/>
    <w:rsid w:val="77738D72"/>
    <w:rsid w:val="777D0DD7"/>
    <w:rsid w:val="77972310"/>
    <w:rsid w:val="77992289"/>
    <w:rsid w:val="77F2756A"/>
    <w:rsid w:val="77F3098E"/>
    <w:rsid w:val="77F51DE9"/>
    <w:rsid w:val="78177ED7"/>
    <w:rsid w:val="7820B057"/>
    <w:rsid w:val="7836471C"/>
    <w:rsid w:val="7850B7F1"/>
    <w:rsid w:val="785DF250"/>
    <w:rsid w:val="7866DF89"/>
    <w:rsid w:val="7879A2F7"/>
    <w:rsid w:val="78978B0F"/>
    <w:rsid w:val="78AE9F3A"/>
    <w:rsid w:val="78C2BF1A"/>
    <w:rsid w:val="78D4AC02"/>
    <w:rsid w:val="78F9C45F"/>
    <w:rsid w:val="790B5BFE"/>
    <w:rsid w:val="7912796E"/>
    <w:rsid w:val="792F4F3F"/>
    <w:rsid w:val="793DB7BB"/>
    <w:rsid w:val="7945528A"/>
    <w:rsid w:val="7A21A4EB"/>
    <w:rsid w:val="7A304470"/>
    <w:rsid w:val="7A3FE3A1"/>
    <w:rsid w:val="7A4DB002"/>
    <w:rsid w:val="7A52380F"/>
    <w:rsid w:val="7A52725F"/>
    <w:rsid w:val="7A67653A"/>
    <w:rsid w:val="7A6A4BAB"/>
    <w:rsid w:val="7A6F778C"/>
    <w:rsid w:val="7A83A5F7"/>
    <w:rsid w:val="7A9256DD"/>
    <w:rsid w:val="7AA7BE2E"/>
    <w:rsid w:val="7AAB1A75"/>
    <w:rsid w:val="7ABBE7A5"/>
    <w:rsid w:val="7B19D07A"/>
    <w:rsid w:val="7B1D079B"/>
    <w:rsid w:val="7B1D567B"/>
    <w:rsid w:val="7B385661"/>
    <w:rsid w:val="7B6E4024"/>
    <w:rsid w:val="7B7EF2A5"/>
    <w:rsid w:val="7B9D114D"/>
    <w:rsid w:val="7BA66781"/>
    <w:rsid w:val="7BB593F1"/>
    <w:rsid w:val="7BBE11BE"/>
    <w:rsid w:val="7BD5CD21"/>
    <w:rsid w:val="7BE1D48B"/>
    <w:rsid w:val="7BF8BF89"/>
    <w:rsid w:val="7C04650A"/>
    <w:rsid w:val="7C0DF53F"/>
    <w:rsid w:val="7C153871"/>
    <w:rsid w:val="7C3868CE"/>
    <w:rsid w:val="7C3C3506"/>
    <w:rsid w:val="7C4DF953"/>
    <w:rsid w:val="7C7CBE09"/>
    <w:rsid w:val="7C84997E"/>
    <w:rsid w:val="7C869710"/>
    <w:rsid w:val="7C8A75C7"/>
    <w:rsid w:val="7C928863"/>
    <w:rsid w:val="7C978B70"/>
    <w:rsid w:val="7CA15025"/>
    <w:rsid w:val="7CB00AD3"/>
    <w:rsid w:val="7CE433DB"/>
    <w:rsid w:val="7D013BF5"/>
    <w:rsid w:val="7D3908DF"/>
    <w:rsid w:val="7D467B7D"/>
    <w:rsid w:val="7D4B1596"/>
    <w:rsid w:val="7D6879B1"/>
    <w:rsid w:val="7D7E38BE"/>
    <w:rsid w:val="7D9324BF"/>
    <w:rsid w:val="7DA04CAC"/>
    <w:rsid w:val="7DD7481A"/>
    <w:rsid w:val="7DD81EE9"/>
    <w:rsid w:val="7DDC972D"/>
    <w:rsid w:val="7DDF27B1"/>
    <w:rsid w:val="7DF89C59"/>
    <w:rsid w:val="7E02982F"/>
    <w:rsid w:val="7E03FB81"/>
    <w:rsid w:val="7E18C13B"/>
    <w:rsid w:val="7E1BCBB6"/>
    <w:rsid w:val="7E444A6A"/>
    <w:rsid w:val="7E5310B0"/>
    <w:rsid w:val="7E5DB96B"/>
    <w:rsid w:val="7E5E50C2"/>
    <w:rsid w:val="7E79A4F7"/>
    <w:rsid w:val="7E88BBB2"/>
    <w:rsid w:val="7EA23314"/>
    <w:rsid w:val="7EA400CC"/>
    <w:rsid w:val="7EA45F06"/>
    <w:rsid w:val="7EB54432"/>
    <w:rsid w:val="7EC28274"/>
    <w:rsid w:val="7EF6A7DC"/>
    <w:rsid w:val="7F0513D5"/>
    <w:rsid w:val="7F0A5EFD"/>
    <w:rsid w:val="7F1D1C96"/>
    <w:rsid w:val="7F326AE0"/>
    <w:rsid w:val="7F395E1F"/>
    <w:rsid w:val="7F54E454"/>
    <w:rsid w:val="7F635CD4"/>
    <w:rsid w:val="7F6BB77E"/>
    <w:rsid w:val="7FAB0DAD"/>
    <w:rsid w:val="7FB1E286"/>
    <w:rsid w:val="7FFA001D"/>
    <w:rsid w:val="7FFB9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4CA3"/>
  <w15:docId w15:val="{51FF0737-FC2D-414D-9791-E0CA03BE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35"/>
    <w:rPr>
      <w:rFonts w:eastAsia="Times New Roman" w:cs="Times New Roman"/>
    </w:rPr>
  </w:style>
  <w:style w:type="paragraph" w:styleId="Heading1">
    <w:name w:val="heading 1"/>
    <w:basedOn w:val="TOCHeading2"/>
    <w:next w:val="Normal"/>
    <w:link w:val="Heading1Char"/>
    <w:qFormat/>
    <w:rsid w:val="00D90597"/>
    <w:pPr>
      <w:outlineLvl w:val="0"/>
    </w:pPr>
  </w:style>
  <w:style w:type="paragraph" w:styleId="Heading2">
    <w:name w:val="heading 2"/>
    <w:basedOn w:val="Normal"/>
    <w:link w:val="Heading2Char"/>
    <w:qFormat/>
    <w:rsid w:val="00D90597"/>
    <w:pPr>
      <w:keepNext/>
      <w:keepLines/>
      <w:shd w:val="clear" w:color="auto" w:fill="BDBDBD" w:themeFill="background1" w:themeFillShade="BF"/>
      <w:jc w:val="center"/>
      <w:outlineLvl w:val="1"/>
    </w:pPr>
    <w:rPr>
      <w:rFonts w:ascii="Times New Roman" w:eastAsiaTheme="majorEastAsia" w:hAnsi="Times New Roman"/>
      <w:b/>
      <w:bCs/>
      <w:sz w:val="28"/>
      <w:szCs w:val="28"/>
    </w:rPr>
  </w:style>
  <w:style w:type="paragraph" w:styleId="Heading3">
    <w:name w:val="heading 3"/>
    <w:basedOn w:val="Normal"/>
    <w:next w:val="Normal"/>
    <w:link w:val="Heading3Char"/>
    <w:unhideWhenUsed/>
    <w:qFormat/>
    <w:rsid w:val="00D90597"/>
    <w:pPr>
      <w:keepNext/>
      <w:keepLines/>
      <w:jc w:val="both"/>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unhideWhenUsed/>
    <w:rsid w:val="006F0984"/>
    <w:rPr>
      <w:sz w:val="16"/>
      <w:szCs w:val="16"/>
    </w:rPr>
  </w:style>
  <w:style w:type="character" w:customStyle="1" w:styleId="BalloonTextChar">
    <w:name w:val="Balloon Text Char"/>
    <w:basedOn w:val="DefaultParagraphFont"/>
    <w:link w:val="BalloonText"/>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uiPriority w:val="99"/>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5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nhideWhenUsed/>
    <w:rsid w:val="00E169A7"/>
    <w:rPr>
      <w:b/>
      <w:bCs/>
    </w:rPr>
  </w:style>
  <w:style w:type="character" w:customStyle="1" w:styleId="CommentSubjectChar">
    <w:name w:val="Comment Subject Char"/>
    <w:basedOn w:val="CommentTextChar"/>
    <w:link w:val="CommentSubject"/>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0070C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rsid w:val="00D90597"/>
    <w:rPr>
      <w:rFonts w:ascii="Times New Roman" w:eastAsiaTheme="majorEastAsia" w:hAnsi="Times New Roman" w:cs="Times New Roman"/>
      <w:b/>
      <w:bCs/>
      <w:sz w:val="28"/>
      <w:szCs w:val="28"/>
      <w:shd w:val="clear" w:color="auto" w:fill="BDBDBD" w:themeFill="background1" w:themeFillShade="BF"/>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rsid w:val="00D90597"/>
    <w:rPr>
      <w:rFonts w:ascii="Times New Roman" w:eastAsia="Times New Roman" w:hAnsi="Times New Roman" w:cs="Times New Roman"/>
      <w:b/>
      <w:bCs/>
      <w:caps/>
      <w:sz w:val="28"/>
      <w:szCs w:val="28"/>
      <w:shd w:val="clear" w:color="auto" w:fill="D9D9D9"/>
    </w:rPr>
  </w:style>
  <w:style w:type="paragraph" w:styleId="TOCHeading">
    <w:name w:val="TOC Heading"/>
    <w:basedOn w:val="Heading1"/>
    <w:next w:val="Normal"/>
    <w:uiPriority w:val="39"/>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F1189E"/>
    <w:pPr>
      <w:tabs>
        <w:tab w:val="right" w:leader="dot" w:pos="9350"/>
      </w:tabs>
      <w:spacing w:after="100" w:line="276" w:lineRule="auto"/>
      <w:ind w:left="220"/>
    </w:pPr>
    <w:rPr>
      <w:rFonts w:asciiTheme="minorHAnsi" w:eastAsiaTheme="minorEastAsia" w:hAnsiTheme="minorHAnsi" w:cstheme="minorBidi"/>
      <w:b/>
      <w:noProof/>
      <w:sz w:val="22"/>
      <w:szCs w:val="22"/>
      <w:lang w:eastAsia="ja-JP"/>
    </w:rPr>
  </w:style>
  <w:style w:type="paragraph" w:styleId="TOC1">
    <w:name w:val="toc 1"/>
    <w:basedOn w:val="Normal"/>
    <w:next w:val="Normal"/>
    <w:autoRedefine/>
    <w:uiPriority w:val="39"/>
    <w:unhideWhenUsed/>
    <w:qFormat/>
    <w:rsid w:val="001968D4"/>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BF7EFB"/>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rsid w:val="00D90597"/>
    <w:rPr>
      <w:rFonts w:ascii="Times New Roman" w:eastAsiaTheme="majorEastAsia" w:hAnsi="Times New Roman" w:cstheme="majorBidi"/>
      <w:b/>
      <w:bCs/>
      <w:sz w:val="22"/>
      <w:szCs w:val="22"/>
    </w:rPr>
  </w:style>
  <w:style w:type="paragraph" w:styleId="EndnoteText">
    <w:name w:val="endnote text"/>
    <w:basedOn w:val="Normal"/>
    <w:link w:val="EndnoteTextChar"/>
    <w:unhideWhenUsed/>
    <w:rsid w:val="009422D6"/>
  </w:style>
  <w:style w:type="character" w:customStyle="1" w:styleId="EndnoteTextChar">
    <w:name w:val="Endnote Text Char"/>
    <w:basedOn w:val="DefaultParagraphFont"/>
    <w:link w:val="EndnoteText"/>
    <w:rsid w:val="009422D6"/>
    <w:rPr>
      <w:rFonts w:eastAsia="Times New Roman" w:cs="Times New Roman"/>
    </w:rPr>
  </w:style>
  <w:style w:type="character" w:styleId="EndnoteReference">
    <w:name w:val="endnote reference"/>
    <w:basedOn w:val="DefaultParagraphFont"/>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 w:type="character" w:customStyle="1" w:styleId="Mention1">
    <w:name w:val="Mention1"/>
    <w:basedOn w:val="DefaultParagraphFont"/>
    <w:uiPriority w:val="99"/>
    <w:unhideWhenUsed/>
    <w:rPr>
      <w:color w:val="2B579A"/>
      <w:shd w:val="clear" w:color="auto" w:fill="E6E6E6"/>
    </w:rPr>
  </w:style>
  <w:style w:type="numbering" w:customStyle="1" w:styleId="NoList1">
    <w:name w:val="No List1"/>
    <w:next w:val="NoList"/>
    <w:uiPriority w:val="99"/>
    <w:semiHidden/>
    <w:unhideWhenUsed/>
    <w:rsid w:val="00281005"/>
  </w:style>
  <w:style w:type="table" w:customStyle="1" w:styleId="TableGrid1">
    <w:name w:val="Table Grid1"/>
    <w:basedOn w:val="TableNormal"/>
    <w:next w:val="TableGrid"/>
    <w:uiPriority w:val="39"/>
    <w:rsid w:val="00281005"/>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984F3E"/>
    <w:pPr>
      <w:keepNext/>
      <w:keepLines/>
      <w:outlineLvl w:val="0"/>
    </w:pPr>
    <w:rPr>
      <w:rFonts w:ascii="Cambria" w:hAnsi="Cambria"/>
      <w:b/>
      <w:bCs/>
      <w:sz w:val="28"/>
      <w:szCs w:val="28"/>
    </w:rPr>
  </w:style>
  <w:style w:type="paragraph" w:customStyle="1" w:styleId="Heading31">
    <w:name w:val="Heading 31"/>
    <w:basedOn w:val="Normal"/>
    <w:next w:val="Normal"/>
    <w:uiPriority w:val="9"/>
    <w:unhideWhenUsed/>
    <w:qFormat/>
    <w:rsid w:val="00984F3E"/>
    <w:pPr>
      <w:keepNext/>
      <w:keepLines/>
      <w:jc w:val="both"/>
      <w:outlineLvl w:val="2"/>
    </w:pPr>
    <w:rPr>
      <w:rFonts w:ascii="Times New Roman" w:hAnsi="Times New Roman"/>
      <w:bCs/>
      <w:sz w:val="24"/>
    </w:rPr>
  </w:style>
  <w:style w:type="character" w:customStyle="1" w:styleId="FollowedHyperlink1">
    <w:name w:val="FollowedHyperlink1"/>
    <w:basedOn w:val="DefaultParagraphFont"/>
    <w:rsid w:val="00984F3E"/>
    <w:rPr>
      <w:color w:val="800080"/>
      <w:u w:val="single"/>
    </w:rPr>
  </w:style>
  <w:style w:type="character" w:customStyle="1" w:styleId="Heading1Char1">
    <w:name w:val="Heading 1 Char1"/>
    <w:basedOn w:val="DefaultParagraphFont"/>
    <w:uiPriority w:val="9"/>
    <w:rsid w:val="00984F3E"/>
    <w:rPr>
      <w:rFonts w:asciiTheme="majorHAnsi" w:eastAsiaTheme="majorEastAsia" w:hAnsiTheme="majorHAnsi" w:cstheme="majorBidi"/>
      <w:color w:val="2E382D" w:themeColor="accent1" w:themeShade="BF"/>
      <w:sz w:val="32"/>
      <w:szCs w:val="32"/>
    </w:rPr>
  </w:style>
  <w:style w:type="paragraph" w:customStyle="1" w:styleId="TOC21">
    <w:name w:val="TOC 21"/>
    <w:basedOn w:val="Normal"/>
    <w:next w:val="Normal"/>
    <w:autoRedefine/>
    <w:uiPriority w:val="39"/>
    <w:unhideWhenUsed/>
    <w:qFormat/>
    <w:rsid w:val="00984F3E"/>
    <w:pPr>
      <w:spacing w:after="100" w:line="276" w:lineRule="auto"/>
      <w:ind w:left="220"/>
    </w:pPr>
    <w:rPr>
      <w:rFonts w:asciiTheme="minorHAnsi" w:hAnsiTheme="minorHAnsi" w:cstheme="minorBidi"/>
      <w:sz w:val="22"/>
      <w:szCs w:val="22"/>
      <w:lang w:eastAsia="ja-JP"/>
    </w:rPr>
  </w:style>
  <w:style w:type="paragraph" w:customStyle="1" w:styleId="TOC11">
    <w:name w:val="TOC 11"/>
    <w:basedOn w:val="Normal"/>
    <w:next w:val="Normal"/>
    <w:autoRedefine/>
    <w:uiPriority w:val="39"/>
    <w:unhideWhenUsed/>
    <w:qFormat/>
    <w:rsid w:val="00984F3E"/>
    <w:pPr>
      <w:tabs>
        <w:tab w:val="right" w:leader="dot" w:pos="9350"/>
      </w:tabs>
      <w:spacing w:after="100" w:line="276" w:lineRule="auto"/>
    </w:pPr>
    <w:rPr>
      <w:rFonts w:asciiTheme="minorHAnsi" w:hAnsiTheme="minorHAnsi" w:cstheme="minorBidi"/>
      <w:b/>
      <w:i/>
      <w:noProof/>
      <w:sz w:val="24"/>
      <w:szCs w:val="24"/>
      <w:lang w:eastAsia="ja-JP"/>
    </w:rPr>
  </w:style>
  <w:style w:type="paragraph" w:customStyle="1" w:styleId="TOC31">
    <w:name w:val="TOC 31"/>
    <w:basedOn w:val="Normal"/>
    <w:next w:val="Normal"/>
    <w:autoRedefine/>
    <w:uiPriority w:val="39"/>
    <w:unhideWhenUsed/>
    <w:qFormat/>
    <w:rsid w:val="00984F3E"/>
    <w:pPr>
      <w:tabs>
        <w:tab w:val="left" w:pos="900"/>
        <w:tab w:val="right" w:leader="dot" w:pos="9350"/>
      </w:tabs>
      <w:spacing w:after="100" w:line="276" w:lineRule="auto"/>
      <w:ind w:left="900" w:hanging="460"/>
    </w:pPr>
    <w:rPr>
      <w:rFonts w:ascii="Times New Roman" w:hAnsi="Times New Roman"/>
      <w:noProof/>
      <w:sz w:val="22"/>
      <w:szCs w:val="22"/>
      <w:lang w:eastAsia="ja-JP"/>
    </w:rPr>
  </w:style>
  <w:style w:type="character" w:customStyle="1" w:styleId="Heading3Char1">
    <w:name w:val="Heading 3 Char1"/>
    <w:basedOn w:val="DefaultParagraphFont"/>
    <w:uiPriority w:val="9"/>
    <w:semiHidden/>
    <w:rsid w:val="00984F3E"/>
    <w:rPr>
      <w:rFonts w:asciiTheme="majorHAnsi" w:eastAsiaTheme="majorEastAsia" w:hAnsiTheme="majorHAnsi" w:cstheme="majorBidi"/>
      <w:color w:val="1E251E" w:themeColor="accent1" w:themeShade="7F"/>
      <w:sz w:val="24"/>
      <w:szCs w:val="24"/>
    </w:rPr>
  </w:style>
  <w:style w:type="numbering" w:customStyle="1" w:styleId="NoList2">
    <w:name w:val="No List2"/>
    <w:next w:val="NoList"/>
    <w:uiPriority w:val="99"/>
    <w:semiHidden/>
    <w:unhideWhenUsed/>
    <w:rsid w:val="00732244"/>
  </w:style>
  <w:style w:type="table" w:customStyle="1" w:styleId="TableGrid2">
    <w:name w:val="Table Grid2"/>
    <w:basedOn w:val="TableNormal"/>
    <w:next w:val="TableGrid"/>
    <w:rsid w:val="0073224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enaTOC">
    <w:name w:val="Celena TOC"/>
    <w:basedOn w:val="TOC2"/>
    <w:next w:val="TOC1"/>
    <w:autoRedefine/>
    <w:qFormat/>
    <w:rsid w:val="00E15394"/>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0"/>
      <w:jc w:val="center"/>
    </w:pPr>
    <w:rPr>
      <w:rFonts w:ascii="Times New Roman" w:hAnsi="Times New Roman" w:cs="Times New Roman"/>
      <w:bCs/>
      <w:caps/>
    </w:rPr>
  </w:style>
  <w:style w:type="character" w:customStyle="1" w:styleId="footnoteref">
    <w:name w:val="footnote ref"/>
    <w:rsid w:val="00732244"/>
  </w:style>
  <w:style w:type="character" w:customStyle="1" w:styleId="permalink2">
    <w:name w:val="permalink2"/>
    <w:basedOn w:val="DefaultParagraphFont"/>
    <w:rsid w:val="00732244"/>
    <w:rPr>
      <w:vanish/>
      <w:webHidden w:val="0"/>
      <w:specVanish w:val="0"/>
    </w:rPr>
  </w:style>
  <w:style w:type="paragraph" w:styleId="HTMLAddress">
    <w:name w:val="HTML Address"/>
    <w:basedOn w:val="Normal"/>
    <w:link w:val="HTMLAddressChar"/>
    <w:uiPriority w:val="99"/>
    <w:semiHidden/>
    <w:unhideWhenUsed/>
    <w:rsid w:val="00732244"/>
    <w:rPr>
      <w:i/>
      <w:iCs/>
    </w:rPr>
  </w:style>
  <w:style w:type="character" w:customStyle="1" w:styleId="HTMLAddressChar">
    <w:name w:val="HTML Address Char"/>
    <w:basedOn w:val="DefaultParagraphFont"/>
    <w:link w:val="HTMLAddress"/>
    <w:uiPriority w:val="99"/>
    <w:semiHidden/>
    <w:rsid w:val="00732244"/>
    <w:rPr>
      <w:rFonts w:eastAsia="Times New Roman" w:cs="Times New Roman"/>
      <w:i/>
      <w:iCs/>
    </w:rPr>
  </w:style>
  <w:style w:type="character" w:styleId="Emphasis">
    <w:name w:val="Emphasis"/>
    <w:basedOn w:val="DefaultParagraphFont"/>
    <w:qFormat/>
    <w:rsid w:val="00732244"/>
    <w:rPr>
      <w:i/>
      <w:iCs/>
    </w:rPr>
  </w:style>
  <w:style w:type="character" w:customStyle="1" w:styleId="hit">
    <w:name w:val="hit"/>
    <w:basedOn w:val="DefaultParagraphFont"/>
    <w:rsid w:val="00495EC5"/>
    <w:rPr>
      <w:b/>
      <w:bCs/>
      <w:shd w:val="clear" w:color="auto" w:fill="FCE128"/>
    </w:rPr>
  </w:style>
  <w:style w:type="character" w:customStyle="1" w:styleId="EmailStyle331">
    <w:name w:val="EmailStyle331"/>
    <w:basedOn w:val="DefaultParagraphFont"/>
    <w:semiHidden/>
    <w:rsid w:val="00495EC5"/>
    <w:rPr>
      <w:rFonts w:ascii="Arial" w:hAnsi="Arial" w:cs="Arial" w:hint="default"/>
      <w:color w:val="auto"/>
      <w:sz w:val="20"/>
      <w:szCs w:val="20"/>
    </w:rPr>
  </w:style>
  <w:style w:type="paragraph" w:customStyle="1" w:styleId="NormalWeb1">
    <w:name w:val="Normal (Web)1"/>
    <w:basedOn w:val="Normal"/>
    <w:rsid w:val="00495EC5"/>
    <w:pPr>
      <w:spacing w:before="100" w:beforeAutospacing="1" w:after="100" w:afterAutospacing="1"/>
      <w:jc w:val="both"/>
    </w:pPr>
    <w:rPr>
      <w:rFonts w:ascii="Times New Roman" w:hAnsi="Times New Roman"/>
      <w:sz w:val="24"/>
      <w:szCs w:val="24"/>
    </w:rPr>
  </w:style>
  <w:style w:type="character" w:customStyle="1" w:styleId="EmailStyle26">
    <w:name w:val="EmailStyle26"/>
    <w:basedOn w:val="DefaultParagraphFont"/>
    <w:semiHidden/>
    <w:rsid w:val="00495EC5"/>
    <w:rPr>
      <w:rFonts w:ascii="Arial" w:hAnsi="Arial" w:cs="Arial"/>
      <w:color w:val="auto"/>
      <w:sz w:val="20"/>
      <w:szCs w:val="20"/>
    </w:rPr>
  </w:style>
  <w:style w:type="paragraph" w:styleId="Title">
    <w:name w:val="Title"/>
    <w:basedOn w:val="Normal"/>
    <w:next w:val="Normal"/>
    <w:link w:val="TitleChar"/>
    <w:qFormat/>
    <w:rsid w:val="00495E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495EC5"/>
    <w:rPr>
      <w:rFonts w:ascii="Times New Roman" w:eastAsia="Times New Roman" w:hAnsi="Times New Roman" w:cs="Times New Roman"/>
      <w:b/>
      <w:sz w:val="28"/>
      <w:szCs w:val="28"/>
      <w:lang w:eastAsia="ja-JP"/>
    </w:rPr>
  </w:style>
  <w:style w:type="paragraph" w:customStyle="1" w:styleId="CM11">
    <w:name w:val="CM11"/>
    <w:basedOn w:val="Default"/>
    <w:next w:val="Default"/>
    <w:rsid w:val="00495EC5"/>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495EC5"/>
    <w:pPr>
      <w:widowControl w:val="0"/>
      <w:spacing w:after="82"/>
    </w:pPr>
    <w:rPr>
      <w:rFonts w:ascii="MHNAGD+TimesNewRoman,BoldItalic" w:hAnsi="MHNAGD+TimesNewRoman,BoldItalic" w:cs="MHNAGD+TimesNewRoman,BoldItalic"/>
      <w:color w:val="auto"/>
    </w:rPr>
  </w:style>
  <w:style w:type="paragraph" w:customStyle="1" w:styleId="TOCHeading2">
    <w:name w:val="TOC Heading 2"/>
    <w:basedOn w:val="Heading2"/>
    <w:link w:val="TOCHeading2Char"/>
    <w:qFormat/>
    <w:rsid w:val="00495EC5"/>
    <w:pPr>
      <w:shd w:val="clear" w:color="auto" w:fill="D9D9D9"/>
    </w:pPr>
    <w:rPr>
      <w:caps/>
    </w:rPr>
  </w:style>
  <w:style w:type="character" w:customStyle="1" w:styleId="TOCHeading2Char">
    <w:name w:val="TOC Heading 2 Char"/>
    <w:basedOn w:val="Heading2Char"/>
    <w:link w:val="TOCHeading2"/>
    <w:rsid w:val="00495EC5"/>
    <w:rPr>
      <w:rFonts w:ascii="Times New Roman" w:eastAsia="Times New Roman" w:hAnsi="Times New Roman" w:cs="Times New Roman"/>
      <w:b/>
      <w:bCs/>
      <w:caps/>
      <w:sz w:val="28"/>
      <w:szCs w:val="28"/>
      <w:shd w:val="clear" w:color="auto" w:fill="D9D9D9"/>
    </w:rPr>
  </w:style>
  <w:style w:type="character" w:customStyle="1" w:styleId="Mention10">
    <w:name w:val="Mention10"/>
    <w:basedOn w:val="DefaultParagraphFont"/>
    <w:uiPriority w:val="99"/>
    <w:unhideWhenUsed/>
    <w:rsid w:val="00495EC5"/>
    <w:rPr>
      <w:color w:val="2B579A"/>
      <w:shd w:val="clear" w:color="auto" w:fill="E6E6E6"/>
    </w:rPr>
  </w:style>
  <w:style w:type="character" w:customStyle="1" w:styleId="UnresolvedMention1">
    <w:name w:val="Unresolved Mention1"/>
    <w:basedOn w:val="DefaultParagraphFont"/>
    <w:uiPriority w:val="99"/>
    <w:unhideWhenUsed/>
    <w:rsid w:val="00942038"/>
    <w:rPr>
      <w:color w:val="605E5C"/>
      <w:shd w:val="clear" w:color="auto" w:fill="E1DFDD"/>
    </w:rPr>
  </w:style>
  <w:style w:type="character" w:customStyle="1" w:styleId="Mention2">
    <w:name w:val="Mention2"/>
    <w:basedOn w:val="DefaultParagraphFont"/>
    <w:uiPriority w:val="99"/>
    <w:unhideWhenUsed/>
    <w:rsid w:val="00942038"/>
    <w:rPr>
      <w:color w:val="2B579A"/>
      <w:shd w:val="clear" w:color="auto" w:fill="E1DFDD"/>
    </w:rPr>
  </w:style>
  <w:style w:type="character" w:styleId="UnresolvedMention">
    <w:name w:val="Unresolved Mention"/>
    <w:basedOn w:val="DefaultParagraphFont"/>
    <w:uiPriority w:val="99"/>
    <w:semiHidden/>
    <w:unhideWhenUsed/>
    <w:rsid w:val="007F6D40"/>
    <w:rPr>
      <w:color w:val="605E5C"/>
      <w:shd w:val="clear" w:color="auto" w:fill="E1DFDD"/>
    </w:rPr>
  </w:style>
  <w:style w:type="character" w:styleId="Mention">
    <w:name w:val="Mention"/>
    <w:basedOn w:val="DefaultParagraphFont"/>
    <w:uiPriority w:val="99"/>
    <w:unhideWhenUsed/>
    <w:rsid w:val="00600F0B"/>
    <w:rPr>
      <w:color w:val="2B579A"/>
      <w:shd w:val="clear" w:color="auto" w:fill="E1DFDD"/>
    </w:rPr>
  </w:style>
  <w:style w:type="character" w:customStyle="1" w:styleId="cf01">
    <w:name w:val="cf01"/>
    <w:basedOn w:val="DefaultParagraphFont"/>
    <w:rsid w:val="00063F1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29832535">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05803951">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44938676">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17675554">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1820153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84265417">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22022348">
      <w:bodyDiv w:val="1"/>
      <w:marLeft w:val="0"/>
      <w:marRight w:val="0"/>
      <w:marTop w:val="0"/>
      <w:marBottom w:val="0"/>
      <w:divBdr>
        <w:top w:val="none" w:sz="0" w:space="0" w:color="auto"/>
        <w:left w:val="none" w:sz="0" w:space="0" w:color="auto"/>
        <w:bottom w:val="none" w:sz="0" w:space="0" w:color="auto"/>
        <w:right w:val="none" w:sz="0" w:space="0" w:color="auto"/>
      </w:divBdr>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19481743">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0572962">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850722878">
          <w:marLeft w:val="0"/>
          <w:marRight w:val="0"/>
          <w:marTop w:val="0"/>
          <w:marBottom w:val="0"/>
          <w:divBdr>
            <w:top w:val="none" w:sz="0" w:space="0" w:color="auto"/>
            <w:left w:val="none" w:sz="0" w:space="0" w:color="auto"/>
            <w:bottom w:val="none" w:sz="0" w:space="0" w:color="auto"/>
            <w:right w:val="none" w:sz="0" w:space="0" w:color="auto"/>
          </w:divBdr>
          <w:divsChild>
            <w:div w:id="531311060">
              <w:marLeft w:val="0"/>
              <w:marRight w:val="0"/>
              <w:marTop w:val="0"/>
              <w:marBottom w:val="0"/>
              <w:divBdr>
                <w:top w:val="none" w:sz="0" w:space="0" w:color="auto"/>
                <w:left w:val="none" w:sz="0" w:space="0" w:color="auto"/>
                <w:bottom w:val="none" w:sz="0" w:space="0" w:color="auto"/>
                <w:right w:val="none" w:sz="0" w:space="0" w:color="auto"/>
              </w:divBdr>
            </w:div>
            <w:div w:id="1813674908">
              <w:marLeft w:val="0"/>
              <w:marRight w:val="0"/>
              <w:marTop w:val="0"/>
              <w:marBottom w:val="0"/>
              <w:divBdr>
                <w:top w:val="none" w:sz="0" w:space="0" w:color="auto"/>
                <w:left w:val="none" w:sz="0" w:space="0" w:color="auto"/>
                <w:bottom w:val="none" w:sz="0" w:space="0" w:color="auto"/>
                <w:right w:val="none" w:sz="0" w:space="0" w:color="auto"/>
              </w:divBdr>
            </w:div>
          </w:divsChild>
        </w:div>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931401432">
              <w:marLeft w:val="0"/>
              <w:marRight w:val="0"/>
              <w:marTop w:val="0"/>
              <w:marBottom w:val="0"/>
              <w:divBdr>
                <w:top w:val="none" w:sz="0" w:space="0" w:color="auto"/>
                <w:left w:val="none" w:sz="0" w:space="0" w:color="auto"/>
                <w:bottom w:val="none" w:sz="0" w:space="0" w:color="auto"/>
                <w:right w:val="none" w:sz="0" w:space="0" w:color="auto"/>
              </w:divBdr>
            </w:div>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375352398">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56395920">
      <w:bodyDiv w:val="1"/>
      <w:marLeft w:val="0"/>
      <w:marRight w:val="0"/>
      <w:marTop w:val="0"/>
      <w:marBottom w:val="0"/>
      <w:divBdr>
        <w:top w:val="none" w:sz="0" w:space="0" w:color="auto"/>
        <w:left w:val="none" w:sz="0" w:space="0" w:color="auto"/>
        <w:bottom w:val="none" w:sz="0" w:space="0" w:color="auto"/>
        <w:right w:val="none" w:sz="0" w:space="0" w:color="auto"/>
      </w:divBdr>
    </w:div>
    <w:div w:id="1775514015">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889996934">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 w:id="2094356122">
      <w:bodyDiv w:val="1"/>
      <w:marLeft w:val="0"/>
      <w:marRight w:val="0"/>
      <w:marTop w:val="0"/>
      <w:marBottom w:val="0"/>
      <w:divBdr>
        <w:top w:val="none" w:sz="0" w:space="0" w:color="auto"/>
        <w:left w:val="none" w:sz="0" w:space="0" w:color="auto"/>
        <w:bottom w:val="none" w:sz="0" w:space="0" w:color="auto"/>
        <w:right w:val="none" w:sz="0" w:space="0" w:color="auto"/>
      </w:divBdr>
    </w:div>
    <w:div w:id="21056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hioauditor.gov/references/guidance/communityschools.html" TargetMode="External"/><Relationship Id="rId21" Type="http://schemas.openxmlformats.org/officeDocument/2006/relationships/hyperlink" Target="https://ofcc.ohio.gov/static/Portals/0/PS-03-Maintenance-Plan-Guidelines-July-2019.pdf?ver=2019-07-15-122840-907" TargetMode="External"/><Relationship Id="rId42" Type="http://schemas.openxmlformats.org/officeDocument/2006/relationships/hyperlink" Target="https://education.ohio.gov/Topics/Data/EMIS/EMIS-Documentation/Current-EMIS-Manual" TargetMode="External"/><Relationship Id="rId63" Type="http://schemas.openxmlformats.org/officeDocument/2006/relationships/hyperlink" Target="http://education.ohio.gov/Topics/Finance-and-Funding/School-Payment-Reports/State-Funding-For-Schools/Community-School-Funding/Community-School-Funding-Information" TargetMode="External"/><Relationship Id="rId84" Type="http://schemas.openxmlformats.org/officeDocument/2006/relationships/hyperlink" Target="https://education.ohio.gov/Topics/Finance-and-Funding/School-Payment-Reports/State-Funding-For-Schools/Community-School-Funding/Community-Schools-Funding-Components" TargetMode="External"/><Relationship Id="rId138" Type="http://schemas.openxmlformats.org/officeDocument/2006/relationships/header" Target="header14.xml"/><Relationship Id="rId159" Type="http://schemas.openxmlformats.org/officeDocument/2006/relationships/hyperlink" Target="https://education.ohio.gov/Topics/Finance-and-Funding/School-Transportation/School-Transportation-Finance/T-Report-Instructions-Worksheets" TargetMode="External"/><Relationship Id="rId170" Type="http://schemas.openxmlformats.org/officeDocument/2006/relationships/hyperlink" Target="https://ohioauditor.gov/ocs/2023/Chapter4_Sec_D-2_T-Report_ODE_Calendar_Spreadsheet.pdf" TargetMode="External"/><Relationship Id="rId191" Type="http://schemas.openxmlformats.org/officeDocument/2006/relationships/hyperlink" Target="http://education.ohio.gov/Topics/Finance-and-Funding/School-Payment-Reports/State-Funding-For-Schools/Community-School-Funding/Five-Year-Forecasts" TargetMode="External"/><Relationship Id="rId196" Type="http://schemas.openxmlformats.org/officeDocument/2006/relationships/header" Target="header26.xml"/><Relationship Id="rId200" Type="http://schemas.openxmlformats.org/officeDocument/2006/relationships/fontTable" Target="fontTable.xml"/><Relationship Id="rId16" Type="http://schemas.openxmlformats.org/officeDocument/2006/relationships/footer" Target="footer3.xml"/><Relationship Id="rId107" Type="http://schemas.openxmlformats.org/officeDocument/2006/relationships/hyperlink" Target="https://education.ohio.gov/Topics/Finance-and-Funding/School-Payment-Reports/State-Funding-For-Schools/Community-School-Funding/Community-School-Funding-Information" TargetMode="External"/><Relationship Id="rId11" Type="http://schemas.openxmlformats.org/officeDocument/2006/relationships/hyperlink" Target="https://ohioauditor.gov/references/compliancemanuals.html" TargetMode="External"/><Relationship Id="rId32" Type="http://schemas.openxmlformats.org/officeDocument/2006/relationships/hyperlink" Target="https://ohioauditor.gov/ocs/2025/Chapter4_Sec_A-2_Draft_Agreement-Appalachia.docx" TargetMode="External"/><Relationship Id="rId37" Type="http://schemas.openxmlformats.org/officeDocument/2006/relationships/header" Target="header5.xml"/><Relationship Id="rId53" Type="http://schemas.openxmlformats.org/officeDocument/2006/relationships/hyperlink" Target="https://ohioauditor.gov/ocs/2026/Chapter4_Sec_A-4_Online_Learning_Model-School_Testing.docx" TargetMode="External"/><Relationship Id="rId58" Type="http://schemas.openxmlformats.org/officeDocument/2006/relationships/hyperlink" Target="mailto:IPAcorrespondence@ohioauditor.gov" TargetMode="External"/><Relationship Id="rId74" Type="http://schemas.openxmlformats.org/officeDocument/2006/relationships/hyperlink" Target="https://ohioauditor.gov/references/guidance/communityschools.html" TargetMode="External"/><Relationship Id="rId79" Type="http://schemas.openxmlformats.org/officeDocument/2006/relationships/hyperlink" Target="https://education.ohio.gov/Topics/Student-Supports/Attendance-Support/Ohio-Attendance-Laws-FAQs" TargetMode="External"/><Relationship Id="rId102" Type="http://schemas.openxmlformats.org/officeDocument/2006/relationships/hyperlink" Target="https://education.ohio.gov/Topics/Finance-and-Funding/School-Payment-Reports/State-Funding-For-Schools/Community-School-Funding/Community-School-Payment-Letters" TargetMode="External"/><Relationship Id="rId123" Type="http://schemas.openxmlformats.org/officeDocument/2006/relationships/hyperlink" Target="http://education.ohio.gov/Topics/Finance-and-Funding/School-Payment-Reports/State-Funding-For-Schools/Community-School-Funding" TargetMode="External"/><Relationship Id="rId128" Type="http://schemas.openxmlformats.org/officeDocument/2006/relationships/footer" Target="footer4.xml"/><Relationship Id="rId144" Type="http://schemas.openxmlformats.org/officeDocument/2006/relationships/hyperlink" Target="http://education.ohio.gov/Topics/Community-Schools/Sponsor-Ratings-and-Tools/Overall-Sponsor-Ratings" TargetMode="External"/><Relationship Id="rId149" Type="http://schemas.openxmlformats.org/officeDocument/2006/relationships/header" Target="header16.xml"/><Relationship Id="rId5" Type="http://schemas.openxmlformats.org/officeDocument/2006/relationships/numbering" Target="numbering.xml"/><Relationship Id="rId90" Type="http://schemas.openxmlformats.org/officeDocument/2006/relationships/hyperlink" Target="https://education.ohio.gov/Topics/Data/EMIS/EMIS-Documentation/Current-EMIS-Manual" TargetMode="External"/><Relationship Id="rId95" Type="http://schemas.openxmlformats.org/officeDocument/2006/relationships/hyperlink" Target="https://ohioauditor.gov/references/guidance/communityschools.html" TargetMode="External"/><Relationship Id="rId160" Type="http://schemas.openxmlformats.org/officeDocument/2006/relationships/hyperlink" Target="https://ohioauditor.gov/ocs/2025/Chapter4_Sec_D-2_Financial_Reporting_and_Data_Collection_FY25.pdf" TargetMode="External"/><Relationship Id="rId165" Type="http://schemas.openxmlformats.org/officeDocument/2006/relationships/hyperlink" Target="https://education.ohio.gov/Topics/Finance-and-Funding/School-Transportation/School-Transportation-Finance/T-Report-Instructions-Worksheets" TargetMode="External"/><Relationship Id="rId181" Type="http://schemas.openxmlformats.org/officeDocument/2006/relationships/hyperlink" Target="https://dam.assets.ohio.gov/image/upload/highered.ohio.gov/ccp/QA-Weighting-CCP-Courses.pdf" TargetMode="External"/><Relationship Id="rId186" Type="http://schemas.openxmlformats.org/officeDocument/2006/relationships/hyperlink" Target="https://education.ohio.gov/Topics/Finance-and-Funding/Financial-Forecasts" TargetMode="External"/><Relationship Id="rId22" Type="http://schemas.openxmlformats.org/officeDocument/2006/relationships/hyperlink" Target="https://ohioauditor.gov/resources/AOSNotifications.html" TargetMode="External"/><Relationship Id="rId27" Type="http://schemas.openxmlformats.org/officeDocument/2006/relationships/hyperlink" Target="https://gcc02.safelinks.protection.outlook.com/?url=https%3A%2F%2Fhome.treasury.gov%2Fpolicy-issues%2Fcoronavirus%2Fassistance-for-state-local-and-tribal-governments%2Fstate-and-local-fiscal-recovery-funds&amp;data=05%7C02%7CRLCunningham%40ohioauditor.gov%7C41b06301f8f64148af5c08dc4771aceb%7Cb2e7d3c9fbbc4bee801d2898fdfc7c32%7C0%7C0%7C638463800760732453%7CUnknown%7CTWFpbGZsb3d8eyJWIjoiMC4wLjAwMDAiLCJQIjoiV2luMzIiLCJBTiI6Ik1haWwiLCJXVCI6Mn0%3D%7C0%7C%7C%7C&amp;sdata=v48oxUYUAcr0Yd6MXCyJzBAvhZo5BcvLZWcGBzhi%2BP8%3D&amp;reserved=0" TargetMode="External"/><Relationship Id="rId43" Type="http://schemas.openxmlformats.org/officeDocument/2006/relationships/hyperlink" Target="https://ohioauditor.gov/ocs/2026/Chapter4_Sec_A-4_Enrollment_Withdrawal_Excused_Absences_and_Unexcused_Absences.docx" TargetMode="External"/><Relationship Id="rId48" Type="http://schemas.openxmlformats.org/officeDocument/2006/relationships/hyperlink" Target="https://education.ohio.gov/Topics/Finance-and-Funding/School-Payment-Reports/State-Funding-For-Schools/Traditional-School-Districts" TargetMode="External"/><Relationship Id="rId64" Type="http://schemas.openxmlformats.org/officeDocument/2006/relationships/hyperlink" Target="http://education.ohio.gov/Topics/Finance-and-Funding/School-Payment-Reports/State-Funding-For-Schools/Community-School-Funding/Community-School-Funding-Information" TargetMode="External"/><Relationship Id="rId69" Type="http://schemas.openxmlformats.org/officeDocument/2006/relationships/hyperlink" Target="https://education.ohio.gov/" TargetMode="External"/><Relationship Id="rId113" Type="http://schemas.openxmlformats.org/officeDocument/2006/relationships/hyperlink" Target="https://codes.ohio.gov/ohio-revised-code/section-3321.19" TargetMode="External"/><Relationship Id="rId118" Type="http://schemas.openxmlformats.org/officeDocument/2006/relationships/hyperlink" Target="https://education.ohio.gov/Topics/Finance-and-Funding/School-Payment-Reports/State-Funding-For-Schools/Community-School-Funding/Community-School-Funding-Information" TargetMode="External"/><Relationship Id="rId134" Type="http://schemas.openxmlformats.org/officeDocument/2006/relationships/hyperlink" Target="mailto:CommunitySchoolQuestions@ohioauditor.gov" TargetMode="External"/><Relationship Id="rId139" Type="http://schemas.openxmlformats.org/officeDocument/2006/relationships/hyperlink" Target="https://education.ohio.gov/getattachment/Topics/Community-Schools/Sections/Schools/Blended-Learning-Guidance.pdf.aspx?lang=en-US" TargetMode="External"/><Relationship Id="rId80" Type="http://schemas.openxmlformats.org/officeDocument/2006/relationships/header" Target="header8.xml"/><Relationship Id="rId85" Type="http://schemas.openxmlformats.org/officeDocument/2006/relationships/hyperlink" Target="http://education.ohio.gov/Topics/Finance-and-Funding/School-Payment-Reports/State-Funding-For-Schools/Community-School-Funding/Community-School-Funding-Information" TargetMode="External"/><Relationship Id="rId150" Type="http://schemas.openxmlformats.org/officeDocument/2006/relationships/hyperlink" Target="https://ohioauditor.gov/resources/covid19_faqs.html" TargetMode="External"/><Relationship Id="rId155" Type="http://schemas.openxmlformats.org/officeDocument/2006/relationships/header" Target="header19.xml"/><Relationship Id="rId171" Type="http://schemas.openxmlformats.org/officeDocument/2006/relationships/hyperlink" Target="https://ohioauditor.gov/ocs/2026/Chapter4_Sec_D-2%20T-1-Reporting-Sample-Ridership-Averages-Example.xlsx" TargetMode="External"/><Relationship Id="rId176" Type="http://schemas.openxmlformats.org/officeDocument/2006/relationships/hyperlink" Target="https://gcc02.safelinks.protection.outlook.com/?url=https%3A%2F%2Feducation.ohio.gov%2FTopics%2FData%2FEMIS%2FEMIS-Documentation%2FFY16-EMIS-Validation-and-Report-Explanation-Docume&amp;data=05%7C01%7CKMBerger-Davis%40ohioauditor.gov%7C0795977996ea4d3fdffe08dba9892634%7Cb2e7d3c9fbbc4bee801d2898fdfc7c32%7C0%7C0%7C638290178752680786%7CUnknown%7CTWFpbGZsb3d8eyJWIjoiMC4wLjAwMDAiLCJQIjoiV2luMzIiLCJBTiI6Ik1haWwiLCJXVCI6Mn0%3D%7C3000%7C%7C%7C&amp;sdata=0NqfrJMVwIaG3zx7YQJX7XczXN%2FXHPhMAmXsh5E6tiU%3D&amp;reserved=0" TargetMode="External"/><Relationship Id="rId192" Type="http://schemas.openxmlformats.org/officeDocument/2006/relationships/header" Target="header25.xml"/><Relationship Id="rId197" Type="http://schemas.openxmlformats.org/officeDocument/2006/relationships/hyperlink" Target="https://education.ohio.gov/Topics/Community-Schools" TargetMode="External"/><Relationship Id="rId201" Type="http://schemas.openxmlformats.org/officeDocument/2006/relationships/theme" Target="theme/theme1.xml"/><Relationship Id="rId12" Type="http://schemas.openxmlformats.org/officeDocument/2006/relationships/header" Target="header1.xml"/><Relationship Id="rId17" Type="http://schemas.openxmlformats.org/officeDocument/2006/relationships/header" Target="header3.xml"/><Relationship Id="rId33" Type="http://schemas.openxmlformats.org/officeDocument/2006/relationships/hyperlink" Target="https://gcc02.safelinks.protection.outlook.com/?url=https%3A%2F%2Fofcc.ohio.gov%2Fgrants%2Fappalachian-community-innovation-centers-grant%2Fappalachian-community-innovation-center-grant-program&amp;data=05%7C02%7CRLCunningham%40ohioauditor.gov%7Cac8375a7383944cf1aa708dc8561ff56%7Cb2e7d3c9fbbc4bee801d2898fdfc7c32%7C0%7C0%7C638531903147688744%7CUnknown%7CTWFpbGZsb3d8eyJWIjoiMC4wLjAwMDAiLCJQIjoiV2luMzIiLCJBTiI6Ik1haWwiLCJXVCI6Mn0%3D%7C0%7C%7C%7C&amp;sdata=P%2FP6AElfNtFyVLvVYnhI6z8R%2Bkoco2bpGHm97BWuBpw%3D&amp;reserved=0" TargetMode="External"/><Relationship Id="rId38" Type="http://schemas.openxmlformats.org/officeDocument/2006/relationships/header" Target="header6.xml"/><Relationship Id="rId59" Type="http://schemas.openxmlformats.org/officeDocument/2006/relationships/hyperlink" Target="https://education.ohio.gov/Topics/Finance-and-Funding/School-Payment-Reports/State-Funding-For-Schools/Community-School-Funding/Community-School-Payment-Letters" TargetMode="External"/><Relationship Id="rId103" Type="http://schemas.openxmlformats.org/officeDocument/2006/relationships/hyperlink" Target="https://education.ohio.gov/Topics/Data/EMIS/EMIS-Documentation/FY16-EMIS-Validation-and-Report-Explanation-Docume" TargetMode="External"/><Relationship Id="rId108" Type="http://schemas.openxmlformats.org/officeDocument/2006/relationships/hyperlink" Target="https://education.ohio.gov/Topics/Finance-and-Funding/School-Payment-Reports/State-Funding-For-Schools/Community-School-Funding/Community-School-Funding-Information" TargetMode="External"/><Relationship Id="rId124" Type="http://schemas.openxmlformats.org/officeDocument/2006/relationships/hyperlink" Target="https://ohioauditor.gov/references/guidance/communityschools.html" TargetMode="External"/><Relationship Id="rId129" Type="http://schemas.openxmlformats.org/officeDocument/2006/relationships/header" Target="header11.xml"/><Relationship Id="rId54" Type="http://schemas.openxmlformats.org/officeDocument/2006/relationships/hyperlink" Target="https://ohioauditor.gov/ocs/2026/Chapter4_Sec_A-4_Enrollment_Withdrawal_Excused_Absences_and_Unexcused_Absences.docx" TargetMode="External"/><Relationship Id="rId70" Type="http://schemas.openxmlformats.org/officeDocument/2006/relationships/hyperlink" Target="https://codes.ohio.gov/ohio-revised-code/section-3321.19" TargetMode="External"/><Relationship Id="rId75" Type="http://schemas.openxmlformats.org/officeDocument/2006/relationships/hyperlink" Target="http://education.ohio.gov/Topics/Data/EMIS/EMIS-Documentation/Current-EMIS-Manual" TargetMode="External"/><Relationship Id="rId91" Type="http://schemas.openxmlformats.org/officeDocument/2006/relationships/hyperlink" Target="http://education.ohio.gov/Topics/Finance-and-Funding/School-Payment-Reports/State-Funding-For-Schools/Community-School-Funding" TargetMode="External"/><Relationship Id="rId96" Type="http://schemas.openxmlformats.org/officeDocument/2006/relationships/hyperlink" Target="http://education.ohio.gov/Topics/Data/EMIS/EMIS-Documentation/Current-EMIS-Manual" TargetMode="External"/><Relationship Id="rId140" Type="http://schemas.openxmlformats.org/officeDocument/2006/relationships/hyperlink" Target="http://ffr.ohioauditor.gov/" TargetMode="External"/><Relationship Id="rId145" Type="http://schemas.openxmlformats.org/officeDocument/2006/relationships/hyperlink" Target="https://ohauditor.sharepoint.com/sites/Intranet/Shared%20Documents/Forms/AllItems.aspx?id=%2Fsites%2FIntranet%2FShared%20Documents%2FAudit%5FResources%2FEntity%5FSpecific%5FSupport%2FCommunity%5FSchools%2FListings%20and%20Documents%20from%20DEW%2FSponsor%20Evaluations&amp;viewid=68cb3ab2%2D567e%2D456a%2D975c%2Da88f3e9c3727" TargetMode="External"/><Relationship Id="rId161" Type="http://schemas.openxmlformats.org/officeDocument/2006/relationships/hyperlink" Target="https://ohioauditor.gov/ocs/2025/Chapter4D-2_T-1-Instructions-Revised-October-2024.pdf" TargetMode="External"/><Relationship Id="rId166" Type="http://schemas.openxmlformats.org/officeDocument/2006/relationships/hyperlink" Target="https://ohioauditor.gov/ocs/2023/Chapter4_Sec_D-2_T-Report_ODE_Calendar_Spreadsheet.pdf" TargetMode="External"/><Relationship Id="rId182" Type="http://schemas.openxmlformats.org/officeDocument/2006/relationships/hyperlink" Target="https://gcc02.safelinks.protection.outlook.com/?url=https%3A%2F%2Fdam.assets.ohio.gov%2Fimage%2Fupload%2Fhighered.ohio.gov%2Fccp%2FQA-Weighting-CCP-Courses.pdf&amp;data=05%7C02%7CEMLewis%40ohioauditor.gov%7C83697a745463402c8f6508dc5a0f1d63%7Cb2e7d3c9fbbc4bee801d2898fdfc7c32%7C0%7C0%7C638484268180994419%7CUnknown%7CTWFpbGZsb3d8eyJWIjoiMC4wLjAwMDAiLCJQIjoiV2luMzIiLCJBTiI6Ik1haWwiLCJXVCI6Mn0%3D%7C0%7C%7C%7C&amp;sdata=txIcak7VThoDuuoYT70KEdcbrrwJpG7DsuBy7NvO93A%3D&amp;reserved=0" TargetMode="External"/><Relationship Id="rId187" Type="http://schemas.openxmlformats.org/officeDocument/2006/relationships/hyperlink" Target="https://education.ohio.gov/Topics/Finance-and-Funding/Five-Year-Forecasts/Submissions-of-Traditional-and-JVSDs/Helpful-Links-for-Treasurers-Five-Year-Forecas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maintenancecertification@ofcc.ohio.gov" TargetMode="External"/><Relationship Id="rId28" Type="http://schemas.openxmlformats.org/officeDocument/2006/relationships/hyperlink" Target="https://gcc02.safelinks.protection.outlook.com/?url=https%3A%2F%2Fofcc.ohio.gov%2Fstatic%2FPortals%2F0%2FDocuments%2FServices%2FSchool-Security%2FRound-4%2FOhio-K-12-School-Safety-Grant-Terms-and-Conditions-V2.pdf%3Fver%3Df4KhE1aU1D-emoBI35JsVA%253d%253d&amp;data=05%7C02%7CRLCunningham%40ohioauditor.gov%7C41b06301f8f64148af5c08dc4771aceb%7Cb2e7d3c9fbbc4bee801d2898fdfc7c32%7C0%7C0%7C638463800760738810%7CUnknown%7CTWFpbGZsb3d8eyJWIjoiMC4wLjAwMDAiLCJQIjoiV2luMzIiLCJBTiI6Ik1haWwiLCJXVCI6Mn0%3D%7C0%7C%7C%7C&amp;sdata=dunim8l61wCz%2BiRqmcNuygXYPj%2BLR%2Bz6RblmfiML3qA%3D&amp;reserved=0" TargetMode="External"/><Relationship Id="rId49" Type="http://schemas.openxmlformats.org/officeDocument/2006/relationships/hyperlink" Target="https://education.ohio.gov/Topics/Data/EMIS/EMIS-Documentation/Current-EMIS-Manual" TargetMode="External"/><Relationship Id="rId114" Type="http://schemas.openxmlformats.org/officeDocument/2006/relationships/hyperlink" Target="https://education.ohio.gov/Topics/Student-Supports/Attendance-Support/Ohio-Attendance-Laws-FAQs" TargetMode="External"/><Relationship Id="rId119" Type="http://schemas.openxmlformats.org/officeDocument/2006/relationships/hyperlink" Target="https://education.ohio.gov/Topics/Finance-and-Funding/School-Payment-Reports/State-Funding-For-Schools/Community-School-Funding/Community-School-Funding-Information" TargetMode="External"/><Relationship Id="rId44" Type="http://schemas.openxmlformats.org/officeDocument/2006/relationships/hyperlink" Target="https://education.ohio.gov/Topics/Data/EMIS/EMIS-Documentation/Current-EMIS-Manual" TargetMode="External"/><Relationship Id="rId60" Type="http://schemas.openxmlformats.org/officeDocument/2006/relationships/hyperlink" Target="https://education.ohio.gov/Topics/Data/EMIS/EMIS-Documentation/FY16-EMIS-Validation-and-Report-Explanation-Docume" TargetMode="External"/><Relationship Id="rId65" Type="http://schemas.openxmlformats.org/officeDocument/2006/relationships/hyperlink" Target="http://education.ohio.gov/Topics/Finance-and-Funding/School-Payment-Reports/State-Funding-For-Schools/Community-School-Funding/Community-School-Funding-Information" TargetMode="External"/><Relationship Id="rId81" Type="http://schemas.openxmlformats.org/officeDocument/2006/relationships/hyperlink" Target="https://ohioauditor.gov/ocs/2026/Chapter4_Sec_A-5B_Non-DOPR_eschools.docx" TargetMode="External"/><Relationship Id="rId86" Type="http://schemas.openxmlformats.org/officeDocument/2006/relationships/hyperlink" Target="http://education.ohio.gov/Topics/Data/EMIS/EMIS-Documentation/Current-EMIS-Manual" TargetMode="External"/><Relationship Id="rId130" Type="http://schemas.openxmlformats.org/officeDocument/2006/relationships/header" Target="header12.xml"/><Relationship Id="rId135" Type="http://schemas.openxmlformats.org/officeDocument/2006/relationships/hyperlink" Target="mailto:CommunitySchoolQuestions@ohioauditor.gov" TargetMode="External"/><Relationship Id="rId151" Type="http://schemas.openxmlformats.org/officeDocument/2006/relationships/hyperlink" Target="https://ohioauditor.gov/resources/federal_general.html" TargetMode="External"/><Relationship Id="rId156" Type="http://schemas.openxmlformats.org/officeDocument/2006/relationships/header" Target="header20.xml"/><Relationship Id="rId177" Type="http://schemas.openxmlformats.org/officeDocument/2006/relationships/hyperlink" Target="https://highered.ohio.gov/initiatives/access-acceleration/college-credit-plus" TargetMode="External"/><Relationship Id="rId198" Type="http://schemas.openxmlformats.org/officeDocument/2006/relationships/header" Target="header27.xml"/><Relationship Id="rId172" Type="http://schemas.openxmlformats.org/officeDocument/2006/relationships/header" Target="header22.xml"/><Relationship Id="rId193" Type="http://schemas.openxmlformats.org/officeDocument/2006/relationships/hyperlink" Target="https://education.ohio.gov/Topics/Finance-and-Funding/Finance-Data-and-Information/Set-asides" TargetMode="External"/><Relationship Id="rId202" Type="http://schemas.microsoft.com/office/2019/05/relationships/documenttasks" Target="documenttasks/documenttasks1.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education.ohio.gov/Topics/Finance-and-Funding/School-Payment-Reports/State-Funding-For-Schools/Traditional-School-Districts" TargetMode="External"/><Relationship Id="rId109" Type="http://schemas.openxmlformats.org/officeDocument/2006/relationships/hyperlink" Target="https://education.ohio.gov/Topics/Finance-and-Funding/School-Payment-Reports/State-Funding-For-Schools/Community-School-Funding/Community-School-Funding-Information" TargetMode="External"/><Relationship Id="rId34" Type="http://schemas.openxmlformats.org/officeDocument/2006/relationships/hyperlink" Target="https://ofcc.ohio.gov/help-center/policies/policies" TargetMode="External"/><Relationship Id="rId50" Type="http://schemas.openxmlformats.org/officeDocument/2006/relationships/hyperlink" Target="https://ohioauditor.gov/ocs/2026/Chapter4_Sec_A-4_Enrollment_Withdrawal_Excused_Absences_and_Unexcused_Absences.docx" TargetMode="External"/><Relationship Id="rId55" Type="http://schemas.openxmlformats.org/officeDocument/2006/relationships/hyperlink" Target="https://gcc02.safelinks.protection.outlook.com/?url=https%3A%2F%2Feducation.ohio.gov%2FTopics%2FData%2FEMIS%2FEMIS-Documentation%2FCurrent-EMIS-Manual&amp;data=05%7C01%7CKMBerger-Davis%40ohioauditor.gov%7C1cb9d258c4e8493babb908da9d5555ab%7Cb2e7d3c9fbbc4bee801d2898fdfc7c32%7C0%7C0%7C637995288002796206%7CUnknown%7CTWFpbGZsb3d8eyJWIjoiMC4wLjAwMDAiLCJQIjoiV2luMzIiLCJBTiI6Ik1haWwiLCJXVCI6Mn0%3D%7C3000%7C%7C%7C&amp;sdata=yR2goeWLvj8oFPi8MMzIUTIp2FvH8k%2FTreMno73X7RM%3D&amp;reserved=0" TargetMode="External"/><Relationship Id="rId76" Type="http://schemas.openxmlformats.org/officeDocument/2006/relationships/hyperlink" Target="http://education.ohio.gov/Topics/Finance-and-Funding/School-Payment-Reports/State-Funding-For-Schools/Community-School-Funding" TargetMode="External"/><Relationship Id="rId97" Type="http://schemas.openxmlformats.org/officeDocument/2006/relationships/hyperlink" Target="https://education.ohio.gov/Topics/Student-Supports/Attendance-Support/Ohio-Attendance-Laws-FAQs" TargetMode="External"/><Relationship Id="rId104" Type="http://schemas.openxmlformats.org/officeDocument/2006/relationships/hyperlink" Target="https://education.ohio.gov/Topics/Finance-and-Funding/School-Payment-Reports/State-Funding-For-Schools/Community-School-Funding/Community-Schools-Funding-Components" TargetMode="External"/><Relationship Id="rId120" Type="http://schemas.openxmlformats.org/officeDocument/2006/relationships/hyperlink" Target="https://education.ohio.gov/Topics/Finance-and-Funding/School-Payment-Reports/State-Funding-For-Schools/Community-School-Funding/Community-School-Funding-Information" TargetMode="External"/><Relationship Id="rId125" Type="http://schemas.openxmlformats.org/officeDocument/2006/relationships/hyperlink" Target="http://education.ohio.gov/Topics/Data/EMIS/EMIS-Documentation/Current-EMIS-Manual" TargetMode="External"/><Relationship Id="rId141" Type="http://schemas.openxmlformats.org/officeDocument/2006/relationships/hyperlink" Target="http://education.ohio.gov/Topics/Community-Schools/Guidance-Documents-Webinars-and-Presentations" TargetMode="External"/><Relationship Id="rId146" Type="http://schemas.openxmlformats.org/officeDocument/2006/relationships/hyperlink" Target="http://education.ohio.gov/Topics/Community-Schools/Guidance-Documents-Webinars-and-Presentations" TargetMode="External"/><Relationship Id="rId167" Type="http://schemas.openxmlformats.org/officeDocument/2006/relationships/hyperlink" Target="https://ohioauditor.gov/ocs/2023/Chapter4_Sec_D-2_T2-Instructions.pdf" TargetMode="External"/><Relationship Id="rId188" Type="http://schemas.openxmlformats.org/officeDocument/2006/relationships/hyperlink" Target="https://education.ohio.gov/Topics/Finance-and-Funding/Financial-Forecasts/Forecast-Submissions" TargetMode="External"/><Relationship Id="rId7" Type="http://schemas.openxmlformats.org/officeDocument/2006/relationships/settings" Target="settings.xml"/><Relationship Id="rId71" Type="http://schemas.openxmlformats.org/officeDocument/2006/relationships/hyperlink" Target="https://education.ohio.gov/Topics/Student-Supports/Attendance-Support/Ohio-Attendance-Laws-FAQs" TargetMode="External"/><Relationship Id="rId92" Type="http://schemas.openxmlformats.org/officeDocument/2006/relationships/hyperlink" Target="https://ohioauditor.gov/references/guidance/communityschools.html" TargetMode="External"/><Relationship Id="rId162" Type="http://schemas.openxmlformats.org/officeDocument/2006/relationships/hyperlink" Target="https://ohioauditor.gov/ocs/2026/Chapter4_Sec_D-2%20T-1-Reporting-Sample-Ridership-Averages-Example.xlsx" TargetMode="External"/><Relationship Id="rId183" Type="http://schemas.openxmlformats.org/officeDocument/2006/relationships/hyperlink" Target="https://highered.ohio.gov/initiatives/access-acceleration/college-credit-plus/ccp-overview/ccp-standard-info/01-ccp-standard-packet" TargetMode="External"/><Relationship Id="rId2" Type="http://schemas.openxmlformats.org/officeDocument/2006/relationships/customXml" Target="../customXml/item2.xml"/><Relationship Id="rId29" Type="http://schemas.openxmlformats.org/officeDocument/2006/relationships/hyperlink" Target="https://gcc02.safelinks.protection.outlook.com/?url=https%3A%2F%2Fofcc.ohio.gov%2Fgrants%2Fohios-k-12-school-safety-grant-program&amp;data=05%7C02%7CRLCunningham%40ohioauditor.gov%7C41b06301f8f64148af5c08dc4771aceb%7Cb2e7d3c9fbbc4bee801d2898fdfc7c32%7C0%7C0%7C638463800760745269%7CUnknown%7CTWFpbGZsb3d8eyJWIjoiMC4wLjAwMDAiLCJQIjoiV2luMzIiLCJBTiI6Ik1haWwiLCJXVCI6Mn0%3D%7C0%7C%7C%7C&amp;sdata=10ljiPQN4RkyQJQvNw69BCMjYtwQ5Ul6tLrSwcnc41M%3D&amp;reserved=0" TargetMode="External"/><Relationship Id="rId24" Type="http://schemas.openxmlformats.org/officeDocument/2006/relationships/hyperlink" Target="https://ofcc.ohio.gov/our-programs/k-12-schools/k12-resources/treasurer-resources" TargetMode="External"/><Relationship Id="rId40" Type="http://schemas.openxmlformats.org/officeDocument/2006/relationships/hyperlink" Target="mailto:IPAcorrespondence@ohioauditor.gov" TargetMode="External"/><Relationship Id="rId45" Type="http://schemas.openxmlformats.org/officeDocument/2006/relationships/hyperlink" Target="https://education.ohio.gov/Topics/Data/EMIS/EMIS-Documentation/Current-EMIS-Manual" TargetMode="External"/><Relationship Id="rId66" Type="http://schemas.openxmlformats.org/officeDocument/2006/relationships/hyperlink" Target="http://education.ohio.gov/Topics/Finance-and-Funding/School-Payment-Reports/State-Funding-For-Schools/Community-School-Funding/Community-School-Funding-Information" TargetMode="External"/><Relationship Id="rId87" Type="http://schemas.openxmlformats.org/officeDocument/2006/relationships/hyperlink" Target="https://education.ohio.gov/" TargetMode="External"/><Relationship Id="rId110" Type="http://schemas.openxmlformats.org/officeDocument/2006/relationships/hyperlink" Target="http://education.ohio.gov/Topics/Data/EMIS/EMIS-Documentation/Current-EMIS-Manual" TargetMode="External"/><Relationship Id="rId115" Type="http://schemas.openxmlformats.org/officeDocument/2006/relationships/hyperlink" Target="https://education.ohio.gov/Topics/Data/EMIS/EMIS-Documentation/Current-EMIS-Manual" TargetMode="External"/><Relationship Id="rId131" Type="http://schemas.openxmlformats.org/officeDocument/2006/relationships/hyperlink" Target="https://ohioauditor.gov/references/guidance/communityschools.html" TargetMode="External"/><Relationship Id="rId136" Type="http://schemas.openxmlformats.org/officeDocument/2006/relationships/hyperlink" Target="https://www.ohioauditor.gov/publications.html" TargetMode="External"/><Relationship Id="rId157" Type="http://schemas.openxmlformats.org/officeDocument/2006/relationships/hyperlink" Target="https://education.ohio.gov/Topics/Community-Schools/Drop-Out-Prevention-and-Recovery/Dropout-Prevention-and-Recovery-Advisory-Committee" TargetMode="External"/><Relationship Id="rId178" Type="http://schemas.openxmlformats.org/officeDocument/2006/relationships/hyperlink" Target="https://highered.ohio.gov/initiatives/access-acceleration/college-credit-plus/faqs/11-ccp-faq" TargetMode="External"/><Relationship Id="rId61" Type="http://schemas.openxmlformats.org/officeDocument/2006/relationships/hyperlink" Target="https://education.ohio.gov/Topics/Finance-and-Funding/School-Payment-Reports/State-Funding-For-Schools/Community-School-Funding/Community-Schools-Funding-Components" TargetMode="External"/><Relationship Id="rId82" Type="http://schemas.openxmlformats.org/officeDocument/2006/relationships/hyperlink" Target="https://education.ohio.gov/Topics/Finance-and-Funding/School-Payment-Reports/State-Funding-For-Schools/Community-School-Funding/Community-School-Payment-Letters" TargetMode="External"/><Relationship Id="rId152" Type="http://schemas.openxmlformats.org/officeDocument/2006/relationships/hyperlink" Target="https://ohioauditor.gov/findings.html" TargetMode="External"/><Relationship Id="rId173" Type="http://schemas.openxmlformats.org/officeDocument/2006/relationships/hyperlink" Target="https://ohioauditor.gov/performance/college-credit-plus.html" TargetMode="External"/><Relationship Id="rId194" Type="http://schemas.openxmlformats.org/officeDocument/2006/relationships/hyperlink" Target="http://education.ohio.gov/Topics/Finance-and-Funding/State-Funding-For-Schools/Traditional-Public-School-Funding" TargetMode="External"/><Relationship Id="rId199" Type="http://schemas.openxmlformats.org/officeDocument/2006/relationships/header" Target="header28.xml"/><Relationship Id="rId19" Type="http://schemas.openxmlformats.org/officeDocument/2006/relationships/hyperlink" Target="https://ofcc.ohio.gov/our-programs/k-12-schools" TargetMode="External"/><Relationship Id="rId14" Type="http://schemas.openxmlformats.org/officeDocument/2006/relationships/footer" Target="footer2.xml"/><Relationship Id="rId30" Type="http://schemas.openxmlformats.org/officeDocument/2006/relationships/hyperlink" Target="https://dam.assets.ohio.gov/image/upload/ofcc.ohio.gov/Portals/0/SSGP-Award-Lists-R1-R5_1.pdf" TargetMode="External"/><Relationship Id="rId35" Type="http://schemas.openxmlformats.org/officeDocument/2006/relationships/hyperlink" Target="https://ohauditor.sharepoint.com/:f:/r/sites/Intranet/Shared%20Documents/Audit_Resources/Confirmation_Listings/Fiscal_Year_Entities/State/Ohio%20Facilities%20Construction%20Commission?csf=1&amp;web=1&amp;e=hEUT8a" TargetMode="External"/><Relationship Id="rId56" Type="http://schemas.openxmlformats.org/officeDocument/2006/relationships/hyperlink" Target="https://ohioauditor.gov/references/guidance/communityschools.html" TargetMode="External"/><Relationship Id="rId77" Type="http://schemas.openxmlformats.org/officeDocument/2006/relationships/hyperlink" Target="https://ohioauditor.gov/references/guidance/communityschools.html" TargetMode="External"/><Relationship Id="rId100" Type="http://schemas.openxmlformats.org/officeDocument/2006/relationships/hyperlink" Target="https://education.ohio.gov/getattachment/Topics/Community-Schools/Sections/Schools/Blended-Learning-Guidance.pdf.aspx?lang=en-US" TargetMode="External"/><Relationship Id="rId105" Type="http://schemas.openxmlformats.org/officeDocument/2006/relationships/hyperlink" Target="http://education.ohio.gov/Topics/Finance-and-Funding/School-Payment-Reports/State-Funding-For-Schools/Community-School-Funding/Community-School-Funding-Information" TargetMode="External"/><Relationship Id="rId126" Type="http://schemas.openxmlformats.org/officeDocument/2006/relationships/hyperlink" Target="https://education.ohio.gov/Topics/Student-Supports/Attendance-Support/Ohio-Attendance-Laws-FAQs" TargetMode="External"/><Relationship Id="rId147" Type="http://schemas.openxmlformats.org/officeDocument/2006/relationships/hyperlink" Target="https://ohioauditor.gov/references/guidance/communityschools.html" TargetMode="External"/><Relationship Id="rId168" Type="http://schemas.openxmlformats.org/officeDocument/2006/relationships/hyperlink" Target="https://education.ohio.gov/Topics/Finance-and-Funding/School-Transportation/School-Transportation-Finance/T-Report-Instructions-Worksheets" TargetMode="External"/><Relationship Id="rId8" Type="http://schemas.openxmlformats.org/officeDocument/2006/relationships/webSettings" Target="webSettings.xml"/><Relationship Id="rId51" Type="http://schemas.openxmlformats.org/officeDocument/2006/relationships/hyperlink" Target="https://education.ohio.gov/Topics/Data/EMIS/EMIS-Documentation/Current-EMIS-Manual" TargetMode="External"/><Relationship Id="rId72" Type="http://schemas.openxmlformats.org/officeDocument/2006/relationships/hyperlink" Target="https://education.ohio.gov/Topics/Data/EMIS/EMIS-Documentation/Current-EMIS-Manual" TargetMode="External"/><Relationship Id="rId93" Type="http://schemas.openxmlformats.org/officeDocument/2006/relationships/hyperlink" Target="https://ohioauditor.gov/ocs/2026/Chapter4_Sec_A-5B_Non-DOPR_eschools.docx" TargetMode="External"/><Relationship Id="rId98" Type="http://schemas.openxmlformats.org/officeDocument/2006/relationships/header" Target="header9.xml"/><Relationship Id="rId121" Type="http://schemas.openxmlformats.org/officeDocument/2006/relationships/hyperlink" Target="https://education.ohio.gov/Topics/Finance-and-Funding/School-Payment-Reports/State-Funding-For-Schools/Community-School-Funding/Community-School-Funding-Information" TargetMode="External"/><Relationship Id="rId142" Type="http://schemas.openxmlformats.org/officeDocument/2006/relationships/hyperlink" Target="https://ohioauditor.gov/resources/covid19_faqs.html" TargetMode="External"/><Relationship Id="rId163" Type="http://schemas.openxmlformats.org/officeDocument/2006/relationships/hyperlink" Target="https://ohioauditor.gov/ocs/2025/Chapter4D-2_T-1-Instructions-Revised-October-2024.pdf" TargetMode="External"/><Relationship Id="rId184" Type="http://schemas.openxmlformats.org/officeDocument/2006/relationships/header" Target="header23.xml"/><Relationship Id="rId189" Type="http://schemas.openxmlformats.org/officeDocument/2006/relationships/hyperlink" Target="https://education.ohio.gov/Topics/Finance-and-Funding/Five-Year-Forecasts/Submissions-of-Traditional-and-JVSDs" TargetMode="External"/><Relationship Id="rId3" Type="http://schemas.openxmlformats.org/officeDocument/2006/relationships/customXml" Target="../customXml/item3.xml"/><Relationship Id="rId25" Type="http://schemas.openxmlformats.org/officeDocument/2006/relationships/hyperlink" Target="https://ofcc.ohio.gov/our-programs/k-12-schools/programs/stem-public-schools" TargetMode="External"/><Relationship Id="rId46" Type="http://schemas.openxmlformats.org/officeDocument/2006/relationships/hyperlink" Target="https://education.ohio.gov/Topics/Data/EMIS/Reporting-Responsibilities/EMIS-Data-Review-Verification/EMIS-Data-Review-Verification-FAQ/General-Questions" TargetMode="External"/><Relationship Id="rId67" Type="http://schemas.openxmlformats.org/officeDocument/2006/relationships/hyperlink" Target="http://education.ohio.gov/Topics/Data/EMIS/EMIS-Documentation/Current-EMIS-Manual" TargetMode="External"/><Relationship Id="rId116" Type="http://schemas.openxmlformats.org/officeDocument/2006/relationships/hyperlink" Target="http://education.ohio.gov/Topics/Finance-and-Funding/School-Payment-Reports/State-Funding-For-Schools/Community-School-Funding" TargetMode="External"/><Relationship Id="rId137" Type="http://schemas.openxmlformats.org/officeDocument/2006/relationships/header" Target="header13.xml"/><Relationship Id="rId158" Type="http://schemas.openxmlformats.org/officeDocument/2006/relationships/header" Target="header21.xml"/><Relationship Id="rId20" Type="http://schemas.openxmlformats.org/officeDocument/2006/relationships/hyperlink" Target="https://ofcc.ohio.gov/Documents/Agreements-and-Standard-Requirements" TargetMode="External"/><Relationship Id="rId41" Type="http://schemas.openxmlformats.org/officeDocument/2006/relationships/hyperlink" Target="https://education.ohio.gov/Topics/Data/EMIS/EMIS-Documentation/FY16-EMIS-Validation-and-Report-Explanation-Docume" TargetMode="External"/><Relationship Id="rId62" Type="http://schemas.openxmlformats.org/officeDocument/2006/relationships/hyperlink" Target="http://education.ohio.gov/Topics/Finance-and-Funding/School-Payment-Reports/State-Funding-For-Schools/Community-School-Funding/Community-School-Funding-Information" TargetMode="External"/><Relationship Id="rId83" Type="http://schemas.openxmlformats.org/officeDocument/2006/relationships/hyperlink" Target="https://education.ohio.gov/Topics/Data/EMIS/EMIS-Documentation/FY16-EMIS-Validation-and-Report-Explanation-Docume" TargetMode="External"/><Relationship Id="rId88" Type="http://schemas.openxmlformats.org/officeDocument/2006/relationships/hyperlink" Target="https://codes.ohio.gov/ohio-revised-code/section-3321.19" TargetMode="External"/><Relationship Id="rId111" Type="http://schemas.openxmlformats.org/officeDocument/2006/relationships/hyperlink" Target="http://education.ohio.gov/getattachment/Topics/Data/EMIS/EMIS-Documentation/Current-EMIS-Manual/2-4-Student-Standing-FS-Record-v7-0.pdf.aspx" TargetMode="External"/><Relationship Id="rId132" Type="http://schemas.openxmlformats.org/officeDocument/2006/relationships/hyperlink" Target="https://ohioauditor.gov/references/community-schools.html" TargetMode="External"/><Relationship Id="rId153" Type="http://schemas.openxmlformats.org/officeDocument/2006/relationships/header" Target="header17.xml"/><Relationship Id="rId174" Type="http://schemas.openxmlformats.org/officeDocument/2006/relationships/hyperlink" Target="https://dam.assets.ohio.gov/image/upload/highered.ohio.gov/ccp/QA-Weighting-CCP-Courses.pdf" TargetMode="External"/><Relationship Id="rId179" Type="http://schemas.openxmlformats.org/officeDocument/2006/relationships/hyperlink" Target="https://education.ohio.gov/Topics/Ohio-Education-Options/College-Credit-Plus" TargetMode="External"/><Relationship Id="rId195" Type="http://schemas.openxmlformats.org/officeDocument/2006/relationships/hyperlink" Target="http://education.ohio.gov/Topics/Finance-and-Funding/School-Payment-Reports/State-Funding-For-Schools/Traditional-School-Districts" TargetMode="External"/><Relationship Id="rId190" Type="http://schemas.openxmlformats.org/officeDocument/2006/relationships/hyperlink" Target="https://education.ohio.gov/Topics/Community-Schools/Community-Schools-Documents" TargetMode="External"/><Relationship Id="rId15" Type="http://schemas.openxmlformats.org/officeDocument/2006/relationships/header" Target="header2.xml"/><Relationship Id="rId36" Type="http://schemas.openxmlformats.org/officeDocument/2006/relationships/hyperlink" Target="mailto:OCS@ohioauditor.gov" TargetMode="External"/><Relationship Id="rId57" Type="http://schemas.openxmlformats.org/officeDocument/2006/relationships/header" Target="header7.xml"/><Relationship Id="rId106" Type="http://schemas.openxmlformats.org/officeDocument/2006/relationships/hyperlink" Target="https://education.ohio.gov/Topics/Finance-and-Funding/School-Payment-Reports/State-Funding-For-Schools/Community-School-Funding/Community-School-Funding-Information" TargetMode="External"/><Relationship Id="rId127" Type="http://schemas.openxmlformats.org/officeDocument/2006/relationships/header" Target="header10.xml"/><Relationship Id="rId10" Type="http://schemas.openxmlformats.org/officeDocument/2006/relationships/endnotes" Target="endnotes.xml"/><Relationship Id="rId31" Type="http://schemas.openxmlformats.org/officeDocument/2006/relationships/hyperlink" Target="https://ofcc.ohio.gov/grants/career-technical-construction-program" TargetMode="External"/><Relationship Id="rId52" Type="http://schemas.openxmlformats.org/officeDocument/2006/relationships/hyperlink" Target="https://ohioauditor.gov/ocs/2026/Chapter4_Sec_A-4_Blended_Learning_Testing.docx" TargetMode="External"/><Relationship Id="rId73" Type="http://schemas.openxmlformats.org/officeDocument/2006/relationships/hyperlink" Target="http://education.ohio.gov/Topics/Finance-and-Funding/School-Payment-Reports/State-Funding-For-Schools/Community-School-Funding" TargetMode="External"/><Relationship Id="rId78" Type="http://schemas.openxmlformats.org/officeDocument/2006/relationships/hyperlink" Target="http://education.ohio.gov/Topics/Data/EMIS/EMIS-Documentation/Current-EMIS-Manual" TargetMode="External"/><Relationship Id="rId94" Type="http://schemas.openxmlformats.org/officeDocument/2006/relationships/hyperlink" Target="http://education.ohio.gov/Topics/Finance-and-Funding/School-Payment-Reports/State-Funding-For-Schools/Community-School-Funding" TargetMode="External"/><Relationship Id="rId99" Type="http://schemas.openxmlformats.org/officeDocument/2006/relationships/hyperlink" Target="https://ohioauditor.gov/ocs/2026/Chapter4_Sec_A-4_&amp;_A-5C_Blended_Learning_School_List_FY2026.xlsx" TargetMode="External"/><Relationship Id="rId101" Type="http://schemas.openxmlformats.org/officeDocument/2006/relationships/hyperlink" Target="mailto:IPAcorrespondence@ohioauditor.gov" TargetMode="External"/><Relationship Id="rId122" Type="http://schemas.openxmlformats.org/officeDocument/2006/relationships/hyperlink" Target="http://education.ohio.gov/Topics/Data/EMIS/EMIS-Documentation/Current-EMIS-Manual" TargetMode="External"/><Relationship Id="rId143" Type="http://schemas.openxmlformats.org/officeDocument/2006/relationships/hyperlink" Target="https://ohioauditor.gov/resources/federal_general.html" TargetMode="External"/><Relationship Id="rId148" Type="http://schemas.openxmlformats.org/officeDocument/2006/relationships/header" Target="header15.xml"/><Relationship Id="rId164" Type="http://schemas.openxmlformats.org/officeDocument/2006/relationships/hyperlink" Target="https://education.ohio.gov/Topics/Finance-and-Funding/School-Transportation/School-Transportation-Finance/T-Report-Instructions-Worksheets" TargetMode="External"/><Relationship Id="rId169" Type="http://schemas.openxmlformats.org/officeDocument/2006/relationships/hyperlink" Target="https://education.ohio.gov/Topics/Finance-and-Funding/School-Transportation/School-Transportation-Finance/T-Report-Instructions-Worksheets" TargetMode="External"/><Relationship Id="rId185" Type="http://schemas.openxmlformats.org/officeDocument/2006/relationships/header" Target="header24.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highered.ohio.gov/initiatives/access-acceleration/college-credit-plus/ccp-resources-secondary-schools/ccp-secondary-crosswalk/ccp-hs-graduation-course-substitution-crosswalk" TargetMode="External"/><Relationship Id="rId26" Type="http://schemas.openxmlformats.org/officeDocument/2006/relationships/hyperlink" Target="https://ofcc.ohio.gov/grants/community-school-classroom-facilities" TargetMode="External"/><Relationship Id="rId47" Type="http://schemas.openxmlformats.org/officeDocument/2006/relationships/hyperlink" Target="http://education.ohio.gov/Topics/Data/EMIS/EMIS-Documentation/Current-EMIS-Manual" TargetMode="External"/><Relationship Id="rId68" Type="http://schemas.openxmlformats.org/officeDocument/2006/relationships/hyperlink" Target="https://education.ohio.gov/Topics/Finance-and-Funding/School-Payment-Reports/State-Funding-For-Schools/Community-School-Funding/Community-School-Funding-Information" TargetMode="External"/><Relationship Id="rId89" Type="http://schemas.openxmlformats.org/officeDocument/2006/relationships/hyperlink" Target="https://education.ohio.gov/Topics/Student-Supports/Attendance-Support/Ohio-Attendance-Laws-FAQs" TargetMode="External"/><Relationship Id="rId112" Type="http://schemas.openxmlformats.org/officeDocument/2006/relationships/hyperlink" Target="https://education.ohio.gov/" TargetMode="External"/><Relationship Id="rId133" Type="http://schemas.openxmlformats.org/officeDocument/2006/relationships/hyperlink" Target="mailto:CommunitySchoolQuestions@ohioauditor.gov" TargetMode="External"/><Relationship Id="rId154" Type="http://schemas.openxmlformats.org/officeDocument/2006/relationships/header" Target="header18.xml"/><Relationship Id="rId175" Type="http://schemas.openxmlformats.org/officeDocument/2006/relationships/hyperlink" Target="https://highered.ohio.gov/static/files/uploads/CCP/resources/QA%20Weighting%20CCP%20Courses%20final%20September%2020%202018.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hauditor.sharepoint.com/sites/Intranet/Shared%20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 TargetMode="External"/><Relationship Id="rId13" Type="http://schemas.openxmlformats.org/officeDocument/2006/relationships/hyperlink" Target="mailto:CommunitySchoolQuestions@ohioauditor.gov" TargetMode="External"/><Relationship Id="rId18" Type="http://schemas.openxmlformats.org/officeDocument/2006/relationships/hyperlink" Target="https://ohioauditor.gov/publications/bulletins/technical-bulletins.html" TargetMode="External"/><Relationship Id="rId3" Type="http://schemas.openxmlformats.org/officeDocument/2006/relationships/hyperlink" Target="http://education.ohio.gov/Topics/Finance-and-Funding/School-Payment-Reports/State-Funding-For-Schools/Community-School-Funding/Community-School-Funding-Information" TargetMode="External"/><Relationship Id="rId21" Type="http://schemas.openxmlformats.org/officeDocument/2006/relationships/hyperlink" Target="https://education.ohio.gov/Topics/Finance-and-Funding/School-Payment-Reports/State-Funding-For-Schools/Traditional-School-Districts" TargetMode="External"/><Relationship Id="rId7" Type="http://schemas.openxmlformats.org/officeDocument/2006/relationships/hyperlink" Target="https://education.ohio.gov/Topics/Finance-and-Funding/School-Payment-Reports/State-Funding-For-Schools/Community-School-Funding/Community-School-Funding-Information" TargetMode="External"/><Relationship Id="rId12" Type="http://schemas.openxmlformats.org/officeDocument/2006/relationships/hyperlink" Target="https://ohauditor.sharepoint.com/sites/Intranet/Shared%20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 TargetMode="External"/><Relationship Id="rId17" Type="http://schemas.openxmlformats.org/officeDocument/2006/relationships/hyperlink" Target="http://education.ohio.gov/Topics/Community-Schools" TargetMode="External"/><Relationship Id="rId2" Type="http://schemas.openxmlformats.org/officeDocument/2006/relationships/hyperlink" Target="https://education.ohio.gov/Topics/Finance-and-Funding/School-Payment-Reports/State-Funding-For-Schools/Traditional-School-Districts" TargetMode="External"/><Relationship Id="rId16" Type="http://schemas.openxmlformats.org/officeDocument/2006/relationships/hyperlink" Target="http://education.ohio.gov/getattachment/Topics/Community-Schools/Sections/Sponsors/Sponsor-Expenditure-Reporting.pdf.aspx" TargetMode="External"/><Relationship Id="rId20" Type="http://schemas.openxmlformats.org/officeDocument/2006/relationships/hyperlink" Target="https://education.ohio.gov/Topics/Finance-and-Funding/School-Transportation/School-Transportation-Finance/T-Report-Instructions-Worksheets" TargetMode="External"/><Relationship Id="rId1" Type="http://schemas.openxmlformats.org/officeDocument/2006/relationships/hyperlink" Target="http://education.ohio.gov/Topics/Finance-and-Funding/School-Payment-Reports/State-Funding-For-Schools/Community-School-Funding/Five-Year-Forecasts" TargetMode="External"/><Relationship Id="rId6" Type="http://schemas.openxmlformats.org/officeDocument/2006/relationships/hyperlink" Target="http://education.ohio.gov/Topics/Ohio-Education-Options/Credit-Flexibility-Plan" TargetMode="External"/><Relationship Id="rId11" Type="http://schemas.openxmlformats.org/officeDocument/2006/relationships/hyperlink" Target="http://education.ohio.gov/Topics/Finance-and-Funding/School-Payment-Reports/State-Funding-For-Schools/Community-School-Funding/Community-School-Funding-Information" TargetMode="External"/><Relationship Id="rId5" Type="http://schemas.openxmlformats.org/officeDocument/2006/relationships/hyperlink" Target="mailto:CommunitySchoolQuestions@ohioauditor.gov" TargetMode="External"/><Relationship Id="rId15" Type="http://schemas.openxmlformats.org/officeDocument/2006/relationships/hyperlink" Target="https://ohauditor.sharepoint.com/sites/Intranet/Shared%20Documents/Forms/AllItems.aspx?id=%2Fsites%2FIntranet%2FShared%20Documents%2FAudit%5FResources%2FEntity%5FSpecific%5FSupport%2FCommunity%5FSchools%2FMaster%20Community%20School%20Spreadsheets&amp;viewid=68cb3ab2%2D567e%2D456a%2D975c%2Da88f3e9c3727" TargetMode="External"/><Relationship Id="rId10" Type="http://schemas.openxmlformats.org/officeDocument/2006/relationships/hyperlink" Target="http://education.ohio.gov/Topics/Ohio-Education-Options/Credit-Flexibility-Plan" TargetMode="External"/><Relationship Id="rId19" Type="http://schemas.openxmlformats.org/officeDocument/2006/relationships/hyperlink" Target="https://ohioauditor.gov/ocs/2023/Chapter4_Sec_B-6_Competitive_Bidding_Schemes_and_Tips.pdf" TargetMode="External"/><Relationship Id="rId4" Type="http://schemas.openxmlformats.org/officeDocument/2006/relationships/hyperlink" Target="https://ohauditor.sharepoint.com/sites/Intranet/Shared%20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 TargetMode="External"/><Relationship Id="rId9" Type="http://schemas.openxmlformats.org/officeDocument/2006/relationships/hyperlink" Target="mailto:CommunitySchoolQuestions@ohioauditor.gov" TargetMode="External"/><Relationship Id="rId14" Type="http://schemas.openxmlformats.org/officeDocument/2006/relationships/hyperlink" Target="http://education.ohio.gov/Topics/Ohio-Education-Options/Credit-Flexibility-Plan" TargetMode="External"/><Relationship Id="rId22" Type="http://schemas.openxmlformats.org/officeDocument/2006/relationships/hyperlink" Target="mailto:CommunitySchoolQuestions@ohioauditor.gov" TargetMode="External"/></Relationships>
</file>

<file path=word/documenttasks/documenttasks1.xml><?xml version="1.0" encoding="utf-8"?>
<t:Tasks xmlns:t="http://schemas.microsoft.com/office/tasks/2019/documenttasks" xmlns:oel="http://schemas.microsoft.com/office/2019/extlst">
  <t:Task id="{4D7D2EAE-47C0-4831-BEB9-B6F0F45302E7}">
    <t:Anchor>
      <t:Comment id="1877824638"/>
    </t:Anchor>
    <t:History>
      <t:Event id="{A93DD39F-245E-4942-8E76-C0E435418785}" time="2021-04-23T13:17:44.872Z">
        <t:Attribution userId="S::kmberger-davis@ohioauditor.gov::3e5ebca9-4da2-43da-91d2-fba11ceb7c71" userProvider="AD" userName="Kelly M. Berger-Davis"/>
        <t:Anchor>
          <t:Comment id="1129342467"/>
        </t:Anchor>
        <t:Create/>
      </t:Event>
      <t:Event id="{A31CFF8A-4E80-4278-AA8C-BD98E9B61487}" time="2021-04-23T13:17:44.872Z">
        <t:Attribution userId="S::kmberger-davis@ohioauditor.gov::3e5ebca9-4da2-43da-91d2-fba11ceb7c71" userProvider="AD" userName="Kelly M. Berger-Davis"/>
        <t:Anchor>
          <t:Comment id="1129342467"/>
        </t:Anchor>
        <t:Assign userId="S::TPDowning@ohioauditor.gov::f4c8eabe-a943-46e1-ba43-57898786cd69" userProvider="AD" userName="Timothy P. Downing"/>
      </t:Event>
      <t:Event id="{037C7C8C-1CF3-462B-B128-24C2871DAD3E}" time="2021-04-23T13:17:44.872Z">
        <t:Attribution userId="S::kmberger-davis@ohioauditor.gov::3e5ebca9-4da2-43da-91d2-fba11ceb7c71" userProvider="AD" userName="Kelly M. Berger-Davis"/>
        <t:Anchor>
          <t:Comment id="1129342467"/>
        </t:Anchor>
        <t:SetTitle title="@Timothy P. Downing"/>
      </t:Event>
    </t:History>
  </t:Task>
  <t:Task id="{5D587ACF-275E-4FCB-B971-5CB2AC8D4957}">
    <t:Anchor>
      <t:Comment id="1807607465"/>
    </t:Anchor>
    <t:History>
      <t:Event id="{64C35205-4143-4EF1-AA21-04944815867D}" time="2021-04-28T13:39:23.283Z">
        <t:Attribution userId="S::tpdowning@ohioauditor.gov::f4c8eabe-a943-46e1-ba43-57898786cd69" userProvider="AD" userName="Timothy P. Downing"/>
        <t:Anchor>
          <t:Comment id="1960140274"/>
        </t:Anchor>
        <t:Create/>
      </t:Event>
      <t:Event id="{07574E7B-D4BD-4BE1-8055-BD03A893D5CC}" time="2021-04-28T13:39:23.283Z">
        <t:Attribution userId="S::tpdowning@ohioauditor.gov::f4c8eabe-a943-46e1-ba43-57898786cd69" userProvider="AD" userName="Timothy P. Downing"/>
        <t:Anchor>
          <t:Comment id="1960140274"/>
        </t:Anchor>
        <t:Assign userId="S::KMBerger-Davis@ohioauditor.gov::3e5ebca9-4da2-43da-91d2-fba11ceb7c71" userProvider="AD" userName="Kelly M. Berger-Davis"/>
      </t:Event>
      <t:Event id="{82CEA8B2-57B0-4C9D-A184-C40366658B9F}" time="2021-04-28T13:39:23.283Z">
        <t:Attribution userId="S::tpdowning@ohioauditor.gov::f4c8eabe-a943-46e1-ba43-57898786cd69" userProvider="AD" userName="Timothy P. Downing"/>
        <t:Anchor>
          <t:Comment id="1960140274"/>
        </t:Anchor>
        <t:SetTitle title="I think removed unless carried forward to the next fiscal year. @Kelly M. Berger-Davis"/>
      </t:Event>
    </t:History>
  </t:Task>
  <t:Task id="{64545A13-F93B-40AD-A11F-64DCE3E4014C}">
    <t:Anchor>
      <t:Comment id="1721226018"/>
    </t:Anchor>
    <t:History>
      <t:Event id="{D7B29F74-0021-4B5C-8441-05265EAF45A0}" time="2021-04-28T13:40:43.393Z">
        <t:Attribution userId="S::tpdowning@ohioauditor.gov::f4c8eabe-a943-46e1-ba43-57898786cd69" userProvider="AD" userName="Timothy P. Downing"/>
        <t:Anchor>
          <t:Comment id="720707755"/>
        </t:Anchor>
        <t:Create/>
      </t:Event>
      <t:Event id="{AE80CF64-0B16-4F92-ACCF-614AB8AD6FF3}" time="2021-04-28T13:40:43.393Z">
        <t:Attribution userId="S::tpdowning@ohioauditor.gov::f4c8eabe-a943-46e1-ba43-57898786cd69" userProvider="AD" userName="Timothy P. Downing"/>
        <t:Anchor>
          <t:Comment id="720707755"/>
        </t:Anchor>
        <t:Assign userId="S::KMBerger-Davis@ohioauditor.gov::3e5ebca9-4da2-43da-91d2-fba11ceb7c71" userProvider="AD" userName="Kelly M. Berger-Davis"/>
      </t:Event>
      <t:Event id="{20BCB44D-F3C6-4324-BDFB-2E40DCED3ECB}" time="2021-04-28T13:40:43.393Z">
        <t:Attribution userId="S::tpdowning@ohioauditor.gov::f4c8eabe-a943-46e1-ba43-57898786cd69" userProvider="AD" userName="Timothy P. Downing"/>
        <t:Anchor>
          <t:Comment id="720707755"/>
        </t:Anchor>
        <t:SetTitle title="unless the freeze gets extended I believe removed and we go back to our historic changes @Kelly M. Berger-Davis"/>
      </t:Event>
    </t:History>
  </t:Task>
  <t:Task id="{7A1457F6-5B51-4B82-B014-89D9E566A386}">
    <t:Anchor>
      <t:Comment id="592670599"/>
    </t:Anchor>
    <t:History>
      <t:Event id="{74C34E68-9B31-483A-A7FD-7049FD17210E}" time="2021-07-23T18:03:23.982Z">
        <t:Attribution userId="S::rlcunningham@ohioauditor.gov::d7d4da95-9d26-40c4-9ddb-f5c3b11d0f25" userProvider="AD" userName="Richard L. Cunningham"/>
        <t:Anchor>
          <t:Comment id="65188160"/>
        </t:Anchor>
        <t:Create/>
      </t:Event>
      <t:Event id="{294B62E2-ED3F-40B2-905F-761B6C4D0B55}" time="2021-07-23T18:03:23.982Z">
        <t:Attribution userId="S::rlcunningham@ohioauditor.gov::d7d4da95-9d26-40c4-9ddb-f5c3b11d0f25" userProvider="AD" userName="Richard L. Cunningham"/>
        <t:Anchor>
          <t:Comment id="65188160"/>
        </t:Anchor>
        <t:Assign userId="S::JJMcCarroll@ohioauditor.gov::061a5f3b-88a5-42d6-a8a2-cc0ae4fda989" userProvider="AD" userName="Joshua J. McCarroll"/>
      </t:Event>
      <t:Event id="{8B506374-CBD2-40AE-A7B8-DB494D2D6B6C}" time="2021-07-23T18:03:23.982Z">
        <t:Attribution userId="S::rlcunningham@ohioauditor.gov::d7d4da95-9d26-40c4-9ddb-f5c3b11d0f25" userProvider="AD" userName="Richard L. Cunningham"/>
        <t:Anchor>
          <t:Comment id="65188160"/>
        </t:Anchor>
        <t:SetTitle title="@Joshua J. McCarroll Thanks for reviewing. I check into getting the bulletin wording modified. I know Fred Kruse made modifications to many of these the other year."/>
      </t:Event>
    </t:History>
  </t:Task>
  <t:Task id="{5D37938E-68C2-4B44-8321-D71497BD3B8C}">
    <t:Anchor>
      <t:Comment id="665514161"/>
    </t:Anchor>
    <t:History>
      <t:Event id="{26C9430A-2500-4D06-9E3A-CC4D08144C0C}" time="2023-03-14T12:56:26.851Z">
        <t:Attribution userId="S::mafredrickson@ohioauditor.gov::2fb9ef1e-b418-4f7e-a705-41145c70e8ae" userProvider="AD" userName="Marnie A. Fredrickson"/>
        <t:Anchor>
          <t:Comment id="1604553936"/>
        </t:Anchor>
        <t:Create/>
      </t:Event>
      <t:Event id="{34DD201A-213B-4BEE-A1D0-67451201226E}" time="2023-03-14T12:56:26.851Z">
        <t:Attribution userId="S::mafredrickson@ohioauditor.gov::2fb9ef1e-b418-4f7e-a705-41145c70e8ae" userProvider="AD" userName="Marnie A. Fredrickson"/>
        <t:Anchor>
          <t:Comment id="1604553936"/>
        </t:Anchor>
        <t:Assign userId="S::KMBerger-Davis@ohioauditor.gov::3e5ebca9-4da2-43da-91d2-fba11ceb7c71" userProvider="AD" userName="Kelly M. Berger-Davis"/>
      </t:Event>
      <t:Event id="{2EF60158-9624-4327-A24B-CFF6368BACC5}" time="2023-03-14T12:56:26.851Z">
        <t:Attribution userId="S::mafredrickson@ohioauditor.gov::2fb9ef1e-b418-4f7e-a705-41145c70e8ae" userProvider="AD" userName="Marnie A. Fredrickson"/>
        <t:Anchor>
          <t:Comment id="1604553936"/>
        </t:Anchor>
        <t:SetTitle title="@Kelly M. Berger-Davis The link to Aaron's email won't open for me."/>
      </t:Event>
    </t:History>
  </t:Task>
  <t:Task id="{F2A30220-51B9-43F3-8548-2F61FE474E44}">
    <t:Anchor>
      <t:Comment id="692367108"/>
    </t:Anchor>
    <t:History>
      <t:Event id="{BA68FCCE-FDB1-4565-9EFD-23EBD3AB174B}" time="2026-03-02T13:09:34.592Z">
        <t:Attribution userId="S::AMStidham@ohioauditor.gov::e10597ce-1573-4899-b7f0-36e3b353fa35" userProvider="AD" userName="Amanda M. Stidham"/>
        <t:Anchor>
          <t:Comment id="692367108"/>
        </t:Anchor>
        <t:Create/>
      </t:Event>
      <t:Event id="{C67A3712-1F3E-4FBF-A644-6FE2E9622FF0}" time="2026-03-02T13:09:34.592Z">
        <t:Attribution userId="S::AMStidham@ohioauditor.gov::e10597ce-1573-4899-b7f0-36e3b353fa35" userProvider="AD" userName="Amanda M. Stidham"/>
        <t:Anchor>
          <t:Comment id="692367108"/>
        </t:Anchor>
        <t:Assign userId="S::CYoxtheimer@ohioauditor.gov::c121efb2-f206-484c-b5f7-c2399f4b1a78" userProvider="AD" userName="Celena Yoxtheimer"/>
      </t:Event>
      <t:Event id="{793E99B1-701C-4E9E-B71E-C1706DF5196B}" time="2026-03-02T13:09:34.592Z">
        <t:Attribution userId="S::AMStidham@ohioauditor.gov::e10597ce-1573-4899-b7f0-36e3b353fa35" userProvider="AD" userName="Amanda M. Stidham"/>
        <t:Anchor>
          <t:Comment id="692367108"/>
        </t:Anchor>
        <t:SetTitle title="@Celena Yoxtheimer The period of performance ended for this program (funds obligated by 12/31/2023, liquidated by 9/30/2024 per https://dam.assets.ohio.gov/image/upload/ofcc.ohio.gov/Portals/0/Documents/Grants/School-Safety/School-Safety-FAQs-Post-Award…"/>
      </t:Event>
    </t:History>
  </t:Task>
</t:Tasks>
</file>

<file path=word/theme/theme1.xml><?xml version="1.0" encoding="utf-8"?>
<a:theme xmlns:a="http://schemas.openxmlformats.org/drawingml/2006/main" name="AOS-Faber-Widescreen">
  <a:themeElements>
    <a:clrScheme name="FABER_01">
      <a:dk1>
        <a:srgbClr val="000000"/>
      </a:dk1>
      <a:lt1>
        <a:srgbClr val="FDFDFD"/>
      </a:lt1>
      <a:dk2>
        <a:srgbClr val="3E4B3D"/>
      </a:dk2>
      <a:lt2>
        <a:srgbClr val="CCCCCC"/>
      </a:lt2>
      <a:accent1>
        <a:srgbClr val="3E4B3D"/>
      </a:accent1>
      <a:accent2>
        <a:srgbClr val="A2B0A0"/>
      </a:accent2>
      <a:accent3>
        <a:srgbClr val="203D64"/>
      </a:accent3>
      <a:accent4>
        <a:srgbClr val="566D99"/>
      </a:accent4>
      <a:accent5>
        <a:srgbClr val="666666"/>
      </a:accent5>
      <a:accent6>
        <a:srgbClr val="B22222"/>
      </a:accent6>
      <a:hlink>
        <a:srgbClr val="007AFF"/>
      </a:hlink>
      <a:folHlink>
        <a:srgbClr val="0070C0"/>
      </a:folHlink>
    </a:clrScheme>
    <a:fontScheme name="AOS-Faber">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OS-Faber-Widescreen" id="{46215059-565E-4EC9-A006-C5DDEE3CA73C}" vid="{AFFECF67-037E-4668-A9C3-B58A3AC080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87fa86d99558ead05d7acff7bb40382e">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74859e675a969ec5dff9760462395293"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Props1.xml><?xml version="1.0" encoding="utf-8"?>
<ds:datastoreItem xmlns:ds="http://schemas.openxmlformats.org/officeDocument/2006/customXml" ds:itemID="{ADC1B76A-6D83-4D25-B2AD-A71D3D2B4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6B825-8CB8-42F7-91F3-245F67203D69}">
  <ds:schemaRefs>
    <ds:schemaRef ds:uri="http://schemas.microsoft.com/sharepoint/v3/contenttype/forms"/>
  </ds:schemaRefs>
</ds:datastoreItem>
</file>

<file path=customXml/itemProps3.xml><?xml version="1.0" encoding="utf-8"?>
<ds:datastoreItem xmlns:ds="http://schemas.openxmlformats.org/officeDocument/2006/customXml" ds:itemID="{7397F342-4289-4DE5-ADD2-CB77D1C4AB01}">
  <ds:schemaRefs>
    <ds:schemaRef ds:uri="http://schemas.openxmlformats.org/officeDocument/2006/bibliography"/>
  </ds:schemaRefs>
</ds:datastoreItem>
</file>

<file path=customXml/itemProps4.xml><?xml version="1.0" encoding="utf-8"?>
<ds:datastoreItem xmlns:ds="http://schemas.openxmlformats.org/officeDocument/2006/customXml" ds:itemID="{A18BFBD9-5571-49FE-BC96-675222F5709C}">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137</Pages>
  <Words>60819</Words>
  <Characters>346673</Characters>
  <Application>Microsoft Office Word</Application>
  <DocSecurity>0</DocSecurity>
  <Lines>2888</Lines>
  <Paragraphs>813</Paragraphs>
  <ScaleCrop>false</ScaleCrop>
  <Company>Ohio Auditor of State</Company>
  <LinksUpToDate>false</LinksUpToDate>
  <CharactersWithSpaces>406679</CharactersWithSpaces>
  <SharedDoc>false</SharedDoc>
  <HLinks>
    <vt:vector size="1128" baseType="variant">
      <vt:variant>
        <vt:i4>2621492</vt:i4>
      </vt:variant>
      <vt:variant>
        <vt:i4>722</vt:i4>
      </vt:variant>
      <vt:variant>
        <vt:i4>0</vt:i4>
      </vt:variant>
      <vt:variant>
        <vt:i4>5</vt:i4>
      </vt:variant>
      <vt:variant>
        <vt:lpwstr>https://education.ohio.gov/Topics/Community-Schools</vt:lpwstr>
      </vt:variant>
      <vt:variant>
        <vt:lpwstr/>
      </vt:variant>
      <vt:variant>
        <vt:i4>2162791</vt:i4>
      </vt:variant>
      <vt:variant>
        <vt:i4>710</vt:i4>
      </vt:variant>
      <vt:variant>
        <vt:i4>0</vt:i4>
      </vt:variant>
      <vt:variant>
        <vt:i4>5</vt:i4>
      </vt:variant>
      <vt:variant>
        <vt:lpwstr>http://education.ohio.gov/Topics/Finance-and-Funding/School-Payment-Reports/State-Funding-For-Schools/Traditional-School-Districts</vt:lpwstr>
      </vt:variant>
      <vt:variant>
        <vt:lpwstr/>
      </vt:variant>
      <vt:variant>
        <vt:i4>327775</vt:i4>
      </vt:variant>
      <vt:variant>
        <vt:i4>707</vt:i4>
      </vt:variant>
      <vt:variant>
        <vt:i4>0</vt:i4>
      </vt:variant>
      <vt:variant>
        <vt:i4>5</vt:i4>
      </vt:variant>
      <vt:variant>
        <vt:lpwstr>http://education.ohio.gov/Topics/Finance-and-Funding/State-Funding-For-Schools/Traditional-Public-School-Funding</vt:lpwstr>
      </vt:variant>
      <vt:variant>
        <vt:lpwstr/>
      </vt:variant>
      <vt:variant>
        <vt:i4>1704017</vt:i4>
      </vt:variant>
      <vt:variant>
        <vt:i4>698</vt:i4>
      </vt:variant>
      <vt:variant>
        <vt:i4>0</vt:i4>
      </vt:variant>
      <vt:variant>
        <vt:i4>5</vt:i4>
      </vt:variant>
      <vt:variant>
        <vt:lpwstr>https://education.ohio.gov/Topics/Finance-and-Funding/Finance-Data-and-Information/Set-asides</vt:lpwstr>
      </vt:variant>
      <vt:variant>
        <vt:lpwstr/>
      </vt:variant>
      <vt:variant>
        <vt:i4>8061037</vt:i4>
      </vt:variant>
      <vt:variant>
        <vt:i4>683</vt:i4>
      </vt:variant>
      <vt:variant>
        <vt:i4>0</vt:i4>
      </vt:variant>
      <vt:variant>
        <vt:i4>5</vt:i4>
      </vt:variant>
      <vt:variant>
        <vt:lpwstr>http://education.ohio.gov/Topics/Finance-and-Funding/School-Payment-Reports/State-Funding-For-Schools/Community-School-Funding/Five-Year-Forecasts</vt:lpwstr>
      </vt:variant>
      <vt:variant>
        <vt:lpwstr/>
      </vt:variant>
      <vt:variant>
        <vt:i4>7602223</vt:i4>
      </vt:variant>
      <vt:variant>
        <vt:i4>680</vt:i4>
      </vt:variant>
      <vt:variant>
        <vt:i4>0</vt:i4>
      </vt:variant>
      <vt:variant>
        <vt:i4>5</vt:i4>
      </vt:variant>
      <vt:variant>
        <vt:lpwstr>https://education.ohio.gov/Topics/Community-Schools/Community-Schools-Documents</vt:lpwstr>
      </vt:variant>
      <vt:variant>
        <vt:lpwstr/>
      </vt:variant>
      <vt:variant>
        <vt:i4>8257587</vt:i4>
      </vt:variant>
      <vt:variant>
        <vt:i4>677</vt:i4>
      </vt:variant>
      <vt:variant>
        <vt:i4>0</vt:i4>
      </vt:variant>
      <vt:variant>
        <vt:i4>5</vt:i4>
      </vt:variant>
      <vt:variant>
        <vt:lpwstr>https://education.ohio.gov/Topics/Finance-and-Funding/Five-Year-Forecasts/Submissions-of-Traditional-and-JVSDs</vt:lpwstr>
      </vt:variant>
      <vt:variant>
        <vt:lpwstr/>
      </vt:variant>
      <vt:variant>
        <vt:i4>3604602</vt:i4>
      </vt:variant>
      <vt:variant>
        <vt:i4>674</vt:i4>
      </vt:variant>
      <vt:variant>
        <vt:i4>0</vt:i4>
      </vt:variant>
      <vt:variant>
        <vt:i4>5</vt:i4>
      </vt:variant>
      <vt:variant>
        <vt:lpwstr>https://education.ohio.gov/Topics/Finance-and-Funding/Financial-Forecasts/Forecast-Submissions</vt:lpwstr>
      </vt:variant>
      <vt:variant>
        <vt:lpwstr/>
      </vt:variant>
      <vt:variant>
        <vt:i4>8126562</vt:i4>
      </vt:variant>
      <vt:variant>
        <vt:i4>665</vt:i4>
      </vt:variant>
      <vt:variant>
        <vt:i4>0</vt:i4>
      </vt:variant>
      <vt:variant>
        <vt:i4>5</vt:i4>
      </vt:variant>
      <vt:variant>
        <vt:lpwstr>https://education.ohio.gov/Topics/Finance-and-Funding/Five-Year-Forecasts/Submissions-of-Traditional-and-JVSDs/Helpful-Links-for-Treasurers-Five-Year-Forecast</vt:lpwstr>
      </vt:variant>
      <vt:variant>
        <vt:lpwstr/>
      </vt:variant>
      <vt:variant>
        <vt:i4>1048652</vt:i4>
      </vt:variant>
      <vt:variant>
        <vt:i4>662</vt:i4>
      </vt:variant>
      <vt:variant>
        <vt:i4>0</vt:i4>
      </vt:variant>
      <vt:variant>
        <vt:i4>5</vt:i4>
      </vt:variant>
      <vt:variant>
        <vt:lpwstr>https://education.ohio.gov/Topics/Finance-and-Funding/Financial-Forecasts</vt:lpwstr>
      </vt:variant>
      <vt:variant>
        <vt:lpwstr/>
      </vt:variant>
      <vt:variant>
        <vt:i4>4128817</vt:i4>
      </vt:variant>
      <vt:variant>
        <vt:i4>638</vt:i4>
      </vt:variant>
      <vt:variant>
        <vt:i4>0</vt:i4>
      </vt:variant>
      <vt:variant>
        <vt:i4>5</vt:i4>
      </vt:variant>
      <vt:variant>
        <vt:lpwstr>https://highered.ohio.gov/initiatives/access-acceleration/college-credit-plus/ccp-overview/ccp-standard-info/01-ccp-standard-packet</vt:lpwstr>
      </vt:variant>
      <vt:variant>
        <vt:lpwstr/>
      </vt:variant>
      <vt:variant>
        <vt:i4>3801126</vt:i4>
      </vt:variant>
      <vt:variant>
        <vt:i4>635</vt:i4>
      </vt:variant>
      <vt:variant>
        <vt:i4>0</vt:i4>
      </vt:variant>
      <vt:variant>
        <vt:i4>5</vt:i4>
      </vt:variant>
      <vt:variant>
        <vt:lpwstr>https://gcc02.safelinks.protection.outlook.com/?url=https%3A%2F%2Fdam.assets.ohio.gov%2Fimage%2Fupload%2Fhighered.ohio.gov%2Fccp%2FQA-Weighting-CCP-Courses.pdf&amp;data=05%7C02%7CEMLewis%40ohioauditor.gov%7C83697a745463402c8f6508dc5a0f1d63%7Cb2e7d3c9fbbc4bee801d2898fdfc7c32%7C0%7C0%7C638484268180994419%7CUnknown%7CTWFpbGZsb3d8eyJWIjoiMC4wLjAwMDAiLCJQIjoiV2luMzIiLCJBTiI6Ik1haWwiLCJXVCI6Mn0%3D%7C0%7C%7C%7C&amp;sdata=txIcak7VThoDuuoYT70KEdcbrrwJpG7DsuBy7NvO93A%3D&amp;reserved=0</vt:lpwstr>
      </vt:variant>
      <vt:variant>
        <vt:lpwstr/>
      </vt:variant>
      <vt:variant>
        <vt:i4>3932274</vt:i4>
      </vt:variant>
      <vt:variant>
        <vt:i4>632</vt:i4>
      </vt:variant>
      <vt:variant>
        <vt:i4>0</vt:i4>
      </vt:variant>
      <vt:variant>
        <vt:i4>5</vt:i4>
      </vt:variant>
      <vt:variant>
        <vt:lpwstr>https://dam.assets.ohio.gov/image/upload/highered.ohio.gov/ccp/QA-Weighting-CCP-Courses.pdf</vt:lpwstr>
      </vt:variant>
      <vt:variant>
        <vt:lpwstr/>
      </vt:variant>
      <vt:variant>
        <vt:i4>1900575</vt:i4>
      </vt:variant>
      <vt:variant>
        <vt:i4>629</vt:i4>
      </vt:variant>
      <vt:variant>
        <vt:i4>0</vt:i4>
      </vt:variant>
      <vt:variant>
        <vt:i4>5</vt:i4>
      </vt:variant>
      <vt:variant>
        <vt:lpwstr>https://highered.ohio.gov/initiatives/access-acceleration/college-credit-plus/ccp-resources-secondary-schools/ccp-secondary-crosswalk/ccp-hs-graduation-course-substitution-crosswalk</vt:lpwstr>
      </vt:variant>
      <vt:variant>
        <vt:lpwstr/>
      </vt:variant>
      <vt:variant>
        <vt:i4>5832775</vt:i4>
      </vt:variant>
      <vt:variant>
        <vt:i4>626</vt:i4>
      </vt:variant>
      <vt:variant>
        <vt:i4>0</vt:i4>
      </vt:variant>
      <vt:variant>
        <vt:i4>5</vt:i4>
      </vt:variant>
      <vt:variant>
        <vt:lpwstr>https://education.ohio.gov/Topics/Ohio-Education-Options/College-Credit-Plus</vt:lpwstr>
      </vt:variant>
      <vt:variant>
        <vt:lpwstr/>
      </vt:variant>
      <vt:variant>
        <vt:i4>4915224</vt:i4>
      </vt:variant>
      <vt:variant>
        <vt:i4>623</vt:i4>
      </vt:variant>
      <vt:variant>
        <vt:i4>0</vt:i4>
      </vt:variant>
      <vt:variant>
        <vt:i4>5</vt:i4>
      </vt:variant>
      <vt:variant>
        <vt:lpwstr>https://highered.ohio.gov/initiatives/access-acceleration/college-credit-plus/faqs/11-ccp-faq</vt:lpwstr>
      </vt:variant>
      <vt:variant>
        <vt:lpwstr/>
      </vt:variant>
      <vt:variant>
        <vt:i4>4522007</vt:i4>
      </vt:variant>
      <vt:variant>
        <vt:i4>620</vt:i4>
      </vt:variant>
      <vt:variant>
        <vt:i4>0</vt:i4>
      </vt:variant>
      <vt:variant>
        <vt:i4>5</vt:i4>
      </vt:variant>
      <vt:variant>
        <vt:lpwstr>https://highered.ohio.gov/initiatives/access-acceleration/college-credit-plus</vt:lpwstr>
      </vt:variant>
      <vt:variant>
        <vt:lpwstr/>
      </vt:variant>
      <vt:variant>
        <vt:i4>7798910</vt:i4>
      </vt:variant>
      <vt:variant>
        <vt:i4>617</vt:i4>
      </vt:variant>
      <vt:variant>
        <vt:i4>0</vt:i4>
      </vt:variant>
      <vt:variant>
        <vt:i4>5</vt:i4>
      </vt:variant>
      <vt:variant>
        <vt:lpwstr>https://gcc02.safelinks.protection.outlook.com/?url=https%3A%2F%2Feducation.ohio.gov%2FTopics%2FData%2FEMIS%2FEMIS-Documentation%2FFY16-EMIS-Validation-and-Report-Explanation-Docume&amp;data=05%7C01%7CKMBerger-Davis%40ohioauditor.gov%7C0795977996ea4d3fdffe08dba9892634%7Cb2e7d3c9fbbc4bee801d2898fdfc7c32%7C0%7C0%7C638290178752680786%7CUnknown%7CTWFpbGZsb3d8eyJWIjoiMC4wLjAwMDAiLCJQIjoiV2luMzIiLCJBTiI6Ik1haWwiLCJXVCI6Mn0%3D%7C3000%7C%7C%7C&amp;sdata=0NqfrJMVwIaG3zx7YQJX7XczXN%2FXHPhMAmXsh5E6tiU%3D&amp;reserved=0</vt:lpwstr>
      </vt:variant>
      <vt:variant>
        <vt:lpwstr/>
      </vt:variant>
      <vt:variant>
        <vt:i4>6291558</vt:i4>
      </vt:variant>
      <vt:variant>
        <vt:i4>614</vt:i4>
      </vt:variant>
      <vt:variant>
        <vt:i4>0</vt:i4>
      </vt:variant>
      <vt:variant>
        <vt:i4>5</vt:i4>
      </vt:variant>
      <vt:variant>
        <vt:lpwstr>https://highered.ohio.gov/static/files/uploads/CCP/resources/QA Weighting CCP Courses final September 20 2018.pdf</vt:lpwstr>
      </vt:variant>
      <vt:variant>
        <vt:lpwstr>:~:text=With%20the%20College%20Credit%20Plus%20program%20entering%20its,updating%20their%20policies%20in%20compliance%20with%20Ohio%20law.</vt:lpwstr>
      </vt:variant>
      <vt:variant>
        <vt:i4>3932274</vt:i4>
      </vt:variant>
      <vt:variant>
        <vt:i4>611</vt:i4>
      </vt:variant>
      <vt:variant>
        <vt:i4>0</vt:i4>
      </vt:variant>
      <vt:variant>
        <vt:i4>5</vt:i4>
      </vt:variant>
      <vt:variant>
        <vt:lpwstr>https://dam.assets.ohio.gov/image/upload/highered.ohio.gov/ccp/QA-Weighting-CCP-Courses.pdf</vt:lpwstr>
      </vt:variant>
      <vt:variant>
        <vt:lpwstr/>
      </vt:variant>
      <vt:variant>
        <vt:i4>5177352</vt:i4>
      </vt:variant>
      <vt:variant>
        <vt:i4>608</vt:i4>
      </vt:variant>
      <vt:variant>
        <vt:i4>0</vt:i4>
      </vt:variant>
      <vt:variant>
        <vt:i4>5</vt:i4>
      </vt:variant>
      <vt:variant>
        <vt:lpwstr>https://ohioauditor.gov/performance/college-credit-plus.html</vt:lpwstr>
      </vt:variant>
      <vt:variant>
        <vt:lpwstr/>
      </vt:variant>
      <vt:variant>
        <vt:i4>7733309</vt:i4>
      </vt:variant>
      <vt:variant>
        <vt:i4>605</vt:i4>
      </vt:variant>
      <vt:variant>
        <vt:i4>0</vt:i4>
      </vt:variant>
      <vt:variant>
        <vt:i4>5</vt:i4>
      </vt:variant>
      <vt:variant>
        <vt:lpwstr>https://ohioauditor.gov/ocs/2026/Chapter4_Sec_D-2 T-1-Reporting-Sample-Ridership-Averages-Example.xlsx</vt:lpwstr>
      </vt:variant>
      <vt:variant>
        <vt:lpwstr/>
      </vt:variant>
      <vt:variant>
        <vt:i4>6750312</vt:i4>
      </vt:variant>
      <vt:variant>
        <vt:i4>602</vt:i4>
      </vt:variant>
      <vt:variant>
        <vt:i4>0</vt:i4>
      </vt:variant>
      <vt:variant>
        <vt:i4>5</vt:i4>
      </vt:variant>
      <vt:variant>
        <vt:lpwstr>https://ohioauditor.gov/ocs/2023/Chapter4_Sec_D-2_T-Report_ODE_Calendar_Spreadsheet.pdf</vt:lpwstr>
      </vt:variant>
      <vt:variant>
        <vt:lpwstr/>
      </vt:variant>
      <vt:variant>
        <vt:i4>6684769</vt:i4>
      </vt:variant>
      <vt:variant>
        <vt:i4>599</vt:i4>
      </vt:variant>
      <vt:variant>
        <vt:i4>0</vt:i4>
      </vt:variant>
      <vt:variant>
        <vt:i4>5</vt:i4>
      </vt:variant>
      <vt:variant>
        <vt:lpwstr>https://education.ohio.gov/Topics/Finance-and-Funding/School-Transportation/School-Transportation-Finance/T-Report-Instructions-Worksheets</vt:lpwstr>
      </vt:variant>
      <vt:variant>
        <vt:lpwstr/>
      </vt:variant>
      <vt:variant>
        <vt:i4>6684769</vt:i4>
      </vt:variant>
      <vt:variant>
        <vt:i4>596</vt:i4>
      </vt:variant>
      <vt:variant>
        <vt:i4>0</vt:i4>
      </vt:variant>
      <vt:variant>
        <vt:i4>5</vt:i4>
      </vt:variant>
      <vt:variant>
        <vt:lpwstr>https://education.ohio.gov/Topics/Finance-and-Funding/School-Transportation/School-Transportation-Finance/T-Report-Instructions-Worksheets</vt:lpwstr>
      </vt:variant>
      <vt:variant>
        <vt:lpwstr/>
      </vt:variant>
      <vt:variant>
        <vt:i4>2293830</vt:i4>
      </vt:variant>
      <vt:variant>
        <vt:i4>593</vt:i4>
      </vt:variant>
      <vt:variant>
        <vt:i4>0</vt:i4>
      </vt:variant>
      <vt:variant>
        <vt:i4>5</vt:i4>
      </vt:variant>
      <vt:variant>
        <vt:lpwstr>https://ohioauditor.gov/ocs/2023/Chapter4_Sec_D-2_T2-Instructions.pdf</vt:lpwstr>
      </vt:variant>
      <vt:variant>
        <vt:lpwstr/>
      </vt:variant>
      <vt:variant>
        <vt:i4>6750312</vt:i4>
      </vt:variant>
      <vt:variant>
        <vt:i4>590</vt:i4>
      </vt:variant>
      <vt:variant>
        <vt:i4>0</vt:i4>
      </vt:variant>
      <vt:variant>
        <vt:i4>5</vt:i4>
      </vt:variant>
      <vt:variant>
        <vt:lpwstr>https://ohioauditor.gov/ocs/2023/Chapter4_Sec_D-2_T-Report_ODE_Calendar_Spreadsheet.pdf</vt:lpwstr>
      </vt:variant>
      <vt:variant>
        <vt:lpwstr/>
      </vt:variant>
      <vt:variant>
        <vt:i4>6684769</vt:i4>
      </vt:variant>
      <vt:variant>
        <vt:i4>587</vt:i4>
      </vt:variant>
      <vt:variant>
        <vt:i4>0</vt:i4>
      </vt:variant>
      <vt:variant>
        <vt:i4>5</vt:i4>
      </vt:variant>
      <vt:variant>
        <vt:lpwstr>https://education.ohio.gov/Topics/Finance-and-Funding/School-Transportation/School-Transportation-Finance/T-Report-Instructions-Worksheets</vt:lpwstr>
      </vt:variant>
      <vt:variant>
        <vt:lpwstr/>
      </vt:variant>
      <vt:variant>
        <vt:i4>6684769</vt:i4>
      </vt:variant>
      <vt:variant>
        <vt:i4>584</vt:i4>
      </vt:variant>
      <vt:variant>
        <vt:i4>0</vt:i4>
      </vt:variant>
      <vt:variant>
        <vt:i4>5</vt:i4>
      </vt:variant>
      <vt:variant>
        <vt:lpwstr>https://education.ohio.gov/Topics/Finance-and-Funding/School-Transportation/School-Transportation-Finance/T-Report-Instructions-Worksheets</vt:lpwstr>
      </vt:variant>
      <vt:variant>
        <vt:lpwstr/>
      </vt:variant>
      <vt:variant>
        <vt:i4>6684681</vt:i4>
      </vt:variant>
      <vt:variant>
        <vt:i4>581</vt:i4>
      </vt:variant>
      <vt:variant>
        <vt:i4>0</vt:i4>
      </vt:variant>
      <vt:variant>
        <vt:i4>5</vt:i4>
      </vt:variant>
      <vt:variant>
        <vt:lpwstr>https://ohioauditor.gov/ocs/2025/Chapter4D-2_T-1-Instructions-Revised-October-2024.pdf</vt:lpwstr>
      </vt:variant>
      <vt:variant>
        <vt:lpwstr/>
      </vt:variant>
      <vt:variant>
        <vt:i4>7733309</vt:i4>
      </vt:variant>
      <vt:variant>
        <vt:i4>578</vt:i4>
      </vt:variant>
      <vt:variant>
        <vt:i4>0</vt:i4>
      </vt:variant>
      <vt:variant>
        <vt:i4>5</vt:i4>
      </vt:variant>
      <vt:variant>
        <vt:lpwstr>https://ohioauditor.gov/ocs/2026/Chapter4_Sec_D-2 T-1-Reporting-Sample-Ridership-Averages-Example.xlsx</vt:lpwstr>
      </vt:variant>
      <vt:variant>
        <vt:lpwstr/>
      </vt:variant>
      <vt:variant>
        <vt:i4>6684681</vt:i4>
      </vt:variant>
      <vt:variant>
        <vt:i4>575</vt:i4>
      </vt:variant>
      <vt:variant>
        <vt:i4>0</vt:i4>
      </vt:variant>
      <vt:variant>
        <vt:i4>5</vt:i4>
      </vt:variant>
      <vt:variant>
        <vt:lpwstr>https://ohioauditor.gov/ocs/2025/Chapter4D-2_T-1-Instructions-Revised-October-2024.pdf</vt:lpwstr>
      </vt:variant>
      <vt:variant>
        <vt:lpwstr/>
      </vt:variant>
      <vt:variant>
        <vt:i4>917574</vt:i4>
      </vt:variant>
      <vt:variant>
        <vt:i4>572</vt:i4>
      </vt:variant>
      <vt:variant>
        <vt:i4>0</vt:i4>
      </vt:variant>
      <vt:variant>
        <vt:i4>5</vt:i4>
      </vt:variant>
      <vt:variant>
        <vt:lpwstr>https://ohioauditor.gov/ocs/2025/Chapter4_Sec_D-2_Financial_Reporting_and_Data_Collection_FY25.pdf</vt:lpwstr>
      </vt:variant>
      <vt:variant>
        <vt:lpwstr/>
      </vt:variant>
      <vt:variant>
        <vt:i4>6684769</vt:i4>
      </vt:variant>
      <vt:variant>
        <vt:i4>569</vt:i4>
      </vt:variant>
      <vt:variant>
        <vt:i4>0</vt:i4>
      </vt:variant>
      <vt:variant>
        <vt:i4>5</vt:i4>
      </vt:variant>
      <vt:variant>
        <vt:lpwstr>https://education.ohio.gov/Topics/Finance-and-Funding/School-Transportation/School-Transportation-Finance/T-Report-Instructions-Worksheets</vt:lpwstr>
      </vt:variant>
      <vt:variant>
        <vt:lpwstr/>
      </vt:variant>
      <vt:variant>
        <vt:i4>6684769</vt:i4>
      </vt:variant>
      <vt:variant>
        <vt:i4>566</vt:i4>
      </vt:variant>
      <vt:variant>
        <vt:i4>0</vt:i4>
      </vt:variant>
      <vt:variant>
        <vt:i4>5</vt:i4>
      </vt:variant>
      <vt:variant>
        <vt:lpwstr>https://education.ohio.gov/Topics/Finance-and-Funding/School-Transportation/School-Transportation-Finance/T-Report-Instructions-Worksheets</vt:lpwstr>
      </vt:variant>
      <vt:variant>
        <vt:lpwstr/>
      </vt:variant>
      <vt:variant>
        <vt:i4>2490473</vt:i4>
      </vt:variant>
      <vt:variant>
        <vt:i4>563</vt:i4>
      </vt:variant>
      <vt:variant>
        <vt:i4>0</vt:i4>
      </vt:variant>
      <vt:variant>
        <vt:i4>5</vt:i4>
      </vt:variant>
      <vt:variant>
        <vt:lpwstr>https://education.ohio.gov/Topics/Community-Schools/Drop-Out-Prevention-and-Recovery/Dropout-Prevention-and-Recovery-Advisory-Committee</vt:lpwstr>
      </vt:variant>
      <vt:variant>
        <vt:lpwstr/>
      </vt:variant>
      <vt:variant>
        <vt:i4>1966088</vt:i4>
      </vt:variant>
      <vt:variant>
        <vt:i4>533</vt:i4>
      </vt:variant>
      <vt:variant>
        <vt:i4>0</vt:i4>
      </vt:variant>
      <vt:variant>
        <vt:i4>5</vt:i4>
      </vt:variant>
      <vt:variant>
        <vt:lpwstr>https://ohioauditor.gov/findings.html</vt:lpwstr>
      </vt:variant>
      <vt:variant>
        <vt:lpwstr/>
      </vt:variant>
      <vt:variant>
        <vt:i4>5242942</vt:i4>
      </vt:variant>
      <vt:variant>
        <vt:i4>527</vt:i4>
      </vt:variant>
      <vt:variant>
        <vt:i4>0</vt:i4>
      </vt:variant>
      <vt:variant>
        <vt:i4>5</vt:i4>
      </vt:variant>
      <vt:variant>
        <vt:lpwstr>https://ohioauditor.gov/resources/federal_general.html</vt:lpwstr>
      </vt:variant>
      <vt:variant>
        <vt:lpwstr/>
      </vt:variant>
      <vt:variant>
        <vt:i4>4587573</vt:i4>
      </vt:variant>
      <vt:variant>
        <vt:i4>524</vt:i4>
      </vt:variant>
      <vt:variant>
        <vt:i4>0</vt:i4>
      </vt:variant>
      <vt:variant>
        <vt:i4>5</vt:i4>
      </vt:variant>
      <vt:variant>
        <vt:lpwstr>https://ohioauditor.gov/resources/covid19_faqs.html</vt:lpwstr>
      </vt:variant>
      <vt:variant>
        <vt:lpwstr/>
      </vt:variant>
      <vt:variant>
        <vt:i4>4653149</vt:i4>
      </vt:variant>
      <vt:variant>
        <vt:i4>521</vt:i4>
      </vt:variant>
      <vt:variant>
        <vt:i4>0</vt:i4>
      </vt:variant>
      <vt:variant>
        <vt:i4>5</vt:i4>
      </vt:variant>
      <vt:variant>
        <vt:lpwstr>https://ohioauditor.gov/references/guidance/communityschools.html</vt:lpwstr>
      </vt:variant>
      <vt:variant>
        <vt:lpwstr/>
      </vt:variant>
      <vt:variant>
        <vt:i4>6029340</vt:i4>
      </vt:variant>
      <vt:variant>
        <vt:i4>518</vt:i4>
      </vt:variant>
      <vt:variant>
        <vt:i4>0</vt:i4>
      </vt:variant>
      <vt:variant>
        <vt:i4>5</vt:i4>
      </vt:variant>
      <vt:variant>
        <vt:lpwstr>http://education.ohio.gov/Topics/Community-Schools/Guidance-Documents-Webinars-and-Presentations</vt:lpwstr>
      </vt:variant>
      <vt:variant>
        <vt:lpwstr/>
      </vt:variant>
      <vt:variant>
        <vt:i4>2556025</vt:i4>
      </vt:variant>
      <vt:variant>
        <vt:i4>515</vt:i4>
      </vt:variant>
      <vt:variant>
        <vt:i4>0</vt:i4>
      </vt:variant>
      <vt:variant>
        <vt:i4>5</vt:i4>
      </vt:variant>
      <vt:variant>
        <vt:lpwstr>https://ohauditor.sharepoint.com/sites/Intranet/Shared Documents/Forms/AllItems.aspx?id=%2Fsites%2FIntranet%2FShared%20Documents%2FAudit%5FResources%2FEntity%5FSpecific%5FSupport%2FCommunity%5FSchools%2FListings%20and%20Documents%20from%20DEW%2FSponsor%20Evaluations&amp;viewid=68cb3ab2%2D567e%2D456a%2D975c%2Da88f3e9c3727</vt:lpwstr>
      </vt:variant>
      <vt:variant>
        <vt:lpwstr/>
      </vt:variant>
      <vt:variant>
        <vt:i4>4587544</vt:i4>
      </vt:variant>
      <vt:variant>
        <vt:i4>512</vt:i4>
      </vt:variant>
      <vt:variant>
        <vt:i4>0</vt:i4>
      </vt:variant>
      <vt:variant>
        <vt:i4>5</vt:i4>
      </vt:variant>
      <vt:variant>
        <vt:lpwstr>http://education.ohio.gov/Topics/Community-Schools/Sponsor-Ratings-and-Tools/Overall-Sponsor-Ratings</vt:lpwstr>
      </vt:variant>
      <vt:variant>
        <vt:lpwstr/>
      </vt:variant>
      <vt:variant>
        <vt:i4>5242942</vt:i4>
      </vt:variant>
      <vt:variant>
        <vt:i4>509</vt:i4>
      </vt:variant>
      <vt:variant>
        <vt:i4>0</vt:i4>
      </vt:variant>
      <vt:variant>
        <vt:i4>5</vt:i4>
      </vt:variant>
      <vt:variant>
        <vt:lpwstr>https://ohioauditor.gov/resources/federal_general.html</vt:lpwstr>
      </vt:variant>
      <vt:variant>
        <vt:lpwstr/>
      </vt:variant>
      <vt:variant>
        <vt:i4>4587573</vt:i4>
      </vt:variant>
      <vt:variant>
        <vt:i4>506</vt:i4>
      </vt:variant>
      <vt:variant>
        <vt:i4>0</vt:i4>
      </vt:variant>
      <vt:variant>
        <vt:i4>5</vt:i4>
      </vt:variant>
      <vt:variant>
        <vt:lpwstr>https://ohioauditor.gov/resources/covid19_faqs.html</vt:lpwstr>
      </vt:variant>
      <vt:variant>
        <vt:lpwstr/>
      </vt:variant>
      <vt:variant>
        <vt:i4>6029340</vt:i4>
      </vt:variant>
      <vt:variant>
        <vt:i4>503</vt:i4>
      </vt:variant>
      <vt:variant>
        <vt:i4>0</vt:i4>
      </vt:variant>
      <vt:variant>
        <vt:i4>5</vt:i4>
      </vt:variant>
      <vt:variant>
        <vt:lpwstr>http://education.ohio.gov/Topics/Community-Schools/Guidance-Documents-Webinars-and-Presentations</vt:lpwstr>
      </vt:variant>
      <vt:variant>
        <vt:lpwstr/>
      </vt:variant>
      <vt:variant>
        <vt:i4>2818164</vt:i4>
      </vt:variant>
      <vt:variant>
        <vt:i4>500</vt:i4>
      </vt:variant>
      <vt:variant>
        <vt:i4>0</vt:i4>
      </vt:variant>
      <vt:variant>
        <vt:i4>5</vt:i4>
      </vt:variant>
      <vt:variant>
        <vt:lpwstr>http://ffr.ohioauditor.gov/</vt:lpwstr>
      </vt:variant>
      <vt:variant>
        <vt:lpwstr/>
      </vt:variant>
      <vt:variant>
        <vt:i4>4849691</vt:i4>
      </vt:variant>
      <vt:variant>
        <vt:i4>497</vt:i4>
      </vt:variant>
      <vt:variant>
        <vt:i4>0</vt:i4>
      </vt:variant>
      <vt:variant>
        <vt:i4>5</vt:i4>
      </vt:variant>
      <vt:variant>
        <vt:lpwstr>https://education.ohio.gov/getattachment/Topics/Community-Schools/Sections/Schools/Blended-Learning-Guidance.pdf.aspx?lang=en-US</vt:lpwstr>
      </vt:variant>
      <vt:variant>
        <vt:lpwstr/>
      </vt:variant>
      <vt:variant>
        <vt:i4>4522003</vt:i4>
      </vt:variant>
      <vt:variant>
        <vt:i4>485</vt:i4>
      </vt:variant>
      <vt:variant>
        <vt:i4>0</vt:i4>
      </vt:variant>
      <vt:variant>
        <vt:i4>5</vt:i4>
      </vt:variant>
      <vt:variant>
        <vt:lpwstr>https://www.ohioauditor.gov/publications.html</vt:lpwstr>
      </vt:variant>
      <vt:variant>
        <vt:lpwstr/>
      </vt:variant>
      <vt:variant>
        <vt:i4>1900600</vt:i4>
      </vt:variant>
      <vt:variant>
        <vt:i4>479</vt:i4>
      </vt:variant>
      <vt:variant>
        <vt:i4>0</vt:i4>
      </vt:variant>
      <vt:variant>
        <vt:i4>5</vt:i4>
      </vt:variant>
      <vt:variant>
        <vt:lpwstr>mailto:CommunitySchoolQuestions@ohioauditor.gov</vt:lpwstr>
      </vt:variant>
      <vt:variant>
        <vt:lpwstr/>
      </vt:variant>
      <vt:variant>
        <vt:i4>1900600</vt:i4>
      </vt:variant>
      <vt:variant>
        <vt:i4>476</vt:i4>
      </vt:variant>
      <vt:variant>
        <vt:i4>0</vt:i4>
      </vt:variant>
      <vt:variant>
        <vt:i4>5</vt:i4>
      </vt:variant>
      <vt:variant>
        <vt:lpwstr>mailto:CommunitySchoolQuestions@ohioauditor.gov</vt:lpwstr>
      </vt:variant>
      <vt:variant>
        <vt:lpwstr/>
      </vt:variant>
      <vt:variant>
        <vt:i4>1900600</vt:i4>
      </vt:variant>
      <vt:variant>
        <vt:i4>473</vt:i4>
      </vt:variant>
      <vt:variant>
        <vt:i4>0</vt:i4>
      </vt:variant>
      <vt:variant>
        <vt:i4>5</vt:i4>
      </vt:variant>
      <vt:variant>
        <vt:lpwstr>mailto:CommunitySchoolQuestions@ohioauditor.gov</vt:lpwstr>
      </vt:variant>
      <vt:variant>
        <vt:lpwstr/>
      </vt:variant>
      <vt:variant>
        <vt:i4>1507353</vt:i4>
      </vt:variant>
      <vt:variant>
        <vt:i4>470</vt:i4>
      </vt:variant>
      <vt:variant>
        <vt:i4>0</vt:i4>
      </vt:variant>
      <vt:variant>
        <vt:i4>5</vt:i4>
      </vt:variant>
      <vt:variant>
        <vt:lpwstr>https://ohioauditor.gov/references/community-schools.html</vt:lpwstr>
      </vt:variant>
      <vt:variant>
        <vt:lpwstr/>
      </vt:variant>
      <vt:variant>
        <vt:i4>4653149</vt:i4>
      </vt:variant>
      <vt:variant>
        <vt:i4>467</vt:i4>
      </vt:variant>
      <vt:variant>
        <vt:i4>0</vt:i4>
      </vt:variant>
      <vt:variant>
        <vt:i4>5</vt:i4>
      </vt:variant>
      <vt:variant>
        <vt:lpwstr>https://ohioauditor.gov/references/guidance/communityschools.html</vt:lpwstr>
      </vt:variant>
      <vt:variant>
        <vt:lpwstr/>
      </vt:variant>
      <vt:variant>
        <vt:i4>7340143</vt:i4>
      </vt:variant>
      <vt:variant>
        <vt:i4>428</vt:i4>
      </vt:variant>
      <vt:variant>
        <vt:i4>0</vt:i4>
      </vt:variant>
      <vt:variant>
        <vt:i4>5</vt:i4>
      </vt:variant>
      <vt:variant>
        <vt:lpwstr>https://education.ohio.gov/Topics/Student-Supports/Attendance-Support/Ohio-Attendance-Laws-FAQs</vt:lpwstr>
      </vt:variant>
      <vt:variant>
        <vt:lpwstr/>
      </vt:variant>
      <vt:variant>
        <vt:i4>4653071</vt:i4>
      </vt:variant>
      <vt:variant>
        <vt:i4>419</vt:i4>
      </vt:variant>
      <vt:variant>
        <vt:i4>0</vt:i4>
      </vt:variant>
      <vt:variant>
        <vt:i4>5</vt:i4>
      </vt:variant>
      <vt:variant>
        <vt:lpwstr>http://education.ohio.gov/Topics/Data/EMIS/EMIS-Documentation/Current-EMIS-Manual</vt:lpwstr>
      </vt:variant>
      <vt:variant>
        <vt:lpwstr/>
      </vt:variant>
      <vt:variant>
        <vt:i4>4653149</vt:i4>
      </vt:variant>
      <vt:variant>
        <vt:i4>410</vt:i4>
      </vt:variant>
      <vt:variant>
        <vt:i4>0</vt:i4>
      </vt:variant>
      <vt:variant>
        <vt:i4>5</vt:i4>
      </vt:variant>
      <vt:variant>
        <vt:lpwstr>https://ohioauditor.gov/references/guidance/communityschools.html</vt:lpwstr>
      </vt:variant>
      <vt:variant>
        <vt:lpwstr/>
      </vt:variant>
      <vt:variant>
        <vt:i4>2490468</vt:i4>
      </vt:variant>
      <vt:variant>
        <vt:i4>407</vt:i4>
      </vt:variant>
      <vt:variant>
        <vt:i4>0</vt:i4>
      </vt:variant>
      <vt:variant>
        <vt:i4>5</vt:i4>
      </vt:variant>
      <vt:variant>
        <vt:lpwstr>http://education.ohio.gov/Topics/Finance-and-Funding/School-Payment-Reports/State-Funding-For-Schools/Community-School-Funding</vt:lpwstr>
      </vt:variant>
      <vt:variant>
        <vt:lpwstr/>
      </vt:variant>
      <vt:variant>
        <vt:i4>4653071</vt:i4>
      </vt:variant>
      <vt:variant>
        <vt:i4>404</vt:i4>
      </vt:variant>
      <vt:variant>
        <vt:i4>0</vt:i4>
      </vt:variant>
      <vt:variant>
        <vt:i4>5</vt:i4>
      </vt:variant>
      <vt:variant>
        <vt:lpwstr>http://education.ohio.gov/Topics/Data/EMIS/EMIS-Documentation/Current-EMIS-Manual</vt:lpwstr>
      </vt:variant>
      <vt:variant>
        <vt:lpwstr/>
      </vt:variant>
      <vt:variant>
        <vt:i4>1769562</vt:i4>
      </vt:variant>
      <vt:variant>
        <vt:i4>401</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398</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395</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392</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4653149</vt:i4>
      </vt:variant>
      <vt:variant>
        <vt:i4>389</vt:i4>
      </vt:variant>
      <vt:variant>
        <vt:i4>0</vt:i4>
      </vt:variant>
      <vt:variant>
        <vt:i4>5</vt:i4>
      </vt:variant>
      <vt:variant>
        <vt:lpwstr>https://ohioauditor.gov/references/guidance/communityschools.html</vt:lpwstr>
      </vt:variant>
      <vt:variant>
        <vt:lpwstr/>
      </vt:variant>
      <vt:variant>
        <vt:i4>2490468</vt:i4>
      </vt:variant>
      <vt:variant>
        <vt:i4>386</vt:i4>
      </vt:variant>
      <vt:variant>
        <vt:i4>0</vt:i4>
      </vt:variant>
      <vt:variant>
        <vt:i4>5</vt:i4>
      </vt:variant>
      <vt:variant>
        <vt:lpwstr>http://education.ohio.gov/Topics/Finance-and-Funding/School-Payment-Reports/State-Funding-For-Schools/Community-School-Funding</vt:lpwstr>
      </vt:variant>
      <vt:variant>
        <vt:lpwstr/>
      </vt:variant>
      <vt:variant>
        <vt:i4>8060972</vt:i4>
      </vt:variant>
      <vt:variant>
        <vt:i4>383</vt:i4>
      </vt:variant>
      <vt:variant>
        <vt:i4>0</vt:i4>
      </vt:variant>
      <vt:variant>
        <vt:i4>5</vt:i4>
      </vt:variant>
      <vt:variant>
        <vt:lpwstr>https://education.ohio.gov/Topics/Data/EMIS/EMIS-Documentation/Current-EMIS-Manual</vt:lpwstr>
      </vt:variant>
      <vt:variant>
        <vt:lpwstr/>
      </vt:variant>
      <vt:variant>
        <vt:i4>1900608</vt:i4>
      </vt:variant>
      <vt:variant>
        <vt:i4>380</vt:i4>
      </vt:variant>
      <vt:variant>
        <vt:i4>0</vt:i4>
      </vt:variant>
      <vt:variant>
        <vt:i4>5</vt:i4>
      </vt:variant>
      <vt:variant>
        <vt:lpwstr>https://education.ohio.gov/Topics/Student-Supports/Attendance-Support/Ohio-Attendance-Laws-FAQs</vt:lpwstr>
      </vt:variant>
      <vt:variant>
        <vt:lpwstr>FAQ4887</vt:lpwstr>
      </vt:variant>
      <vt:variant>
        <vt:i4>4653056</vt:i4>
      </vt:variant>
      <vt:variant>
        <vt:i4>377</vt:i4>
      </vt:variant>
      <vt:variant>
        <vt:i4>0</vt:i4>
      </vt:variant>
      <vt:variant>
        <vt:i4>5</vt:i4>
      </vt:variant>
      <vt:variant>
        <vt:lpwstr>https://codes.ohio.gov/ohio-revised-code/section-3321.19</vt:lpwstr>
      </vt:variant>
      <vt:variant>
        <vt:lpwstr/>
      </vt:variant>
      <vt:variant>
        <vt:i4>3473521</vt:i4>
      </vt:variant>
      <vt:variant>
        <vt:i4>374</vt:i4>
      </vt:variant>
      <vt:variant>
        <vt:i4>0</vt:i4>
      </vt:variant>
      <vt:variant>
        <vt:i4>5</vt:i4>
      </vt:variant>
      <vt:variant>
        <vt:lpwstr>https://education.ohio.gov/</vt:lpwstr>
      </vt:variant>
      <vt:variant>
        <vt:lpwstr/>
      </vt:variant>
      <vt:variant>
        <vt:i4>65541</vt:i4>
      </vt:variant>
      <vt:variant>
        <vt:i4>371</vt:i4>
      </vt:variant>
      <vt:variant>
        <vt:i4>0</vt:i4>
      </vt:variant>
      <vt:variant>
        <vt:i4>5</vt:i4>
      </vt:variant>
      <vt:variant>
        <vt:lpwstr>http://education.ohio.gov/getattachment/Topics/Data/EMIS/EMIS-Documentation/Current-EMIS-Manual/2-4-Student-Standing-FS-Record-v7-0.pdf.aspx</vt:lpwstr>
      </vt:variant>
      <vt:variant>
        <vt:lpwstr/>
      </vt:variant>
      <vt:variant>
        <vt:i4>4653071</vt:i4>
      </vt:variant>
      <vt:variant>
        <vt:i4>368</vt:i4>
      </vt:variant>
      <vt:variant>
        <vt:i4>0</vt:i4>
      </vt:variant>
      <vt:variant>
        <vt:i4>5</vt:i4>
      </vt:variant>
      <vt:variant>
        <vt:lpwstr>http://education.ohio.gov/Topics/Data/EMIS/EMIS-Documentation/Current-EMIS-Manual</vt:lpwstr>
      </vt:variant>
      <vt:variant>
        <vt:lpwstr/>
      </vt:variant>
      <vt:variant>
        <vt:i4>1769562</vt:i4>
      </vt:variant>
      <vt:variant>
        <vt:i4>365</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362</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359</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356</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3211373</vt:i4>
      </vt:variant>
      <vt:variant>
        <vt:i4>353</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1376343</vt:i4>
      </vt:variant>
      <vt:variant>
        <vt:i4>350</vt:i4>
      </vt:variant>
      <vt:variant>
        <vt:i4>0</vt:i4>
      </vt:variant>
      <vt:variant>
        <vt:i4>5</vt:i4>
      </vt:variant>
      <vt:variant>
        <vt:lpwstr>https://education.ohio.gov/Topics/Finance-and-Funding/School-Payment-Reports/State-Funding-For-Schools/Community-School-Funding/Community-Schools-Funding-Components</vt:lpwstr>
      </vt:variant>
      <vt:variant>
        <vt:lpwstr/>
      </vt:variant>
      <vt:variant>
        <vt:i4>4915226</vt:i4>
      </vt:variant>
      <vt:variant>
        <vt:i4>347</vt:i4>
      </vt:variant>
      <vt:variant>
        <vt:i4>0</vt:i4>
      </vt:variant>
      <vt:variant>
        <vt:i4>5</vt:i4>
      </vt:variant>
      <vt:variant>
        <vt:lpwstr>https://education.ohio.gov/Topics/Data/EMIS/EMIS-Documentation/FY16-EMIS-Validation-and-Report-Explanation-Docume</vt:lpwstr>
      </vt:variant>
      <vt:variant>
        <vt:lpwstr/>
      </vt:variant>
      <vt:variant>
        <vt:i4>1048659</vt:i4>
      </vt:variant>
      <vt:variant>
        <vt:i4>344</vt:i4>
      </vt:variant>
      <vt:variant>
        <vt:i4>0</vt:i4>
      </vt:variant>
      <vt:variant>
        <vt:i4>5</vt:i4>
      </vt:variant>
      <vt:variant>
        <vt:lpwstr>https://education.ohio.gov/Topics/Finance-and-Funding/School-Payment-Reports/State-Funding-For-Schools/Community-School-Funding/Community-School-Payment-Letters</vt:lpwstr>
      </vt:variant>
      <vt:variant>
        <vt:lpwstr/>
      </vt:variant>
      <vt:variant>
        <vt:i4>1048611</vt:i4>
      </vt:variant>
      <vt:variant>
        <vt:i4>341</vt:i4>
      </vt:variant>
      <vt:variant>
        <vt:i4>0</vt:i4>
      </vt:variant>
      <vt:variant>
        <vt:i4>5</vt:i4>
      </vt:variant>
      <vt:variant>
        <vt:lpwstr>mailto:IPAcorrespondence@ohioauditor.gov</vt:lpwstr>
      </vt:variant>
      <vt:variant>
        <vt:lpwstr/>
      </vt:variant>
      <vt:variant>
        <vt:i4>4849691</vt:i4>
      </vt:variant>
      <vt:variant>
        <vt:i4>338</vt:i4>
      </vt:variant>
      <vt:variant>
        <vt:i4>0</vt:i4>
      </vt:variant>
      <vt:variant>
        <vt:i4>5</vt:i4>
      </vt:variant>
      <vt:variant>
        <vt:lpwstr>https://education.ohio.gov/getattachment/Topics/Community-Schools/Sections/Schools/Blended-Learning-Guidance.pdf.aspx?lang=en-US</vt:lpwstr>
      </vt:variant>
      <vt:variant>
        <vt:lpwstr/>
      </vt:variant>
      <vt:variant>
        <vt:i4>4325493</vt:i4>
      </vt:variant>
      <vt:variant>
        <vt:i4>335</vt:i4>
      </vt:variant>
      <vt:variant>
        <vt:i4>0</vt:i4>
      </vt:variant>
      <vt:variant>
        <vt:i4>5</vt:i4>
      </vt:variant>
      <vt:variant>
        <vt:lpwstr>https://ohioauditor.gov/ocs/2026/Chapter4_Sec_A-4_&amp;_A-5C_Blended_Learning_School_List_FY2026.xlsx</vt:lpwstr>
      </vt:variant>
      <vt:variant>
        <vt:lpwstr/>
      </vt:variant>
      <vt:variant>
        <vt:i4>7340143</vt:i4>
      </vt:variant>
      <vt:variant>
        <vt:i4>329</vt:i4>
      </vt:variant>
      <vt:variant>
        <vt:i4>0</vt:i4>
      </vt:variant>
      <vt:variant>
        <vt:i4>5</vt:i4>
      </vt:variant>
      <vt:variant>
        <vt:lpwstr>https://education.ohio.gov/Topics/Student-Supports/Attendance-Support/Ohio-Attendance-Laws-FAQs</vt:lpwstr>
      </vt:variant>
      <vt:variant>
        <vt:lpwstr/>
      </vt:variant>
      <vt:variant>
        <vt:i4>4653071</vt:i4>
      </vt:variant>
      <vt:variant>
        <vt:i4>320</vt:i4>
      </vt:variant>
      <vt:variant>
        <vt:i4>0</vt:i4>
      </vt:variant>
      <vt:variant>
        <vt:i4>5</vt:i4>
      </vt:variant>
      <vt:variant>
        <vt:lpwstr>http://education.ohio.gov/Topics/Data/EMIS/EMIS-Documentation/Current-EMIS-Manual</vt:lpwstr>
      </vt:variant>
      <vt:variant>
        <vt:lpwstr/>
      </vt:variant>
      <vt:variant>
        <vt:i4>4653149</vt:i4>
      </vt:variant>
      <vt:variant>
        <vt:i4>314</vt:i4>
      </vt:variant>
      <vt:variant>
        <vt:i4>0</vt:i4>
      </vt:variant>
      <vt:variant>
        <vt:i4>5</vt:i4>
      </vt:variant>
      <vt:variant>
        <vt:lpwstr>https://ohioauditor.gov/references/guidance/communityschools.html</vt:lpwstr>
      </vt:variant>
      <vt:variant>
        <vt:lpwstr/>
      </vt:variant>
      <vt:variant>
        <vt:i4>2490468</vt:i4>
      </vt:variant>
      <vt:variant>
        <vt:i4>311</vt:i4>
      </vt:variant>
      <vt:variant>
        <vt:i4>0</vt:i4>
      </vt:variant>
      <vt:variant>
        <vt:i4>5</vt:i4>
      </vt:variant>
      <vt:variant>
        <vt:lpwstr>http://education.ohio.gov/Topics/Finance-and-Funding/School-Payment-Reports/State-Funding-For-Schools/Community-School-Funding</vt:lpwstr>
      </vt:variant>
      <vt:variant>
        <vt:lpwstr/>
      </vt:variant>
      <vt:variant>
        <vt:i4>2359342</vt:i4>
      </vt:variant>
      <vt:variant>
        <vt:i4>308</vt:i4>
      </vt:variant>
      <vt:variant>
        <vt:i4>0</vt:i4>
      </vt:variant>
      <vt:variant>
        <vt:i4>5</vt:i4>
      </vt:variant>
      <vt:variant>
        <vt:lpwstr>https://ohioauditor.gov/ocs/2026/Chapter4_Sec_A-5B_Non-DOPR_eschools.docx</vt:lpwstr>
      </vt:variant>
      <vt:variant>
        <vt:lpwstr/>
      </vt:variant>
      <vt:variant>
        <vt:i4>4653149</vt:i4>
      </vt:variant>
      <vt:variant>
        <vt:i4>305</vt:i4>
      </vt:variant>
      <vt:variant>
        <vt:i4>0</vt:i4>
      </vt:variant>
      <vt:variant>
        <vt:i4>5</vt:i4>
      </vt:variant>
      <vt:variant>
        <vt:lpwstr>https://ohioauditor.gov/references/guidance/communityschools.html</vt:lpwstr>
      </vt:variant>
      <vt:variant>
        <vt:lpwstr/>
      </vt:variant>
      <vt:variant>
        <vt:i4>2490468</vt:i4>
      </vt:variant>
      <vt:variant>
        <vt:i4>302</vt:i4>
      </vt:variant>
      <vt:variant>
        <vt:i4>0</vt:i4>
      </vt:variant>
      <vt:variant>
        <vt:i4>5</vt:i4>
      </vt:variant>
      <vt:variant>
        <vt:lpwstr>http://education.ohio.gov/Topics/Finance-and-Funding/School-Payment-Reports/State-Funding-For-Schools/Community-School-Funding</vt:lpwstr>
      </vt:variant>
      <vt:variant>
        <vt:lpwstr/>
      </vt:variant>
      <vt:variant>
        <vt:i4>8060972</vt:i4>
      </vt:variant>
      <vt:variant>
        <vt:i4>299</vt:i4>
      </vt:variant>
      <vt:variant>
        <vt:i4>0</vt:i4>
      </vt:variant>
      <vt:variant>
        <vt:i4>5</vt:i4>
      </vt:variant>
      <vt:variant>
        <vt:lpwstr>https://education.ohio.gov/Topics/Data/EMIS/EMIS-Documentation/Current-EMIS-Manual</vt:lpwstr>
      </vt:variant>
      <vt:variant>
        <vt:lpwstr/>
      </vt:variant>
      <vt:variant>
        <vt:i4>1900608</vt:i4>
      </vt:variant>
      <vt:variant>
        <vt:i4>296</vt:i4>
      </vt:variant>
      <vt:variant>
        <vt:i4>0</vt:i4>
      </vt:variant>
      <vt:variant>
        <vt:i4>5</vt:i4>
      </vt:variant>
      <vt:variant>
        <vt:lpwstr>https://education.ohio.gov/Topics/Student-Supports/Attendance-Support/Ohio-Attendance-Laws-FAQs</vt:lpwstr>
      </vt:variant>
      <vt:variant>
        <vt:lpwstr>FAQ4887</vt:lpwstr>
      </vt:variant>
      <vt:variant>
        <vt:i4>4653056</vt:i4>
      </vt:variant>
      <vt:variant>
        <vt:i4>293</vt:i4>
      </vt:variant>
      <vt:variant>
        <vt:i4>0</vt:i4>
      </vt:variant>
      <vt:variant>
        <vt:i4>5</vt:i4>
      </vt:variant>
      <vt:variant>
        <vt:lpwstr>https://codes.ohio.gov/ohio-revised-code/section-3321.19</vt:lpwstr>
      </vt:variant>
      <vt:variant>
        <vt:lpwstr/>
      </vt:variant>
      <vt:variant>
        <vt:i4>3473521</vt:i4>
      </vt:variant>
      <vt:variant>
        <vt:i4>290</vt:i4>
      </vt:variant>
      <vt:variant>
        <vt:i4>0</vt:i4>
      </vt:variant>
      <vt:variant>
        <vt:i4>5</vt:i4>
      </vt:variant>
      <vt:variant>
        <vt:lpwstr>https://education.ohio.gov/</vt:lpwstr>
      </vt:variant>
      <vt:variant>
        <vt:lpwstr/>
      </vt:variant>
      <vt:variant>
        <vt:i4>4653071</vt:i4>
      </vt:variant>
      <vt:variant>
        <vt:i4>287</vt:i4>
      </vt:variant>
      <vt:variant>
        <vt:i4>0</vt:i4>
      </vt:variant>
      <vt:variant>
        <vt:i4>5</vt:i4>
      </vt:variant>
      <vt:variant>
        <vt:lpwstr>http://education.ohio.gov/Topics/Data/EMIS/EMIS-Documentation/Current-EMIS-Manual</vt:lpwstr>
      </vt:variant>
      <vt:variant>
        <vt:lpwstr/>
      </vt:variant>
      <vt:variant>
        <vt:i4>3211373</vt:i4>
      </vt:variant>
      <vt:variant>
        <vt:i4>284</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1376343</vt:i4>
      </vt:variant>
      <vt:variant>
        <vt:i4>281</vt:i4>
      </vt:variant>
      <vt:variant>
        <vt:i4>0</vt:i4>
      </vt:variant>
      <vt:variant>
        <vt:i4>5</vt:i4>
      </vt:variant>
      <vt:variant>
        <vt:lpwstr>https://education.ohio.gov/Topics/Finance-and-Funding/School-Payment-Reports/State-Funding-For-Schools/Community-School-Funding/Community-Schools-Funding-Components</vt:lpwstr>
      </vt:variant>
      <vt:variant>
        <vt:lpwstr/>
      </vt:variant>
      <vt:variant>
        <vt:i4>4915226</vt:i4>
      </vt:variant>
      <vt:variant>
        <vt:i4>278</vt:i4>
      </vt:variant>
      <vt:variant>
        <vt:i4>0</vt:i4>
      </vt:variant>
      <vt:variant>
        <vt:i4>5</vt:i4>
      </vt:variant>
      <vt:variant>
        <vt:lpwstr>https://education.ohio.gov/Topics/Data/EMIS/EMIS-Documentation/FY16-EMIS-Validation-and-Report-Explanation-Docume</vt:lpwstr>
      </vt:variant>
      <vt:variant>
        <vt:lpwstr/>
      </vt:variant>
      <vt:variant>
        <vt:i4>1048659</vt:i4>
      </vt:variant>
      <vt:variant>
        <vt:i4>275</vt:i4>
      </vt:variant>
      <vt:variant>
        <vt:i4>0</vt:i4>
      </vt:variant>
      <vt:variant>
        <vt:i4>5</vt:i4>
      </vt:variant>
      <vt:variant>
        <vt:lpwstr>https://education.ohio.gov/Topics/Finance-and-Funding/School-Payment-Reports/State-Funding-For-Schools/Community-School-Funding/Community-School-Payment-Letters</vt:lpwstr>
      </vt:variant>
      <vt:variant>
        <vt:lpwstr/>
      </vt:variant>
      <vt:variant>
        <vt:i4>2359342</vt:i4>
      </vt:variant>
      <vt:variant>
        <vt:i4>272</vt:i4>
      </vt:variant>
      <vt:variant>
        <vt:i4>0</vt:i4>
      </vt:variant>
      <vt:variant>
        <vt:i4>5</vt:i4>
      </vt:variant>
      <vt:variant>
        <vt:lpwstr>https://ohioauditor.gov/ocs/2026/Chapter4_Sec_A-5B_Non-DOPR_eschools.docx</vt:lpwstr>
      </vt:variant>
      <vt:variant>
        <vt:lpwstr/>
      </vt:variant>
      <vt:variant>
        <vt:i4>7340143</vt:i4>
      </vt:variant>
      <vt:variant>
        <vt:i4>266</vt:i4>
      </vt:variant>
      <vt:variant>
        <vt:i4>0</vt:i4>
      </vt:variant>
      <vt:variant>
        <vt:i4>5</vt:i4>
      </vt:variant>
      <vt:variant>
        <vt:lpwstr>https://education.ohio.gov/Topics/Student-Supports/Attendance-Support/Ohio-Attendance-Laws-FAQs</vt:lpwstr>
      </vt:variant>
      <vt:variant>
        <vt:lpwstr/>
      </vt:variant>
      <vt:variant>
        <vt:i4>4653071</vt:i4>
      </vt:variant>
      <vt:variant>
        <vt:i4>257</vt:i4>
      </vt:variant>
      <vt:variant>
        <vt:i4>0</vt:i4>
      </vt:variant>
      <vt:variant>
        <vt:i4>5</vt:i4>
      </vt:variant>
      <vt:variant>
        <vt:lpwstr>http://education.ohio.gov/Topics/Data/EMIS/EMIS-Documentation/Current-EMIS-Manual</vt:lpwstr>
      </vt:variant>
      <vt:variant>
        <vt:lpwstr/>
      </vt:variant>
      <vt:variant>
        <vt:i4>4653149</vt:i4>
      </vt:variant>
      <vt:variant>
        <vt:i4>248</vt:i4>
      </vt:variant>
      <vt:variant>
        <vt:i4>0</vt:i4>
      </vt:variant>
      <vt:variant>
        <vt:i4>5</vt:i4>
      </vt:variant>
      <vt:variant>
        <vt:lpwstr>https://ohioauditor.gov/references/guidance/communityschools.html</vt:lpwstr>
      </vt:variant>
      <vt:variant>
        <vt:lpwstr/>
      </vt:variant>
      <vt:variant>
        <vt:i4>2490468</vt:i4>
      </vt:variant>
      <vt:variant>
        <vt:i4>245</vt:i4>
      </vt:variant>
      <vt:variant>
        <vt:i4>0</vt:i4>
      </vt:variant>
      <vt:variant>
        <vt:i4>5</vt:i4>
      </vt:variant>
      <vt:variant>
        <vt:lpwstr>http://education.ohio.gov/Topics/Finance-and-Funding/School-Payment-Reports/State-Funding-For-Schools/Community-School-Funding</vt:lpwstr>
      </vt:variant>
      <vt:variant>
        <vt:lpwstr/>
      </vt:variant>
      <vt:variant>
        <vt:i4>4653071</vt:i4>
      </vt:variant>
      <vt:variant>
        <vt:i4>242</vt:i4>
      </vt:variant>
      <vt:variant>
        <vt:i4>0</vt:i4>
      </vt:variant>
      <vt:variant>
        <vt:i4>5</vt:i4>
      </vt:variant>
      <vt:variant>
        <vt:lpwstr>http://education.ohio.gov/Topics/Data/EMIS/EMIS-Documentation/Current-EMIS-Manual</vt:lpwstr>
      </vt:variant>
      <vt:variant>
        <vt:lpwstr/>
      </vt:variant>
      <vt:variant>
        <vt:i4>4653149</vt:i4>
      </vt:variant>
      <vt:variant>
        <vt:i4>239</vt:i4>
      </vt:variant>
      <vt:variant>
        <vt:i4>0</vt:i4>
      </vt:variant>
      <vt:variant>
        <vt:i4>5</vt:i4>
      </vt:variant>
      <vt:variant>
        <vt:lpwstr>https://ohioauditor.gov/references/guidance/communityschools.html</vt:lpwstr>
      </vt:variant>
      <vt:variant>
        <vt:lpwstr/>
      </vt:variant>
      <vt:variant>
        <vt:i4>2490468</vt:i4>
      </vt:variant>
      <vt:variant>
        <vt:i4>236</vt:i4>
      </vt:variant>
      <vt:variant>
        <vt:i4>0</vt:i4>
      </vt:variant>
      <vt:variant>
        <vt:i4>5</vt:i4>
      </vt:variant>
      <vt:variant>
        <vt:lpwstr>http://education.ohio.gov/Topics/Finance-and-Funding/School-Payment-Reports/State-Funding-For-Schools/Community-School-Funding</vt:lpwstr>
      </vt:variant>
      <vt:variant>
        <vt:lpwstr/>
      </vt:variant>
      <vt:variant>
        <vt:i4>8060972</vt:i4>
      </vt:variant>
      <vt:variant>
        <vt:i4>233</vt:i4>
      </vt:variant>
      <vt:variant>
        <vt:i4>0</vt:i4>
      </vt:variant>
      <vt:variant>
        <vt:i4>5</vt:i4>
      </vt:variant>
      <vt:variant>
        <vt:lpwstr>https://education.ohio.gov/Topics/Data/EMIS/EMIS-Documentation/Current-EMIS-Manual</vt:lpwstr>
      </vt:variant>
      <vt:variant>
        <vt:lpwstr/>
      </vt:variant>
      <vt:variant>
        <vt:i4>1900608</vt:i4>
      </vt:variant>
      <vt:variant>
        <vt:i4>230</vt:i4>
      </vt:variant>
      <vt:variant>
        <vt:i4>0</vt:i4>
      </vt:variant>
      <vt:variant>
        <vt:i4>5</vt:i4>
      </vt:variant>
      <vt:variant>
        <vt:lpwstr>https://education.ohio.gov/Topics/Student-Supports/Attendance-Support/Ohio-Attendance-Laws-FAQs</vt:lpwstr>
      </vt:variant>
      <vt:variant>
        <vt:lpwstr>FAQ4887</vt:lpwstr>
      </vt:variant>
      <vt:variant>
        <vt:i4>4653056</vt:i4>
      </vt:variant>
      <vt:variant>
        <vt:i4>227</vt:i4>
      </vt:variant>
      <vt:variant>
        <vt:i4>0</vt:i4>
      </vt:variant>
      <vt:variant>
        <vt:i4>5</vt:i4>
      </vt:variant>
      <vt:variant>
        <vt:lpwstr>https://codes.ohio.gov/ohio-revised-code/section-3321.19</vt:lpwstr>
      </vt:variant>
      <vt:variant>
        <vt:lpwstr/>
      </vt:variant>
      <vt:variant>
        <vt:i4>3473521</vt:i4>
      </vt:variant>
      <vt:variant>
        <vt:i4>224</vt:i4>
      </vt:variant>
      <vt:variant>
        <vt:i4>0</vt:i4>
      </vt:variant>
      <vt:variant>
        <vt:i4>5</vt:i4>
      </vt:variant>
      <vt:variant>
        <vt:lpwstr>https://education.ohio.gov/</vt:lpwstr>
      </vt:variant>
      <vt:variant>
        <vt:lpwstr/>
      </vt:variant>
      <vt:variant>
        <vt:i4>1769562</vt:i4>
      </vt:variant>
      <vt:variant>
        <vt:i4>221</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4653071</vt:i4>
      </vt:variant>
      <vt:variant>
        <vt:i4>218</vt:i4>
      </vt:variant>
      <vt:variant>
        <vt:i4>0</vt:i4>
      </vt:variant>
      <vt:variant>
        <vt:i4>5</vt:i4>
      </vt:variant>
      <vt:variant>
        <vt:lpwstr>http://education.ohio.gov/Topics/Data/EMIS/EMIS-Documentation/Current-EMIS-Manual</vt:lpwstr>
      </vt:variant>
      <vt:variant>
        <vt:lpwstr/>
      </vt:variant>
      <vt:variant>
        <vt:i4>3211373</vt:i4>
      </vt:variant>
      <vt:variant>
        <vt:i4>215</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212</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209</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206</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203</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1376343</vt:i4>
      </vt:variant>
      <vt:variant>
        <vt:i4>200</vt:i4>
      </vt:variant>
      <vt:variant>
        <vt:i4>0</vt:i4>
      </vt:variant>
      <vt:variant>
        <vt:i4>5</vt:i4>
      </vt:variant>
      <vt:variant>
        <vt:lpwstr>https://education.ohio.gov/Topics/Finance-and-Funding/School-Payment-Reports/State-Funding-For-Schools/Community-School-Funding/Community-Schools-Funding-Components</vt:lpwstr>
      </vt:variant>
      <vt:variant>
        <vt:lpwstr/>
      </vt:variant>
      <vt:variant>
        <vt:i4>4915226</vt:i4>
      </vt:variant>
      <vt:variant>
        <vt:i4>197</vt:i4>
      </vt:variant>
      <vt:variant>
        <vt:i4>0</vt:i4>
      </vt:variant>
      <vt:variant>
        <vt:i4>5</vt:i4>
      </vt:variant>
      <vt:variant>
        <vt:lpwstr>https://education.ohio.gov/Topics/Data/EMIS/EMIS-Documentation/FY16-EMIS-Validation-and-Report-Explanation-Docume</vt:lpwstr>
      </vt:variant>
      <vt:variant>
        <vt:lpwstr/>
      </vt:variant>
      <vt:variant>
        <vt:i4>1048659</vt:i4>
      </vt:variant>
      <vt:variant>
        <vt:i4>194</vt:i4>
      </vt:variant>
      <vt:variant>
        <vt:i4>0</vt:i4>
      </vt:variant>
      <vt:variant>
        <vt:i4>5</vt:i4>
      </vt:variant>
      <vt:variant>
        <vt:lpwstr>https://education.ohio.gov/Topics/Finance-and-Funding/School-Payment-Reports/State-Funding-For-Schools/Community-School-Funding/Community-School-Payment-Letters</vt:lpwstr>
      </vt:variant>
      <vt:variant>
        <vt:lpwstr/>
      </vt:variant>
      <vt:variant>
        <vt:i4>1048611</vt:i4>
      </vt:variant>
      <vt:variant>
        <vt:i4>191</vt:i4>
      </vt:variant>
      <vt:variant>
        <vt:i4>0</vt:i4>
      </vt:variant>
      <vt:variant>
        <vt:i4>5</vt:i4>
      </vt:variant>
      <vt:variant>
        <vt:lpwstr>mailto:IPAcorrespondence@ohioauditor.gov</vt:lpwstr>
      </vt:variant>
      <vt:variant>
        <vt:lpwstr/>
      </vt:variant>
      <vt:variant>
        <vt:i4>4653149</vt:i4>
      </vt:variant>
      <vt:variant>
        <vt:i4>188</vt:i4>
      </vt:variant>
      <vt:variant>
        <vt:i4>0</vt:i4>
      </vt:variant>
      <vt:variant>
        <vt:i4>5</vt:i4>
      </vt:variant>
      <vt:variant>
        <vt:lpwstr>https://ohioauditor.gov/references/guidance/communityschools.html</vt:lpwstr>
      </vt:variant>
      <vt:variant>
        <vt:lpwstr/>
      </vt:variant>
      <vt:variant>
        <vt:i4>7274531</vt:i4>
      </vt:variant>
      <vt:variant>
        <vt:i4>182</vt:i4>
      </vt:variant>
      <vt:variant>
        <vt:i4>0</vt:i4>
      </vt:variant>
      <vt:variant>
        <vt:i4>5</vt:i4>
      </vt:variant>
      <vt:variant>
        <vt:lpwstr>https://gcc02.safelinks.protection.outlook.com/?url=https%3A%2F%2Feducation.ohio.gov%2FTopics%2FData%2FEMIS%2FEMIS-Documentation%2FCurrent-EMIS-Manual&amp;data=05%7C01%7CKMBerger-Davis%40ohioauditor.gov%7C1cb9d258c4e8493babb908da9d5555ab%7Cb2e7d3c9fbbc4bee801d2898fdfc7c32%7C0%7C0%7C637995288002796206%7CUnknown%7CTWFpbGZsb3d8eyJWIjoiMC4wLjAwMDAiLCJQIjoiV2luMzIiLCJBTiI6Ik1haWwiLCJXVCI6Mn0%3D%7C3000%7C%7C%7C&amp;sdata=yR2goeWLvj8oFPi8MMzIUTIp2FvH8k%2FTreMno73X7RM%3D&amp;reserved=0</vt:lpwstr>
      </vt:variant>
      <vt:variant>
        <vt:lpwstr/>
      </vt:variant>
      <vt:variant>
        <vt:i4>7798795</vt:i4>
      </vt:variant>
      <vt:variant>
        <vt:i4>176</vt:i4>
      </vt:variant>
      <vt:variant>
        <vt:i4>0</vt:i4>
      </vt:variant>
      <vt:variant>
        <vt:i4>5</vt:i4>
      </vt:variant>
      <vt:variant>
        <vt:lpwstr>https://ohioauditor.gov/ocs/2026/Chapter4_Sec_A-4_Enrollment_Withdrawal_Excused_Absences_and_Unexcused_Absences.docx</vt:lpwstr>
      </vt:variant>
      <vt:variant>
        <vt:lpwstr/>
      </vt:variant>
      <vt:variant>
        <vt:i4>2818096</vt:i4>
      </vt:variant>
      <vt:variant>
        <vt:i4>173</vt:i4>
      </vt:variant>
      <vt:variant>
        <vt:i4>0</vt:i4>
      </vt:variant>
      <vt:variant>
        <vt:i4>5</vt:i4>
      </vt:variant>
      <vt:variant>
        <vt:lpwstr>https://ohioauditor.gov/ocs/2026/Chapter4_Sec_A-4_Online_Learning_Model-School_Testing.docx</vt:lpwstr>
      </vt:variant>
      <vt:variant>
        <vt:lpwstr/>
      </vt:variant>
      <vt:variant>
        <vt:i4>8192000</vt:i4>
      </vt:variant>
      <vt:variant>
        <vt:i4>170</vt:i4>
      </vt:variant>
      <vt:variant>
        <vt:i4>0</vt:i4>
      </vt:variant>
      <vt:variant>
        <vt:i4>5</vt:i4>
      </vt:variant>
      <vt:variant>
        <vt:lpwstr>https://ohioauditor.gov/ocs/2026/Chapter4_Sec_A-4_Blended_Learning_Testing.docx</vt:lpwstr>
      </vt:variant>
      <vt:variant>
        <vt:lpwstr/>
      </vt:variant>
      <vt:variant>
        <vt:i4>8060972</vt:i4>
      </vt:variant>
      <vt:variant>
        <vt:i4>167</vt:i4>
      </vt:variant>
      <vt:variant>
        <vt:i4>0</vt:i4>
      </vt:variant>
      <vt:variant>
        <vt:i4>5</vt:i4>
      </vt:variant>
      <vt:variant>
        <vt:lpwstr>https://education.ohio.gov/Topics/Data/EMIS/EMIS-Documentation/Current-EMIS-Manual</vt:lpwstr>
      </vt:variant>
      <vt:variant>
        <vt:lpwstr/>
      </vt:variant>
      <vt:variant>
        <vt:i4>7798795</vt:i4>
      </vt:variant>
      <vt:variant>
        <vt:i4>164</vt:i4>
      </vt:variant>
      <vt:variant>
        <vt:i4>0</vt:i4>
      </vt:variant>
      <vt:variant>
        <vt:i4>5</vt:i4>
      </vt:variant>
      <vt:variant>
        <vt:lpwstr>https://ohioauditor.gov/ocs/2026/Chapter4_Sec_A-4_Enrollment_Withdrawal_Excused_Absences_and_Unexcused_Absences.docx</vt:lpwstr>
      </vt:variant>
      <vt:variant>
        <vt:lpwstr/>
      </vt:variant>
      <vt:variant>
        <vt:i4>8060972</vt:i4>
      </vt:variant>
      <vt:variant>
        <vt:i4>161</vt:i4>
      </vt:variant>
      <vt:variant>
        <vt:i4>0</vt:i4>
      </vt:variant>
      <vt:variant>
        <vt:i4>5</vt:i4>
      </vt:variant>
      <vt:variant>
        <vt:lpwstr>https://education.ohio.gov/Topics/Data/EMIS/EMIS-Documentation/Current-EMIS-Manual</vt:lpwstr>
      </vt:variant>
      <vt:variant>
        <vt:lpwstr/>
      </vt:variant>
      <vt:variant>
        <vt:i4>8323129</vt:i4>
      </vt:variant>
      <vt:variant>
        <vt:i4>158</vt:i4>
      </vt:variant>
      <vt:variant>
        <vt:i4>0</vt:i4>
      </vt:variant>
      <vt:variant>
        <vt:i4>5</vt:i4>
      </vt:variant>
      <vt:variant>
        <vt:lpwstr>https://education.ohio.gov/Topics/Finance-and-Funding/School-Payment-Reports/State-Funding-For-Schools/Traditional-School-Districts</vt:lpwstr>
      </vt:variant>
      <vt:variant>
        <vt:lpwstr/>
      </vt:variant>
      <vt:variant>
        <vt:i4>4653071</vt:i4>
      </vt:variant>
      <vt:variant>
        <vt:i4>155</vt:i4>
      </vt:variant>
      <vt:variant>
        <vt:i4>0</vt:i4>
      </vt:variant>
      <vt:variant>
        <vt:i4>5</vt:i4>
      </vt:variant>
      <vt:variant>
        <vt:lpwstr>http://education.ohio.gov/Topics/Data/EMIS/EMIS-Documentation/Current-EMIS-Manual</vt:lpwstr>
      </vt:variant>
      <vt:variant>
        <vt:lpwstr/>
      </vt:variant>
      <vt:variant>
        <vt:i4>1507416</vt:i4>
      </vt:variant>
      <vt:variant>
        <vt:i4>152</vt:i4>
      </vt:variant>
      <vt:variant>
        <vt:i4>0</vt:i4>
      </vt:variant>
      <vt:variant>
        <vt:i4>5</vt:i4>
      </vt:variant>
      <vt:variant>
        <vt:lpwstr>https://education.ohio.gov/Topics/Data/EMIS/Reporting-Responsibilities/EMIS-Data-Review-Verification/EMIS-Data-Review-Verification-FAQ/General-Questions</vt:lpwstr>
      </vt:variant>
      <vt:variant>
        <vt:lpwstr/>
      </vt:variant>
      <vt:variant>
        <vt:i4>8060972</vt:i4>
      </vt:variant>
      <vt:variant>
        <vt:i4>149</vt:i4>
      </vt:variant>
      <vt:variant>
        <vt:i4>0</vt:i4>
      </vt:variant>
      <vt:variant>
        <vt:i4>5</vt:i4>
      </vt:variant>
      <vt:variant>
        <vt:lpwstr>https://education.ohio.gov/Topics/Data/EMIS/EMIS-Documentation/Current-EMIS-Manual</vt:lpwstr>
      </vt:variant>
      <vt:variant>
        <vt:lpwstr/>
      </vt:variant>
      <vt:variant>
        <vt:i4>8060972</vt:i4>
      </vt:variant>
      <vt:variant>
        <vt:i4>146</vt:i4>
      </vt:variant>
      <vt:variant>
        <vt:i4>0</vt:i4>
      </vt:variant>
      <vt:variant>
        <vt:i4>5</vt:i4>
      </vt:variant>
      <vt:variant>
        <vt:lpwstr>https://education.ohio.gov/Topics/Data/EMIS/EMIS-Documentation/Current-EMIS-Manual</vt:lpwstr>
      </vt:variant>
      <vt:variant>
        <vt:lpwstr/>
      </vt:variant>
      <vt:variant>
        <vt:i4>7798795</vt:i4>
      </vt:variant>
      <vt:variant>
        <vt:i4>143</vt:i4>
      </vt:variant>
      <vt:variant>
        <vt:i4>0</vt:i4>
      </vt:variant>
      <vt:variant>
        <vt:i4>5</vt:i4>
      </vt:variant>
      <vt:variant>
        <vt:lpwstr>https://ohioauditor.gov/ocs/2026/Chapter4_Sec_A-4_Enrollment_Withdrawal_Excused_Absences_and_Unexcused_Absences.docx</vt:lpwstr>
      </vt:variant>
      <vt:variant>
        <vt:lpwstr/>
      </vt:variant>
      <vt:variant>
        <vt:i4>8060972</vt:i4>
      </vt:variant>
      <vt:variant>
        <vt:i4>140</vt:i4>
      </vt:variant>
      <vt:variant>
        <vt:i4>0</vt:i4>
      </vt:variant>
      <vt:variant>
        <vt:i4>5</vt:i4>
      </vt:variant>
      <vt:variant>
        <vt:lpwstr>https://education.ohio.gov/Topics/Data/EMIS/EMIS-Documentation/Current-EMIS-Manual</vt:lpwstr>
      </vt:variant>
      <vt:variant>
        <vt:lpwstr/>
      </vt:variant>
      <vt:variant>
        <vt:i4>8323129</vt:i4>
      </vt:variant>
      <vt:variant>
        <vt:i4>136</vt:i4>
      </vt:variant>
      <vt:variant>
        <vt:i4>0</vt:i4>
      </vt:variant>
      <vt:variant>
        <vt:i4>5</vt:i4>
      </vt:variant>
      <vt:variant>
        <vt:lpwstr>https://education.ohio.gov/Topics/Finance-and-Funding/School-Payment-Reports/State-Funding-For-Schools/Traditional-School-Districts</vt:lpwstr>
      </vt:variant>
      <vt:variant>
        <vt:lpwstr/>
      </vt:variant>
      <vt:variant>
        <vt:i4>4915226</vt:i4>
      </vt:variant>
      <vt:variant>
        <vt:i4>133</vt:i4>
      </vt:variant>
      <vt:variant>
        <vt:i4>0</vt:i4>
      </vt:variant>
      <vt:variant>
        <vt:i4>5</vt:i4>
      </vt:variant>
      <vt:variant>
        <vt:lpwstr>https://education.ohio.gov/Topics/Data/EMIS/EMIS-Documentation/FY16-EMIS-Validation-and-Report-Explanation-Docume</vt:lpwstr>
      </vt:variant>
      <vt:variant>
        <vt:lpwstr/>
      </vt:variant>
      <vt:variant>
        <vt:i4>1704001</vt:i4>
      </vt:variant>
      <vt:variant>
        <vt:i4>131</vt:i4>
      </vt:variant>
      <vt:variant>
        <vt:i4>0</vt:i4>
      </vt:variant>
      <vt:variant>
        <vt:i4>5</vt:i4>
      </vt:variant>
      <vt:variant>
        <vt:lpwstr>https://ohioauditor.gov/ocs/2024/Chapter4_Sec_A-4_&amp;_5A,B,C_Foundation_Funding.docx</vt:lpwstr>
      </vt:variant>
      <vt:variant>
        <vt:lpwstr/>
      </vt:variant>
      <vt:variant>
        <vt:i4>8323129</vt:i4>
      </vt:variant>
      <vt:variant>
        <vt:i4>128</vt:i4>
      </vt:variant>
      <vt:variant>
        <vt:i4>0</vt:i4>
      </vt:variant>
      <vt:variant>
        <vt:i4>5</vt:i4>
      </vt:variant>
      <vt:variant>
        <vt:lpwstr>https://education.ohio.gov/Topics/Finance-and-Funding/School-Payment-Reports/State-Funding-For-Schools/Traditional-School-Districts</vt:lpwstr>
      </vt:variant>
      <vt:variant>
        <vt:lpwstr/>
      </vt:variant>
      <vt:variant>
        <vt:i4>1048611</vt:i4>
      </vt:variant>
      <vt:variant>
        <vt:i4>125</vt:i4>
      </vt:variant>
      <vt:variant>
        <vt:i4>0</vt:i4>
      </vt:variant>
      <vt:variant>
        <vt:i4>5</vt:i4>
      </vt:variant>
      <vt:variant>
        <vt:lpwstr>mailto:IPAcorrespondence@ohioauditor.gov</vt:lpwstr>
      </vt:variant>
      <vt:variant>
        <vt:lpwstr/>
      </vt:variant>
      <vt:variant>
        <vt:i4>8323129</vt:i4>
      </vt:variant>
      <vt:variant>
        <vt:i4>122</vt:i4>
      </vt:variant>
      <vt:variant>
        <vt:i4>0</vt:i4>
      </vt:variant>
      <vt:variant>
        <vt:i4>5</vt:i4>
      </vt:variant>
      <vt:variant>
        <vt:lpwstr>https://education.ohio.gov/Topics/Finance-and-Funding/School-Payment-Reports/State-Funding-For-Schools/Traditional-School-Districts</vt:lpwstr>
      </vt:variant>
      <vt:variant>
        <vt:lpwstr/>
      </vt:variant>
      <vt:variant>
        <vt:i4>6946908</vt:i4>
      </vt:variant>
      <vt:variant>
        <vt:i4>119</vt:i4>
      </vt:variant>
      <vt:variant>
        <vt:i4>0</vt:i4>
      </vt:variant>
      <vt:variant>
        <vt:i4>5</vt:i4>
      </vt:variant>
      <vt:variant>
        <vt:lpwstr>mailto:OCS@ohioauditor.gov</vt:lpwstr>
      </vt:variant>
      <vt:variant>
        <vt:lpwstr/>
      </vt:variant>
      <vt:variant>
        <vt:i4>4849745</vt:i4>
      </vt:variant>
      <vt:variant>
        <vt:i4>116</vt:i4>
      </vt:variant>
      <vt:variant>
        <vt:i4>0</vt:i4>
      </vt:variant>
      <vt:variant>
        <vt:i4>5</vt:i4>
      </vt:variant>
      <vt:variant>
        <vt:lpwstr>https://ohauditor.sharepoint.com/:f:/r/sites/Intranet/Shared Documents/Audit_Resources/Confirmation_Listings/Fiscal_Year_Entities/State/Ohio Facilities Construction Commission?csf=1&amp;web=1&amp;e=hEUT8a</vt:lpwstr>
      </vt:variant>
      <vt:variant>
        <vt:lpwstr/>
      </vt:variant>
      <vt:variant>
        <vt:i4>3932272</vt:i4>
      </vt:variant>
      <vt:variant>
        <vt:i4>113</vt:i4>
      </vt:variant>
      <vt:variant>
        <vt:i4>0</vt:i4>
      </vt:variant>
      <vt:variant>
        <vt:i4>5</vt:i4>
      </vt:variant>
      <vt:variant>
        <vt:lpwstr>https://ofcc.ohio.gov/help-center/policies/policies</vt:lpwstr>
      </vt:variant>
      <vt:variant>
        <vt:lpwstr>ProjectsPolicies</vt:lpwstr>
      </vt:variant>
      <vt:variant>
        <vt:i4>7864418</vt:i4>
      </vt:variant>
      <vt:variant>
        <vt:i4>110</vt:i4>
      </vt:variant>
      <vt:variant>
        <vt:i4>0</vt:i4>
      </vt:variant>
      <vt:variant>
        <vt:i4>5</vt:i4>
      </vt:variant>
      <vt:variant>
        <vt:lpwstr>https://gcc02.safelinks.protection.outlook.com/?url=https%3A%2F%2Fofcc.ohio.gov%2Fgrants%2Fappalachian-community-innovation-centers-grant%2Fappalachian-community-innovation-center-grant-program&amp;data=05%7C02%7CRLCunningham%40ohioauditor.gov%7Cac8375a7383944cf1aa708dc8561ff56%7Cb2e7d3c9fbbc4bee801d2898fdfc7c32%7C0%7C0%7C638531903147688744%7CUnknown%7CTWFpbGZsb3d8eyJWIjoiMC4wLjAwMDAiLCJQIjoiV2luMzIiLCJBTiI6Ik1haWwiLCJXVCI6Mn0%3D%7C0%7C%7C%7C&amp;sdata=P%2FP6AElfNtFyVLvVYnhI6z8R%2Bkoco2bpGHm97BWuBpw%3D&amp;reserved=0</vt:lpwstr>
      </vt:variant>
      <vt:variant>
        <vt:lpwstr/>
      </vt:variant>
      <vt:variant>
        <vt:i4>4718669</vt:i4>
      </vt:variant>
      <vt:variant>
        <vt:i4>107</vt:i4>
      </vt:variant>
      <vt:variant>
        <vt:i4>0</vt:i4>
      </vt:variant>
      <vt:variant>
        <vt:i4>5</vt:i4>
      </vt:variant>
      <vt:variant>
        <vt:lpwstr>https://ohioauditor.gov/ocs/2025/Chapter4_Sec_A-2_Draft_Agreement-Appalachia.docx</vt:lpwstr>
      </vt:variant>
      <vt:variant>
        <vt:lpwstr/>
      </vt:variant>
      <vt:variant>
        <vt:i4>6815847</vt:i4>
      </vt:variant>
      <vt:variant>
        <vt:i4>104</vt:i4>
      </vt:variant>
      <vt:variant>
        <vt:i4>0</vt:i4>
      </vt:variant>
      <vt:variant>
        <vt:i4>5</vt:i4>
      </vt:variant>
      <vt:variant>
        <vt:lpwstr>https://ofcc.ohio.gov/grants/career-technical-construction-program</vt:lpwstr>
      </vt:variant>
      <vt:variant>
        <vt:lpwstr/>
      </vt:variant>
      <vt:variant>
        <vt:i4>7208983</vt:i4>
      </vt:variant>
      <vt:variant>
        <vt:i4>101</vt:i4>
      </vt:variant>
      <vt:variant>
        <vt:i4>0</vt:i4>
      </vt:variant>
      <vt:variant>
        <vt:i4>5</vt:i4>
      </vt:variant>
      <vt:variant>
        <vt:lpwstr>https://dam.assets.ohio.gov/image/upload/ofcc.ohio.gov/Portals/0/SSGP-Award-Lists-R1-R5_1.pdf</vt:lpwstr>
      </vt:variant>
      <vt:variant>
        <vt:lpwstr/>
      </vt:variant>
      <vt:variant>
        <vt:i4>8257645</vt:i4>
      </vt:variant>
      <vt:variant>
        <vt:i4>98</vt:i4>
      </vt:variant>
      <vt:variant>
        <vt:i4>0</vt:i4>
      </vt:variant>
      <vt:variant>
        <vt:i4>5</vt:i4>
      </vt:variant>
      <vt:variant>
        <vt:lpwstr>https://gcc02.safelinks.protection.outlook.com/?url=https%3A%2F%2Fofcc.ohio.gov%2Fgrants%2Fohios-k-12-school-safety-grant-program&amp;data=05%7C02%7CRLCunningham%40ohioauditor.gov%7C41b06301f8f64148af5c08dc4771aceb%7Cb2e7d3c9fbbc4bee801d2898fdfc7c32%7C0%7C0%7C638463800760745269%7CUnknown%7CTWFpbGZsb3d8eyJWIjoiMC4wLjAwMDAiLCJQIjoiV2luMzIiLCJBTiI6Ik1haWwiLCJXVCI6Mn0%3D%7C0%7C%7C%7C&amp;sdata=10ljiPQN4RkyQJQvNw69BCMjYtwQ5Ul6tLrSwcnc41M%3D&amp;reserved=0</vt:lpwstr>
      </vt:variant>
      <vt:variant>
        <vt:lpwstr/>
      </vt:variant>
      <vt:variant>
        <vt:i4>2687091</vt:i4>
      </vt:variant>
      <vt:variant>
        <vt:i4>95</vt:i4>
      </vt:variant>
      <vt:variant>
        <vt:i4>0</vt:i4>
      </vt:variant>
      <vt:variant>
        <vt:i4>5</vt:i4>
      </vt:variant>
      <vt:variant>
        <vt:lpwstr>https://gcc02.safelinks.protection.outlook.com/?url=https%3A%2F%2Fofcc.ohio.gov%2Fstatic%2FPortals%2F0%2FDocuments%2FServices%2FSchool-Security%2FRound-4%2FOhio-K-12-School-Safety-Grant-Terms-and-Conditions-V2.pdf%3Fver%3Df4KhE1aU1D-emoBI35JsVA%253d%253d&amp;data=05%7C02%7CRLCunningham%40ohioauditor.gov%7C41b06301f8f64148af5c08dc4771aceb%7Cb2e7d3c9fbbc4bee801d2898fdfc7c32%7C0%7C0%7C638463800760738810%7CUnknown%7CTWFpbGZsb3d8eyJWIjoiMC4wLjAwMDAiLCJQIjoiV2luMzIiLCJBTiI6Ik1haWwiLCJXVCI6Mn0%3D%7C0%7C%7C%7C&amp;sdata=dunim8l61wCz%2BiRqmcNuygXYPj%2BLR%2Bz6RblmfiML3qA%3D&amp;reserved=0</vt:lpwstr>
      </vt:variant>
      <vt:variant>
        <vt:lpwstr/>
      </vt:variant>
      <vt:variant>
        <vt:i4>3473442</vt:i4>
      </vt:variant>
      <vt:variant>
        <vt:i4>92</vt:i4>
      </vt:variant>
      <vt:variant>
        <vt:i4>0</vt:i4>
      </vt:variant>
      <vt:variant>
        <vt:i4>5</vt:i4>
      </vt:variant>
      <vt:variant>
        <vt:lpwstr>https://gcc02.safelinks.protection.outlook.com/?url=https%3A%2F%2Fhome.treasury.gov%2Fpolicy-issues%2Fcoronavirus%2Fassistance-for-state-local-and-tribal-governments%2Fstate-and-local-fiscal-recovery-funds&amp;data=05%7C02%7CRLCunningham%40ohioauditor.gov%7C41b06301f8f64148af5c08dc4771aceb%7Cb2e7d3c9fbbc4bee801d2898fdfc7c32%7C0%7C0%7C638463800760732453%7CUnknown%7CTWFpbGZsb3d8eyJWIjoiMC4wLjAwMDAiLCJQIjoiV2luMzIiLCJBTiI6Ik1haWwiLCJXVCI6Mn0%3D%7C0%7C%7C%7C&amp;sdata=v48oxUYUAcr0Yd6MXCyJzBAvhZo5BcvLZWcGBzhi%2BP8%3D&amp;reserved=0</vt:lpwstr>
      </vt:variant>
      <vt:variant>
        <vt:lpwstr/>
      </vt:variant>
      <vt:variant>
        <vt:i4>7667831</vt:i4>
      </vt:variant>
      <vt:variant>
        <vt:i4>89</vt:i4>
      </vt:variant>
      <vt:variant>
        <vt:i4>0</vt:i4>
      </vt:variant>
      <vt:variant>
        <vt:i4>5</vt:i4>
      </vt:variant>
      <vt:variant>
        <vt:lpwstr>https://ofcc.ohio.gov/grants/community-school-classroom-facilities</vt:lpwstr>
      </vt:variant>
      <vt:variant>
        <vt:lpwstr/>
      </vt:variant>
      <vt:variant>
        <vt:i4>5898334</vt:i4>
      </vt:variant>
      <vt:variant>
        <vt:i4>86</vt:i4>
      </vt:variant>
      <vt:variant>
        <vt:i4>0</vt:i4>
      </vt:variant>
      <vt:variant>
        <vt:i4>5</vt:i4>
      </vt:variant>
      <vt:variant>
        <vt:lpwstr>https://ofcc.ohio.gov/our-programs/k-12-schools/programs/stem-public-schools</vt:lpwstr>
      </vt:variant>
      <vt:variant>
        <vt:lpwstr/>
      </vt:variant>
      <vt:variant>
        <vt:i4>393238</vt:i4>
      </vt:variant>
      <vt:variant>
        <vt:i4>83</vt:i4>
      </vt:variant>
      <vt:variant>
        <vt:i4>0</vt:i4>
      </vt:variant>
      <vt:variant>
        <vt:i4>5</vt:i4>
      </vt:variant>
      <vt:variant>
        <vt:lpwstr>https://ofcc.ohio.gov/our-programs/k-12-schools/k12-resources/treasurer-resources</vt:lpwstr>
      </vt:variant>
      <vt:variant>
        <vt:lpwstr/>
      </vt:variant>
      <vt:variant>
        <vt:i4>7995415</vt:i4>
      </vt:variant>
      <vt:variant>
        <vt:i4>80</vt:i4>
      </vt:variant>
      <vt:variant>
        <vt:i4>0</vt:i4>
      </vt:variant>
      <vt:variant>
        <vt:i4>5</vt:i4>
      </vt:variant>
      <vt:variant>
        <vt:lpwstr>mailto:maintenancecertification@ofcc.ohio.gov</vt:lpwstr>
      </vt:variant>
      <vt:variant>
        <vt:lpwstr/>
      </vt:variant>
      <vt:variant>
        <vt:i4>2359409</vt:i4>
      </vt:variant>
      <vt:variant>
        <vt:i4>77</vt:i4>
      </vt:variant>
      <vt:variant>
        <vt:i4>0</vt:i4>
      </vt:variant>
      <vt:variant>
        <vt:i4>5</vt:i4>
      </vt:variant>
      <vt:variant>
        <vt:lpwstr>https://ohioauditor.gov/resources/AOSNotifications.html</vt:lpwstr>
      </vt:variant>
      <vt:variant>
        <vt:lpwstr/>
      </vt:variant>
      <vt:variant>
        <vt:i4>1638429</vt:i4>
      </vt:variant>
      <vt:variant>
        <vt:i4>71</vt:i4>
      </vt:variant>
      <vt:variant>
        <vt:i4>0</vt:i4>
      </vt:variant>
      <vt:variant>
        <vt:i4>5</vt:i4>
      </vt:variant>
      <vt:variant>
        <vt:lpwstr>https://ofcc.ohio.gov/static/Portals/0/PS-03-Maintenance-Plan-Guidelines-July-2019.pdf?ver=2019-07-15-122840-907</vt:lpwstr>
      </vt:variant>
      <vt:variant>
        <vt:lpwstr/>
      </vt:variant>
      <vt:variant>
        <vt:i4>1310731</vt:i4>
      </vt:variant>
      <vt:variant>
        <vt:i4>68</vt:i4>
      </vt:variant>
      <vt:variant>
        <vt:i4>0</vt:i4>
      </vt:variant>
      <vt:variant>
        <vt:i4>5</vt:i4>
      </vt:variant>
      <vt:variant>
        <vt:lpwstr>https://ofcc.ohio.gov/Documents/Agreements-and-Standard-Requirements</vt:lpwstr>
      </vt:variant>
      <vt:variant>
        <vt:lpwstr/>
      </vt:variant>
      <vt:variant>
        <vt:i4>3407917</vt:i4>
      </vt:variant>
      <vt:variant>
        <vt:i4>65</vt:i4>
      </vt:variant>
      <vt:variant>
        <vt:i4>0</vt:i4>
      </vt:variant>
      <vt:variant>
        <vt:i4>5</vt:i4>
      </vt:variant>
      <vt:variant>
        <vt:lpwstr>https://ofcc.ohio.gov/our-programs/k-12-schools</vt:lpwstr>
      </vt:variant>
      <vt:variant>
        <vt:lpwstr/>
      </vt:variant>
      <vt:variant>
        <vt:i4>1376306</vt:i4>
      </vt:variant>
      <vt:variant>
        <vt:i4>29</vt:i4>
      </vt:variant>
      <vt:variant>
        <vt:i4>0</vt:i4>
      </vt:variant>
      <vt:variant>
        <vt:i4>5</vt:i4>
      </vt:variant>
      <vt:variant>
        <vt:lpwstr/>
      </vt:variant>
      <vt:variant>
        <vt:lpwstr>_Toc230158586</vt:lpwstr>
      </vt:variant>
      <vt:variant>
        <vt:i4>1376306</vt:i4>
      </vt:variant>
      <vt:variant>
        <vt:i4>23</vt:i4>
      </vt:variant>
      <vt:variant>
        <vt:i4>0</vt:i4>
      </vt:variant>
      <vt:variant>
        <vt:i4>5</vt:i4>
      </vt:variant>
      <vt:variant>
        <vt:lpwstr/>
      </vt:variant>
      <vt:variant>
        <vt:lpwstr>_Toc230158585</vt:lpwstr>
      </vt:variant>
      <vt:variant>
        <vt:i4>1376306</vt:i4>
      </vt:variant>
      <vt:variant>
        <vt:i4>17</vt:i4>
      </vt:variant>
      <vt:variant>
        <vt:i4>0</vt:i4>
      </vt:variant>
      <vt:variant>
        <vt:i4>5</vt:i4>
      </vt:variant>
      <vt:variant>
        <vt:lpwstr/>
      </vt:variant>
      <vt:variant>
        <vt:lpwstr>_Toc230158584</vt:lpwstr>
      </vt:variant>
      <vt:variant>
        <vt:i4>1376306</vt:i4>
      </vt:variant>
      <vt:variant>
        <vt:i4>11</vt:i4>
      </vt:variant>
      <vt:variant>
        <vt:i4>0</vt:i4>
      </vt:variant>
      <vt:variant>
        <vt:i4>5</vt:i4>
      </vt:variant>
      <vt:variant>
        <vt:lpwstr/>
      </vt:variant>
      <vt:variant>
        <vt:lpwstr>_Toc230158583</vt:lpwstr>
      </vt:variant>
      <vt:variant>
        <vt:i4>1376306</vt:i4>
      </vt:variant>
      <vt:variant>
        <vt:i4>5</vt:i4>
      </vt:variant>
      <vt:variant>
        <vt:i4>0</vt:i4>
      </vt:variant>
      <vt:variant>
        <vt:i4>5</vt:i4>
      </vt:variant>
      <vt:variant>
        <vt:lpwstr/>
      </vt:variant>
      <vt:variant>
        <vt:lpwstr>_Toc230158582</vt:lpwstr>
      </vt:variant>
      <vt:variant>
        <vt:i4>655433</vt:i4>
      </vt:variant>
      <vt:variant>
        <vt:i4>0</vt:i4>
      </vt:variant>
      <vt:variant>
        <vt:i4>0</vt:i4>
      </vt:variant>
      <vt:variant>
        <vt:i4>5</vt:i4>
      </vt:variant>
      <vt:variant>
        <vt:lpwstr>https://ohioauditor.gov/references/compliancemanuals.html</vt:lpwstr>
      </vt:variant>
      <vt:variant>
        <vt:lpwstr/>
      </vt:variant>
      <vt:variant>
        <vt:i4>1900600</vt:i4>
      </vt:variant>
      <vt:variant>
        <vt:i4>66</vt:i4>
      </vt:variant>
      <vt:variant>
        <vt:i4>0</vt:i4>
      </vt:variant>
      <vt:variant>
        <vt:i4>5</vt:i4>
      </vt:variant>
      <vt:variant>
        <vt:lpwstr>mailto:CommunitySchoolQuestions@ohioauditor.gov</vt:lpwstr>
      </vt:variant>
      <vt:variant>
        <vt:lpwstr/>
      </vt:variant>
      <vt:variant>
        <vt:i4>8323129</vt:i4>
      </vt:variant>
      <vt:variant>
        <vt:i4>63</vt:i4>
      </vt:variant>
      <vt:variant>
        <vt:i4>0</vt:i4>
      </vt:variant>
      <vt:variant>
        <vt:i4>5</vt:i4>
      </vt:variant>
      <vt:variant>
        <vt:lpwstr>https://education.ohio.gov/Topics/Finance-and-Funding/School-Payment-Reports/State-Funding-For-Schools/Traditional-School-Districts</vt:lpwstr>
      </vt:variant>
      <vt:variant>
        <vt:lpwstr/>
      </vt:variant>
      <vt:variant>
        <vt:i4>6684769</vt:i4>
      </vt:variant>
      <vt:variant>
        <vt:i4>57</vt:i4>
      </vt:variant>
      <vt:variant>
        <vt:i4>0</vt:i4>
      </vt:variant>
      <vt:variant>
        <vt:i4>5</vt:i4>
      </vt:variant>
      <vt:variant>
        <vt:lpwstr>https://education.ohio.gov/Topics/Finance-and-Funding/School-Transportation/School-Transportation-Finance/T-Report-Instructions-Worksheets</vt:lpwstr>
      </vt:variant>
      <vt:variant>
        <vt:lpwstr/>
      </vt:variant>
      <vt:variant>
        <vt:i4>6029346</vt:i4>
      </vt:variant>
      <vt:variant>
        <vt:i4>54</vt:i4>
      </vt:variant>
      <vt:variant>
        <vt:i4>0</vt:i4>
      </vt:variant>
      <vt:variant>
        <vt:i4>5</vt:i4>
      </vt:variant>
      <vt:variant>
        <vt:lpwstr>https://ohioauditor.gov/ocs/2023/Chapter4_Sec_B-6_Competitive_Bidding_Schemes_and_Tips.pdf</vt:lpwstr>
      </vt:variant>
      <vt:variant>
        <vt:lpwstr/>
      </vt:variant>
      <vt:variant>
        <vt:i4>6946875</vt:i4>
      </vt:variant>
      <vt:variant>
        <vt:i4>51</vt:i4>
      </vt:variant>
      <vt:variant>
        <vt:i4>0</vt:i4>
      </vt:variant>
      <vt:variant>
        <vt:i4>5</vt:i4>
      </vt:variant>
      <vt:variant>
        <vt:lpwstr>https://ohioauditor.gov/publications/bulletins/technical-bulletins.html</vt:lpwstr>
      </vt:variant>
      <vt:variant>
        <vt:lpwstr/>
      </vt:variant>
      <vt:variant>
        <vt:i4>2883632</vt:i4>
      </vt:variant>
      <vt:variant>
        <vt:i4>48</vt:i4>
      </vt:variant>
      <vt:variant>
        <vt:i4>0</vt:i4>
      </vt:variant>
      <vt:variant>
        <vt:i4>5</vt:i4>
      </vt:variant>
      <vt:variant>
        <vt:lpwstr>http://education.ohio.gov/Topics/Community-Schools</vt:lpwstr>
      </vt:variant>
      <vt:variant>
        <vt:lpwstr/>
      </vt:variant>
      <vt:variant>
        <vt:i4>5177430</vt:i4>
      </vt:variant>
      <vt:variant>
        <vt:i4>45</vt:i4>
      </vt:variant>
      <vt:variant>
        <vt:i4>0</vt:i4>
      </vt:variant>
      <vt:variant>
        <vt:i4>5</vt:i4>
      </vt:variant>
      <vt:variant>
        <vt:lpwstr>http://education.ohio.gov/getattachment/Topics/Community-Schools/Sections/Sponsors/Sponsor-Expenditure-Reporting.pdf.aspx</vt:lpwstr>
      </vt:variant>
      <vt:variant>
        <vt:lpwstr/>
      </vt:variant>
      <vt:variant>
        <vt:i4>3932274</vt:i4>
      </vt:variant>
      <vt:variant>
        <vt:i4>42</vt:i4>
      </vt:variant>
      <vt:variant>
        <vt:i4>0</vt:i4>
      </vt:variant>
      <vt:variant>
        <vt:i4>5</vt:i4>
      </vt:variant>
      <vt:variant>
        <vt:lpwstr>https://ohauditor.sharepoint.com/sites/Intranet/Shared Documents/Forms/AllItems.aspx?id=%2Fsites%2FIntranet%2FShared%20Documents%2FAudit%5FResources%2FEntity%5FSpecific%5FSupport%2FCommunity%5FSchools%2FMaster%20Community%20School%20Spreadsheets&amp;viewid=68cb3ab2%2D567e%2D456a%2D975c%2Da88f3e9c3727</vt:lpwstr>
      </vt:variant>
      <vt:variant>
        <vt:lpwstr/>
      </vt:variant>
      <vt:variant>
        <vt:i4>6422654</vt:i4>
      </vt:variant>
      <vt:variant>
        <vt:i4>39</vt:i4>
      </vt:variant>
      <vt:variant>
        <vt:i4>0</vt:i4>
      </vt:variant>
      <vt:variant>
        <vt:i4>5</vt:i4>
      </vt:variant>
      <vt:variant>
        <vt:lpwstr>http://education.ohio.gov/Topics/Ohio-Education-Options/Credit-Flexibility-Plan</vt:lpwstr>
      </vt:variant>
      <vt:variant>
        <vt:lpwstr/>
      </vt:variant>
      <vt:variant>
        <vt:i4>1900600</vt:i4>
      </vt:variant>
      <vt:variant>
        <vt:i4>36</vt:i4>
      </vt:variant>
      <vt:variant>
        <vt:i4>0</vt:i4>
      </vt:variant>
      <vt:variant>
        <vt:i4>5</vt:i4>
      </vt:variant>
      <vt:variant>
        <vt:lpwstr>mailto:CommunitySchoolQuestions@ohioauditor.gov</vt:lpwstr>
      </vt:variant>
      <vt:variant>
        <vt:lpwstr/>
      </vt:variant>
      <vt:variant>
        <vt:i4>7798890</vt:i4>
      </vt:variant>
      <vt:variant>
        <vt:i4>33</vt:i4>
      </vt:variant>
      <vt:variant>
        <vt:i4>0</vt:i4>
      </vt:variant>
      <vt:variant>
        <vt:i4>5</vt:i4>
      </vt:variant>
      <vt:variant>
        <vt:lpwstr>https://ohauditor.sharepoint.com/sites/Intranet/Shared 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vt:lpwstr>
      </vt:variant>
      <vt:variant>
        <vt:lpwstr/>
      </vt:variant>
      <vt:variant>
        <vt:i4>3211373</vt:i4>
      </vt:variant>
      <vt:variant>
        <vt:i4>30</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6422654</vt:i4>
      </vt:variant>
      <vt:variant>
        <vt:i4>27</vt:i4>
      </vt:variant>
      <vt:variant>
        <vt:i4>0</vt:i4>
      </vt:variant>
      <vt:variant>
        <vt:i4>5</vt:i4>
      </vt:variant>
      <vt:variant>
        <vt:lpwstr>http://education.ohio.gov/Topics/Ohio-Education-Options/Credit-Flexibility-Plan</vt:lpwstr>
      </vt:variant>
      <vt:variant>
        <vt:lpwstr/>
      </vt:variant>
      <vt:variant>
        <vt:i4>1900600</vt:i4>
      </vt:variant>
      <vt:variant>
        <vt:i4>24</vt:i4>
      </vt:variant>
      <vt:variant>
        <vt:i4>0</vt:i4>
      </vt:variant>
      <vt:variant>
        <vt:i4>5</vt:i4>
      </vt:variant>
      <vt:variant>
        <vt:lpwstr>mailto:CommunitySchoolQuestions@ohioauditor.gov</vt:lpwstr>
      </vt:variant>
      <vt:variant>
        <vt:lpwstr/>
      </vt:variant>
      <vt:variant>
        <vt:i4>7798890</vt:i4>
      </vt:variant>
      <vt:variant>
        <vt:i4>21</vt:i4>
      </vt:variant>
      <vt:variant>
        <vt:i4>0</vt:i4>
      </vt:variant>
      <vt:variant>
        <vt:i4>5</vt:i4>
      </vt:variant>
      <vt:variant>
        <vt:lpwstr>https://ohauditor.sharepoint.com/sites/Intranet/Shared 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vt:lpwstr>
      </vt:variant>
      <vt:variant>
        <vt:lpwstr/>
      </vt:variant>
      <vt:variant>
        <vt:i4>1769562</vt:i4>
      </vt:variant>
      <vt:variant>
        <vt:i4>18</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6422654</vt:i4>
      </vt:variant>
      <vt:variant>
        <vt:i4>15</vt:i4>
      </vt:variant>
      <vt:variant>
        <vt:i4>0</vt:i4>
      </vt:variant>
      <vt:variant>
        <vt:i4>5</vt:i4>
      </vt:variant>
      <vt:variant>
        <vt:lpwstr>http://education.ohio.gov/Topics/Ohio-Education-Options/Credit-Flexibility-Plan</vt:lpwstr>
      </vt:variant>
      <vt:variant>
        <vt:lpwstr/>
      </vt:variant>
      <vt:variant>
        <vt:i4>1900600</vt:i4>
      </vt:variant>
      <vt:variant>
        <vt:i4>12</vt:i4>
      </vt:variant>
      <vt:variant>
        <vt:i4>0</vt:i4>
      </vt:variant>
      <vt:variant>
        <vt:i4>5</vt:i4>
      </vt:variant>
      <vt:variant>
        <vt:lpwstr>mailto:CommunitySchoolQuestions@ohioauditor.gov</vt:lpwstr>
      </vt:variant>
      <vt:variant>
        <vt:lpwstr/>
      </vt:variant>
      <vt:variant>
        <vt:i4>7798890</vt:i4>
      </vt:variant>
      <vt:variant>
        <vt:i4>9</vt:i4>
      </vt:variant>
      <vt:variant>
        <vt:i4>0</vt:i4>
      </vt:variant>
      <vt:variant>
        <vt:i4>5</vt:i4>
      </vt:variant>
      <vt:variant>
        <vt:lpwstr>https://ohauditor.sharepoint.com/sites/Intranet/Shared 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vt:lpwstr>
      </vt:variant>
      <vt:variant>
        <vt:lpwstr/>
      </vt:variant>
      <vt:variant>
        <vt:i4>3211373</vt:i4>
      </vt:variant>
      <vt:variant>
        <vt:i4>6</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8323129</vt:i4>
      </vt:variant>
      <vt:variant>
        <vt:i4>3</vt:i4>
      </vt:variant>
      <vt:variant>
        <vt:i4>0</vt:i4>
      </vt:variant>
      <vt:variant>
        <vt:i4>5</vt:i4>
      </vt:variant>
      <vt:variant>
        <vt:lpwstr>https://education.ohio.gov/Topics/Finance-and-Funding/School-Payment-Reports/State-Funding-For-Schools/Traditional-School-Districts</vt:lpwstr>
      </vt:variant>
      <vt:variant>
        <vt:lpwstr/>
      </vt:variant>
      <vt:variant>
        <vt:i4>8061037</vt:i4>
      </vt:variant>
      <vt:variant>
        <vt:i4>0</vt:i4>
      </vt:variant>
      <vt:variant>
        <vt:i4>0</vt:i4>
      </vt:variant>
      <vt:variant>
        <vt:i4>5</vt:i4>
      </vt:variant>
      <vt:variant>
        <vt:lpwstr>http://education.ohio.gov/Topics/Finance-and-Funding/School-Payment-Reports/State-Funding-For-Schools/Community-School-Funding/Five-Year-Forecasts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Kelly M. Berger-Davis</cp:lastModifiedBy>
  <cp:revision>3969</cp:revision>
  <cp:lastPrinted>2022-08-07T06:42:00Z</cp:lastPrinted>
  <dcterms:created xsi:type="dcterms:W3CDTF">2024-07-16T09:06:00Z</dcterms:created>
  <dcterms:modified xsi:type="dcterms:W3CDTF">2026-05-20T13:07:00Z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y fmtid="{D5CDD505-2E9C-101B-9397-08002B2CF9AE}" pid="4" name="DOC_GUID">
    <vt:lpwstr>cf9e971e-b83e-4810-a575-2850f283659b</vt:lpwstr>
  </property>
</Properties>
</file>