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3651A2C8" w:rsidR="00B3756A" w:rsidRPr="00A0464C" w:rsidRDefault="00480385" w:rsidP="003D19F2">
            <w:pPr>
              <w:jc w:val="both"/>
              <w:rPr>
                <w:rFonts w:ascii="Arial" w:hAnsi="Arial" w:cs="Arial"/>
                <w:sz w:val="24"/>
                <w:szCs w:val="24"/>
              </w:rPr>
            </w:pPr>
            <w:r>
              <w:rPr>
                <w:rFonts w:ascii="Arial" w:hAnsi="Arial" w:cs="Arial"/>
                <w:sz w:val="24"/>
                <w:szCs w:val="24"/>
              </w:rPr>
              <w:t>Child Nutrition Cluster</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2A2FD534" w14:textId="77777777" w:rsidR="00480385" w:rsidRDefault="00480385" w:rsidP="00480385">
            <w:pPr>
              <w:jc w:val="both"/>
              <w:rPr>
                <w:rFonts w:ascii="Arial" w:hAnsi="Arial" w:cs="Arial"/>
              </w:rPr>
            </w:pPr>
            <w:r>
              <w:rPr>
                <w:rFonts w:ascii="Arial" w:hAnsi="Arial" w:cs="Arial"/>
              </w:rPr>
              <w:t>10.553 School Breakfast Program (SBP)</w:t>
            </w:r>
          </w:p>
          <w:p w14:paraId="0812FE9D" w14:textId="77777777" w:rsidR="00480385" w:rsidRDefault="00480385" w:rsidP="00480385">
            <w:pPr>
              <w:jc w:val="both"/>
              <w:rPr>
                <w:rFonts w:ascii="Arial" w:hAnsi="Arial" w:cs="Arial"/>
              </w:rPr>
            </w:pPr>
            <w:r>
              <w:rPr>
                <w:rFonts w:ascii="Arial" w:hAnsi="Arial" w:cs="Arial"/>
              </w:rPr>
              <w:t>10.555 National School Lunch Program (NSLP)</w:t>
            </w:r>
          </w:p>
          <w:p w14:paraId="5BBE94E4" w14:textId="77777777" w:rsidR="00480385" w:rsidRDefault="00480385" w:rsidP="00480385">
            <w:pPr>
              <w:jc w:val="both"/>
              <w:rPr>
                <w:rFonts w:ascii="Arial" w:hAnsi="Arial" w:cs="Arial"/>
              </w:rPr>
            </w:pPr>
            <w:r>
              <w:rPr>
                <w:rFonts w:ascii="Arial" w:hAnsi="Arial" w:cs="Arial"/>
              </w:rPr>
              <w:t>10.556 Special Milk Program for Children (SMP)</w:t>
            </w:r>
          </w:p>
          <w:p w14:paraId="3962D016" w14:textId="77777777" w:rsidR="00480385" w:rsidRDefault="00480385" w:rsidP="00480385">
            <w:pPr>
              <w:jc w:val="both"/>
              <w:rPr>
                <w:rFonts w:ascii="Arial" w:hAnsi="Arial" w:cs="Arial"/>
              </w:rPr>
            </w:pPr>
            <w:r>
              <w:rPr>
                <w:rFonts w:ascii="Arial" w:hAnsi="Arial" w:cs="Arial"/>
              </w:rPr>
              <w:t>10.559 Summer Food Service Program for Children (SFSP)</w:t>
            </w:r>
          </w:p>
          <w:p w14:paraId="621E241C" w14:textId="1ED5ACFE" w:rsidR="00B3756A" w:rsidRPr="00A0464C" w:rsidRDefault="00480385" w:rsidP="00480385">
            <w:pPr>
              <w:jc w:val="both"/>
              <w:rPr>
                <w:rFonts w:ascii="Arial" w:hAnsi="Arial" w:cs="Arial"/>
                <w:sz w:val="24"/>
                <w:szCs w:val="24"/>
              </w:rPr>
            </w:pPr>
            <w:r>
              <w:rPr>
                <w:rFonts w:ascii="Arial" w:hAnsi="Arial" w:cs="Arial"/>
              </w:rPr>
              <w:t>10.582 Fresh Fruit and Vegetable Program (FFVP)</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93CDADE" w:rsidR="00B3756A" w:rsidRPr="00886A3E" w:rsidRDefault="00480385"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B40F74D" w:rsidR="00B3756A" w:rsidRPr="00A0464C" w:rsidRDefault="00480385" w:rsidP="003D19F2">
            <w:pPr>
              <w:jc w:val="both"/>
              <w:rPr>
                <w:rFonts w:ascii="Arial" w:hAnsi="Arial" w:cs="Arial"/>
                <w:sz w:val="24"/>
                <w:szCs w:val="24"/>
              </w:rPr>
            </w:pPr>
            <w:r>
              <w:rPr>
                <w:rFonts w:ascii="Arial" w:hAnsi="Arial" w:cs="Arial"/>
                <w:sz w:val="24"/>
                <w:szCs w:val="24"/>
              </w:rPr>
              <w:t>Ohio Department of Education &amp; Workforce</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57EDDABF" w14:textId="77777777" w:rsidR="00480385" w:rsidRDefault="00480385" w:rsidP="003D19F2">
            <w:pPr>
              <w:jc w:val="both"/>
              <w:rPr>
                <w:rFonts w:ascii="Arial" w:hAnsi="Arial" w:cs="Arial"/>
                <w:sz w:val="24"/>
                <w:szCs w:val="24"/>
              </w:rPr>
            </w:pPr>
            <w:r w:rsidRPr="00480385">
              <w:rPr>
                <w:rFonts w:ascii="Arial" w:hAnsi="Arial" w:cs="Arial"/>
                <w:sz w:val="24"/>
                <w:szCs w:val="24"/>
              </w:rPr>
              <w:t>This FACCR was prepared under the 2024 Revisions to the Uniform Guidance. Per discussion with Corey Fronk (ODEW) on August 14, 2025, the 2024 Revisions apply to Child Nutrition Cluster funding effective October 1, 2024.</w:t>
            </w:r>
          </w:p>
          <w:p w14:paraId="579E488E" w14:textId="77777777" w:rsidR="00480385" w:rsidRDefault="00480385" w:rsidP="003D19F2">
            <w:pPr>
              <w:jc w:val="both"/>
              <w:rPr>
                <w:rFonts w:ascii="Arial" w:hAnsi="Arial" w:cs="Arial"/>
                <w:sz w:val="24"/>
                <w:szCs w:val="24"/>
              </w:rPr>
            </w:pPr>
          </w:p>
          <w:p w14:paraId="4B7C991A" w14:textId="2046CFCA" w:rsidR="00B3756A" w:rsidRDefault="00480385" w:rsidP="003D19F2">
            <w:pPr>
              <w:jc w:val="both"/>
              <w:rPr>
                <w:rFonts w:ascii="Arial" w:hAnsi="Arial" w:cs="Arial"/>
                <w:sz w:val="24"/>
                <w:szCs w:val="24"/>
              </w:rPr>
            </w:pPr>
            <w:r w:rsidRPr="00480385">
              <w:rPr>
                <w:rFonts w:ascii="Arial" w:hAnsi="Arial" w:cs="Arial"/>
                <w:sz w:val="24"/>
                <w:szCs w:val="24"/>
              </w:rPr>
              <w:t>After reviewing both the pre- and post-2024 Revisions guidance, CFAE determined that the Child Nutrition Cluster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028402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lastRenderedPageBreak/>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B22276">
      <w:pPr>
        <w:pStyle w:val="BodyText"/>
        <w:widowControl w:val="0"/>
        <w:numPr>
          <w:ilvl w:val="0"/>
          <w:numId w:val="2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B22276">
      <w:pPr>
        <w:pStyle w:val="BodyText"/>
        <w:widowControl w:val="0"/>
        <w:numPr>
          <w:ilvl w:val="0"/>
          <w:numId w:val="2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B22276">
      <w:pPr>
        <w:pStyle w:val="BodyText"/>
        <w:widowControl w:val="0"/>
        <w:numPr>
          <w:ilvl w:val="0"/>
          <w:numId w:val="27"/>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B22276">
      <w:pPr>
        <w:pStyle w:val="BodyText"/>
        <w:widowControl w:val="0"/>
        <w:numPr>
          <w:ilvl w:val="0"/>
          <w:numId w:val="27"/>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B22276">
      <w:pPr>
        <w:pStyle w:val="ListParagraph"/>
        <w:numPr>
          <w:ilvl w:val="1"/>
          <w:numId w:val="23"/>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284024"/>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284025"/>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C96C303" w14:textId="557CF5ED" w:rsidR="00724FEA"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284023" w:history="1">
            <w:r w:rsidR="00724FEA" w:rsidRPr="005054C5">
              <w:rPr>
                <w:rStyle w:val="Hyperlink"/>
                <w:rFonts w:cs="Arial"/>
                <w:noProof/>
              </w:rPr>
              <w:t>Important Information</w:t>
            </w:r>
            <w:r w:rsidR="00724FEA">
              <w:rPr>
                <w:noProof/>
                <w:webHidden/>
              </w:rPr>
              <w:tab/>
            </w:r>
            <w:r w:rsidR="00724FEA">
              <w:rPr>
                <w:noProof/>
                <w:webHidden/>
              </w:rPr>
              <w:fldChar w:fldCharType="begin"/>
            </w:r>
            <w:r w:rsidR="00724FEA">
              <w:rPr>
                <w:noProof/>
                <w:webHidden/>
              </w:rPr>
              <w:instrText xml:space="preserve"> PAGEREF _Toc210284023 \h </w:instrText>
            </w:r>
            <w:r w:rsidR="00724FEA">
              <w:rPr>
                <w:noProof/>
                <w:webHidden/>
              </w:rPr>
            </w:r>
            <w:r w:rsidR="00724FEA">
              <w:rPr>
                <w:noProof/>
                <w:webHidden/>
              </w:rPr>
              <w:fldChar w:fldCharType="separate"/>
            </w:r>
            <w:r w:rsidR="00724FEA">
              <w:rPr>
                <w:noProof/>
                <w:webHidden/>
              </w:rPr>
              <w:t>2</w:t>
            </w:r>
            <w:r w:rsidR="00724FEA">
              <w:rPr>
                <w:noProof/>
                <w:webHidden/>
              </w:rPr>
              <w:fldChar w:fldCharType="end"/>
            </w:r>
          </w:hyperlink>
        </w:p>
        <w:p w14:paraId="0EC414DF" w14:textId="580906C4" w:rsidR="00724FEA" w:rsidRDefault="00724FEA">
          <w:pPr>
            <w:pStyle w:val="TOC1"/>
            <w:rPr>
              <w:rFonts w:asciiTheme="minorHAnsi" w:eastAsiaTheme="minorEastAsia" w:hAnsiTheme="minorHAnsi" w:cstheme="minorBidi"/>
              <w:noProof/>
              <w:kern w:val="2"/>
              <w:sz w:val="24"/>
              <w:szCs w:val="24"/>
              <w14:ligatures w14:val="standardContextual"/>
            </w:rPr>
          </w:pPr>
          <w:hyperlink w:anchor="_Toc210284024" w:history="1">
            <w:r w:rsidRPr="005054C5">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_Toc210284024 \h </w:instrText>
            </w:r>
            <w:r>
              <w:rPr>
                <w:noProof/>
                <w:webHidden/>
              </w:rPr>
            </w:r>
            <w:r>
              <w:rPr>
                <w:noProof/>
                <w:webHidden/>
              </w:rPr>
              <w:fldChar w:fldCharType="separate"/>
            </w:r>
            <w:r>
              <w:rPr>
                <w:noProof/>
                <w:webHidden/>
              </w:rPr>
              <w:t>3</w:t>
            </w:r>
            <w:r>
              <w:rPr>
                <w:noProof/>
                <w:webHidden/>
              </w:rPr>
              <w:fldChar w:fldCharType="end"/>
            </w:r>
          </w:hyperlink>
        </w:p>
        <w:p w14:paraId="13616D21" w14:textId="0452B526" w:rsidR="00724FEA" w:rsidRDefault="00724FEA">
          <w:pPr>
            <w:pStyle w:val="TOC1"/>
            <w:rPr>
              <w:rFonts w:asciiTheme="minorHAnsi" w:eastAsiaTheme="minorEastAsia" w:hAnsiTheme="minorHAnsi" w:cstheme="minorBidi"/>
              <w:noProof/>
              <w:kern w:val="2"/>
              <w:sz w:val="24"/>
              <w:szCs w:val="24"/>
              <w14:ligatures w14:val="standardContextual"/>
            </w:rPr>
          </w:pPr>
          <w:hyperlink w:anchor="_Toc210284025" w:history="1">
            <w:r w:rsidRPr="005054C5">
              <w:rPr>
                <w:rStyle w:val="Hyperlink"/>
                <w:rFonts w:cs="Arial"/>
                <w:noProof/>
              </w:rPr>
              <w:t>Table of Contents</w:t>
            </w:r>
            <w:r>
              <w:rPr>
                <w:noProof/>
                <w:webHidden/>
              </w:rPr>
              <w:tab/>
            </w:r>
            <w:r>
              <w:rPr>
                <w:noProof/>
                <w:webHidden/>
              </w:rPr>
              <w:fldChar w:fldCharType="begin"/>
            </w:r>
            <w:r>
              <w:rPr>
                <w:noProof/>
                <w:webHidden/>
              </w:rPr>
              <w:instrText xml:space="preserve"> PAGEREF _Toc210284025 \h </w:instrText>
            </w:r>
            <w:r>
              <w:rPr>
                <w:noProof/>
                <w:webHidden/>
              </w:rPr>
            </w:r>
            <w:r>
              <w:rPr>
                <w:noProof/>
                <w:webHidden/>
              </w:rPr>
              <w:fldChar w:fldCharType="separate"/>
            </w:r>
            <w:r>
              <w:rPr>
                <w:noProof/>
                <w:webHidden/>
              </w:rPr>
              <w:t>4</w:t>
            </w:r>
            <w:r>
              <w:rPr>
                <w:noProof/>
                <w:webHidden/>
              </w:rPr>
              <w:fldChar w:fldCharType="end"/>
            </w:r>
          </w:hyperlink>
        </w:p>
        <w:p w14:paraId="1BA454B8" w14:textId="2C5DDDEF" w:rsidR="00724FEA" w:rsidRDefault="00724FEA">
          <w:pPr>
            <w:pStyle w:val="TOC1"/>
            <w:rPr>
              <w:rFonts w:asciiTheme="minorHAnsi" w:eastAsiaTheme="minorEastAsia" w:hAnsiTheme="minorHAnsi" w:cstheme="minorBidi"/>
              <w:noProof/>
              <w:kern w:val="2"/>
              <w:sz w:val="24"/>
              <w:szCs w:val="24"/>
              <w14:ligatures w14:val="standardContextual"/>
            </w:rPr>
          </w:pPr>
          <w:hyperlink w:anchor="_Toc210284026" w:history="1">
            <w:r w:rsidRPr="005054C5">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_Toc210284026 \h </w:instrText>
            </w:r>
            <w:r>
              <w:rPr>
                <w:noProof/>
                <w:webHidden/>
              </w:rPr>
            </w:r>
            <w:r>
              <w:rPr>
                <w:noProof/>
                <w:webHidden/>
              </w:rPr>
              <w:fldChar w:fldCharType="separate"/>
            </w:r>
            <w:r>
              <w:rPr>
                <w:noProof/>
                <w:webHidden/>
              </w:rPr>
              <w:t>8</w:t>
            </w:r>
            <w:r>
              <w:rPr>
                <w:noProof/>
                <w:webHidden/>
              </w:rPr>
              <w:fldChar w:fldCharType="end"/>
            </w:r>
          </w:hyperlink>
        </w:p>
        <w:p w14:paraId="0A52E67F" w14:textId="34CCCD67"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27" w:history="1">
            <w:r w:rsidRPr="005054C5">
              <w:rPr>
                <w:rStyle w:val="Hyperlink"/>
                <w:rFonts w:cs="Arial"/>
                <w:noProof/>
              </w:rPr>
              <w:t>I. Program Objectives</w:t>
            </w:r>
            <w:r>
              <w:rPr>
                <w:noProof/>
                <w:webHidden/>
              </w:rPr>
              <w:tab/>
            </w:r>
            <w:r>
              <w:rPr>
                <w:noProof/>
                <w:webHidden/>
              </w:rPr>
              <w:fldChar w:fldCharType="begin"/>
            </w:r>
            <w:r>
              <w:rPr>
                <w:noProof/>
                <w:webHidden/>
              </w:rPr>
              <w:instrText xml:space="preserve"> PAGEREF _Toc210284027 \h </w:instrText>
            </w:r>
            <w:r>
              <w:rPr>
                <w:noProof/>
                <w:webHidden/>
              </w:rPr>
            </w:r>
            <w:r>
              <w:rPr>
                <w:noProof/>
                <w:webHidden/>
              </w:rPr>
              <w:fldChar w:fldCharType="separate"/>
            </w:r>
            <w:r>
              <w:rPr>
                <w:noProof/>
                <w:webHidden/>
              </w:rPr>
              <w:t>8</w:t>
            </w:r>
            <w:r>
              <w:rPr>
                <w:noProof/>
                <w:webHidden/>
              </w:rPr>
              <w:fldChar w:fldCharType="end"/>
            </w:r>
          </w:hyperlink>
        </w:p>
        <w:p w14:paraId="29614CD6" w14:textId="4230F176"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28" w:history="1">
            <w:r w:rsidRPr="005054C5">
              <w:rPr>
                <w:rStyle w:val="Hyperlink"/>
                <w:rFonts w:cs="Arial"/>
                <w:noProof/>
              </w:rPr>
              <w:t>II. Program Procedures</w:t>
            </w:r>
            <w:r>
              <w:rPr>
                <w:noProof/>
                <w:webHidden/>
              </w:rPr>
              <w:tab/>
            </w:r>
            <w:r>
              <w:rPr>
                <w:noProof/>
                <w:webHidden/>
              </w:rPr>
              <w:fldChar w:fldCharType="begin"/>
            </w:r>
            <w:r>
              <w:rPr>
                <w:noProof/>
                <w:webHidden/>
              </w:rPr>
              <w:instrText xml:space="preserve"> PAGEREF _Toc210284028 \h </w:instrText>
            </w:r>
            <w:r>
              <w:rPr>
                <w:noProof/>
                <w:webHidden/>
              </w:rPr>
            </w:r>
            <w:r>
              <w:rPr>
                <w:noProof/>
                <w:webHidden/>
              </w:rPr>
              <w:fldChar w:fldCharType="separate"/>
            </w:r>
            <w:r>
              <w:rPr>
                <w:noProof/>
                <w:webHidden/>
              </w:rPr>
              <w:t>8</w:t>
            </w:r>
            <w:r>
              <w:rPr>
                <w:noProof/>
                <w:webHidden/>
              </w:rPr>
              <w:fldChar w:fldCharType="end"/>
            </w:r>
          </w:hyperlink>
        </w:p>
        <w:p w14:paraId="14CD7826" w14:textId="63DE340C"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29" w:history="1">
            <w:r w:rsidRPr="005054C5">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_Toc210284029 \h </w:instrText>
            </w:r>
            <w:r>
              <w:rPr>
                <w:noProof/>
                <w:webHidden/>
              </w:rPr>
            </w:r>
            <w:r>
              <w:rPr>
                <w:noProof/>
                <w:webHidden/>
              </w:rPr>
              <w:fldChar w:fldCharType="separate"/>
            </w:r>
            <w:r>
              <w:rPr>
                <w:noProof/>
                <w:webHidden/>
              </w:rPr>
              <w:t>12</w:t>
            </w:r>
            <w:r>
              <w:rPr>
                <w:noProof/>
                <w:webHidden/>
              </w:rPr>
              <w:fldChar w:fldCharType="end"/>
            </w:r>
          </w:hyperlink>
        </w:p>
        <w:p w14:paraId="29870B72" w14:textId="632C9B6A"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0" w:history="1">
            <w:r w:rsidRPr="005054C5">
              <w:rPr>
                <w:rStyle w:val="Hyperlink"/>
                <w:rFonts w:cs="Arial"/>
                <w:noProof/>
              </w:rPr>
              <w:t>IV. Other Information</w:t>
            </w:r>
            <w:r>
              <w:rPr>
                <w:noProof/>
                <w:webHidden/>
              </w:rPr>
              <w:tab/>
            </w:r>
            <w:r>
              <w:rPr>
                <w:noProof/>
                <w:webHidden/>
              </w:rPr>
              <w:fldChar w:fldCharType="begin"/>
            </w:r>
            <w:r>
              <w:rPr>
                <w:noProof/>
                <w:webHidden/>
              </w:rPr>
              <w:instrText xml:space="preserve"> PAGEREF _Toc210284030 \h </w:instrText>
            </w:r>
            <w:r>
              <w:rPr>
                <w:noProof/>
                <w:webHidden/>
              </w:rPr>
            </w:r>
            <w:r>
              <w:rPr>
                <w:noProof/>
                <w:webHidden/>
              </w:rPr>
              <w:fldChar w:fldCharType="separate"/>
            </w:r>
            <w:r>
              <w:rPr>
                <w:noProof/>
                <w:webHidden/>
              </w:rPr>
              <w:t>12</w:t>
            </w:r>
            <w:r>
              <w:rPr>
                <w:noProof/>
                <w:webHidden/>
              </w:rPr>
              <w:fldChar w:fldCharType="end"/>
            </w:r>
          </w:hyperlink>
        </w:p>
        <w:p w14:paraId="3CCECC63" w14:textId="2CC705E6" w:rsidR="00724FEA" w:rsidRDefault="00724FEA">
          <w:pPr>
            <w:pStyle w:val="TOC1"/>
            <w:rPr>
              <w:rFonts w:asciiTheme="minorHAnsi" w:eastAsiaTheme="minorEastAsia" w:hAnsiTheme="minorHAnsi" w:cstheme="minorBidi"/>
              <w:noProof/>
              <w:kern w:val="2"/>
              <w:sz w:val="24"/>
              <w:szCs w:val="24"/>
              <w14:ligatures w14:val="standardContextual"/>
            </w:rPr>
          </w:pPr>
          <w:hyperlink w:anchor="_Toc210284031" w:history="1">
            <w:r w:rsidRPr="005054C5">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_Toc210284031 \h </w:instrText>
            </w:r>
            <w:r>
              <w:rPr>
                <w:noProof/>
                <w:webHidden/>
              </w:rPr>
            </w:r>
            <w:r>
              <w:rPr>
                <w:noProof/>
                <w:webHidden/>
              </w:rPr>
              <w:fldChar w:fldCharType="separate"/>
            </w:r>
            <w:r>
              <w:rPr>
                <w:noProof/>
                <w:webHidden/>
              </w:rPr>
              <w:t>14</w:t>
            </w:r>
            <w:r>
              <w:rPr>
                <w:noProof/>
                <w:webHidden/>
              </w:rPr>
              <w:fldChar w:fldCharType="end"/>
            </w:r>
          </w:hyperlink>
        </w:p>
        <w:p w14:paraId="6483BFBD" w14:textId="5055303F"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2" w:history="1">
            <w:r w:rsidRPr="005054C5">
              <w:rPr>
                <w:rStyle w:val="Hyperlink"/>
                <w:rFonts w:cs="Arial"/>
                <w:noProof/>
              </w:rPr>
              <w:t>Program Overview</w:t>
            </w:r>
            <w:r>
              <w:rPr>
                <w:noProof/>
                <w:webHidden/>
              </w:rPr>
              <w:tab/>
            </w:r>
            <w:r>
              <w:rPr>
                <w:noProof/>
                <w:webHidden/>
              </w:rPr>
              <w:fldChar w:fldCharType="begin"/>
            </w:r>
            <w:r>
              <w:rPr>
                <w:noProof/>
                <w:webHidden/>
              </w:rPr>
              <w:instrText xml:space="preserve"> PAGEREF _Toc210284032 \h </w:instrText>
            </w:r>
            <w:r>
              <w:rPr>
                <w:noProof/>
                <w:webHidden/>
              </w:rPr>
            </w:r>
            <w:r>
              <w:rPr>
                <w:noProof/>
                <w:webHidden/>
              </w:rPr>
              <w:fldChar w:fldCharType="separate"/>
            </w:r>
            <w:r>
              <w:rPr>
                <w:noProof/>
                <w:webHidden/>
              </w:rPr>
              <w:t>14</w:t>
            </w:r>
            <w:r>
              <w:rPr>
                <w:noProof/>
                <w:webHidden/>
              </w:rPr>
              <w:fldChar w:fldCharType="end"/>
            </w:r>
          </w:hyperlink>
        </w:p>
        <w:p w14:paraId="2D5FA455" w14:textId="0953BA74"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3" w:history="1">
            <w:r w:rsidRPr="005054C5">
              <w:rPr>
                <w:rStyle w:val="Hyperlink"/>
                <w:rFonts w:cs="Arial"/>
                <w:noProof/>
              </w:rPr>
              <w:t>Testing Considerations</w:t>
            </w:r>
            <w:r>
              <w:rPr>
                <w:noProof/>
                <w:webHidden/>
              </w:rPr>
              <w:tab/>
            </w:r>
            <w:r>
              <w:rPr>
                <w:noProof/>
                <w:webHidden/>
              </w:rPr>
              <w:fldChar w:fldCharType="begin"/>
            </w:r>
            <w:r>
              <w:rPr>
                <w:noProof/>
                <w:webHidden/>
              </w:rPr>
              <w:instrText xml:space="preserve"> PAGEREF _Toc210284033 \h </w:instrText>
            </w:r>
            <w:r>
              <w:rPr>
                <w:noProof/>
                <w:webHidden/>
              </w:rPr>
            </w:r>
            <w:r>
              <w:rPr>
                <w:noProof/>
                <w:webHidden/>
              </w:rPr>
              <w:fldChar w:fldCharType="separate"/>
            </w:r>
            <w:r>
              <w:rPr>
                <w:noProof/>
                <w:webHidden/>
              </w:rPr>
              <w:t>16</w:t>
            </w:r>
            <w:r>
              <w:rPr>
                <w:noProof/>
                <w:webHidden/>
              </w:rPr>
              <w:fldChar w:fldCharType="end"/>
            </w:r>
          </w:hyperlink>
        </w:p>
        <w:p w14:paraId="49300F38" w14:textId="53733EC3"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4" w:history="1">
            <w:r w:rsidRPr="005054C5">
              <w:rPr>
                <w:rStyle w:val="Hyperlink"/>
                <w:rFonts w:cs="Arial"/>
                <w:noProof/>
              </w:rPr>
              <w:t>Reporting</w:t>
            </w:r>
            <w:r>
              <w:rPr>
                <w:noProof/>
                <w:webHidden/>
              </w:rPr>
              <w:tab/>
            </w:r>
            <w:r>
              <w:rPr>
                <w:noProof/>
                <w:webHidden/>
              </w:rPr>
              <w:fldChar w:fldCharType="begin"/>
            </w:r>
            <w:r>
              <w:rPr>
                <w:noProof/>
                <w:webHidden/>
              </w:rPr>
              <w:instrText xml:space="preserve"> PAGEREF _Toc210284034 \h </w:instrText>
            </w:r>
            <w:r>
              <w:rPr>
                <w:noProof/>
                <w:webHidden/>
              </w:rPr>
            </w:r>
            <w:r>
              <w:rPr>
                <w:noProof/>
                <w:webHidden/>
              </w:rPr>
              <w:fldChar w:fldCharType="separate"/>
            </w:r>
            <w:r>
              <w:rPr>
                <w:noProof/>
                <w:webHidden/>
              </w:rPr>
              <w:t>17</w:t>
            </w:r>
            <w:r>
              <w:rPr>
                <w:noProof/>
                <w:webHidden/>
              </w:rPr>
              <w:fldChar w:fldCharType="end"/>
            </w:r>
          </w:hyperlink>
        </w:p>
        <w:p w14:paraId="53C4B5FA" w14:textId="156590FD" w:rsidR="00724FEA" w:rsidRDefault="00724FEA">
          <w:pPr>
            <w:pStyle w:val="TOC1"/>
            <w:rPr>
              <w:rFonts w:asciiTheme="minorHAnsi" w:eastAsiaTheme="minorEastAsia" w:hAnsiTheme="minorHAnsi" w:cstheme="minorBidi"/>
              <w:noProof/>
              <w:kern w:val="2"/>
              <w:sz w:val="24"/>
              <w:szCs w:val="24"/>
              <w14:ligatures w14:val="standardContextual"/>
            </w:rPr>
          </w:pPr>
          <w:hyperlink w:anchor="_Toc210284035" w:history="1">
            <w:r w:rsidRPr="005054C5">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_Toc210284035 \h </w:instrText>
            </w:r>
            <w:r>
              <w:rPr>
                <w:noProof/>
                <w:webHidden/>
              </w:rPr>
            </w:r>
            <w:r>
              <w:rPr>
                <w:noProof/>
                <w:webHidden/>
              </w:rPr>
              <w:fldChar w:fldCharType="separate"/>
            </w:r>
            <w:r>
              <w:rPr>
                <w:noProof/>
                <w:webHidden/>
              </w:rPr>
              <w:t>18</w:t>
            </w:r>
            <w:r>
              <w:rPr>
                <w:noProof/>
                <w:webHidden/>
              </w:rPr>
              <w:fldChar w:fldCharType="end"/>
            </w:r>
          </w:hyperlink>
        </w:p>
        <w:p w14:paraId="3C862178" w14:textId="3875F9A7" w:rsidR="00724FEA" w:rsidRDefault="00724FEA">
          <w:pPr>
            <w:pStyle w:val="TOC2"/>
            <w:rPr>
              <w:rFonts w:asciiTheme="minorHAnsi" w:eastAsiaTheme="minorEastAsia" w:hAnsiTheme="minorHAnsi" w:cstheme="minorBidi"/>
              <w:bCs w:val="0"/>
              <w:kern w:val="2"/>
              <w:sz w:val="24"/>
              <w14:ligatures w14:val="standardContextual"/>
            </w:rPr>
          </w:pPr>
          <w:hyperlink w:anchor="_Toc210284036" w:history="1">
            <w:r w:rsidRPr="005054C5">
              <w:rPr>
                <w:rStyle w:val="Hyperlink"/>
              </w:rPr>
              <w:t>A.  ACTIVITIES ALLOWED OR UNALLOWED</w:t>
            </w:r>
            <w:r>
              <w:rPr>
                <w:webHidden/>
              </w:rPr>
              <w:tab/>
            </w:r>
            <w:r>
              <w:rPr>
                <w:webHidden/>
              </w:rPr>
              <w:fldChar w:fldCharType="begin"/>
            </w:r>
            <w:r>
              <w:rPr>
                <w:webHidden/>
              </w:rPr>
              <w:instrText xml:space="preserve"> PAGEREF _Toc210284036 \h </w:instrText>
            </w:r>
            <w:r>
              <w:rPr>
                <w:webHidden/>
              </w:rPr>
            </w:r>
            <w:r>
              <w:rPr>
                <w:webHidden/>
              </w:rPr>
              <w:fldChar w:fldCharType="separate"/>
            </w:r>
            <w:r>
              <w:rPr>
                <w:webHidden/>
              </w:rPr>
              <w:t>18</w:t>
            </w:r>
            <w:r>
              <w:rPr>
                <w:webHidden/>
              </w:rPr>
              <w:fldChar w:fldCharType="end"/>
            </w:r>
          </w:hyperlink>
        </w:p>
        <w:p w14:paraId="00BED6C8" w14:textId="4CAC217C"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7" w:history="1">
            <w:r w:rsidRPr="005054C5">
              <w:rPr>
                <w:rStyle w:val="Hyperlink"/>
                <w:rFonts w:cs="Arial"/>
                <w:noProof/>
              </w:rPr>
              <w:t>OMB Compliance Requirements</w:t>
            </w:r>
            <w:r>
              <w:rPr>
                <w:noProof/>
                <w:webHidden/>
              </w:rPr>
              <w:tab/>
            </w:r>
            <w:r>
              <w:rPr>
                <w:noProof/>
                <w:webHidden/>
              </w:rPr>
              <w:fldChar w:fldCharType="begin"/>
            </w:r>
            <w:r>
              <w:rPr>
                <w:noProof/>
                <w:webHidden/>
              </w:rPr>
              <w:instrText xml:space="preserve"> PAGEREF _Toc210284037 \h </w:instrText>
            </w:r>
            <w:r>
              <w:rPr>
                <w:noProof/>
                <w:webHidden/>
              </w:rPr>
            </w:r>
            <w:r>
              <w:rPr>
                <w:noProof/>
                <w:webHidden/>
              </w:rPr>
              <w:fldChar w:fldCharType="separate"/>
            </w:r>
            <w:r>
              <w:rPr>
                <w:noProof/>
                <w:webHidden/>
              </w:rPr>
              <w:t>18</w:t>
            </w:r>
            <w:r>
              <w:rPr>
                <w:noProof/>
                <w:webHidden/>
              </w:rPr>
              <w:fldChar w:fldCharType="end"/>
            </w:r>
          </w:hyperlink>
        </w:p>
        <w:p w14:paraId="3442767F" w14:textId="04938A9C"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8" w:history="1">
            <w:r w:rsidRPr="005054C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_Toc210284038 \h </w:instrText>
            </w:r>
            <w:r>
              <w:rPr>
                <w:noProof/>
                <w:webHidden/>
              </w:rPr>
            </w:r>
            <w:r>
              <w:rPr>
                <w:noProof/>
                <w:webHidden/>
              </w:rPr>
              <w:fldChar w:fldCharType="separate"/>
            </w:r>
            <w:r>
              <w:rPr>
                <w:noProof/>
                <w:webHidden/>
              </w:rPr>
              <w:t>19</w:t>
            </w:r>
            <w:r>
              <w:rPr>
                <w:noProof/>
                <w:webHidden/>
              </w:rPr>
              <w:fldChar w:fldCharType="end"/>
            </w:r>
          </w:hyperlink>
        </w:p>
        <w:p w14:paraId="74C8B6AF" w14:textId="4BD6C45E"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39" w:history="1">
            <w:r w:rsidRPr="005054C5">
              <w:rPr>
                <w:rStyle w:val="Hyperlink"/>
                <w:noProof/>
              </w:rPr>
              <w:t>Audit Objectives and Control Testing</w:t>
            </w:r>
            <w:r>
              <w:rPr>
                <w:noProof/>
                <w:webHidden/>
              </w:rPr>
              <w:tab/>
            </w:r>
            <w:r>
              <w:rPr>
                <w:noProof/>
                <w:webHidden/>
              </w:rPr>
              <w:fldChar w:fldCharType="begin"/>
            </w:r>
            <w:r>
              <w:rPr>
                <w:noProof/>
                <w:webHidden/>
              </w:rPr>
              <w:instrText xml:space="preserve"> PAGEREF _Toc210284039 \h </w:instrText>
            </w:r>
            <w:r>
              <w:rPr>
                <w:noProof/>
                <w:webHidden/>
              </w:rPr>
            </w:r>
            <w:r>
              <w:rPr>
                <w:noProof/>
                <w:webHidden/>
              </w:rPr>
              <w:fldChar w:fldCharType="separate"/>
            </w:r>
            <w:r>
              <w:rPr>
                <w:noProof/>
                <w:webHidden/>
              </w:rPr>
              <w:t>20</w:t>
            </w:r>
            <w:r>
              <w:rPr>
                <w:noProof/>
                <w:webHidden/>
              </w:rPr>
              <w:fldChar w:fldCharType="end"/>
            </w:r>
          </w:hyperlink>
        </w:p>
        <w:p w14:paraId="53154707" w14:textId="4B26B2E8"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0" w:history="1">
            <w:r w:rsidRPr="005054C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_Toc210284040 \h </w:instrText>
            </w:r>
            <w:r>
              <w:rPr>
                <w:noProof/>
                <w:webHidden/>
              </w:rPr>
            </w:r>
            <w:r>
              <w:rPr>
                <w:noProof/>
                <w:webHidden/>
              </w:rPr>
              <w:fldChar w:fldCharType="separate"/>
            </w:r>
            <w:r>
              <w:rPr>
                <w:noProof/>
                <w:webHidden/>
              </w:rPr>
              <w:t>20</w:t>
            </w:r>
            <w:r>
              <w:rPr>
                <w:noProof/>
                <w:webHidden/>
              </w:rPr>
              <w:fldChar w:fldCharType="end"/>
            </w:r>
          </w:hyperlink>
        </w:p>
        <w:p w14:paraId="7252CBE7" w14:textId="6DC5DD1F"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1" w:history="1">
            <w:r w:rsidRPr="005054C5">
              <w:rPr>
                <w:rStyle w:val="Hyperlink"/>
                <w:rFonts w:cs="Arial"/>
                <w:noProof/>
              </w:rPr>
              <w:t>Audit Implications Summary</w:t>
            </w:r>
            <w:r>
              <w:rPr>
                <w:noProof/>
                <w:webHidden/>
              </w:rPr>
              <w:tab/>
            </w:r>
            <w:r>
              <w:rPr>
                <w:noProof/>
                <w:webHidden/>
              </w:rPr>
              <w:fldChar w:fldCharType="begin"/>
            </w:r>
            <w:r>
              <w:rPr>
                <w:noProof/>
                <w:webHidden/>
              </w:rPr>
              <w:instrText xml:space="preserve"> PAGEREF _Toc210284041 \h </w:instrText>
            </w:r>
            <w:r>
              <w:rPr>
                <w:noProof/>
                <w:webHidden/>
              </w:rPr>
            </w:r>
            <w:r>
              <w:rPr>
                <w:noProof/>
                <w:webHidden/>
              </w:rPr>
              <w:fldChar w:fldCharType="separate"/>
            </w:r>
            <w:r>
              <w:rPr>
                <w:noProof/>
                <w:webHidden/>
              </w:rPr>
              <w:t>21</w:t>
            </w:r>
            <w:r>
              <w:rPr>
                <w:noProof/>
                <w:webHidden/>
              </w:rPr>
              <w:fldChar w:fldCharType="end"/>
            </w:r>
          </w:hyperlink>
        </w:p>
        <w:p w14:paraId="6D65607D" w14:textId="33923F1F" w:rsidR="00724FEA" w:rsidRDefault="00724FEA">
          <w:pPr>
            <w:pStyle w:val="TOC2"/>
            <w:rPr>
              <w:rFonts w:asciiTheme="minorHAnsi" w:eastAsiaTheme="minorEastAsia" w:hAnsiTheme="minorHAnsi" w:cstheme="minorBidi"/>
              <w:bCs w:val="0"/>
              <w:kern w:val="2"/>
              <w:sz w:val="24"/>
              <w14:ligatures w14:val="standardContextual"/>
            </w:rPr>
          </w:pPr>
          <w:hyperlink w:anchor="_Toc210284042" w:history="1">
            <w:r w:rsidRPr="005054C5">
              <w:rPr>
                <w:rStyle w:val="Hyperlink"/>
              </w:rPr>
              <w:t>B.  ALLOWABLE COSTS/COST PRINCIPLES</w:t>
            </w:r>
            <w:r>
              <w:rPr>
                <w:webHidden/>
              </w:rPr>
              <w:tab/>
            </w:r>
            <w:r>
              <w:rPr>
                <w:webHidden/>
              </w:rPr>
              <w:fldChar w:fldCharType="begin"/>
            </w:r>
            <w:r>
              <w:rPr>
                <w:webHidden/>
              </w:rPr>
              <w:instrText xml:space="preserve"> PAGEREF _Toc210284042 \h </w:instrText>
            </w:r>
            <w:r>
              <w:rPr>
                <w:webHidden/>
              </w:rPr>
            </w:r>
            <w:r>
              <w:rPr>
                <w:webHidden/>
              </w:rPr>
              <w:fldChar w:fldCharType="separate"/>
            </w:r>
            <w:r>
              <w:rPr>
                <w:webHidden/>
              </w:rPr>
              <w:t>22</w:t>
            </w:r>
            <w:r>
              <w:rPr>
                <w:webHidden/>
              </w:rPr>
              <w:fldChar w:fldCharType="end"/>
            </w:r>
          </w:hyperlink>
        </w:p>
        <w:p w14:paraId="65339A1D" w14:textId="7DE79048"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3" w:history="1">
            <w:r w:rsidRPr="005054C5">
              <w:rPr>
                <w:rStyle w:val="Hyperlink"/>
                <w:rFonts w:cs="Arial"/>
                <w:noProof/>
              </w:rPr>
              <w:t>Applicability of Cost Principles</w:t>
            </w:r>
            <w:r>
              <w:rPr>
                <w:noProof/>
                <w:webHidden/>
              </w:rPr>
              <w:tab/>
            </w:r>
            <w:r>
              <w:rPr>
                <w:noProof/>
                <w:webHidden/>
              </w:rPr>
              <w:fldChar w:fldCharType="begin"/>
            </w:r>
            <w:r>
              <w:rPr>
                <w:noProof/>
                <w:webHidden/>
              </w:rPr>
              <w:instrText xml:space="preserve"> PAGEREF _Toc210284043 \h </w:instrText>
            </w:r>
            <w:r>
              <w:rPr>
                <w:noProof/>
                <w:webHidden/>
              </w:rPr>
            </w:r>
            <w:r>
              <w:rPr>
                <w:noProof/>
                <w:webHidden/>
              </w:rPr>
              <w:fldChar w:fldCharType="separate"/>
            </w:r>
            <w:r>
              <w:rPr>
                <w:noProof/>
                <w:webHidden/>
              </w:rPr>
              <w:t>23</w:t>
            </w:r>
            <w:r>
              <w:rPr>
                <w:noProof/>
                <w:webHidden/>
              </w:rPr>
              <w:fldChar w:fldCharType="end"/>
            </w:r>
          </w:hyperlink>
        </w:p>
        <w:p w14:paraId="07AC2A5F" w14:textId="3A25F53E"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4" w:history="1">
            <w:r w:rsidRPr="005054C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_Toc210284044 \h </w:instrText>
            </w:r>
            <w:r>
              <w:rPr>
                <w:noProof/>
                <w:webHidden/>
              </w:rPr>
            </w:r>
            <w:r>
              <w:rPr>
                <w:noProof/>
                <w:webHidden/>
              </w:rPr>
              <w:fldChar w:fldCharType="separate"/>
            </w:r>
            <w:r>
              <w:rPr>
                <w:noProof/>
                <w:webHidden/>
              </w:rPr>
              <w:t>25</w:t>
            </w:r>
            <w:r>
              <w:rPr>
                <w:noProof/>
                <w:webHidden/>
              </w:rPr>
              <w:fldChar w:fldCharType="end"/>
            </w:r>
          </w:hyperlink>
        </w:p>
        <w:p w14:paraId="72E23E33" w14:textId="32C4E2A0"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5" w:history="1">
            <w:r w:rsidRPr="005054C5">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_Toc210284045 \h </w:instrText>
            </w:r>
            <w:r>
              <w:rPr>
                <w:noProof/>
                <w:webHidden/>
              </w:rPr>
            </w:r>
            <w:r>
              <w:rPr>
                <w:noProof/>
                <w:webHidden/>
              </w:rPr>
              <w:fldChar w:fldCharType="separate"/>
            </w:r>
            <w:r>
              <w:rPr>
                <w:noProof/>
                <w:webHidden/>
              </w:rPr>
              <w:t>27</w:t>
            </w:r>
            <w:r>
              <w:rPr>
                <w:noProof/>
                <w:webHidden/>
              </w:rPr>
              <w:fldChar w:fldCharType="end"/>
            </w:r>
          </w:hyperlink>
        </w:p>
        <w:p w14:paraId="6C791380" w14:textId="40F87512"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6" w:history="1">
            <w:r w:rsidRPr="005054C5">
              <w:rPr>
                <w:rStyle w:val="Hyperlink"/>
                <w:rFonts w:cs="Arial"/>
                <w:noProof/>
              </w:rPr>
              <w:t>OMB Compliance Requirements</w:t>
            </w:r>
            <w:r>
              <w:rPr>
                <w:noProof/>
                <w:webHidden/>
              </w:rPr>
              <w:tab/>
            </w:r>
            <w:r>
              <w:rPr>
                <w:noProof/>
                <w:webHidden/>
              </w:rPr>
              <w:fldChar w:fldCharType="begin"/>
            </w:r>
            <w:r>
              <w:rPr>
                <w:noProof/>
                <w:webHidden/>
              </w:rPr>
              <w:instrText xml:space="preserve"> PAGEREF _Toc210284046 \h </w:instrText>
            </w:r>
            <w:r>
              <w:rPr>
                <w:noProof/>
                <w:webHidden/>
              </w:rPr>
            </w:r>
            <w:r>
              <w:rPr>
                <w:noProof/>
                <w:webHidden/>
              </w:rPr>
              <w:fldChar w:fldCharType="separate"/>
            </w:r>
            <w:r>
              <w:rPr>
                <w:noProof/>
                <w:webHidden/>
              </w:rPr>
              <w:t>27</w:t>
            </w:r>
            <w:r>
              <w:rPr>
                <w:noProof/>
                <w:webHidden/>
              </w:rPr>
              <w:fldChar w:fldCharType="end"/>
            </w:r>
          </w:hyperlink>
        </w:p>
        <w:p w14:paraId="7BEE01C5" w14:textId="7B9C2CCB"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7" w:history="1">
            <w:r w:rsidRPr="005054C5">
              <w:rPr>
                <w:rStyle w:val="Hyperlink"/>
                <w:rFonts w:cs="Arial"/>
                <w:noProof/>
              </w:rPr>
              <w:t>Audit Implications Summary</w:t>
            </w:r>
            <w:r>
              <w:rPr>
                <w:noProof/>
                <w:webHidden/>
              </w:rPr>
              <w:tab/>
            </w:r>
            <w:r>
              <w:rPr>
                <w:noProof/>
                <w:webHidden/>
              </w:rPr>
              <w:fldChar w:fldCharType="begin"/>
            </w:r>
            <w:r>
              <w:rPr>
                <w:noProof/>
                <w:webHidden/>
              </w:rPr>
              <w:instrText xml:space="preserve"> PAGEREF _Toc210284047 \h </w:instrText>
            </w:r>
            <w:r>
              <w:rPr>
                <w:noProof/>
                <w:webHidden/>
              </w:rPr>
            </w:r>
            <w:r>
              <w:rPr>
                <w:noProof/>
                <w:webHidden/>
              </w:rPr>
              <w:fldChar w:fldCharType="separate"/>
            </w:r>
            <w:r>
              <w:rPr>
                <w:noProof/>
                <w:webHidden/>
              </w:rPr>
              <w:t>35</w:t>
            </w:r>
            <w:r>
              <w:rPr>
                <w:noProof/>
                <w:webHidden/>
              </w:rPr>
              <w:fldChar w:fldCharType="end"/>
            </w:r>
          </w:hyperlink>
        </w:p>
        <w:p w14:paraId="74C6CE89" w14:textId="1A6981A6" w:rsidR="00724FEA" w:rsidRDefault="00724FEA">
          <w:pPr>
            <w:pStyle w:val="TOC2"/>
            <w:rPr>
              <w:rFonts w:asciiTheme="minorHAnsi" w:eastAsiaTheme="minorEastAsia" w:hAnsiTheme="minorHAnsi" w:cstheme="minorBidi"/>
              <w:bCs w:val="0"/>
              <w:kern w:val="2"/>
              <w:sz w:val="24"/>
              <w14:ligatures w14:val="standardContextual"/>
            </w:rPr>
          </w:pPr>
          <w:hyperlink w:anchor="_Toc210284048" w:history="1">
            <w:r w:rsidRPr="005054C5">
              <w:rPr>
                <w:rStyle w:val="Hyperlink"/>
              </w:rPr>
              <w:t>E.  ELIGIBILITY</w:t>
            </w:r>
            <w:r>
              <w:rPr>
                <w:webHidden/>
              </w:rPr>
              <w:tab/>
            </w:r>
            <w:r>
              <w:rPr>
                <w:webHidden/>
              </w:rPr>
              <w:fldChar w:fldCharType="begin"/>
            </w:r>
            <w:r>
              <w:rPr>
                <w:webHidden/>
              </w:rPr>
              <w:instrText xml:space="preserve"> PAGEREF _Toc210284048 \h </w:instrText>
            </w:r>
            <w:r>
              <w:rPr>
                <w:webHidden/>
              </w:rPr>
            </w:r>
            <w:r>
              <w:rPr>
                <w:webHidden/>
              </w:rPr>
              <w:fldChar w:fldCharType="separate"/>
            </w:r>
            <w:r>
              <w:rPr>
                <w:webHidden/>
              </w:rPr>
              <w:t>36</w:t>
            </w:r>
            <w:r>
              <w:rPr>
                <w:webHidden/>
              </w:rPr>
              <w:fldChar w:fldCharType="end"/>
            </w:r>
          </w:hyperlink>
        </w:p>
        <w:p w14:paraId="09EE543C" w14:textId="6F11F3A8"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49" w:history="1">
            <w:r w:rsidRPr="005054C5">
              <w:rPr>
                <w:rStyle w:val="Hyperlink"/>
                <w:rFonts w:cs="Arial"/>
                <w:noProof/>
              </w:rPr>
              <w:t>OMB Compliance Requirements</w:t>
            </w:r>
            <w:r>
              <w:rPr>
                <w:noProof/>
                <w:webHidden/>
              </w:rPr>
              <w:tab/>
            </w:r>
            <w:r>
              <w:rPr>
                <w:noProof/>
                <w:webHidden/>
              </w:rPr>
              <w:fldChar w:fldCharType="begin"/>
            </w:r>
            <w:r>
              <w:rPr>
                <w:noProof/>
                <w:webHidden/>
              </w:rPr>
              <w:instrText xml:space="preserve"> PAGEREF _Toc210284049 \h </w:instrText>
            </w:r>
            <w:r>
              <w:rPr>
                <w:noProof/>
                <w:webHidden/>
              </w:rPr>
            </w:r>
            <w:r>
              <w:rPr>
                <w:noProof/>
                <w:webHidden/>
              </w:rPr>
              <w:fldChar w:fldCharType="separate"/>
            </w:r>
            <w:r>
              <w:rPr>
                <w:noProof/>
                <w:webHidden/>
              </w:rPr>
              <w:t>36</w:t>
            </w:r>
            <w:r>
              <w:rPr>
                <w:noProof/>
                <w:webHidden/>
              </w:rPr>
              <w:fldChar w:fldCharType="end"/>
            </w:r>
          </w:hyperlink>
        </w:p>
        <w:p w14:paraId="17223C05" w14:textId="64605C22"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0" w:history="1">
            <w:r w:rsidRPr="005054C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_Toc210284050 \h </w:instrText>
            </w:r>
            <w:r>
              <w:rPr>
                <w:noProof/>
                <w:webHidden/>
              </w:rPr>
            </w:r>
            <w:r>
              <w:rPr>
                <w:noProof/>
                <w:webHidden/>
              </w:rPr>
              <w:fldChar w:fldCharType="separate"/>
            </w:r>
            <w:r>
              <w:rPr>
                <w:noProof/>
                <w:webHidden/>
              </w:rPr>
              <w:t>41</w:t>
            </w:r>
            <w:r>
              <w:rPr>
                <w:noProof/>
                <w:webHidden/>
              </w:rPr>
              <w:fldChar w:fldCharType="end"/>
            </w:r>
          </w:hyperlink>
        </w:p>
        <w:p w14:paraId="17654477" w14:textId="332A6330"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1" w:history="1">
            <w:r w:rsidRPr="005054C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_Toc210284051 \h </w:instrText>
            </w:r>
            <w:r>
              <w:rPr>
                <w:noProof/>
                <w:webHidden/>
              </w:rPr>
            </w:r>
            <w:r>
              <w:rPr>
                <w:noProof/>
                <w:webHidden/>
              </w:rPr>
              <w:fldChar w:fldCharType="separate"/>
            </w:r>
            <w:r>
              <w:rPr>
                <w:noProof/>
                <w:webHidden/>
              </w:rPr>
              <w:t>44</w:t>
            </w:r>
            <w:r>
              <w:rPr>
                <w:noProof/>
                <w:webHidden/>
              </w:rPr>
              <w:fldChar w:fldCharType="end"/>
            </w:r>
          </w:hyperlink>
        </w:p>
        <w:p w14:paraId="230048FF" w14:textId="3E211DD2"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2" w:history="1">
            <w:r w:rsidRPr="005054C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_Toc210284052 \h </w:instrText>
            </w:r>
            <w:r>
              <w:rPr>
                <w:noProof/>
                <w:webHidden/>
              </w:rPr>
            </w:r>
            <w:r>
              <w:rPr>
                <w:noProof/>
                <w:webHidden/>
              </w:rPr>
              <w:fldChar w:fldCharType="separate"/>
            </w:r>
            <w:r>
              <w:rPr>
                <w:noProof/>
                <w:webHidden/>
              </w:rPr>
              <w:t>45</w:t>
            </w:r>
            <w:r>
              <w:rPr>
                <w:noProof/>
                <w:webHidden/>
              </w:rPr>
              <w:fldChar w:fldCharType="end"/>
            </w:r>
          </w:hyperlink>
        </w:p>
        <w:p w14:paraId="5CFD2837" w14:textId="6B41D859"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3" w:history="1">
            <w:r w:rsidRPr="005054C5">
              <w:rPr>
                <w:rStyle w:val="Hyperlink"/>
                <w:rFonts w:cs="Arial"/>
                <w:noProof/>
              </w:rPr>
              <w:t>Audit Implications Summary</w:t>
            </w:r>
            <w:r>
              <w:rPr>
                <w:noProof/>
                <w:webHidden/>
              </w:rPr>
              <w:tab/>
            </w:r>
            <w:r>
              <w:rPr>
                <w:noProof/>
                <w:webHidden/>
              </w:rPr>
              <w:fldChar w:fldCharType="begin"/>
            </w:r>
            <w:r>
              <w:rPr>
                <w:noProof/>
                <w:webHidden/>
              </w:rPr>
              <w:instrText xml:space="preserve"> PAGEREF _Toc210284053 \h </w:instrText>
            </w:r>
            <w:r>
              <w:rPr>
                <w:noProof/>
                <w:webHidden/>
              </w:rPr>
            </w:r>
            <w:r>
              <w:rPr>
                <w:noProof/>
                <w:webHidden/>
              </w:rPr>
              <w:fldChar w:fldCharType="separate"/>
            </w:r>
            <w:r>
              <w:rPr>
                <w:noProof/>
                <w:webHidden/>
              </w:rPr>
              <w:t>47</w:t>
            </w:r>
            <w:r>
              <w:rPr>
                <w:noProof/>
                <w:webHidden/>
              </w:rPr>
              <w:fldChar w:fldCharType="end"/>
            </w:r>
          </w:hyperlink>
        </w:p>
        <w:p w14:paraId="76FCAE0E" w14:textId="55FD8266" w:rsidR="00724FEA" w:rsidRDefault="00724FEA">
          <w:pPr>
            <w:pStyle w:val="TOC2"/>
            <w:rPr>
              <w:rFonts w:asciiTheme="minorHAnsi" w:eastAsiaTheme="minorEastAsia" w:hAnsiTheme="minorHAnsi" w:cstheme="minorBidi"/>
              <w:bCs w:val="0"/>
              <w:kern w:val="2"/>
              <w:sz w:val="24"/>
              <w14:ligatures w14:val="standardContextual"/>
            </w:rPr>
          </w:pPr>
          <w:hyperlink w:anchor="_Toc210284054" w:history="1">
            <w:r w:rsidRPr="005054C5">
              <w:rPr>
                <w:rStyle w:val="Hyperlink"/>
              </w:rPr>
              <w:t>I.  PROCUREMENT AND SUSPENSION AND DEBARMENT</w:t>
            </w:r>
            <w:r>
              <w:rPr>
                <w:webHidden/>
              </w:rPr>
              <w:tab/>
            </w:r>
            <w:r>
              <w:rPr>
                <w:webHidden/>
              </w:rPr>
              <w:fldChar w:fldCharType="begin"/>
            </w:r>
            <w:r>
              <w:rPr>
                <w:webHidden/>
              </w:rPr>
              <w:instrText xml:space="preserve"> PAGEREF _Toc210284054 \h </w:instrText>
            </w:r>
            <w:r>
              <w:rPr>
                <w:webHidden/>
              </w:rPr>
            </w:r>
            <w:r>
              <w:rPr>
                <w:webHidden/>
              </w:rPr>
              <w:fldChar w:fldCharType="separate"/>
            </w:r>
            <w:r>
              <w:rPr>
                <w:webHidden/>
              </w:rPr>
              <w:t>48</w:t>
            </w:r>
            <w:r>
              <w:rPr>
                <w:webHidden/>
              </w:rPr>
              <w:fldChar w:fldCharType="end"/>
            </w:r>
          </w:hyperlink>
        </w:p>
        <w:p w14:paraId="56AE3463" w14:textId="4BA0F890"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5" w:history="1">
            <w:r w:rsidRPr="005054C5">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_Toc210284055 \h </w:instrText>
            </w:r>
            <w:r>
              <w:rPr>
                <w:noProof/>
                <w:webHidden/>
              </w:rPr>
            </w:r>
            <w:r>
              <w:rPr>
                <w:noProof/>
                <w:webHidden/>
              </w:rPr>
              <w:fldChar w:fldCharType="separate"/>
            </w:r>
            <w:r>
              <w:rPr>
                <w:noProof/>
                <w:webHidden/>
              </w:rPr>
              <w:t>48</w:t>
            </w:r>
            <w:r>
              <w:rPr>
                <w:noProof/>
                <w:webHidden/>
              </w:rPr>
              <w:fldChar w:fldCharType="end"/>
            </w:r>
          </w:hyperlink>
        </w:p>
        <w:p w14:paraId="741CA9FB" w14:textId="53A854BC"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6" w:history="1">
            <w:r w:rsidRPr="005054C5">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_Toc210284056 \h </w:instrText>
            </w:r>
            <w:r>
              <w:rPr>
                <w:noProof/>
                <w:webHidden/>
              </w:rPr>
            </w:r>
            <w:r>
              <w:rPr>
                <w:noProof/>
                <w:webHidden/>
              </w:rPr>
              <w:fldChar w:fldCharType="separate"/>
            </w:r>
            <w:r>
              <w:rPr>
                <w:noProof/>
                <w:webHidden/>
              </w:rPr>
              <w:t>50</w:t>
            </w:r>
            <w:r>
              <w:rPr>
                <w:noProof/>
                <w:webHidden/>
              </w:rPr>
              <w:fldChar w:fldCharType="end"/>
            </w:r>
          </w:hyperlink>
        </w:p>
        <w:p w14:paraId="0AB1F13B" w14:textId="336C96F9"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7" w:history="1">
            <w:r w:rsidRPr="005054C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_Toc210284057 \h </w:instrText>
            </w:r>
            <w:r>
              <w:rPr>
                <w:noProof/>
                <w:webHidden/>
              </w:rPr>
            </w:r>
            <w:r>
              <w:rPr>
                <w:noProof/>
                <w:webHidden/>
              </w:rPr>
              <w:fldChar w:fldCharType="separate"/>
            </w:r>
            <w:r>
              <w:rPr>
                <w:noProof/>
                <w:webHidden/>
              </w:rPr>
              <w:t>52</w:t>
            </w:r>
            <w:r>
              <w:rPr>
                <w:noProof/>
                <w:webHidden/>
              </w:rPr>
              <w:fldChar w:fldCharType="end"/>
            </w:r>
          </w:hyperlink>
        </w:p>
        <w:p w14:paraId="67801F66" w14:textId="5F0F7103"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8" w:history="1">
            <w:r w:rsidRPr="005054C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_Toc210284058 \h </w:instrText>
            </w:r>
            <w:r>
              <w:rPr>
                <w:noProof/>
                <w:webHidden/>
              </w:rPr>
            </w:r>
            <w:r>
              <w:rPr>
                <w:noProof/>
                <w:webHidden/>
              </w:rPr>
              <w:fldChar w:fldCharType="separate"/>
            </w:r>
            <w:r>
              <w:rPr>
                <w:noProof/>
                <w:webHidden/>
              </w:rPr>
              <w:t>54</w:t>
            </w:r>
            <w:r>
              <w:rPr>
                <w:noProof/>
                <w:webHidden/>
              </w:rPr>
              <w:fldChar w:fldCharType="end"/>
            </w:r>
          </w:hyperlink>
        </w:p>
        <w:p w14:paraId="39418A62" w14:textId="409A93FA"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59" w:history="1">
            <w:r w:rsidRPr="005054C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_Toc210284059 \h </w:instrText>
            </w:r>
            <w:r>
              <w:rPr>
                <w:noProof/>
                <w:webHidden/>
              </w:rPr>
            </w:r>
            <w:r>
              <w:rPr>
                <w:noProof/>
                <w:webHidden/>
              </w:rPr>
              <w:fldChar w:fldCharType="separate"/>
            </w:r>
            <w:r>
              <w:rPr>
                <w:noProof/>
                <w:webHidden/>
              </w:rPr>
              <w:t>56</w:t>
            </w:r>
            <w:r>
              <w:rPr>
                <w:noProof/>
                <w:webHidden/>
              </w:rPr>
              <w:fldChar w:fldCharType="end"/>
            </w:r>
          </w:hyperlink>
        </w:p>
        <w:p w14:paraId="2266B4E2" w14:textId="7B3708C9"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0" w:history="1">
            <w:r w:rsidRPr="005054C5">
              <w:rPr>
                <w:rStyle w:val="Hyperlink"/>
                <w:rFonts w:cs="Arial"/>
                <w:noProof/>
              </w:rPr>
              <w:t>Audit Implications Summary</w:t>
            </w:r>
            <w:r>
              <w:rPr>
                <w:noProof/>
                <w:webHidden/>
              </w:rPr>
              <w:tab/>
            </w:r>
            <w:r>
              <w:rPr>
                <w:noProof/>
                <w:webHidden/>
              </w:rPr>
              <w:fldChar w:fldCharType="begin"/>
            </w:r>
            <w:r>
              <w:rPr>
                <w:noProof/>
                <w:webHidden/>
              </w:rPr>
              <w:instrText xml:space="preserve"> PAGEREF _Toc210284060 \h </w:instrText>
            </w:r>
            <w:r>
              <w:rPr>
                <w:noProof/>
                <w:webHidden/>
              </w:rPr>
            </w:r>
            <w:r>
              <w:rPr>
                <w:noProof/>
                <w:webHidden/>
              </w:rPr>
              <w:fldChar w:fldCharType="separate"/>
            </w:r>
            <w:r>
              <w:rPr>
                <w:noProof/>
                <w:webHidden/>
              </w:rPr>
              <w:t>58</w:t>
            </w:r>
            <w:r>
              <w:rPr>
                <w:noProof/>
                <w:webHidden/>
              </w:rPr>
              <w:fldChar w:fldCharType="end"/>
            </w:r>
          </w:hyperlink>
        </w:p>
        <w:p w14:paraId="59360F6D" w14:textId="35773E7A" w:rsidR="00724FEA" w:rsidRDefault="00724FEA">
          <w:pPr>
            <w:pStyle w:val="TOC2"/>
            <w:rPr>
              <w:rFonts w:asciiTheme="minorHAnsi" w:eastAsiaTheme="minorEastAsia" w:hAnsiTheme="minorHAnsi" w:cstheme="minorBidi"/>
              <w:bCs w:val="0"/>
              <w:kern w:val="2"/>
              <w:sz w:val="24"/>
              <w14:ligatures w14:val="standardContextual"/>
            </w:rPr>
          </w:pPr>
          <w:hyperlink w:anchor="_Toc210284061" w:history="1">
            <w:r w:rsidRPr="005054C5">
              <w:rPr>
                <w:rStyle w:val="Hyperlink"/>
              </w:rPr>
              <w:t>L.  REPORTING</w:t>
            </w:r>
            <w:r>
              <w:rPr>
                <w:webHidden/>
              </w:rPr>
              <w:tab/>
            </w:r>
            <w:r>
              <w:rPr>
                <w:webHidden/>
              </w:rPr>
              <w:fldChar w:fldCharType="begin"/>
            </w:r>
            <w:r>
              <w:rPr>
                <w:webHidden/>
              </w:rPr>
              <w:instrText xml:space="preserve"> PAGEREF _Toc210284061 \h </w:instrText>
            </w:r>
            <w:r>
              <w:rPr>
                <w:webHidden/>
              </w:rPr>
            </w:r>
            <w:r>
              <w:rPr>
                <w:webHidden/>
              </w:rPr>
              <w:fldChar w:fldCharType="separate"/>
            </w:r>
            <w:r>
              <w:rPr>
                <w:webHidden/>
              </w:rPr>
              <w:t>59</w:t>
            </w:r>
            <w:r>
              <w:rPr>
                <w:webHidden/>
              </w:rPr>
              <w:fldChar w:fldCharType="end"/>
            </w:r>
          </w:hyperlink>
        </w:p>
        <w:p w14:paraId="09FAB3D3" w14:textId="55C08D83"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2" w:history="1">
            <w:r w:rsidRPr="005054C5">
              <w:rPr>
                <w:rStyle w:val="Hyperlink"/>
                <w:rFonts w:cs="Arial"/>
                <w:noProof/>
              </w:rPr>
              <w:t>OMB Compliance Requirements</w:t>
            </w:r>
            <w:r>
              <w:rPr>
                <w:noProof/>
                <w:webHidden/>
              </w:rPr>
              <w:tab/>
            </w:r>
            <w:r>
              <w:rPr>
                <w:noProof/>
                <w:webHidden/>
              </w:rPr>
              <w:fldChar w:fldCharType="begin"/>
            </w:r>
            <w:r>
              <w:rPr>
                <w:noProof/>
                <w:webHidden/>
              </w:rPr>
              <w:instrText xml:space="preserve"> PAGEREF _Toc210284062 \h </w:instrText>
            </w:r>
            <w:r>
              <w:rPr>
                <w:noProof/>
                <w:webHidden/>
              </w:rPr>
            </w:r>
            <w:r>
              <w:rPr>
                <w:noProof/>
                <w:webHidden/>
              </w:rPr>
              <w:fldChar w:fldCharType="separate"/>
            </w:r>
            <w:r>
              <w:rPr>
                <w:noProof/>
                <w:webHidden/>
              </w:rPr>
              <w:t>59</w:t>
            </w:r>
            <w:r>
              <w:rPr>
                <w:noProof/>
                <w:webHidden/>
              </w:rPr>
              <w:fldChar w:fldCharType="end"/>
            </w:r>
          </w:hyperlink>
        </w:p>
        <w:p w14:paraId="71D1565A" w14:textId="7759D2CB"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3" w:history="1">
            <w:r w:rsidRPr="005054C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_Toc210284063 \h </w:instrText>
            </w:r>
            <w:r>
              <w:rPr>
                <w:noProof/>
                <w:webHidden/>
              </w:rPr>
            </w:r>
            <w:r>
              <w:rPr>
                <w:noProof/>
                <w:webHidden/>
              </w:rPr>
              <w:fldChar w:fldCharType="separate"/>
            </w:r>
            <w:r>
              <w:rPr>
                <w:noProof/>
                <w:webHidden/>
              </w:rPr>
              <w:t>60</w:t>
            </w:r>
            <w:r>
              <w:rPr>
                <w:noProof/>
                <w:webHidden/>
              </w:rPr>
              <w:fldChar w:fldCharType="end"/>
            </w:r>
          </w:hyperlink>
        </w:p>
        <w:p w14:paraId="06EABD73" w14:textId="1F26DFED"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4" w:history="1">
            <w:r w:rsidRPr="005054C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_Toc210284064 \h </w:instrText>
            </w:r>
            <w:r>
              <w:rPr>
                <w:noProof/>
                <w:webHidden/>
              </w:rPr>
            </w:r>
            <w:r>
              <w:rPr>
                <w:noProof/>
                <w:webHidden/>
              </w:rPr>
              <w:fldChar w:fldCharType="separate"/>
            </w:r>
            <w:r>
              <w:rPr>
                <w:noProof/>
                <w:webHidden/>
              </w:rPr>
              <w:t>61</w:t>
            </w:r>
            <w:r>
              <w:rPr>
                <w:noProof/>
                <w:webHidden/>
              </w:rPr>
              <w:fldChar w:fldCharType="end"/>
            </w:r>
          </w:hyperlink>
        </w:p>
        <w:p w14:paraId="767296E7" w14:textId="2F9C6CAF"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5" w:history="1">
            <w:r w:rsidRPr="005054C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_Toc210284065 \h </w:instrText>
            </w:r>
            <w:r>
              <w:rPr>
                <w:noProof/>
                <w:webHidden/>
              </w:rPr>
            </w:r>
            <w:r>
              <w:rPr>
                <w:noProof/>
                <w:webHidden/>
              </w:rPr>
              <w:fldChar w:fldCharType="separate"/>
            </w:r>
            <w:r>
              <w:rPr>
                <w:noProof/>
                <w:webHidden/>
              </w:rPr>
              <w:t>62</w:t>
            </w:r>
            <w:r>
              <w:rPr>
                <w:noProof/>
                <w:webHidden/>
              </w:rPr>
              <w:fldChar w:fldCharType="end"/>
            </w:r>
          </w:hyperlink>
        </w:p>
        <w:p w14:paraId="2514099D" w14:textId="3534D81F"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6" w:history="1">
            <w:r w:rsidRPr="005054C5">
              <w:rPr>
                <w:rStyle w:val="Hyperlink"/>
                <w:rFonts w:cs="Arial"/>
                <w:noProof/>
              </w:rPr>
              <w:t>Audit Implications Summary</w:t>
            </w:r>
            <w:r>
              <w:rPr>
                <w:noProof/>
                <w:webHidden/>
              </w:rPr>
              <w:tab/>
            </w:r>
            <w:r>
              <w:rPr>
                <w:noProof/>
                <w:webHidden/>
              </w:rPr>
              <w:fldChar w:fldCharType="begin"/>
            </w:r>
            <w:r>
              <w:rPr>
                <w:noProof/>
                <w:webHidden/>
              </w:rPr>
              <w:instrText xml:space="preserve"> PAGEREF _Toc210284066 \h </w:instrText>
            </w:r>
            <w:r>
              <w:rPr>
                <w:noProof/>
                <w:webHidden/>
              </w:rPr>
            </w:r>
            <w:r>
              <w:rPr>
                <w:noProof/>
                <w:webHidden/>
              </w:rPr>
              <w:fldChar w:fldCharType="separate"/>
            </w:r>
            <w:r>
              <w:rPr>
                <w:noProof/>
                <w:webHidden/>
              </w:rPr>
              <w:t>63</w:t>
            </w:r>
            <w:r>
              <w:rPr>
                <w:noProof/>
                <w:webHidden/>
              </w:rPr>
              <w:fldChar w:fldCharType="end"/>
            </w:r>
          </w:hyperlink>
        </w:p>
        <w:p w14:paraId="0CC1A2E1" w14:textId="7B948E1B" w:rsidR="00724FEA" w:rsidRDefault="00724FEA">
          <w:pPr>
            <w:pStyle w:val="TOC2"/>
            <w:rPr>
              <w:rFonts w:asciiTheme="minorHAnsi" w:eastAsiaTheme="minorEastAsia" w:hAnsiTheme="minorHAnsi" w:cstheme="minorBidi"/>
              <w:bCs w:val="0"/>
              <w:kern w:val="2"/>
              <w:sz w:val="24"/>
              <w14:ligatures w14:val="standardContextual"/>
            </w:rPr>
          </w:pPr>
          <w:hyperlink w:anchor="_Toc210284067" w:history="1">
            <w:r w:rsidRPr="005054C5">
              <w:rPr>
                <w:rStyle w:val="Hyperlink"/>
              </w:rPr>
              <w:t>N.  SPECIAL TESTS AND PROVISIONS – Non-Profit School Food Service Accounts</w:t>
            </w:r>
            <w:r>
              <w:rPr>
                <w:webHidden/>
              </w:rPr>
              <w:tab/>
            </w:r>
            <w:r>
              <w:rPr>
                <w:webHidden/>
              </w:rPr>
              <w:fldChar w:fldCharType="begin"/>
            </w:r>
            <w:r>
              <w:rPr>
                <w:webHidden/>
              </w:rPr>
              <w:instrText xml:space="preserve"> PAGEREF _Toc210284067 \h </w:instrText>
            </w:r>
            <w:r>
              <w:rPr>
                <w:webHidden/>
              </w:rPr>
            </w:r>
            <w:r>
              <w:rPr>
                <w:webHidden/>
              </w:rPr>
              <w:fldChar w:fldCharType="separate"/>
            </w:r>
            <w:r>
              <w:rPr>
                <w:webHidden/>
              </w:rPr>
              <w:t>65</w:t>
            </w:r>
            <w:r>
              <w:rPr>
                <w:webHidden/>
              </w:rPr>
              <w:fldChar w:fldCharType="end"/>
            </w:r>
          </w:hyperlink>
        </w:p>
        <w:p w14:paraId="7B925937" w14:textId="1C891565"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8" w:history="1">
            <w:r w:rsidRPr="005054C5">
              <w:rPr>
                <w:rStyle w:val="Hyperlink"/>
                <w:rFonts w:cs="Arial"/>
                <w:noProof/>
              </w:rPr>
              <w:t>OMB Compliance Requirements</w:t>
            </w:r>
            <w:r>
              <w:rPr>
                <w:noProof/>
                <w:webHidden/>
              </w:rPr>
              <w:tab/>
            </w:r>
            <w:r>
              <w:rPr>
                <w:noProof/>
                <w:webHidden/>
              </w:rPr>
              <w:fldChar w:fldCharType="begin"/>
            </w:r>
            <w:r>
              <w:rPr>
                <w:noProof/>
                <w:webHidden/>
              </w:rPr>
              <w:instrText xml:space="preserve"> PAGEREF _Toc210284068 \h </w:instrText>
            </w:r>
            <w:r>
              <w:rPr>
                <w:noProof/>
                <w:webHidden/>
              </w:rPr>
            </w:r>
            <w:r>
              <w:rPr>
                <w:noProof/>
                <w:webHidden/>
              </w:rPr>
              <w:fldChar w:fldCharType="separate"/>
            </w:r>
            <w:r>
              <w:rPr>
                <w:noProof/>
                <w:webHidden/>
              </w:rPr>
              <w:t>65</w:t>
            </w:r>
            <w:r>
              <w:rPr>
                <w:noProof/>
                <w:webHidden/>
              </w:rPr>
              <w:fldChar w:fldCharType="end"/>
            </w:r>
          </w:hyperlink>
        </w:p>
        <w:p w14:paraId="38759E20" w14:textId="619CEA2C"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69" w:history="1">
            <w:r w:rsidRPr="005054C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_Toc210284069 \h </w:instrText>
            </w:r>
            <w:r>
              <w:rPr>
                <w:noProof/>
                <w:webHidden/>
              </w:rPr>
            </w:r>
            <w:r>
              <w:rPr>
                <w:noProof/>
                <w:webHidden/>
              </w:rPr>
              <w:fldChar w:fldCharType="separate"/>
            </w:r>
            <w:r>
              <w:rPr>
                <w:noProof/>
                <w:webHidden/>
              </w:rPr>
              <w:t>65</w:t>
            </w:r>
            <w:r>
              <w:rPr>
                <w:noProof/>
                <w:webHidden/>
              </w:rPr>
              <w:fldChar w:fldCharType="end"/>
            </w:r>
          </w:hyperlink>
        </w:p>
        <w:p w14:paraId="133FF0F1" w14:textId="6AFA6927"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70" w:history="1">
            <w:r w:rsidRPr="005054C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_Toc210284070 \h </w:instrText>
            </w:r>
            <w:r>
              <w:rPr>
                <w:noProof/>
                <w:webHidden/>
              </w:rPr>
            </w:r>
            <w:r>
              <w:rPr>
                <w:noProof/>
                <w:webHidden/>
              </w:rPr>
              <w:fldChar w:fldCharType="separate"/>
            </w:r>
            <w:r>
              <w:rPr>
                <w:noProof/>
                <w:webHidden/>
              </w:rPr>
              <w:t>65</w:t>
            </w:r>
            <w:r>
              <w:rPr>
                <w:noProof/>
                <w:webHidden/>
              </w:rPr>
              <w:fldChar w:fldCharType="end"/>
            </w:r>
          </w:hyperlink>
        </w:p>
        <w:p w14:paraId="170B13B0" w14:textId="70112F42"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71" w:history="1">
            <w:r w:rsidRPr="005054C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_Toc210284071 \h </w:instrText>
            </w:r>
            <w:r>
              <w:rPr>
                <w:noProof/>
                <w:webHidden/>
              </w:rPr>
            </w:r>
            <w:r>
              <w:rPr>
                <w:noProof/>
                <w:webHidden/>
              </w:rPr>
              <w:fldChar w:fldCharType="separate"/>
            </w:r>
            <w:r>
              <w:rPr>
                <w:noProof/>
                <w:webHidden/>
              </w:rPr>
              <w:t>66</w:t>
            </w:r>
            <w:r>
              <w:rPr>
                <w:noProof/>
                <w:webHidden/>
              </w:rPr>
              <w:fldChar w:fldCharType="end"/>
            </w:r>
          </w:hyperlink>
        </w:p>
        <w:p w14:paraId="1EFEFB04" w14:textId="11F844E1" w:rsidR="00724FEA" w:rsidRDefault="00724FEA">
          <w:pPr>
            <w:pStyle w:val="TOC3"/>
            <w:rPr>
              <w:rFonts w:asciiTheme="minorHAnsi" w:eastAsiaTheme="minorEastAsia" w:hAnsiTheme="minorHAnsi" w:cstheme="minorBidi"/>
              <w:b w:val="0"/>
              <w:noProof/>
              <w:kern w:val="2"/>
              <w:sz w:val="24"/>
              <w:szCs w:val="24"/>
              <w14:ligatures w14:val="standardContextual"/>
            </w:rPr>
          </w:pPr>
          <w:hyperlink w:anchor="_Toc210284072" w:history="1">
            <w:r w:rsidRPr="005054C5">
              <w:rPr>
                <w:rStyle w:val="Hyperlink"/>
                <w:rFonts w:cs="Arial"/>
                <w:noProof/>
              </w:rPr>
              <w:t>Audit Implications Summary</w:t>
            </w:r>
            <w:r>
              <w:rPr>
                <w:noProof/>
                <w:webHidden/>
              </w:rPr>
              <w:tab/>
            </w:r>
            <w:r>
              <w:rPr>
                <w:noProof/>
                <w:webHidden/>
              </w:rPr>
              <w:fldChar w:fldCharType="begin"/>
            </w:r>
            <w:r>
              <w:rPr>
                <w:noProof/>
                <w:webHidden/>
              </w:rPr>
              <w:instrText xml:space="preserve"> PAGEREF _Toc210284072 \h </w:instrText>
            </w:r>
            <w:r>
              <w:rPr>
                <w:noProof/>
                <w:webHidden/>
              </w:rPr>
            </w:r>
            <w:r>
              <w:rPr>
                <w:noProof/>
                <w:webHidden/>
              </w:rPr>
              <w:fldChar w:fldCharType="separate"/>
            </w:r>
            <w:r>
              <w:rPr>
                <w:noProof/>
                <w:webHidden/>
              </w:rPr>
              <w:t>67</w:t>
            </w:r>
            <w:r>
              <w:rPr>
                <w:noProof/>
                <w:webHidden/>
              </w:rPr>
              <w:fldChar w:fldCharType="end"/>
            </w:r>
          </w:hyperlink>
        </w:p>
        <w:p w14:paraId="36F08525" w14:textId="00F272C9" w:rsidR="00724FEA" w:rsidRDefault="00724FEA">
          <w:pPr>
            <w:pStyle w:val="TOC2"/>
            <w:rPr>
              <w:rFonts w:asciiTheme="minorHAnsi" w:eastAsiaTheme="minorEastAsia" w:hAnsiTheme="minorHAnsi" w:cstheme="minorBidi"/>
              <w:bCs w:val="0"/>
              <w:kern w:val="2"/>
              <w:sz w:val="24"/>
              <w14:ligatures w14:val="standardContextual"/>
            </w:rPr>
          </w:pPr>
          <w:hyperlink w:anchor="_Toc210284073" w:history="1">
            <w:r w:rsidRPr="005054C5">
              <w:rPr>
                <w:rStyle w:val="Hyperlink"/>
              </w:rPr>
              <w:t>Program Testing Conclusion</w:t>
            </w:r>
            <w:r>
              <w:rPr>
                <w:webHidden/>
              </w:rPr>
              <w:tab/>
            </w:r>
            <w:r>
              <w:rPr>
                <w:webHidden/>
              </w:rPr>
              <w:fldChar w:fldCharType="begin"/>
            </w:r>
            <w:r>
              <w:rPr>
                <w:webHidden/>
              </w:rPr>
              <w:instrText xml:space="preserve"> PAGEREF _Toc210284073 \h </w:instrText>
            </w:r>
            <w:r>
              <w:rPr>
                <w:webHidden/>
              </w:rPr>
            </w:r>
            <w:r>
              <w:rPr>
                <w:webHidden/>
              </w:rPr>
              <w:fldChar w:fldCharType="separate"/>
            </w:r>
            <w:r>
              <w:rPr>
                <w:webHidden/>
              </w:rPr>
              <w:t>68</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B22276">
      <w:pPr>
        <w:pStyle w:val="ListParagraph"/>
        <w:numPr>
          <w:ilvl w:val="0"/>
          <w:numId w:val="3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B22276">
      <w:pPr>
        <w:pStyle w:val="ListParagraph"/>
        <w:numPr>
          <w:ilvl w:val="0"/>
          <w:numId w:val="3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B22276">
      <w:pPr>
        <w:pStyle w:val="BodyText"/>
        <w:numPr>
          <w:ilvl w:val="0"/>
          <w:numId w:val="3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B22276">
      <w:pPr>
        <w:pStyle w:val="BodyText"/>
        <w:numPr>
          <w:ilvl w:val="0"/>
          <w:numId w:val="3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B22276">
      <w:pPr>
        <w:pStyle w:val="BodyText"/>
        <w:numPr>
          <w:ilvl w:val="0"/>
          <w:numId w:val="3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B22276">
      <w:pPr>
        <w:pStyle w:val="BodyText"/>
        <w:numPr>
          <w:ilvl w:val="0"/>
          <w:numId w:val="3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B22276">
      <w:pPr>
        <w:pStyle w:val="ListParagraph"/>
        <w:numPr>
          <w:ilvl w:val="0"/>
          <w:numId w:val="4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B22276">
      <w:pPr>
        <w:pStyle w:val="ListParagraph"/>
        <w:numPr>
          <w:ilvl w:val="0"/>
          <w:numId w:val="4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284026"/>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0284027"/>
      <w:r w:rsidRPr="00A0464C">
        <w:rPr>
          <w:rFonts w:cs="Arial"/>
          <w:sz w:val="24"/>
          <w:szCs w:val="24"/>
        </w:rPr>
        <w:t>I. Program Objectives</w:t>
      </w:r>
      <w:bookmarkEnd w:id="11"/>
    </w:p>
    <w:p w14:paraId="47FBF2E8" w14:textId="6AF71DE3" w:rsidR="009656BB" w:rsidRPr="00F00D94" w:rsidRDefault="00480385" w:rsidP="006672EA">
      <w:pPr>
        <w:spacing w:after="240"/>
        <w:jc w:val="both"/>
        <w:rPr>
          <w:rFonts w:ascii="Arial" w:hAnsi="Arial" w:cs="Arial"/>
          <w:bCs/>
        </w:rPr>
      </w:pPr>
      <w:r w:rsidRPr="00480385">
        <w:rPr>
          <w:rFonts w:ascii="Arial" w:hAnsi="Arial" w:cs="Arial"/>
          <w:bCs/>
        </w:rPr>
        <w:t>The objectives of the child nutrition cluster programs are to (1) assist states in administering and overseeing food service program operators that provide healthful, nutritious meals to eligible children in public and non-profit private schools, residential child care institutions, and summer programs; (2) foster healthy eating habits in children by providing fresh fruits and fresh vegetables to children attending elementary schools; and (3) encourage the domestic consumption of nutritious agricultural commodities.</w:t>
      </w:r>
    </w:p>
    <w:p w14:paraId="27A28DF7" w14:textId="3678E459" w:rsidR="009656BB" w:rsidRPr="00F00D94" w:rsidRDefault="00480385" w:rsidP="00480385">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222D14D9" w14:textId="77777777" w:rsidR="009656BB" w:rsidRPr="00A0464C" w:rsidRDefault="009656BB" w:rsidP="006672EA">
      <w:pPr>
        <w:pStyle w:val="Heading3"/>
        <w:jc w:val="both"/>
        <w:rPr>
          <w:rFonts w:cs="Arial"/>
          <w:sz w:val="24"/>
          <w:szCs w:val="24"/>
        </w:rPr>
      </w:pPr>
      <w:bookmarkStart w:id="12" w:name="_Toc210284028"/>
      <w:r w:rsidRPr="00A0464C">
        <w:rPr>
          <w:rFonts w:cs="Arial"/>
          <w:sz w:val="24"/>
          <w:szCs w:val="24"/>
        </w:rPr>
        <w:t>II. Program Procedures</w:t>
      </w:r>
      <w:bookmarkEnd w:id="12"/>
    </w:p>
    <w:p w14:paraId="4992A4AE" w14:textId="731C1B86" w:rsidR="00480385" w:rsidRPr="00480385" w:rsidRDefault="00480385" w:rsidP="00480385">
      <w:pPr>
        <w:spacing w:after="240"/>
        <w:jc w:val="both"/>
        <w:rPr>
          <w:rFonts w:ascii="Arial" w:hAnsi="Arial" w:cs="Arial"/>
          <w:b/>
        </w:rPr>
      </w:pPr>
      <w:r w:rsidRPr="00480385">
        <w:rPr>
          <w:rFonts w:ascii="Arial" w:hAnsi="Arial" w:cs="Arial"/>
          <w:b/>
        </w:rPr>
        <w:t>A.</w:t>
      </w:r>
      <w:r w:rsidRPr="00480385">
        <w:rPr>
          <w:rFonts w:ascii="Arial" w:hAnsi="Arial" w:cs="Arial"/>
          <w:b/>
        </w:rPr>
        <w:tab/>
        <w:t>Overview</w:t>
      </w:r>
    </w:p>
    <w:p w14:paraId="25971EDE" w14:textId="6EFDE8B4" w:rsidR="00480385" w:rsidRPr="00480385" w:rsidRDefault="00480385" w:rsidP="00480385">
      <w:pPr>
        <w:spacing w:after="240"/>
        <w:ind w:left="720"/>
        <w:jc w:val="both"/>
        <w:rPr>
          <w:rFonts w:ascii="Arial" w:hAnsi="Arial" w:cs="Arial"/>
          <w:bCs/>
        </w:rPr>
      </w:pPr>
      <w:r w:rsidRPr="00480385">
        <w:rPr>
          <w:rFonts w:ascii="Arial" w:hAnsi="Arial" w:cs="Arial"/>
          <w:bCs/>
        </w:rPr>
        <w:t>The Child Nutrition Programs are administered at the federal level by the Food and Nutrition Service (FNS) of the US Department of Agriculture (USDA) through grants to state agencies. Each state agency enters into agreements with subrecipient organizations for local level program operation and the delivery of program benefits and services to eligible children. The types of organizations that receive subgrants under each program are described below under “Program Descriptions.”</w:t>
      </w:r>
    </w:p>
    <w:p w14:paraId="368593B0" w14:textId="3187E9E4" w:rsidR="001A2761" w:rsidRPr="00F00D94" w:rsidRDefault="00480385" w:rsidP="00480385">
      <w:pPr>
        <w:spacing w:after="240"/>
        <w:ind w:left="720"/>
        <w:jc w:val="both"/>
        <w:rPr>
          <w:rFonts w:ascii="Arial" w:hAnsi="Arial" w:cs="Arial"/>
          <w:bCs/>
        </w:rPr>
      </w:pPr>
      <w:r w:rsidRPr="00480385">
        <w:rPr>
          <w:rFonts w:ascii="Arial" w:hAnsi="Arial" w:cs="Arial"/>
          <w:bCs/>
        </w:rPr>
        <w:t>USDA makes donated agricultural commodities available for use in the operation of all child nutrition programs (except the Special Milk Program (SMP) and the Fresh Fruit and Vegetable Program (FFVP)). FNS enters into agreements with state distributing agencies for the distribution of USDA donated foods. The state distributing agencies enter into agreements with local program operators, which are defined collectively as “recipient agencies.” A state may designate a recipient agency to perform its storage and distribution duties. A state distributing agency may engage a commercial food processor to use USDA-donated foods in the manufacture of food products, and then deliver such manufactured products to recipient agencies.</w:t>
      </w:r>
    </w:p>
    <w:p w14:paraId="425273A5" w14:textId="16CE9118" w:rsidR="00480385" w:rsidRPr="00480385" w:rsidRDefault="00480385" w:rsidP="00480385">
      <w:pPr>
        <w:spacing w:after="240"/>
        <w:jc w:val="both"/>
        <w:rPr>
          <w:rFonts w:ascii="Arial" w:hAnsi="Arial" w:cs="Arial"/>
          <w:b/>
        </w:rPr>
      </w:pPr>
      <w:r w:rsidRPr="00480385">
        <w:rPr>
          <w:rFonts w:ascii="Arial" w:hAnsi="Arial" w:cs="Arial"/>
          <w:b/>
        </w:rPr>
        <w:t>B.</w:t>
      </w:r>
      <w:r w:rsidRPr="00480385">
        <w:rPr>
          <w:rFonts w:ascii="Arial" w:hAnsi="Arial" w:cs="Arial"/>
          <w:b/>
        </w:rPr>
        <w:tab/>
        <w:t>Subprograms/Program Elements</w:t>
      </w:r>
    </w:p>
    <w:p w14:paraId="4AE1B558" w14:textId="17895EEA" w:rsidR="00480385" w:rsidRPr="00480385" w:rsidRDefault="00480385" w:rsidP="00480385">
      <w:pPr>
        <w:spacing w:after="240"/>
        <w:ind w:left="720"/>
        <w:jc w:val="both"/>
        <w:rPr>
          <w:rFonts w:ascii="Arial" w:hAnsi="Arial" w:cs="Arial"/>
          <w:bCs/>
          <w:i/>
          <w:iCs/>
        </w:rPr>
      </w:pPr>
      <w:r w:rsidRPr="00480385">
        <w:rPr>
          <w:rFonts w:ascii="Arial" w:hAnsi="Arial" w:cs="Arial"/>
          <w:bCs/>
          <w:i/>
          <w:iCs/>
        </w:rPr>
        <w:t>1.</w:t>
      </w:r>
      <w:r w:rsidRPr="00480385">
        <w:rPr>
          <w:rFonts w:ascii="Arial" w:hAnsi="Arial" w:cs="Arial"/>
          <w:bCs/>
          <w:i/>
          <w:iCs/>
        </w:rPr>
        <w:tab/>
        <w:t>Common Characteristics</w:t>
      </w:r>
    </w:p>
    <w:p w14:paraId="4AE32C75" w14:textId="3F667F13" w:rsidR="00480385" w:rsidRPr="00480385" w:rsidRDefault="00480385" w:rsidP="00480385">
      <w:pPr>
        <w:spacing w:after="240"/>
        <w:ind w:left="1440"/>
        <w:jc w:val="both"/>
        <w:rPr>
          <w:rFonts w:ascii="Arial" w:hAnsi="Arial" w:cs="Arial"/>
          <w:bCs/>
        </w:rPr>
      </w:pPr>
      <w:r w:rsidRPr="00480385">
        <w:rPr>
          <w:rFonts w:ascii="Arial" w:hAnsi="Arial" w:cs="Arial"/>
          <w:bCs/>
        </w:rPr>
        <w:t>The programs in the Child Nutrition Cluster are all variants of a basic program design having the following characteristics:</w:t>
      </w:r>
    </w:p>
    <w:p w14:paraId="4DABFD1C" w14:textId="52A94179" w:rsidR="00480385" w:rsidRPr="00480385" w:rsidRDefault="00480385" w:rsidP="00480385">
      <w:pPr>
        <w:spacing w:after="240"/>
        <w:ind w:left="2160" w:hanging="720"/>
        <w:jc w:val="both"/>
        <w:rPr>
          <w:rFonts w:ascii="Arial" w:hAnsi="Arial" w:cs="Arial"/>
          <w:bCs/>
        </w:rPr>
      </w:pPr>
      <w:r w:rsidRPr="00480385">
        <w:rPr>
          <w:rFonts w:ascii="Arial" w:hAnsi="Arial" w:cs="Arial"/>
          <w:bCs/>
        </w:rPr>
        <w:t>a.</w:t>
      </w:r>
      <w:r w:rsidRPr="00480385">
        <w:rPr>
          <w:rFonts w:ascii="Arial" w:hAnsi="Arial" w:cs="Arial"/>
          <w:bCs/>
        </w:rPr>
        <w:tab/>
        <w:t>Local program operators provide prepared meals to children in structured settings. Four types of meal service may be authorized: breakfast, lunch, snacks, and supper. Milk-only service may be authorized under the SMP. The types a particular program operator may offer are determined first by the respective program’s authorizing statute and regulations, and second by the program operator’s agreement with its administering agency.</w:t>
      </w:r>
    </w:p>
    <w:p w14:paraId="2FD0D1A9" w14:textId="7A9EEB3F" w:rsidR="00480385" w:rsidRPr="00480385" w:rsidRDefault="00480385" w:rsidP="00480385">
      <w:pPr>
        <w:spacing w:after="240"/>
        <w:ind w:left="2160" w:hanging="720"/>
        <w:jc w:val="both"/>
        <w:rPr>
          <w:rFonts w:ascii="Arial" w:hAnsi="Arial" w:cs="Arial"/>
          <w:bCs/>
        </w:rPr>
      </w:pPr>
      <w:r w:rsidRPr="00480385">
        <w:rPr>
          <w:rFonts w:ascii="Arial" w:hAnsi="Arial" w:cs="Arial"/>
          <w:bCs/>
        </w:rPr>
        <w:t>b.</w:t>
      </w:r>
      <w:r w:rsidRPr="00480385">
        <w:rPr>
          <w:rFonts w:ascii="Arial" w:hAnsi="Arial" w:cs="Arial"/>
          <w:bCs/>
        </w:rPr>
        <w:tab/>
        <w:t>While all children in attendance are entitled to receive these program benefits, children whose households meet stated income eligibility criteria generally receive their meals (or milk, where applicable) free or at a reduced price. With certain exceptions, children not eligible for free or reduced price meals or free milk must pay the full prices set by the program operator for these items. A program meal must be priced as a unit.</w:t>
      </w:r>
    </w:p>
    <w:p w14:paraId="46258A01" w14:textId="27352F30" w:rsidR="00480385" w:rsidRPr="00480385" w:rsidRDefault="00480385" w:rsidP="00480385">
      <w:pPr>
        <w:spacing w:after="240"/>
        <w:ind w:left="2160"/>
        <w:jc w:val="both"/>
        <w:rPr>
          <w:rFonts w:ascii="Arial" w:hAnsi="Arial" w:cs="Arial"/>
          <w:bCs/>
        </w:rPr>
      </w:pPr>
      <w:r w:rsidRPr="00480385">
        <w:rPr>
          <w:rFonts w:ascii="Arial" w:hAnsi="Arial" w:cs="Arial"/>
          <w:bCs/>
        </w:rPr>
        <w:t xml:space="preserve">The nonprofit school food service account is managed by local program operators who offer program and nonprogram foods to children during meal services. Program foods are the foods served in reimbursable meals. Nonprogram foods </w:t>
      </w:r>
      <w:r w:rsidRPr="00480385">
        <w:rPr>
          <w:rFonts w:ascii="Arial" w:hAnsi="Arial" w:cs="Arial"/>
          <w:bCs/>
        </w:rPr>
        <w:lastRenderedPageBreak/>
        <w:t>include any nonreimbursable foods and beverages purchased using the funds from the nonprofit school food service account. Nonprogram foods encompasses all other foods sold in school, including adult meals, foods sold outside of school hours, or any foods used for catering or vending activities. For the majority of local program operators, a la carte foods offered during meal service account for the largest share of nonprogram foods. To the maximum extent practicable, school food authorities (SFAs) must purchase commodities produced in the United States and food products processed in the United States substantially using commodities produced in the United States.</w:t>
      </w:r>
    </w:p>
    <w:p w14:paraId="3D7F8C06" w14:textId="193292C4" w:rsidR="009656BB" w:rsidRDefault="00480385" w:rsidP="00480385">
      <w:pPr>
        <w:spacing w:after="240"/>
        <w:ind w:left="2160"/>
        <w:jc w:val="both"/>
        <w:rPr>
          <w:rFonts w:ascii="Arial" w:hAnsi="Arial" w:cs="Arial"/>
          <w:bCs/>
        </w:rPr>
      </w:pPr>
      <w:r w:rsidRPr="00480385">
        <w:rPr>
          <w:rFonts w:ascii="Arial" w:hAnsi="Arial" w:cs="Arial"/>
          <w:bCs/>
        </w:rPr>
        <w:t>SFAs that charge students for full-price or “paid” program meals must follow paid lunch equity (PLE) requirements per section 12(p) of the Richard B. Russell National School Lunch Act, 42 USC 1760(p), and NSLP regulations at 7 CFR 210.14(e). These establish minimum prices for paid lunches. Under Section 748, of Division B of the Appropriations Act, for SY 2024-25, only SFAs that had a negative balance in the nonprofit school food service account as of June 30, 2023, shall be required to establish prices for paid lunches according to the PLE provisions; SFAs with a positive or zero balance in the nonprofit school food service account as of June 30, 2023, are exempt from PLE pricing requirements found at 7 CFR 210.14(e).SFAs are required to ensure that sufficient funds</w:t>
      </w:r>
      <w:r>
        <w:rPr>
          <w:rFonts w:ascii="Arial" w:hAnsi="Arial" w:cs="Arial"/>
          <w:bCs/>
        </w:rPr>
        <w:t xml:space="preserve"> </w:t>
      </w:r>
      <w:r w:rsidRPr="00480385">
        <w:rPr>
          <w:rFonts w:ascii="Arial" w:hAnsi="Arial" w:cs="Arial"/>
          <w:bCs/>
        </w:rPr>
        <w:t>are provided to their nonprofit school food service accounts from lunches served to students not eligible for free or reduced price meals. As outlined in 7 CFR 210.14(e), an SFA currently charging less for a paid lunch than the difference between the federal reimbursement rates for paid and free lunches has two options for meeting this requirement: (a) it may raise its price charged for paid lunches, or (b) it may contribute an equivalent sum from non-federal sources to its nonprofit school food service account.</w:t>
      </w:r>
    </w:p>
    <w:p w14:paraId="1A5B03A5" w14:textId="41930996" w:rsidR="00480385" w:rsidRPr="00480385" w:rsidRDefault="00480385" w:rsidP="00480385">
      <w:pPr>
        <w:spacing w:after="240"/>
        <w:ind w:left="2160" w:hanging="720"/>
        <w:jc w:val="both"/>
        <w:rPr>
          <w:rFonts w:ascii="Arial" w:hAnsi="Arial" w:cs="Arial"/>
          <w:bCs/>
        </w:rPr>
      </w:pPr>
      <w:r w:rsidRPr="00480385">
        <w:rPr>
          <w:rFonts w:ascii="Arial" w:hAnsi="Arial" w:cs="Arial"/>
          <w:bCs/>
        </w:rPr>
        <w:t>c.</w:t>
      </w:r>
      <w:r w:rsidRPr="00480385">
        <w:rPr>
          <w:rFonts w:ascii="Arial" w:hAnsi="Arial" w:cs="Arial"/>
          <w:bCs/>
        </w:rPr>
        <w:tab/>
        <w:t>Federal assistance to local program operators takes the form of cash reimbursement. In addition, USDA donates food under 7 CFR Part 250 for use in preparing meals to be served under the National School Lunch Program (NSLP), the School Breakfast Program (SBP), and the Summer Food Service Program (SFSP).</w:t>
      </w:r>
    </w:p>
    <w:p w14:paraId="297DE148" w14:textId="273855F5" w:rsidR="00480385" w:rsidRPr="00480385" w:rsidRDefault="00480385" w:rsidP="00480385">
      <w:pPr>
        <w:spacing w:after="240"/>
        <w:ind w:left="2160" w:hanging="720"/>
        <w:jc w:val="both"/>
        <w:rPr>
          <w:rFonts w:ascii="Arial" w:hAnsi="Arial" w:cs="Arial"/>
          <w:bCs/>
        </w:rPr>
      </w:pPr>
      <w:r w:rsidRPr="00480385">
        <w:rPr>
          <w:rFonts w:ascii="Arial" w:hAnsi="Arial" w:cs="Arial"/>
          <w:bCs/>
        </w:rPr>
        <w:t>d.</w:t>
      </w:r>
      <w:r w:rsidRPr="00480385">
        <w:rPr>
          <w:rFonts w:ascii="Arial" w:hAnsi="Arial" w:cs="Arial"/>
          <w:bCs/>
        </w:rPr>
        <w:tab/>
        <w:t>To obtain cash and donated food assistance, a local program operator must submit monthly claims for reimbursement to its administering agency. All meals (and half-pints of milk under SMP) claimed for reimbursement must meet federal requirements and be served to eligible children.</w:t>
      </w:r>
    </w:p>
    <w:p w14:paraId="71A4769F" w14:textId="5D38499E" w:rsidR="00480385" w:rsidRDefault="00480385" w:rsidP="00480385">
      <w:pPr>
        <w:spacing w:after="240"/>
        <w:ind w:left="2160" w:hanging="720"/>
        <w:jc w:val="both"/>
        <w:rPr>
          <w:rFonts w:ascii="Arial" w:hAnsi="Arial" w:cs="Arial"/>
          <w:bCs/>
        </w:rPr>
      </w:pPr>
      <w:r w:rsidRPr="00480385">
        <w:rPr>
          <w:rFonts w:ascii="Arial" w:hAnsi="Arial" w:cs="Arial"/>
          <w:bCs/>
        </w:rPr>
        <w:t>e.</w:t>
      </w:r>
      <w:r w:rsidRPr="00480385">
        <w:rPr>
          <w:rFonts w:ascii="Arial" w:hAnsi="Arial" w:cs="Arial"/>
          <w:bCs/>
        </w:rPr>
        <w:tab/>
        <w:t>The program operator’s entitlement to reimbursement payments is generally computed by multiplying the number of meals (and/or half-pints of milk under the SMP) served by a prescribed per-unit payment rate (called a “reimbursement rate”). Different reimbursement rates are prescribed for different categories and types of service. “Type” refers to the kind of service (breakfast, lunch, milk, etc.), while “category” refers to the beneficiary’s eligibility (free, reduced price, or paid). Under this formula, a local program operator’s entitlement to funding from its administering agency is generally a function of the categories and types of service provided. Therefore, the child nutrition cluster programs are said to be “performance funded.”</w:t>
      </w:r>
    </w:p>
    <w:p w14:paraId="615F9D8F" w14:textId="27E9E77F" w:rsidR="00F11F9E" w:rsidRPr="00F11F9E" w:rsidRDefault="00F11F9E" w:rsidP="00F11F9E">
      <w:pPr>
        <w:spacing w:after="240"/>
        <w:ind w:left="720"/>
        <w:jc w:val="both"/>
        <w:rPr>
          <w:rFonts w:ascii="Arial" w:hAnsi="Arial" w:cs="Arial"/>
          <w:bCs/>
          <w:i/>
          <w:iCs/>
        </w:rPr>
      </w:pPr>
      <w:r w:rsidRPr="00F11F9E">
        <w:rPr>
          <w:rFonts w:ascii="Arial" w:hAnsi="Arial" w:cs="Arial"/>
          <w:bCs/>
          <w:i/>
          <w:iCs/>
        </w:rPr>
        <w:t>2.</w:t>
      </w:r>
      <w:r w:rsidRPr="00F11F9E">
        <w:rPr>
          <w:rFonts w:ascii="Arial" w:hAnsi="Arial" w:cs="Arial"/>
          <w:bCs/>
          <w:i/>
          <w:iCs/>
        </w:rPr>
        <w:tab/>
        <w:t>Characteristics of Individual Programs</w:t>
      </w:r>
    </w:p>
    <w:p w14:paraId="3CBC54B1" w14:textId="4387BC70" w:rsidR="00F11F9E" w:rsidRPr="00F11F9E" w:rsidRDefault="00F11F9E" w:rsidP="00F11F9E">
      <w:pPr>
        <w:spacing w:after="240"/>
        <w:ind w:left="1440"/>
        <w:jc w:val="both"/>
        <w:rPr>
          <w:rFonts w:ascii="Arial" w:hAnsi="Arial" w:cs="Arial"/>
          <w:bCs/>
        </w:rPr>
      </w:pPr>
      <w:r w:rsidRPr="00F11F9E">
        <w:rPr>
          <w:rFonts w:ascii="Arial" w:hAnsi="Arial" w:cs="Arial"/>
          <w:bCs/>
        </w:rPr>
        <w:t>The program-specific variants of this basic program model are outlined below.</w:t>
      </w:r>
    </w:p>
    <w:p w14:paraId="111C990F" w14:textId="3C1449B2" w:rsidR="00F11F9E" w:rsidRPr="00F11F9E" w:rsidRDefault="00F11F9E" w:rsidP="00F11F9E">
      <w:pPr>
        <w:spacing w:after="240"/>
        <w:ind w:left="2160" w:hanging="720"/>
        <w:jc w:val="both"/>
        <w:rPr>
          <w:rFonts w:ascii="Arial" w:hAnsi="Arial" w:cs="Arial"/>
          <w:bCs/>
        </w:rPr>
      </w:pPr>
      <w:r w:rsidRPr="00F11F9E">
        <w:rPr>
          <w:rFonts w:ascii="Arial" w:hAnsi="Arial" w:cs="Arial"/>
          <w:bCs/>
        </w:rPr>
        <w:t>a.</w:t>
      </w:r>
      <w:r w:rsidRPr="00F11F9E">
        <w:rPr>
          <w:rFonts w:ascii="Arial" w:hAnsi="Arial" w:cs="Arial"/>
          <w:bCs/>
        </w:rPr>
        <w:tab/>
      </w:r>
      <w:r w:rsidRPr="00F11F9E">
        <w:rPr>
          <w:rFonts w:ascii="Arial" w:hAnsi="Arial" w:cs="Arial"/>
          <w:bCs/>
          <w:i/>
          <w:iCs/>
        </w:rPr>
        <w:t>NSLP and SBP</w:t>
      </w:r>
      <w:r w:rsidRPr="00F11F9E">
        <w:rPr>
          <w:rFonts w:ascii="Arial" w:hAnsi="Arial" w:cs="Arial"/>
          <w:bCs/>
        </w:rPr>
        <w:t xml:space="preserve"> – These programs target children enrolled in schools. For program purposes, a “school” is a public or non-profit private school of high school grade or </w:t>
      </w:r>
      <w:r w:rsidRPr="00F11F9E">
        <w:rPr>
          <w:rFonts w:ascii="Arial" w:hAnsi="Arial" w:cs="Arial"/>
          <w:bCs/>
        </w:rPr>
        <w:lastRenderedPageBreak/>
        <w:t>under, or a public or licensed non-profit private residential child-care institution. At the local level, a school food authority (SFA) is the entity with which the administering agency makes an agreement for the operation of the programs. An SFA is the governing body (such as a school board) legally responsible for the operation of the NSLP and/or SBP in one or more schools. A school operated by an SFA may be approved to serve breakfast and lunch. A school participating in the NSLP that also has an afterschool care program with an educational or enrichment component may also be approved to serve afterschool snacks. Refer also to the description of the SMP below. These programs must</w:t>
      </w:r>
      <w:r>
        <w:rPr>
          <w:rFonts w:ascii="Arial" w:hAnsi="Arial" w:cs="Arial"/>
          <w:bCs/>
        </w:rPr>
        <w:t xml:space="preserve"> </w:t>
      </w:r>
      <w:r w:rsidRPr="00F11F9E">
        <w:rPr>
          <w:rFonts w:ascii="Arial" w:hAnsi="Arial" w:cs="Arial"/>
          <w:bCs/>
        </w:rPr>
        <w:t>purchase domestic foods and food products processed in the United States substantially using domestic foods.</w:t>
      </w:r>
    </w:p>
    <w:p w14:paraId="0F5F52A1" w14:textId="11289677" w:rsidR="00F11F9E" w:rsidRDefault="00F11F9E" w:rsidP="00F11F9E">
      <w:pPr>
        <w:spacing w:after="240"/>
        <w:ind w:left="2160"/>
        <w:jc w:val="both"/>
        <w:rPr>
          <w:rFonts w:ascii="Arial" w:hAnsi="Arial" w:cs="Arial"/>
          <w:bCs/>
        </w:rPr>
      </w:pPr>
      <w:r w:rsidRPr="00F11F9E">
        <w:rPr>
          <w:rFonts w:ascii="Arial" w:hAnsi="Arial" w:cs="Arial"/>
          <w:bCs/>
        </w:rPr>
        <w:t>The NSLP/SBP’s Seamless Summer Option (SSO) allows eligible SFAs and schools to offer free meals to children during the summer months, during extended breaks in schools with year-round schedules, and during unanticipated closures. SFAs and schools that elect to participate in the SSO follow the same site eligibility requirements and operate under the same service models as sponsors and sites that participate in the Summer Food Service Program including the new rural non-congregate option beginning in FY 2023 (refer to 2b). However, SFAs and schools that participate in the SSO serve meals that meet NSLP/SBP standards and use the NSLP/SBP process to claim reimbursement from USDA.</w:t>
      </w:r>
    </w:p>
    <w:p w14:paraId="51198E7B" w14:textId="620C140E" w:rsidR="00F11F9E" w:rsidRPr="00F11F9E" w:rsidRDefault="00F11F9E" w:rsidP="00F11F9E">
      <w:pPr>
        <w:spacing w:after="240"/>
        <w:ind w:left="2160" w:hanging="720"/>
        <w:jc w:val="both"/>
        <w:rPr>
          <w:rFonts w:ascii="Arial" w:hAnsi="Arial" w:cs="Arial"/>
          <w:bCs/>
        </w:rPr>
      </w:pPr>
      <w:r w:rsidRPr="00F11F9E">
        <w:rPr>
          <w:rFonts w:ascii="Arial" w:hAnsi="Arial" w:cs="Arial"/>
          <w:bCs/>
        </w:rPr>
        <w:t>b.</w:t>
      </w:r>
      <w:r w:rsidRPr="00F11F9E">
        <w:rPr>
          <w:rFonts w:ascii="Arial" w:hAnsi="Arial" w:cs="Arial"/>
          <w:bCs/>
        </w:rPr>
        <w:tab/>
      </w:r>
      <w:r w:rsidRPr="00F11F9E">
        <w:rPr>
          <w:rFonts w:ascii="Arial" w:hAnsi="Arial" w:cs="Arial"/>
          <w:bCs/>
          <w:i/>
          <w:iCs/>
        </w:rPr>
        <w:t>SFSP</w:t>
      </w:r>
      <w:r w:rsidRPr="00F11F9E">
        <w:rPr>
          <w:rFonts w:ascii="Arial" w:hAnsi="Arial" w:cs="Arial"/>
          <w:bCs/>
        </w:rPr>
        <w:t xml:space="preserve"> – The SFSP is directed toward children in low-income areas when school is not in session. It is locally operated by approved sponsors, which may include public or private non-profit SFAs, public or private non-profit residential summer camps, or units of local, municipal, county, or state governments, or other private non-profit organizations that develop a special summer or other school vacation program providing food service similar to that available to children during the school year under the NSLP and SBP.</w:t>
      </w:r>
    </w:p>
    <w:p w14:paraId="1AF9FF7A" w14:textId="2B9F7809" w:rsidR="00F11F9E" w:rsidRPr="00F11F9E" w:rsidRDefault="00F11F9E" w:rsidP="00F11F9E">
      <w:pPr>
        <w:spacing w:after="240"/>
        <w:ind w:left="2160"/>
        <w:jc w:val="both"/>
        <w:rPr>
          <w:rFonts w:ascii="Arial" w:hAnsi="Arial" w:cs="Arial"/>
          <w:bCs/>
        </w:rPr>
      </w:pPr>
      <w:r w:rsidRPr="00F11F9E">
        <w:rPr>
          <w:rFonts w:ascii="Arial" w:hAnsi="Arial" w:cs="Arial"/>
          <w:bCs/>
        </w:rPr>
        <w:t>Residential camps and migrant sites may receive reimbursement for up to three meals, or two meals and one snack, per child per day, whereas all other sites may receive reimbursement for any combination of two meals (except lunch and supper) or one meal and one snack per child per day. As of FY23, approved rural SFSP sponsors may provide non-congregate meals in areas where no congregate meal service is available. Sponsors operating non-congregate meal service may provide up to ten days’ worth of meals at a time for children (or parents/guardians, where permitted) to take home (from grab and go sites) or delivered to the home.</w:t>
      </w:r>
    </w:p>
    <w:p w14:paraId="1353FA95" w14:textId="3A991F0B" w:rsidR="00F11F9E" w:rsidRPr="00F11F9E" w:rsidRDefault="00F11F9E" w:rsidP="00F11F9E">
      <w:pPr>
        <w:spacing w:after="240"/>
        <w:ind w:left="2160"/>
        <w:jc w:val="both"/>
        <w:rPr>
          <w:rFonts w:ascii="Arial" w:hAnsi="Arial" w:cs="Arial"/>
          <w:bCs/>
        </w:rPr>
      </w:pPr>
      <w:r w:rsidRPr="00F11F9E">
        <w:rPr>
          <w:rFonts w:ascii="Arial" w:hAnsi="Arial" w:cs="Arial"/>
          <w:bCs/>
        </w:rPr>
        <w:t>All participating children receive their meals free. Participating summer camps must identify children eligible for free or reduced price meals and may receive SFSP meal reimbursement only for meals served to eligible children.</w:t>
      </w:r>
    </w:p>
    <w:p w14:paraId="5B240F98" w14:textId="4476270A" w:rsidR="00F11F9E" w:rsidRPr="00F11F9E" w:rsidRDefault="00F11F9E" w:rsidP="00F11F9E">
      <w:pPr>
        <w:spacing w:after="240"/>
        <w:ind w:left="2160"/>
        <w:jc w:val="both"/>
        <w:rPr>
          <w:rFonts w:ascii="Arial" w:hAnsi="Arial" w:cs="Arial"/>
          <w:bCs/>
        </w:rPr>
      </w:pPr>
      <w:r w:rsidRPr="00F11F9E">
        <w:rPr>
          <w:rFonts w:ascii="Arial" w:hAnsi="Arial" w:cs="Arial"/>
          <w:bCs/>
        </w:rPr>
        <w:t>Although USDA-donated foods are made available under the SFSP, they are restricted to sponsors that prepare the meals to be served at their sites and those that have entered into an agreement with an SFA for the preparation of meals.</w:t>
      </w:r>
    </w:p>
    <w:p w14:paraId="6BD466ED" w14:textId="5818E301" w:rsidR="00F11F9E" w:rsidRPr="00F11F9E" w:rsidRDefault="00F11F9E" w:rsidP="00F11F9E">
      <w:pPr>
        <w:spacing w:after="240"/>
        <w:ind w:left="2160" w:hanging="720"/>
        <w:jc w:val="both"/>
        <w:rPr>
          <w:rFonts w:ascii="Arial" w:hAnsi="Arial" w:cs="Arial"/>
          <w:bCs/>
        </w:rPr>
      </w:pPr>
      <w:r w:rsidRPr="00F11F9E">
        <w:rPr>
          <w:rFonts w:ascii="Arial" w:hAnsi="Arial" w:cs="Arial"/>
          <w:bCs/>
        </w:rPr>
        <w:t>c.</w:t>
      </w:r>
      <w:r w:rsidRPr="00F11F9E">
        <w:rPr>
          <w:rFonts w:ascii="Arial" w:hAnsi="Arial" w:cs="Arial"/>
          <w:bCs/>
        </w:rPr>
        <w:tab/>
      </w:r>
      <w:r w:rsidRPr="00F11F9E">
        <w:rPr>
          <w:rFonts w:ascii="Arial" w:hAnsi="Arial" w:cs="Arial"/>
          <w:bCs/>
          <w:i/>
          <w:iCs/>
        </w:rPr>
        <w:t>SMP</w:t>
      </w:r>
      <w:r w:rsidRPr="00F11F9E">
        <w:rPr>
          <w:rFonts w:ascii="Arial" w:hAnsi="Arial" w:cs="Arial"/>
          <w:bCs/>
        </w:rPr>
        <w:t xml:space="preserve"> – The SMP provides milk to children in schools and child-care institutions that do not participate in other federal meal service programs. However, schools operating the NSLP and/or SBP may also participate in the SMP to provide milk to children in half-day pre-kindergarten and</w:t>
      </w:r>
      <w:r>
        <w:rPr>
          <w:rFonts w:ascii="Arial" w:hAnsi="Arial" w:cs="Arial"/>
          <w:bCs/>
        </w:rPr>
        <w:t xml:space="preserve"> </w:t>
      </w:r>
      <w:r w:rsidRPr="00F11F9E">
        <w:rPr>
          <w:rFonts w:ascii="Arial" w:hAnsi="Arial" w:cs="Arial"/>
          <w:bCs/>
        </w:rPr>
        <w:t>kindergarten programs where children do not have access to the NSLP and SBP. An SFA or institution operating the SMP as a pricing program may elect to serve free milk but there is no federal requirement that it do so.</w:t>
      </w:r>
      <w:r>
        <w:rPr>
          <w:rFonts w:ascii="Arial" w:hAnsi="Arial" w:cs="Arial"/>
          <w:bCs/>
        </w:rPr>
        <w:t xml:space="preserve"> </w:t>
      </w:r>
      <w:r w:rsidRPr="00F11F9E">
        <w:rPr>
          <w:rFonts w:ascii="Arial" w:hAnsi="Arial" w:cs="Arial"/>
          <w:bCs/>
        </w:rPr>
        <w:t>The SMP has no reduced price benefits. SFAs must also purchase milk that is domestic and processing must occur in the United States.</w:t>
      </w:r>
    </w:p>
    <w:p w14:paraId="380BAF15" w14:textId="4E7D87CF" w:rsidR="00F11F9E" w:rsidRDefault="00F11F9E" w:rsidP="00F11F9E">
      <w:pPr>
        <w:spacing w:after="240"/>
        <w:ind w:left="2160" w:hanging="720"/>
        <w:jc w:val="both"/>
        <w:rPr>
          <w:rFonts w:ascii="Arial" w:hAnsi="Arial" w:cs="Arial"/>
          <w:bCs/>
        </w:rPr>
      </w:pPr>
      <w:r w:rsidRPr="00F11F9E">
        <w:rPr>
          <w:rFonts w:ascii="Arial" w:hAnsi="Arial" w:cs="Arial"/>
          <w:bCs/>
        </w:rPr>
        <w:lastRenderedPageBreak/>
        <w:t>d.</w:t>
      </w:r>
      <w:r w:rsidRPr="00F11F9E">
        <w:rPr>
          <w:rFonts w:ascii="Arial" w:hAnsi="Arial" w:cs="Arial"/>
          <w:bCs/>
        </w:rPr>
        <w:tab/>
      </w:r>
      <w:r w:rsidRPr="00F11F9E">
        <w:rPr>
          <w:rFonts w:ascii="Arial" w:hAnsi="Arial" w:cs="Arial"/>
          <w:bCs/>
          <w:i/>
          <w:iCs/>
        </w:rPr>
        <w:t>FFVP</w:t>
      </w:r>
      <w:r w:rsidRPr="00F11F9E">
        <w:rPr>
          <w:rFonts w:ascii="Arial" w:hAnsi="Arial" w:cs="Arial"/>
          <w:bCs/>
        </w:rPr>
        <w:t xml:space="preserve"> – The FFVP provides free fresh fruits and vegetables to children enrolled in high need elementary schools during the school day. The program prioritizes schools with the highest percentage of children certified as eligible for free and reduced price meals. The goal is to introduce children to fresh fruits and vegetables, to include new and different varieties, and to increase overall acceptance and consumption of fresh, unprocessed produce among children. The FFVP also encourages healthier school environments by promoting nutrition education.</w:t>
      </w:r>
    </w:p>
    <w:p w14:paraId="6860C7AC" w14:textId="63AD875C" w:rsidR="00F11F9E" w:rsidRPr="00F11F9E" w:rsidRDefault="00F11F9E" w:rsidP="00F11F9E">
      <w:pPr>
        <w:spacing w:after="240"/>
        <w:jc w:val="both"/>
        <w:rPr>
          <w:rFonts w:ascii="Arial" w:hAnsi="Arial" w:cs="Arial"/>
          <w:b/>
        </w:rPr>
      </w:pPr>
      <w:r w:rsidRPr="00F11F9E">
        <w:rPr>
          <w:rFonts w:ascii="Arial" w:hAnsi="Arial" w:cs="Arial"/>
          <w:b/>
        </w:rPr>
        <w:t>C.</w:t>
      </w:r>
      <w:r w:rsidRPr="00F11F9E">
        <w:rPr>
          <w:rFonts w:ascii="Arial" w:hAnsi="Arial" w:cs="Arial"/>
          <w:b/>
        </w:rPr>
        <w:tab/>
        <w:t>Program Funding</w:t>
      </w:r>
    </w:p>
    <w:p w14:paraId="1799F4DB" w14:textId="48DD5CCF" w:rsidR="00F11F9E" w:rsidRPr="00F11F9E" w:rsidRDefault="00F11F9E" w:rsidP="00F11F9E">
      <w:pPr>
        <w:spacing w:after="240"/>
        <w:ind w:left="720"/>
        <w:jc w:val="both"/>
        <w:rPr>
          <w:rFonts w:ascii="Arial" w:hAnsi="Arial" w:cs="Arial"/>
          <w:bCs/>
        </w:rPr>
      </w:pPr>
      <w:r w:rsidRPr="00F11F9E">
        <w:rPr>
          <w:rFonts w:ascii="Arial" w:hAnsi="Arial" w:cs="Arial"/>
          <w:bCs/>
        </w:rPr>
        <w:t>FNS provides funds to state agencies by letter of credit. The state agencies use meal reimbursement funds to support program operations by SFAs, institutions, and sponsors under their oversight, and administrative funds to fund their own administrative costs.</w:t>
      </w:r>
    </w:p>
    <w:p w14:paraId="7C063129" w14:textId="4F0310A6" w:rsidR="00F11F9E" w:rsidRPr="00F11F9E" w:rsidRDefault="00F11F9E" w:rsidP="00F11F9E">
      <w:pPr>
        <w:spacing w:after="240"/>
        <w:ind w:left="720"/>
        <w:jc w:val="both"/>
        <w:rPr>
          <w:rFonts w:ascii="Arial" w:hAnsi="Arial" w:cs="Arial"/>
          <w:bCs/>
          <w:i/>
          <w:iCs/>
        </w:rPr>
      </w:pPr>
      <w:r w:rsidRPr="00F11F9E">
        <w:rPr>
          <w:rFonts w:ascii="Arial" w:hAnsi="Arial" w:cs="Arial"/>
          <w:bCs/>
          <w:i/>
          <w:iCs/>
        </w:rPr>
        <w:t>1.</w:t>
      </w:r>
      <w:r w:rsidRPr="00F11F9E">
        <w:rPr>
          <w:rFonts w:ascii="Arial" w:hAnsi="Arial" w:cs="Arial"/>
          <w:bCs/>
          <w:i/>
          <w:iCs/>
        </w:rPr>
        <w:tab/>
        <w:t>Funding Program Benefits</w:t>
      </w:r>
    </w:p>
    <w:p w14:paraId="4739A11C" w14:textId="61A414B1" w:rsidR="00F11F9E" w:rsidRPr="00F11F9E" w:rsidRDefault="00F11F9E" w:rsidP="00F11F9E">
      <w:pPr>
        <w:spacing w:after="240"/>
        <w:ind w:left="1440"/>
        <w:jc w:val="both"/>
        <w:rPr>
          <w:rFonts w:ascii="Arial" w:hAnsi="Arial" w:cs="Arial"/>
          <w:bCs/>
        </w:rPr>
      </w:pPr>
      <w:r w:rsidRPr="00F11F9E">
        <w:rPr>
          <w:rFonts w:ascii="Arial" w:hAnsi="Arial" w:cs="Arial"/>
          <w:bCs/>
        </w:rPr>
        <w:t>FNS provides cash reimbursement to each state agency for each meal served under the NSLP, SBP, and SFSP and for each half pint of milk served under the SMP. The state agency’s entitlement to cash assistance for NSLP and SBP meals, NSLP snacks, and SMP milk not reimbursed at the “free” rate is determined by multiplying the number of units served within the state by a “national average payment rate” set by FNS. Cash reimbursement to a state agency under the SFSP is the product obtained by multiplying the number of meals served by maximum rates of reimbursement established by FNS.</w:t>
      </w:r>
    </w:p>
    <w:p w14:paraId="0EF22BF7" w14:textId="58B95B1D" w:rsidR="00F11F9E" w:rsidRPr="00F11F9E" w:rsidRDefault="00F11F9E" w:rsidP="00F11F9E">
      <w:pPr>
        <w:spacing w:after="240"/>
        <w:ind w:left="1440"/>
        <w:jc w:val="both"/>
        <w:rPr>
          <w:rFonts w:ascii="Arial" w:hAnsi="Arial" w:cs="Arial"/>
          <w:bCs/>
        </w:rPr>
      </w:pPr>
      <w:r w:rsidRPr="00F11F9E">
        <w:rPr>
          <w:rFonts w:ascii="Arial" w:hAnsi="Arial" w:cs="Arial"/>
          <w:bCs/>
        </w:rPr>
        <w:t>The basic rate is increased by two cents for each lunch served in SFAs in which 60 percent or more of the lunches served during the second preceding school year were served free or at a reduced price. A “severe need” school receives a higher rate and is one in which at least 40 percent of the school lunches served in the second preceding school year were served free or at reduced price. Milk served free under the SMP is funded at the average cost of milk. In addition, performance-based cash reimbursement is currently 9 cents per lunch for eligible schools.</w:t>
      </w:r>
    </w:p>
    <w:p w14:paraId="771FED35" w14:textId="4F4601C5" w:rsidR="00F11F9E" w:rsidRPr="00F11F9E" w:rsidRDefault="00F11F9E" w:rsidP="00F11F9E">
      <w:pPr>
        <w:spacing w:after="240"/>
        <w:ind w:left="1440"/>
        <w:jc w:val="both"/>
        <w:rPr>
          <w:rFonts w:ascii="Arial" w:hAnsi="Arial" w:cs="Arial"/>
          <w:bCs/>
        </w:rPr>
      </w:pPr>
      <w:r w:rsidRPr="00F11F9E">
        <w:rPr>
          <w:rFonts w:ascii="Arial" w:hAnsi="Arial" w:cs="Arial"/>
          <w:bCs/>
        </w:rPr>
        <w:t>State agencies earn donated food assistance based on the number of program meals served in schools participating in the NSLP and for certain sponsors participating in the SFSP. The state agency’s level of donated food assistance is the product of the number of meals served in the preceding year multiplied by the national average payment for donated foods.</w:t>
      </w:r>
    </w:p>
    <w:p w14:paraId="7BA96F51" w14:textId="13DC8935" w:rsidR="00F11F9E" w:rsidRPr="00F11F9E" w:rsidRDefault="00F11F9E" w:rsidP="00F11F9E">
      <w:pPr>
        <w:spacing w:after="240"/>
        <w:ind w:left="1440"/>
        <w:jc w:val="both"/>
        <w:rPr>
          <w:rFonts w:ascii="Arial" w:hAnsi="Arial" w:cs="Arial"/>
          <w:bCs/>
        </w:rPr>
      </w:pPr>
      <w:r w:rsidRPr="00F11F9E">
        <w:rPr>
          <w:rFonts w:ascii="Arial" w:hAnsi="Arial" w:cs="Arial"/>
          <w:bCs/>
        </w:rPr>
        <w:t xml:space="preserve">FNS adjusts the national average payment rates and maximum rates for reimbursement annually for NSLP, SBP, and SFSP to reflect changes in the Consumer Price Index and for the SMP to reflect changes in the Producer Price Index. FNS adjusts donated food assistance rates annually to reflect changes in the Price Index for Food Used in Schools and Institutions. The current announcements of all these assistance rates is available at </w:t>
      </w:r>
      <w:hyperlink r:id="rId29" w:history="1">
        <w:r w:rsidRPr="00893080">
          <w:rPr>
            <w:rStyle w:val="Hyperlink"/>
            <w:rFonts w:cs="Arial"/>
            <w:bCs/>
          </w:rPr>
          <w:t>http://www.fns.usda.gov/school-meals/rates-reimbursement</w:t>
        </w:r>
      </w:hyperlink>
      <w:r>
        <w:rPr>
          <w:rFonts w:ascii="Arial" w:hAnsi="Arial" w:cs="Arial"/>
          <w:bCs/>
        </w:rPr>
        <w:t xml:space="preserve"> </w:t>
      </w:r>
      <w:r w:rsidRPr="00F11F9E">
        <w:rPr>
          <w:rFonts w:ascii="Arial" w:hAnsi="Arial" w:cs="Arial"/>
          <w:bCs/>
        </w:rPr>
        <w:t xml:space="preserve">(7 CFR sections 210.4(b), 220.4(b), 215.1) and at </w:t>
      </w:r>
      <w:hyperlink r:id="rId30" w:history="1">
        <w:r w:rsidRPr="00893080">
          <w:rPr>
            <w:rStyle w:val="Hyperlink"/>
            <w:rFonts w:cs="Arial"/>
            <w:bCs/>
          </w:rPr>
          <w:t>https://www.fns.usda.gov/sfsp-reimbursement-rates</w:t>
        </w:r>
      </w:hyperlink>
      <w:r>
        <w:rPr>
          <w:rFonts w:ascii="Arial" w:hAnsi="Arial" w:cs="Arial"/>
          <w:bCs/>
        </w:rPr>
        <w:t xml:space="preserve"> </w:t>
      </w:r>
      <w:r w:rsidRPr="00F11F9E">
        <w:rPr>
          <w:rFonts w:ascii="Arial" w:hAnsi="Arial" w:cs="Arial"/>
          <w:bCs/>
        </w:rPr>
        <w:t>(7 CFR 225.9(d)(9)).</w:t>
      </w:r>
    </w:p>
    <w:p w14:paraId="2B299634" w14:textId="3FEC0C45" w:rsidR="00F11F9E" w:rsidRPr="00F11F9E" w:rsidRDefault="00F11F9E" w:rsidP="00F11F9E">
      <w:pPr>
        <w:spacing w:after="240"/>
        <w:ind w:left="1440"/>
        <w:jc w:val="both"/>
        <w:rPr>
          <w:rFonts w:ascii="Arial" w:hAnsi="Arial" w:cs="Arial"/>
          <w:bCs/>
        </w:rPr>
      </w:pPr>
      <w:r w:rsidRPr="00F11F9E">
        <w:rPr>
          <w:rFonts w:ascii="Arial" w:hAnsi="Arial" w:cs="Arial"/>
          <w:bCs/>
        </w:rPr>
        <w:t>A state agency uses the cash assistance obtained through performance funding to reimburse participating SFAs and sponsors for eligible meals served to eligible persons. Like “national average payments” to states, reimbursement payments are also made on a per-meal (performance funding) basis. SFAs and SFSP sponsors receive donated foods to the extent they can use them for program purposes; however, certain types of products are limited by an entitlement.</w:t>
      </w:r>
    </w:p>
    <w:p w14:paraId="02655D1F" w14:textId="6162D757" w:rsidR="00F11F9E" w:rsidRPr="00F11F9E" w:rsidRDefault="00F11F9E" w:rsidP="00F11F9E">
      <w:pPr>
        <w:spacing w:after="240"/>
        <w:ind w:left="1440"/>
        <w:jc w:val="both"/>
        <w:rPr>
          <w:rFonts w:ascii="Arial" w:hAnsi="Arial" w:cs="Arial"/>
          <w:bCs/>
        </w:rPr>
      </w:pPr>
      <w:r w:rsidRPr="00F11F9E">
        <w:rPr>
          <w:rFonts w:ascii="Arial" w:hAnsi="Arial" w:cs="Arial"/>
          <w:bCs/>
        </w:rPr>
        <w:lastRenderedPageBreak/>
        <w:t>A state agency’s FFVP grant is determined by FNS using an allocation formula per Section 19 of the Richard B. Russell National School Lunch Act, 42 U.S.C. 1769a. Eligible elementary schools must submit an FFVP application to the state agency. The selected elementary schools receive an amount per student for each school year. The exact amount of per student funding is determined by the state agency based on the total funds allocated to the state agency and the student enrollment at participating schools.</w:t>
      </w:r>
    </w:p>
    <w:p w14:paraId="1B2FFF15" w14:textId="5D1133A3" w:rsidR="00F11F9E" w:rsidRPr="00F11F9E" w:rsidRDefault="00F11F9E" w:rsidP="00F11F9E">
      <w:pPr>
        <w:spacing w:after="240"/>
        <w:jc w:val="both"/>
        <w:rPr>
          <w:rFonts w:ascii="Arial" w:hAnsi="Arial" w:cs="Arial"/>
          <w:bCs/>
          <w:i/>
          <w:iCs/>
        </w:rPr>
      </w:pPr>
      <w:r w:rsidRPr="00F11F9E">
        <w:rPr>
          <w:rFonts w:ascii="Arial" w:hAnsi="Arial" w:cs="Arial"/>
          <w:bCs/>
          <w:i/>
          <w:iCs/>
        </w:rPr>
        <w:t>2.</w:t>
      </w:r>
      <w:r w:rsidRPr="00F11F9E">
        <w:rPr>
          <w:rFonts w:ascii="Arial" w:hAnsi="Arial" w:cs="Arial"/>
          <w:bCs/>
          <w:i/>
          <w:iCs/>
        </w:rPr>
        <w:tab/>
        <w:t>Funding State-Level Administrative Costs</w:t>
      </w:r>
    </w:p>
    <w:p w14:paraId="54AC99FA" w14:textId="49C129D3" w:rsidR="00F11F9E" w:rsidRPr="00F11F9E" w:rsidRDefault="00F11F9E" w:rsidP="00F11F9E">
      <w:pPr>
        <w:spacing w:after="240"/>
        <w:ind w:left="720"/>
        <w:jc w:val="both"/>
        <w:rPr>
          <w:rFonts w:ascii="Arial" w:hAnsi="Arial" w:cs="Arial"/>
          <w:bCs/>
        </w:rPr>
      </w:pPr>
      <w:r w:rsidRPr="00F11F9E">
        <w:rPr>
          <w:rFonts w:ascii="Arial" w:hAnsi="Arial" w:cs="Arial"/>
          <w:bCs/>
        </w:rPr>
        <w:t>In addition to funding for reimbursement payments to SFAs and sponsors, state agencies receive funding from several sources for costs they incur to administer these programs.</w:t>
      </w:r>
    </w:p>
    <w:p w14:paraId="058551FF" w14:textId="2B5AC34D" w:rsidR="00F11F9E" w:rsidRPr="00F11F9E" w:rsidRDefault="00F11F9E" w:rsidP="00F11F9E">
      <w:pPr>
        <w:spacing w:after="240"/>
        <w:ind w:left="1440" w:hanging="720"/>
        <w:jc w:val="both"/>
        <w:rPr>
          <w:rFonts w:ascii="Arial" w:hAnsi="Arial" w:cs="Arial"/>
          <w:bCs/>
        </w:rPr>
      </w:pPr>
      <w:r w:rsidRPr="00F11F9E">
        <w:rPr>
          <w:rFonts w:ascii="Arial" w:hAnsi="Arial" w:cs="Arial"/>
          <w:bCs/>
        </w:rPr>
        <w:t>a.</w:t>
      </w:r>
      <w:r w:rsidRPr="00F11F9E">
        <w:rPr>
          <w:rFonts w:ascii="Arial" w:hAnsi="Arial" w:cs="Arial"/>
          <w:bCs/>
        </w:rPr>
        <w:tab/>
      </w:r>
      <w:r w:rsidRPr="00F11F9E">
        <w:rPr>
          <w:rFonts w:ascii="Arial" w:hAnsi="Arial" w:cs="Arial"/>
          <w:bCs/>
          <w:i/>
          <w:iCs/>
        </w:rPr>
        <w:t>State Administrative Expense (SAE) Funds</w:t>
      </w:r>
      <w:r w:rsidRPr="00F11F9E">
        <w:rPr>
          <w:rFonts w:ascii="Arial" w:hAnsi="Arial" w:cs="Arial"/>
          <w:bCs/>
        </w:rPr>
        <w:t xml:space="preserve"> – These funds are granted under ALN 10.560, which is not included in the Child Nutrition Cluster.</w:t>
      </w:r>
    </w:p>
    <w:p w14:paraId="3AE528FE" w14:textId="66A7657F" w:rsidR="00F11F9E" w:rsidRDefault="00F11F9E" w:rsidP="00F11F9E">
      <w:pPr>
        <w:spacing w:after="240"/>
        <w:ind w:left="1440" w:hanging="720"/>
        <w:jc w:val="both"/>
        <w:rPr>
          <w:rFonts w:ascii="Arial" w:hAnsi="Arial" w:cs="Arial"/>
          <w:bCs/>
        </w:rPr>
      </w:pPr>
      <w:r w:rsidRPr="00F11F9E">
        <w:rPr>
          <w:rFonts w:ascii="Arial" w:hAnsi="Arial" w:cs="Arial"/>
          <w:bCs/>
        </w:rPr>
        <w:t>b.</w:t>
      </w:r>
      <w:r w:rsidRPr="00F11F9E">
        <w:rPr>
          <w:rFonts w:ascii="Arial" w:hAnsi="Arial" w:cs="Arial"/>
          <w:bCs/>
        </w:rPr>
        <w:tab/>
      </w:r>
      <w:r w:rsidRPr="00F11F9E">
        <w:rPr>
          <w:rFonts w:ascii="Arial" w:hAnsi="Arial" w:cs="Arial"/>
          <w:bCs/>
          <w:i/>
          <w:iCs/>
        </w:rPr>
        <w:t>SFSP State Administrative (SAF) Funds</w:t>
      </w:r>
      <w:r w:rsidRPr="00F11F9E">
        <w:rPr>
          <w:rFonts w:ascii="Arial" w:hAnsi="Arial" w:cs="Arial"/>
          <w:bCs/>
        </w:rPr>
        <w:t xml:space="preserve"> – In addition to regular SAE grants, administrative funds are made available to state agencies under ALN 10.559 to assist with administrative costs of the SFSP (7 CFR section 225.5). The state agency must describe its intended use of the funds in a Program Management and Administrative Plan submitted to FNS for approval (7 CFR section 225.4).</w:t>
      </w:r>
    </w:p>
    <w:p w14:paraId="19923112" w14:textId="3B182257" w:rsidR="00F11F9E" w:rsidRPr="00F00D94" w:rsidRDefault="00F11F9E" w:rsidP="00F11F9E">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612B87C9" w14:textId="77777777" w:rsidR="009656BB" w:rsidRPr="00A0464C" w:rsidRDefault="009656BB" w:rsidP="006672EA">
      <w:pPr>
        <w:pStyle w:val="Heading3"/>
        <w:jc w:val="both"/>
        <w:rPr>
          <w:rFonts w:cs="Arial"/>
          <w:sz w:val="24"/>
          <w:szCs w:val="24"/>
        </w:rPr>
      </w:pPr>
      <w:bookmarkStart w:id="13" w:name="_Toc210284029"/>
      <w:r w:rsidRPr="00A0464C">
        <w:rPr>
          <w:rFonts w:cs="Arial"/>
          <w:sz w:val="24"/>
          <w:szCs w:val="24"/>
        </w:rPr>
        <w:t>III. Source of Governing Requirements</w:t>
      </w:r>
      <w:bookmarkEnd w:id="13"/>
    </w:p>
    <w:p w14:paraId="5E052068" w14:textId="05D18347" w:rsidR="006F570B" w:rsidRPr="00F00D94" w:rsidRDefault="00C737BD" w:rsidP="00C737BD">
      <w:pPr>
        <w:spacing w:after="240"/>
        <w:jc w:val="both"/>
        <w:rPr>
          <w:rFonts w:ascii="Arial" w:hAnsi="Arial" w:cs="Arial"/>
          <w:bCs/>
        </w:rPr>
      </w:pPr>
      <w:r w:rsidRPr="00C737BD">
        <w:rPr>
          <w:rFonts w:ascii="Arial" w:hAnsi="Arial" w:cs="Arial"/>
          <w:bCs/>
        </w:rPr>
        <w:t>The programs included in this cluster are authorized by the Richard B. Russell National School Lunch Act, as amended (NSLA) (42 USC 1751 et seq.) and the Child Nutrition Act of 1966, as amended (CNA) (42 USC 1771 et seq.). The implementing regulations for each program are codified in parts of 7 CFR as indicated: National School Lunch Program (NSLP), Part 210; School Breakfast Program (SBP), Part 220; Special Milk Program for Children (SMP), Part 215;</w:t>
      </w:r>
      <w:r>
        <w:rPr>
          <w:rFonts w:ascii="Arial" w:hAnsi="Arial" w:cs="Arial"/>
          <w:bCs/>
        </w:rPr>
        <w:t xml:space="preserve"> </w:t>
      </w:r>
      <w:r w:rsidRPr="00C737BD">
        <w:rPr>
          <w:rFonts w:ascii="Arial" w:hAnsi="Arial" w:cs="Arial"/>
          <w:bCs/>
        </w:rPr>
        <w:t>and Summer Food Service Program for Children (SFSP), Part 225. Regulations at 7 CFR Part 245 address eligibility determinations for free and reduced price meals and free milk in schools and institutions. Regulations at 7 CFR Part 250 give general rules for the receipt, custody, and use of USDA donated foods provided for use in the Child Nutrition Cluster of programs.</w:t>
      </w:r>
    </w:p>
    <w:p w14:paraId="05B90F53" w14:textId="3E3C76C7" w:rsidR="006F570B" w:rsidRPr="00F00D94" w:rsidRDefault="00C737BD" w:rsidP="00C737BD">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278D98F4" w14:textId="6CFE69A7" w:rsidR="006F570B" w:rsidRPr="00A0464C" w:rsidRDefault="00386445" w:rsidP="006672EA">
      <w:pPr>
        <w:pStyle w:val="Heading3"/>
        <w:jc w:val="both"/>
        <w:rPr>
          <w:rFonts w:cs="Arial"/>
          <w:sz w:val="24"/>
          <w:szCs w:val="24"/>
        </w:rPr>
      </w:pPr>
      <w:bookmarkStart w:id="14" w:name="_Toc210284030"/>
      <w:r w:rsidRPr="00A0464C">
        <w:rPr>
          <w:rFonts w:cs="Arial"/>
          <w:sz w:val="24"/>
          <w:szCs w:val="24"/>
        </w:rPr>
        <w:t xml:space="preserve">IV. </w:t>
      </w:r>
      <w:r w:rsidR="009C1FCD" w:rsidRPr="00A0464C">
        <w:rPr>
          <w:rFonts w:cs="Arial"/>
          <w:sz w:val="24"/>
          <w:szCs w:val="24"/>
        </w:rPr>
        <w:t>Other Information</w:t>
      </w:r>
      <w:bookmarkEnd w:id="14"/>
    </w:p>
    <w:p w14:paraId="71C0C0E7" w14:textId="49A260DD" w:rsidR="00C7022C" w:rsidRPr="00C7022C" w:rsidRDefault="00C7022C" w:rsidP="00C7022C">
      <w:pPr>
        <w:pStyle w:val="BodyText"/>
        <w:ind w:right="324"/>
        <w:jc w:val="both"/>
        <w:rPr>
          <w:rFonts w:ascii="Arial" w:hAnsi="Arial" w:cs="Arial"/>
        </w:rPr>
      </w:pPr>
      <w:r w:rsidRPr="00C7022C">
        <w:rPr>
          <w:rFonts w:ascii="Arial" w:hAnsi="Arial" w:cs="Arial"/>
        </w:rPr>
        <w:t>FNS no longer requires recipient agencies to inventory USDA-donated food separately from purchased food. However, the value of donated foods used during a state or recipient agency’s fiscal year is considered federal awards expended in accordance with 2 CFR section 200.40 definition of “federal financial assistance” and must be valued in accordance with 2 CFR section 200.502(g). Therefore, recipient agencies must report the value of donated foods used according to the fair market value of donated foods at the time of receipt or the assessed value provided by the federal agency for this purpose.</w:t>
      </w:r>
    </w:p>
    <w:p w14:paraId="68380C7D" w14:textId="20365E5E" w:rsidR="00C7022C" w:rsidRPr="00C7022C" w:rsidRDefault="00C7022C" w:rsidP="00C7022C">
      <w:pPr>
        <w:pStyle w:val="BodyText"/>
        <w:ind w:right="244"/>
        <w:jc w:val="both"/>
        <w:rPr>
          <w:rFonts w:ascii="Arial" w:hAnsi="Arial" w:cs="Arial"/>
        </w:rPr>
      </w:pPr>
      <w:r w:rsidRPr="00C7022C">
        <w:rPr>
          <w:rFonts w:ascii="Arial" w:hAnsi="Arial" w:cs="Arial"/>
        </w:rPr>
        <w:t>FNS is particularly interested in ensuring that procurements adhere to federal standards regarding potential conflicts of interest and proper documentation and disclosure of any less than arm's- length transactions.</w:t>
      </w:r>
    </w:p>
    <w:p w14:paraId="61BBC1C5" w14:textId="74E74B13" w:rsidR="00C737BD" w:rsidRPr="00C737BD" w:rsidRDefault="00C737BD" w:rsidP="006672EA">
      <w:pPr>
        <w:spacing w:after="240"/>
        <w:jc w:val="both"/>
        <w:rPr>
          <w:rFonts w:ascii="Arial" w:hAnsi="Arial" w:cs="Arial"/>
          <w:b/>
        </w:rPr>
      </w:pPr>
      <w:r>
        <w:rPr>
          <w:rFonts w:ascii="Arial" w:hAnsi="Arial" w:cs="Arial"/>
          <w:b/>
        </w:rPr>
        <w:t>Availability of Other Program Information</w:t>
      </w:r>
    </w:p>
    <w:p w14:paraId="7E318C26" w14:textId="52715AF8" w:rsidR="008148E3" w:rsidRDefault="00C737BD" w:rsidP="006672EA">
      <w:pPr>
        <w:spacing w:after="240"/>
        <w:jc w:val="both"/>
        <w:rPr>
          <w:rFonts w:ascii="Arial" w:hAnsi="Arial" w:cs="Arial"/>
          <w:bCs/>
        </w:rPr>
      </w:pPr>
      <w:r w:rsidRPr="00C737BD">
        <w:rPr>
          <w:rFonts w:ascii="Arial" w:hAnsi="Arial" w:cs="Arial"/>
          <w:bCs/>
        </w:rPr>
        <w:lastRenderedPageBreak/>
        <w:t xml:space="preserve">Other program information is available online at USDA’s public website. The Child Nutrition Programs site pages are at </w:t>
      </w:r>
      <w:hyperlink r:id="rId31" w:history="1">
        <w:r w:rsidRPr="00893080">
          <w:rPr>
            <w:rStyle w:val="Hyperlink"/>
            <w:rFonts w:cs="Arial"/>
            <w:bCs/>
          </w:rPr>
          <w:t>https://www.nutrition.gov/child-nutrition-programs</w:t>
        </w:r>
      </w:hyperlink>
      <w:r w:rsidRPr="00C737BD">
        <w:rPr>
          <w:rFonts w:ascii="Arial" w:hAnsi="Arial" w:cs="Arial"/>
          <w:bCs/>
        </w:rPr>
        <w:t xml:space="preserve">. The USDA Foods sites pages for the Child Nutrition Programs are at </w:t>
      </w:r>
      <w:hyperlink r:id="rId32" w:history="1">
        <w:r w:rsidRPr="00893080">
          <w:rPr>
            <w:rStyle w:val="Hyperlink"/>
            <w:rFonts w:cs="Arial"/>
            <w:bCs/>
          </w:rPr>
          <w:t>https://www.fns.usda.gov/usda-foods</w:t>
        </w:r>
      </w:hyperlink>
      <w:r w:rsidRPr="00C737BD">
        <w:rPr>
          <w:rFonts w:ascii="Arial" w:hAnsi="Arial" w:cs="Arial"/>
          <w:bCs/>
        </w:rPr>
        <w:t>.</w:t>
      </w:r>
    </w:p>
    <w:p w14:paraId="3E24509E" w14:textId="1D4B848F" w:rsidR="00C737BD" w:rsidRPr="00F00D94" w:rsidRDefault="00C737BD" w:rsidP="00C737BD">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284031"/>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10284032"/>
      <w:r w:rsidRPr="00A0464C">
        <w:rPr>
          <w:rFonts w:cs="Arial"/>
          <w:sz w:val="24"/>
          <w:szCs w:val="24"/>
        </w:rPr>
        <w:t>Program Overview</w:t>
      </w:r>
      <w:bookmarkEnd w:id="17"/>
    </w:p>
    <w:p w14:paraId="1EB54D81" w14:textId="77777777" w:rsidR="005B682C" w:rsidRPr="00E03E81" w:rsidRDefault="005B682C" w:rsidP="005B682C">
      <w:pPr>
        <w:spacing w:after="240"/>
        <w:jc w:val="both"/>
        <w:rPr>
          <w:rFonts w:ascii="Arial" w:hAnsi="Arial" w:cs="Arial"/>
          <w:b/>
        </w:rPr>
      </w:pPr>
      <w:r w:rsidRPr="00E03E81">
        <w:rPr>
          <w:rFonts w:ascii="Arial" w:hAnsi="Arial" w:cs="Arial"/>
          <w:b/>
        </w:rPr>
        <w:t>(1)</w:t>
      </w:r>
      <w:r w:rsidRPr="00E03E81">
        <w:rPr>
          <w:rFonts w:ascii="Arial" w:hAnsi="Arial" w:cs="Arial"/>
          <w:b/>
        </w:rPr>
        <w:tab/>
        <w:t>National School Lunch (NSLP)</w:t>
      </w:r>
    </w:p>
    <w:p w14:paraId="2C6B1220"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Objectives: </w:t>
      </w:r>
    </w:p>
    <w:p w14:paraId="22A31B4F" w14:textId="77777777" w:rsidR="005B682C" w:rsidRPr="006E2C0A" w:rsidRDefault="005B682C" w:rsidP="005B682C">
      <w:pPr>
        <w:spacing w:after="240"/>
        <w:ind w:left="720"/>
        <w:jc w:val="both"/>
        <w:rPr>
          <w:rFonts w:ascii="Arial" w:hAnsi="Arial" w:cs="Arial"/>
          <w:i/>
          <w:iCs/>
          <w:color w:val="002060"/>
        </w:rPr>
      </w:pPr>
      <w:r w:rsidRPr="1B2305F9">
        <w:rPr>
          <w:rFonts w:ascii="Arial" w:hAnsi="Arial" w:cs="Arial"/>
        </w:rPr>
        <w:t xml:space="preserve">To assist States, through cash grants and food donations, in providing a nutritious nonprofit lunch service for school children and to encourage the domestic consumption of nutritious agricultural commodities. </w:t>
      </w:r>
    </w:p>
    <w:p w14:paraId="665B7CB0" w14:textId="77777777" w:rsidR="005B682C" w:rsidRPr="00E03E81" w:rsidRDefault="005B682C" w:rsidP="005B682C">
      <w:pPr>
        <w:spacing w:after="240"/>
        <w:ind w:left="720"/>
        <w:jc w:val="both"/>
        <w:rPr>
          <w:rFonts w:ascii="Arial" w:hAnsi="Arial" w:cs="Arial"/>
        </w:rPr>
      </w:pPr>
      <w:r w:rsidRPr="00E03E81">
        <w:rPr>
          <w:rFonts w:ascii="Arial" w:hAnsi="Arial" w:cs="Arial"/>
        </w:rPr>
        <w:t>Use of Assistance:</w:t>
      </w:r>
    </w:p>
    <w:p w14:paraId="5ECB67B8" w14:textId="77777777" w:rsidR="005B682C" w:rsidRPr="00E03E81" w:rsidRDefault="005B682C" w:rsidP="005B682C">
      <w:pPr>
        <w:spacing w:after="240"/>
        <w:ind w:left="720"/>
        <w:jc w:val="both"/>
        <w:rPr>
          <w:rFonts w:ascii="Arial" w:hAnsi="Arial" w:cs="Arial"/>
        </w:rPr>
      </w:pPr>
      <w:r w:rsidRPr="00E03E81">
        <w:rPr>
          <w:rFonts w:ascii="Arial" w:hAnsi="Arial" w:cs="Arial"/>
        </w:rPr>
        <w:t>Federally appropriated National School Lunch Program funds are available to each State agency to reimburse participating public and nonprofit private schools, of high school grades or under, including residential childcare institutions, for providing nutritious lunches to children. Funds are also available to reimburse schools for snacks served to children enrolled in eligible after school care programs. The meals offered must meet specific nutrition standards in order to be reimbursable. The rates of reimbursement are adjusted on an annual basis to reflect changes in the Food Away From Home series of the Consumer Price Index for All Urban Consumers. All participating schools must agree to serve free and reduced price meals to eligible children. Please refer to regulations: 7 CFR Part 210 -- National School Lunch Program, 7 CFR Part 235 -- State Administrative Expense, and 7 CFR Part 245—</w:t>
      </w:r>
      <w:r>
        <w:rPr>
          <w:rFonts w:ascii="Arial" w:hAnsi="Arial" w:cs="Arial"/>
        </w:rPr>
        <w:t xml:space="preserve">Determining Eligibility for </w:t>
      </w:r>
      <w:r w:rsidRPr="00E03E81">
        <w:rPr>
          <w:rFonts w:ascii="Arial" w:hAnsi="Arial" w:cs="Arial"/>
        </w:rPr>
        <w:t xml:space="preserve">Free and Reduced Price </w:t>
      </w:r>
      <w:r>
        <w:rPr>
          <w:rFonts w:ascii="Arial" w:hAnsi="Arial" w:cs="Arial"/>
        </w:rPr>
        <w:t>Meals and Free Milk in Schools</w:t>
      </w:r>
      <w:r w:rsidRPr="00E03E81">
        <w:rPr>
          <w:rFonts w:ascii="Arial" w:hAnsi="Arial" w:cs="Arial"/>
        </w:rPr>
        <w:t xml:space="preserve">. </w:t>
      </w:r>
    </w:p>
    <w:p w14:paraId="3C56DA61" w14:textId="77777777" w:rsidR="005B682C" w:rsidRPr="00896272" w:rsidRDefault="005B682C" w:rsidP="005B682C">
      <w:pPr>
        <w:spacing w:after="240"/>
        <w:ind w:left="720"/>
        <w:jc w:val="both"/>
        <w:rPr>
          <w:rFonts w:ascii="Arial" w:hAnsi="Arial" w:cs="Arial"/>
          <w:i/>
        </w:rPr>
      </w:pPr>
      <w:r w:rsidRPr="00E03E81">
        <w:rPr>
          <w:rFonts w:ascii="Arial" w:hAnsi="Arial" w:cs="Arial"/>
          <w:i/>
        </w:rPr>
        <w:t xml:space="preserve">(Source: </w:t>
      </w:r>
      <w:hyperlink r:id="rId34" w:history="1">
        <w:r w:rsidRPr="00E03E81">
          <w:rPr>
            <w:rStyle w:val="Hyperlink"/>
            <w:rFonts w:cs="Arial"/>
            <w:i/>
          </w:rPr>
          <w:t>Assistance Listing #10.555 at sam.gov</w:t>
        </w:r>
      </w:hyperlink>
      <w:r w:rsidRPr="00896272">
        <w:rPr>
          <w:rFonts w:ascii="Arial" w:hAnsi="Arial" w:cs="Arial"/>
          <w:i/>
        </w:rPr>
        <w:t>)</w:t>
      </w:r>
    </w:p>
    <w:p w14:paraId="6B04A197" w14:textId="77777777" w:rsidR="005B682C" w:rsidRPr="000D4054" w:rsidRDefault="005B682C" w:rsidP="005B682C">
      <w:pPr>
        <w:spacing w:after="240"/>
        <w:jc w:val="both"/>
        <w:rPr>
          <w:rFonts w:ascii="Arial" w:hAnsi="Arial" w:cs="Arial"/>
          <w:b/>
        </w:rPr>
      </w:pPr>
      <w:r w:rsidRPr="000D4054">
        <w:rPr>
          <w:rFonts w:ascii="Arial" w:hAnsi="Arial" w:cs="Arial"/>
          <w:b/>
        </w:rPr>
        <w:t>(2)</w:t>
      </w:r>
      <w:r w:rsidRPr="000D4054">
        <w:rPr>
          <w:rFonts w:ascii="Arial" w:hAnsi="Arial" w:cs="Arial"/>
          <w:b/>
        </w:rPr>
        <w:tab/>
        <w:t>School Breakfast (SBP)</w:t>
      </w:r>
    </w:p>
    <w:p w14:paraId="2BB7FC57"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Objectives: </w:t>
      </w:r>
    </w:p>
    <w:p w14:paraId="4C587164" w14:textId="77777777" w:rsidR="005B682C" w:rsidRPr="00E03E81" w:rsidRDefault="005B682C" w:rsidP="005B682C">
      <w:pPr>
        <w:spacing w:after="240"/>
        <w:ind w:left="720"/>
        <w:jc w:val="both"/>
        <w:rPr>
          <w:rFonts w:ascii="Arial" w:hAnsi="Arial" w:cs="Arial"/>
        </w:rPr>
      </w:pPr>
      <w:r w:rsidRPr="00E03E81">
        <w:rPr>
          <w:rFonts w:ascii="Arial" w:hAnsi="Arial" w:cs="Arial"/>
        </w:rPr>
        <w:t>To assist States in implementing a nutritious nonprofit breakfast service for school children, through meal reimbursements and food donations.</w:t>
      </w:r>
    </w:p>
    <w:p w14:paraId="7802F6B8"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Use of Assistance: </w:t>
      </w:r>
    </w:p>
    <w:p w14:paraId="24BFF88A"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Federally appropriated School Breakfast Program funds are available to each State agency to reimburse participating public and nonprofit private schools, of high school grade and under, including residential childcare institutions, for providing nutritious breakfasts to eligible children. The breakfasts offered must meet the nutritional requirements prescribed by the Secretary of Agriculture in order to be reimbursable. The rates of reimbursement are adjusted on an annual basis to reflect changes in the Food Away From Home series of the Consumer Price Index for all Urban Consumers. All participating schools must agree to serve free and reduced price meals to eligible children. Please refer to regulations: 7 CFR Part 220 -- School Breakfast Program; 7 CFR Part 235 -- State Administrative Expense; 7 CFR Part 245 </w:t>
      </w:r>
      <w:r>
        <w:rPr>
          <w:rFonts w:ascii="Arial" w:hAnsi="Arial" w:cs="Arial"/>
        </w:rPr>
        <w:t>–</w:t>
      </w:r>
      <w:r w:rsidRPr="00E03E81">
        <w:rPr>
          <w:rFonts w:ascii="Arial" w:hAnsi="Arial" w:cs="Arial"/>
        </w:rPr>
        <w:t xml:space="preserve"> </w:t>
      </w:r>
      <w:r>
        <w:rPr>
          <w:rFonts w:ascii="Arial" w:hAnsi="Arial" w:cs="Arial"/>
        </w:rPr>
        <w:t xml:space="preserve">Determining Eligibility for </w:t>
      </w:r>
      <w:r w:rsidRPr="00E03E81">
        <w:rPr>
          <w:rFonts w:ascii="Arial" w:hAnsi="Arial" w:cs="Arial"/>
        </w:rPr>
        <w:t xml:space="preserve">Free and Reduced Price </w:t>
      </w:r>
      <w:r>
        <w:rPr>
          <w:rFonts w:ascii="Arial" w:hAnsi="Arial" w:cs="Arial"/>
        </w:rPr>
        <w:t>Meal and Free Milk in Schools</w:t>
      </w:r>
      <w:r w:rsidRPr="00E03E81">
        <w:rPr>
          <w:rFonts w:ascii="Arial" w:hAnsi="Arial" w:cs="Arial"/>
        </w:rPr>
        <w:t>.</w:t>
      </w:r>
    </w:p>
    <w:p w14:paraId="73AE9E2C" w14:textId="77777777" w:rsidR="005B682C" w:rsidRPr="003D01CC" w:rsidRDefault="005B682C" w:rsidP="005B682C">
      <w:pPr>
        <w:spacing w:after="240"/>
        <w:ind w:left="720"/>
        <w:jc w:val="both"/>
        <w:rPr>
          <w:rFonts w:ascii="Arial" w:hAnsi="Arial" w:cs="Arial"/>
          <w:i/>
        </w:rPr>
      </w:pPr>
      <w:r w:rsidRPr="003D01CC">
        <w:rPr>
          <w:rFonts w:ascii="Arial" w:hAnsi="Arial" w:cs="Arial"/>
          <w:i/>
        </w:rPr>
        <w:t xml:space="preserve">(Source: </w:t>
      </w:r>
      <w:hyperlink r:id="rId35" w:history="1">
        <w:r w:rsidRPr="003D01CC">
          <w:rPr>
            <w:rStyle w:val="Hyperlink"/>
            <w:rFonts w:cs="Arial"/>
            <w:i/>
          </w:rPr>
          <w:t>Assistance Listing #10.553 at sam.gov</w:t>
        </w:r>
      </w:hyperlink>
      <w:r w:rsidRPr="003D01CC">
        <w:rPr>
          <w:rFonts w:ascii="Arial" w:hAnsi="Arial" w:cs="Arial"/>
          <w:i/>
        </w:rPr>
        <w:t>)</w:t>
      </w:r>
    </w:p>
    <w:p w14:paraId="0CF6E83C" w14:textId="77777777" w:rsidR="005B682C" w:rsidRPr="003D01CC" w:rsidRDefault="005B682C" w:rsidP="005B682C">
      <w:pPr>
        <w:spacing w:after="240"/>
        <w:jc w:val="both"/>
        <w:rPr>
          <w:rFonts w:ascii="Arial" w:hAnsi="Arial" w:cs="Arial"/>
          <w:b/>
        </w:rPr>
      </w:pPr>
      <w:r w:rsidRPr="003D01CC">
        <w:rPr>
          <w:rFonts w:ascii="Arial" w:hAnsi="Arial" w:cs="Arial"/>
          <w:b/>
        </w:rPr>
        <w:t>(3)</w:t>
      </w:r>
      <w:r w:rsidRPr="003D01CC">
        <w:rPr>
          <w:rFonts w:ascii="Arial" w:hAnsi="Arial" w:cs="Arial"/>
          <w:b/>
        </w:rPr>
        <w:tab/>
        <w:t>Summer Food Service Program for Children (SFSP)</w:t>
      </w:r>
    </w:p>
    <w:p w14:paraId="77380F26"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Objectives: </w:t>
      </w:r>
    </w:p>
    <w:p w14:paraId="3CAA1E57" w14:textId="77777777" w:rsidR="005B682C" w:rsidRPr="00E03E81" w:rsidRDefault="005B682C" w:rsidP="005B682C">
      <w:pPr>
        <w:spacing w:after="240"/>
        <w:ind w:left="720"/>
        <w:jc w:val="both"/>
        <w:rPr>
          <w:rFonts w:ascii="Arial" w:hAnsi="Arial" w:cs="Arial"/>
        </w:rPr>
      </w:pPr>
      <w:r w:rsidRPr="00E03E81">
        <w:rPr>
          <w:rFonts w:ascii="Arial" w:hAnsi="Arial" w:cs="Arial"/>
        </w:rPr>
        <w:lastRenderedPageBreak/>
        <w:t>The United States Department of Agriculture (USDA) operates SFSP in partnership with State agencies and local organizations to provide free meals to eligible children during the summer months and at other approved times when school is not in session.</w:t>
      </w:r>
      <w:r w:rsidRPr="002273CB">
        <w:rPr>
          <w:rFonts w:ascii="Arial" w:hAnsi="Arial" w:cs="Arial"/>
        </w:rPr>
        <w:t xml:space="preserve"> </w:t>
      </w:r>
      <w:r>
        <w:rPr>
          <w:rFonts w:ascii="Arial" w:hAnsi="Arial" w:cs="Arial"/>
        </w:rPr>
        <w:t>USDA</w:t>
      </w:r>
      <w:r w:rsidRPr="00E03E81">
        <w:rPr>
          <w:rFonts w:ascii="Arial" w:hAnsi="Arial" w:cs="Arial"/>
        </w:rPr>
        <w:t xml:space="preserve"> assist</w:t>
      </w:r>
      <w:r>
        <w:rPr>
          <w:rFonts w:ascii="Arial" w:hAnsi="Arial" w:cs="Arial"/>
        </w:rPr>
        <w:t>s</w:t>
      </w:r>
      <w:r w:rsidRPr="00E03E81">
        <w:rPr>
          <w:rFonts w:ascii="Arial" w:hAnsi="Arial" w:cs="Arial"/>
        </w:rPr>
        <w:t xml:space="preserve"> States through grants-in-aid and other means to conduct nonprofit food service programs for children</w:t>
      </w:r>
      <w:r>
        <w:rPr>
          <w:rFonts w:ascii="Arial" w:hAnsi="Arial" w:cs="Arial"/>
        </w:rPr>
        <w:t xml:space="preserve"> through the SFSP</w:t>
      </w:r>
      <w:r w:rsidRPr="00E03E81">
        <w:rPr>
          <w:rFonts w:ascii="Arial" w:hAnsi="Arial" w:cs="Arial"/>
        </w:rPr>
        <w:t>.</w:t>
      </w:r>
    </w:p>
    <w:p w14:paraId="655ABB0E"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Use of Assistance:  </w:t>
      </w:r>
    </w:p>
    <w:p w14:paraId="64C704EA" w14:textId="77777777" w:rsidR="005B682C" w:rsidRPr="00E03E81" w:rsidRDefault="005B682C" w:rsidP="005B682C">
      <w:pPr>
        <w:spacing w:after="240"/>
        <w:ind w:left="720"/>
        <w:jc w:val="both"/>
        <w:rPr>
          <w:rFonts w:ascii="Arial" w:hAnsi="Arial" w:cs="Arial"/>
        </w:rPr>
      </w:pPr>
      <w:r w:rsidRPr="00E03E81">
        <w:rPr>
          <w:rFonts w:ascii="Arial" w:hAnsi="Arial" w:cs="Arial"/>
        </w:rPr>
        <w:t>USDA's Food and Nutrition Service (FNS) makes funds available to States for disbursement to eligible service institutions (sponsors) which provide free meals to children in areas where at least 50 percent of the children meet the income eligibility criteria for free and reduced price meals. Meals may be served to children 18 and younger, and to individuals over 18 who participate in State-approved school programs for persons with disabilities. SFSP generally operates during the months of May through September at site locations where regularly scheduled food services are provided for children. Sites may also participate in SFSP from September through May if an area school is closed because of an emergency situation. Sponsors operating food programs for children on school vacation under a continuous year-round calendar may apply for participation in other months. Reimbursement may be paid for one meal and one snack or two meals to each child each day. Camps and sites primarily serving children of migrant workers may be approved to serve up to three reimbursable meals to each child each day. Meals must meet USDA standards to be eligible for reimbursement. Funds are also paid to participating State agencies for administrative expenses related to program staffing, operation, and oversight.</w:t>
      </w:r>
    </w:p>
    <w:p w14:paraId="42147660" w14:textId="77777777" w:rsidR="005B682C" w:rsidRPr="003D01CC" w:rsidRDefault="005B682C" w:rsidP="005B682C">
      <w:pPr>
        <w:spacing w:after="240"/>
        <w:ind w:left="720"/>
        <w:jc w:val="both"/>
        <w:rPr>
          <w:rFonts w:ascii="Arial" w:hAnsi="Arial" w:cs="Arial"/>
          <w:i/>
        </w:rPr>
      </w:pPr>
      <w:r w:rsidRPr="003D01CC">
        <w:rPr>
          <w:rFonts w:ascii="Arial" w:hAnsi="Arial" w:cs="Arial"/>
          <w:i/>
        </w:rPr>
        <w:t xml:space="preserve">(Source: </w:t>
      </w:r>
      <w:hyperlink r:id="rId36" w:history="1">
        <w:r w:rsidRPr="003D01CC">
          <w:rPr>
            <w:rStyle w:val="Hyperlink"/>
            <w:rFonts w:cs="Arial"/>
            <w:i/>
          </w:rPr>
          <w:t>Assistance Listing #10.559 at sam.gov</w:t>
        </w:r>
      </w:hyperlink>
      <w:r w:rsidRPr="003D01CC">
        <w:rPr>
          <w:rFonts w:ascii="Arial" w:hAnsi="Arial" w:cs="Arial"/>
          <w:i/>
        </w:rPr>
        <w:t>)</w:t>
      </w:r>
    </w:p>
    <w:p w14:paraId="260E13E6" w14:textId="77777777" w:rsidR="005B682C" w:rsidRPr="003D01CC" w:rsidRDefault="005B682C" w:rsidP="005B682C">
      <w:pPr>
        <w:spacing w:after="240"/>
        <w:jc w:val="both"/>
        <w:rPr>
          <w:rFonts w:ascii="Arial" w:hAnsi="Arial" w:cs="Arial"/>
          <w:b/>
        </w:rPr>
      </w:pPr>
      <w:r w:rsidRPr="003D01CC">
        <w:rPr>
          <w:rFonts w:ascii="Arial" w:hAnsi="Arial" w:cs="Arial"/>
          <w:b/>
        </w:rPr>
        <w:t>(4)</w:t>
      </w:r>
      <w:r w:rsidRPr="003D01CC">
        <w:rPr>
          <w:rFonts w:ascii="Arial" w:hAnsi="Arial" w:cs="Arial"/>
          <w:b/>
        </w:rPr>
        <w:tab/>
        <w:t xml:space="preserve">Special Milk </w:t>
      </w:r>
      <w:r>
        <w:rPr>
          <w:rFonts w:ascii="Arial" w:hAnsi="Arial" w:cs="Arial"/>
          <w:b/>
        </w:rPr>
        <w:t>P</w:t>
      </w:r>
      <w:r w:rsidRPr="003D01CC">
        <w:rPr>
          <w:rFonts w:ascii="Arial" w:hAnsi="Arial" w:cs="Arial"/>
          <w:b/>
        </w:rPr>
        <w:t>rogram for Children (SMP)</w:t>
      </w:r>
    </w:p>
    <w:p w14:paraId="051E1BED"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Objectives:  </w:t>
      </w:r>
    </w:p>
    <w:p w14:paraId="6F21FD81" w14:textId="77777777" w:rsidR="005B682C" w:rsidRPr="00E03E81" w:rsidRDefault="005B682C" w:rsidP="005B682C">
      <w:pPr>
        <w:spacing w:after="240"/>
        <w:ind w:left="720"/>
        <w:jc w:val="both"/>
        <w:rPr>
          <w:rFonts w:ascii="Arial" w:hAnsi="Arial" w:cs="Arial"/>
        </w:rPr>
      </w:pPr>
      <w:r w:rsidRPr="00E03E81">
        <w:rPr>
          <w:rFonts w:ascii="Arial" w:hAnsi="Arial" w:cs="Arial"/>
        </w:rPr>
        <w:t>To provide subsidies to schools and institutions to encourage the consumption of fluid milk by children.</w:t>
      </w:r>
    </w:p>
    <w:p w14:paraId="060736BA" w14:textId="77777777" w:rsidR="005B682C" w:rsidRPr="00E03E81" w:rsidRDefault="005B682C" w:rsidP="005B682C">
      <w:pPr>
        <w:spacing w:after="240"/>
        <w:ind w:left="720"/>
        <w:jc w:val="both"/>
        <w:rPr>
          <w:rFonts w:ascii="Arial" w:hAnsi="Arial" w:cs="Arial"/>
        </w:rPr>
      </w:pPr>
      <w:r w:rsidRPr="00E03E81">
        <w:rPr>
          <w:rFonts w:ascii="Arial" w:hAnsi="Arial" w:cs="Arial"/>
        </w:rPr>
        <w:t xml:space="preserve">Use of Assistance: </w:t>
      </w:r>
    </w:p>
    <w:p w14:paraId="5DCB3098" w14:textId="77777777" w:rsidR="005B682C" w:rsidRPr="00E03E81" w:rsidRDefault="005B682C" w:rsidP="005B682C">
      <w:pPr>
        <w:spacing w:after="240"/>
        <w:ind w:left="720"/>
        <w:jc w:val="both"/>
        <w:rPr>
          <w:rFonts w:ascii="Arial" w:hAnsi="Arial" w:cs="Arial"/>
        </w:rPr>
      </w:pPr>
      <w:r w:rsidRPr="00E03E81">
        <w:rPr>
          <w:rFonts w:ascii="Arial" w:hAnsi="Arial" w:cs="Arial"/>
        </w:rPr>
        <w:t>Funds are made available to State agencies to encourage the consumption of fluid milk by children in public and private, nonprofit schools of high school grade and under, public and private, nonprofit nursery schools, child care centers, settlement houses, summer camps, and similar nonprofit institutions devoted to the care and training of children, except Job Corps centers, provided that these schools and institutions do not participate in a meal service program authorized under the National School Lunch Act or the Child Nutrition Act of 1966. The Child Nutrition Amendments of 1986 expanded eligibility to include children in split session kindergarten and pre-kindergarten programs in nonprofit schools and institutions that do not have access to the Federal meal service program operating in schools the children attend. Disbursement to States is made on the basis of the number of half-pints of milk served to non-needy children, using a reimbursement rate specified by law. Milk served free to eligible needy children is reimbursed at the average cost of a half-pint of milk. Please refer to regulations: 7 CFR Part 215 -- Special Milk Program</w:t>
      </w:r>
      <w:r>
        <w:rPr>
          <w:rFonts w:ascii="Arial" w:hAnsi="Arial" w:cs="Arial"/>
        </w:rPr>
        <w:t xml:space="preserve"> for Children</w:t>
      </w:r>
      <w:r w:rsidRPr="00E03E81">
        <w:rPr>
          <w:rFonts w:ascii="Arial" w:hAnsi="Arial" w:cs="Arial"/>
        </w:rPr>
        <w:t xml:space="preserve">; 7 CFR Part 235 -- State Administrative Expense; 7 CFR Part 245 </w:t>
      </w:r>
      <w:r>
        <w:rPr>
          <w:rFonts w:ascii="Arial" w:hAnsi="Arial" w:cs="Arial"/>
        </w:rPr>
        <w:t>–</w:t>
      </w:r>
      <w:r w:rsidRPr="00E03E81">
        <w:rPr>
          <w:rFonts w:ascii="Arial" w:hAnsi="Arial" w:cs="Arial"/>
        </w:rPr>
        <w:t xml:space="preserve"> </w:t>
      </w:r>
      <w:r>
        <w:rPr>
          <w:rFonts w:ascii="Arial" w:hAnsi="Arial" w:cs="Arial"/>
        </w:rPr>
        <w:t xml:space="preserve">Determining Eligibility for </w:t>
      </w:r>
      <w:r w:rsidRPr="00E03E81">
        <w:rPr>
          <w:rFonts w:ascii="Arial" w:hAnsi="Arial" w:cs="Arial"/>
        </w:rPr>
        <w:t xml:space="preserve">Free and Reduced Price </w:t>
      </w:r>
      <w:r>
        <w:rPr>
          <w:rFonts w:ascii="Arial" w:hAnsi="Arial" w:cs="Arial"/>
        </w:rPr>
        <w:t>Meals and Free Milk in Schools</w:t>
      </w:r>
      <w:r w:rsidRPr="00E03E81">
        <w:rPr>
          <w:rFonts w:ascii="Arial" w:hAnsi="Arial" w:cs="Arial"/>
        </w:rPr>
        <w:t xml:space="preserve">. </w:t>
      </w:r>
    </w:p>
    <w:p w14:paraId="57142BCE" w14:textId="77777777" w:rsidR="005B682C" w:rsidRDefault="005B682C" w:rsidP="005B682C">
      <w:pPr>
        <w:spacing w:after="240"/>
        <w:ind w:left="720"/>
        <w:jc w:val="both"/>
        <w:rPr>
          <w:rFonts w:ascii="Arial" w:hAnsi="Arial" w:cs="Arial"/>
          <w:i/>
        </w:rPr>
      </w:pPr>
      <w:r w:rsidRPr="003D01CC">
        <w:rPr>
          <w:rFonts w:ascii="Arial" w:hAnsi="Arial" w:cs="Arial"/>
          <w:i/>
        </w:rPr>
        <w:t xml:space="preserve">(Source: </w:t>
      </w:r>
      <w:hyperlink r:id="rId37" w:history="1">
        <w:r w:rsidRPr="003D01CC">
          <w:rPr>
            <w:rStyle w:val="Hyperlink"/>
            <w:rFonts w:cs="Arial"/>
            <w:i/>
          </w:rPr>
          <w:t>Assistance Listing #10.556 at sam.gov</w:t>
        </w:r>
      </w:hyperlink>
      <w:r w:rsidRPr="003D01CC">
        <w:rPr>
          <w:rFonts w:ascii="Arial" w:hAnsi="Arial" w:cs="Arial"/>
          <w:i/>
        </w:rPr>
        <w:t>)</w:t>
      </w:r>
    </w:p>
    <w:p w14:paraId="3BE16FF4" w14:textId="77777777" w:rsidR="005B682C" w:rsidRDefault="005B682C" w:rsidP="005B682C">
      <w:pPr>
        <w:tabs>
          <w:tab w:val="left" w:pos="720"/>
        </w:tabs>
        <w:spacing w:after="240"/>
        <w:jc w:val="both"/>
        <w:rPr>
          <w:rFonts w:ascii="Arial" w:hAnsi="Arial" w:cs="Arial"/>
          <w:b/>
        </w:rPr>
      </w:pPr>
      <w:r>
        <w:rPr>
          <w:rFonts w:ascii="Arial" w:hAnsi="Arial" w:cs="Arial"/>
          <w:b/>
        </w:rPr>
        <w:t xml:space="preserve">(5) </w:t>
      </w:r>
      <w:r>
        <w:rPr>
          <w:rFonts w:ascii="Arial" w:hAnsi="Arial" w:cs="Arial"/>
          <w:b/>
        </w:rPr>
        <w:tab/>
        <w:t xml:space="preserve">Fresh Fruit and Vegetable Program (FFVP) </w:t>
      </w:r>
    </w:p>
    <w:p w14:paraId="5290AF9E" w14:textId="77777777" w:rsidR="005B682C" w:rsidRDefault="005B682C" w:rsidP="005B682C">
      <w:pPr>
        <w:tabs>
          <w:tab w:val="left" w:pos="720"/>
        </w:tabs>
        <w:spacing w:after="240"/>
        <w:ind w:left="720"/>
        <w:jc w:val="both"/>
        <w:rPr>
          <w:rFonts w:ascii="Arial" w:hAnsi="Arial" w:cs="Arial"/>
        </w:rPr>
      </w:pPr>
      <w:r>
        <w:rPr>
          <w:rFonts w:ascii="Arial" w:hAnsi="Arial" w:cs="Arial"/>
        </w:rPr>
        <w:t>Objectives:</w:t>
      </w:r>
    </w:p>
    <w:p w14:paraId="13AE2149" w14:textId="77777777" w:rsidR="005B682C" w:rsidRDefault="005B682C" w:rsidP="005B682C">
      <w:pPr>
        <w:tabs>
          <w:tab w:val="left" w:pos="720"/>
        </w:tabs>
        <w:spacing w:after="240"/>
        <w:ind w:left="720"/>
        <w:jc w:val="both"/>
        <w:rPr>
          <w:rFonts w:ascii="Arial" w:hAnsi="Arial" w:cs="Arial"/>
        </w:rPr>
      </w:pPr>
      <w:r w:rsidRPr="00615ED3">
        <w:rPr>
          <w:rFonts w:ascii="Arial" w:hAnsi="Arial" w:cs="Arial"/>
        </w:rPr>
        <w:lastRenderedPageBreak/>
        <w:t>To assist States, through cash grants, in providing free fresh fruits and vegetables to elementary schools with high percentages of children who receive free or reduced price meals through the National School Lunch Program.</w:t>
      </w:r>
    </w:p>
    <w:p w14:paraId="1A3F9BAE" w14:textId="77777777" w:rsidR="005B682C" w:rsidRDefault="005B682C" w:rsidP="005B682C">
      <w:pPr>
        <w:tabs>
          <w:tab w:val="left" w:pos="720"/>
        </w:tabs>
        <w:spacing w:after="240"/>
        <w:ind w:left="720"/>
        <w:jc w:val="both"/>
        <w:rPr>
          <w:rFonts w:ascii="Arial" w:hAnsi="Arial" w:cs="Arial"/>
        </w:rPr>
      </w:pPr>
      <w:r>
        <w:rPr>
          <w:rFonts w:ascii="Arial" w:hAnsi="Arial" w:cs="Arial"/>
        </w:rPr>
        <w:t xml:space="preserve">Use of Assistance: </w:t>
      </w:r>
    </w:p>
    <w:p w14:paraId="1544117E" w14:textId="77777777" w:rsidR="005B682C" w:rsidRDefault="005B682C" w:rsidP="005B682C">
      <w:pPr>
        <w:tabs>
          <w:tab w:val="left" w:pos="720"/>
        </w:tabs>
        <w:spacing w:after="240"/>
        <w:ind w:left="720"/>
        <w:jc w:val="both"/>
        <w:rPr>
          <w:rFonts w:ascii="Arial" w:hAnsi="Arial" w:cs="Arial"/>
        </w:rPr>
      </w:pPr>
      <w:r w:rsidRPr="00615ED3">
        <w:rPr>
          <w:rFonts w:ascii="Arial" w:hAnsi="Arial" w:cs="Arial"/>
        </w:rPr>
        <w:t>Under Section 19 of the Richard B. Russell National School Lunch Act, 42. U.S.C. 1769, Fresh Fruit and Vegetable Program funding is available to State agencies through an annual transfer of the Agricultural Marketing Service's Section 32 funds. Selected low-income, public and nonprofit private elementary schools are reimbursed for produce served to school children outside of the National School Lunch Program and School Breakfast Program food service periods. All participating schools must agree to serve fresh fruits and vegetables free to all enrolled children, and to publicize fresh fruit and vegetable availability within the school. Selected schools must be low-income public and nonprofit private elementary schools. Selected schools must serve fresh fruits and vegetables free to all students in selected schools. Selected schools must serve fresh fruits and vegetables outside of the National School Lunch Program and the School Breakfast Program, and must publicize the availability of fresh fruits and vegetables within the school.</w:t>
      </w:r>
    </w:p>
    <w:p w14:paraId="03B0752D" w14:textId="29ABFC24" w:rsidR="003644ED" w:rsidRPr="00F00D94" w:rsidRDefault="005B682C" w:rsidP="006672EA">
      <w:pPr>
        <w:spacing w:after="240"/>
        <w:jc w:val="both"/>
        <w:rPr>
          <w:rFonts w:ascii="Arial" w:hAnsi="Arial" w:cs="Arial"/>
        </w:rPr>
      </w:pPr>
      <w:r>
        <w:rPr>
          <w:rFonts w:ascii="Arial" w:hAnsi="Arial" w:cs="Arial"/>
          <w:i/>
        </w:rPr>
        <w:t xml:space="preserve">(Source: </w:t>
      </w:r>
      <w:hyperlink r:id="rId38" w:history="1">
        <w:r w:rsidRPr="00615ED3">
          <w:rPr>
            <w:rStyle w:val="Hyperlink"/>
            <w:rFonts w:cs="Arial"/>
            <w:i/>
          </w:rPr>
          <w:t>Assistance Listing #10.582 at sam.gov</w:t>
        </w:r>
      </w:hyperlink>
      <w:r>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8" w:name="_Toc210284033"/>
      <w:r w:rsidRPr="00A0464C">
        <w:rPr>
          <w:rFonts w:cs="Arial"/>
          <w:sz w:val="24"/>
          <w:szCs w:val="24"/>
        </w:rPr>
        <w:t>Testing Considerations</w:t>
      </w:r>
      <w:bookmarkEnd w:id="18"/>
    </w:p>
    <w:p w14:paraId="626BFCAD" w14:textId="77777777" w:rsidR="005B682C" w:rsidRPr="0074140C" w:rsidRDefault="005B682C" w:rsidP="005B682C">
      <w:pPr>
        <w:spacing w:after="240"/>
        <w:jc w:val="both"/>
        <w:rPr>
          <w:rFonts w:ascii="Arial" w:hAnsi="Arial" w:cs="Arial"/>
        </w:rPr>
      </w:pPr>
      <w:r w:rsidRPr="1B2305F9">
        <w:rPr>
          <w:rFonts w:ascii="Arial" w:hAnsi="Arial" w:cs="Arial"/>
        </w:rPr>
        <w:t xml:space="preserve">The 6 cents reimbursement is above and beyond the federal meal reimbursement amounts as declared by USDA annually and is tied to compliance to the new meal patterns. </w:t>
      </w:r>
      <w:r>
        <w:rPr>
          <w:rFonts w:ascii="Arial" w:hAnsi="Arial" w:cs="Arial"/>
        </w:rPr>
        <w:t>A</w:t>
      </w:r>
      <w:r w:rsidRPr="1B2305F9">
        <w:rPr>
          <w:rFonts w:ascii="Arial" w:hAnsi="Arial" w:cs="Arial"/>
        </w:rPr>
        <w:t>ll SFAs are required to complete the 6 cent certification process</w:t>
      </w:r>
      <w:r>
        <w:rPr>
          <w:rFonts w:ascii="Arial" w:hAnsi="Arial" w:cs="Arial"/>
        </w:rPr>
        <w:t>, this process was completed by all SFAs as of the end of the 2023-2024 school year</w:t>
      </w:r>
      <w:r w:rsidRPr="1B2305F9">
        <w:rPr>
          <w:rFonts w:ascii="Arial" w:hAnsi="Arial" w:cs="Arial"/>
        </w:rPr>
        <w:t xml:space="preserve">. The USDA approved an increase in this reimbursement from 6 cents to 7 cents in school year 2019-2020 and from 7 cents to 8 cents in school year 2022-2023. The amount remained 8 cents in school year 2023-2024. </w:t>
      </w:r>
      <w:r>
        <w:rPr>
          <w:rFonts w:ascii="Arial" w:hAnsi="Arial" w:cs="Arial"/>
        </w:rPr>
        <w:t>The rate changed to 9 cents per meal for school year 2024-2025 (</w:t>
      </w:r>
      <w:hyperlink r:id="rId39" w:history="1">
        <w:r w:rsidRPr="0025674B">
          <w:rPr>
            <w:rStyle w:val="Hyperlink"/>
            <w:rFonts w:cs="Arial"/>
          </w:rPr>
          <w:t>2024-15175.pdf</w:t>
        </w:r>
      </w:hyperlink>
      <w:r>
        <w:rPr>
          <w:rFonts w:ascii="Arial" w:hAnsi="Arial" w:cs="Arial"/>
        </w:rPr>
        <w:t xml:space="preserve">). </w:t>
      </w:r>
      <w:r w:rsidRPr="1B2305F9">
        <w:rPr>
          <w:rFonts w:ascii="Arial" w:hAnsi="Arial" w:cs="Arial"/>
        </w:rPr>
        <w:t xml:space="preserve">To facilitate the </w:t>
      </w:r>
      <w:r>
        <w:rPr>
          <w:rFonts w:ascii="Arial" w:hAnsi="Arial" w:cs="Arial"/>
        </w:rPr>
        <w:t>9</w:t>
      </w:r>
      <w:r w:rsidRPr="1B2305F9">
        <w:rPr>
          <w:rFonts w:ascii="Arial" w:hAnsi="Arial" w:cs="Arial"/>
        </w:rPr>
        <w:t xml:space="preserve"> cents certification process, please reference the following USDA policy memos: SP 31-2012 </w:t>
      </w:r>
      <w:r>
        <w:rPr>
          <w:rFonts w:ascii="Arial" w:hAnsi="Arial" w:cs="Arial"/>
        </w:rPr>
        <w:t>(</w:t>
      </w:r>
      <w:r w:rsidRPr="1B2305F9">
        <w:rPr>
          <w:rFonts w:ascii="Arial" w:hAnsi="Arial" w:cs="Arial"/>
        </w:rPr>
        <w:t xml:space="preserve">revised in SP 44-2012 </w:t>
      </w:r>
      <w:hyperlink r:id="rId40">
        <w:r>
          <w:rPr>
            <w:rStyle w:val="Hyperlink"/>
            <w:rFonts w:cs="Arial"/>
          </w:rPr>
          <w:t>https://fns-prod.azureedge.us/sites/default/files/cn/SP44-2012osr.pdf</w:t>
        </w:r>
      </w:hyperlink>
      <w:r w:rsidRPr="1B2305F9">
        <w:rPr>
          <w:rFonts w:ascii="Arial" w:hAnsi="Arial" w:cs="Arial"/>
        </w:rPr>
        <w:t xml:space="preserve">, SP 26-2014  </w:t>
      </w:r>
      <w:hyperlink r:id="rId41">
        <w:r w:rsidRPr="1B2305F9">
          <w:rPr>
            <w:rStyle w:val="Hyperlink"/>
            <w:rFonts w:cs="Arial"/>
          </w:rPr>
          <w:t>https://www.fns.usda.gov/cn/new-qas-related-certification-compliance-meal-requirements-nslp</w:t>
        </w:r>
      </w:hyperlink>
      <w:r w:rsidRPr="1B2305F9">
        <w:rPr>
          <w:rFonts w:ascii="Arial" w:hAnsi="Arial" w:cs="Arial"/>
        </w:rPr>
        <w:t xml:space="preserve">, </w:t>
      </w:r>
      <w:r>
        <w:rPr>
          <w:rFonts w:ascii="Arial" w:hAnsi="Arial" w:cs="Arial"/>
        </w:rPr>
        <w:t>and</w:t>
      </w:r>
      <w:r w:rsidRPr="1B2305F9">
        <w:rPr>
          <w:rFonts w:ascii="Arial" w:hAnsi="Arial" w:cs="Arial"/>
        </w:rPr>
        <w:t xml:space="preserve"> SP38-2016  </w:t>
      </w:r>
      <w:hyperlink r:id="rId42">
        <w:r w:rsidRPr="1B2305F9">
          <w:rPr>
            <w:rStyle w:val="Hyperlink"/>
            <w:rFonts w:cs="Arial"/>
          </w:rPr>
          <w:t>http://www.fns.usda.gov/sites/default/files/cn/SP38-2016os.pdf</w:t>
        </w:r>
      </w:hyperlink>
      <w:r>
        <w:rPr>
          <w:rFonts w:ascii="Arial" w:hAnsi="Arial" w:cs="Arial"/>
        </w:rPr>
        <w:t xml:space="preserve">). </w:t>
      </w:r>
    </w:p>
    <w:p w14:paraId="63C95622" w14:textId="77777777" w:rsidR="005B682C" w:rsidRPr="0074140C" w:rsidRDefault="005B682C" w:rsidP="005B682C">
      <w:pPr>
        <w:spacing w:after="240"/>
        <w:jc w:val="both"/>
        <w:rPr>
          <w:rFonts w:ascii="Arial" w:hAnsi="Arial" w:cs="Arial"/>
          <w:i/>
        </w:rPr>
      </w:pPr>
      <w:r w:rsidRPr="00DF6916">
        <w:rPr>
          <w:rFonts w:ascii="Arial" w:hAnsi="Arial" w:cs="Arial"/>
          <w:i/>
        </w:rPr>
        <w:t xml:space="preserve">(Source:  Brigette Hires, </w:t>
      </w:r>
      <w:r>
        <w:rPr>
          <w:rFonts w:ascii="Arial" w:hAnsi="Arial" w:cs="Arial"/>
          <w:i/>
        </w:rPr>
        <w:t>DEW</w:t>
      </w:r>
      <w:r w:rsidRPr="00DF6916">
        <w:rPr>
          <w:rFonts w:ascii="Arial" w:hAnsi="Arial" w:cs="Arial"/>
          <w:i/>
        </w:rPr>
        <w:t>)</w:t>
      </w:r>
      <w:r w:rsidRPr="0074140C">
        <w:rPr>
          <w:rFonts w:ascii="Arial" w:hAnsi="Arial" w:cs="Arial"/>
          <w:i/>
        </w:rPr>
        <w:t xml:space="preserve">  </w:t>
      </w:r>
    </w:p>
    <w:p w14:paraId="3DFA35A9" w14:textId="77777777" w:rsidR="005B682C" w:rsidRPr="0074140C" w:rsidRDefault="005B682C" w:rsidP="005B682C">
      <w:pPr>
        <w:spacing w:after="240"/>
        <w:jc w:val="both"/>
        <w:rPr>
          <w:rFonts w:ascii="Arial" w:hAnsi="Arial" w:cs="Arial"/>
        </w:rPr>
      </w:pPr>
      <w:r w:rsidRPr="0074140C">
        <w:rPr>
          <w:rFonts w:ascii="Arial" w:hAnsi="Arial" w:cs="Arial"/>
        </w:rPr>
        <w:t xml:space="preserve">For Additional information regarding the Healthy, Hunger Free Kids Act of 2010 see </w:t>
      </w:r>
      <w:hyperlink r:id="rId43" w:history="1">
        <w:r w:rsidRPr="00AA6BF0">
          <w:rPr>
            <w:rStyle w:val="Hyperlink"/>
            <w:rFonts w:cs="Arial"/>
          </w:rPr>
          <w:t>http://www.fns.usda.gov/school-meals/certification-compliance</w:t>
        </w:r>
      </w:hyperlink>
      <w:r w:rsidRPr="0074140C">
        <w:rPr>
          <w:rFonts w:ascii="Arial" w:hAnsi="Arial" w:cs="Arial"/>
        </w:rPr>
        <w:t>.</w:t>
      </w:r>
    </w:p>
    <w:p w14:paraId="42E97008" w14:textId="77777777" w:rsidR="005B682C" w:rsidRDefault="005B682C" w:rsidP="005B682C">
      <w:pPr>
        <w:spacing w:after="240"/>
        <w:jc w:val="both"/>
        <w:rPr>
          <w:rFonts w:ascii="Arial" w:hAnsi="Arial" w:cs="Arial"/>
          <w:i/>
        </w:rPr>
      </w:pPr>
      <w:r w:rsidRPr="0074140C">
        <w:rPr>
          <w:rFonts w:ascii="Arial" w:hAnsi="Arial" w:cs="Arial"/>
          <w:i/>
        </w:rPr>
        <w:t>(Source: US Department of Agriculture)</w:t>
      </w:r>
    </w:p>
    <w:p w14:paraId="107BC25E" w14:textId="77777777" w:rsidR="005B682C" w:rsidRPr="00DF6916" w:rsidRDefault="005B682C" w:rsidP="005B682C">
      <w:pPr>
        <w:spacing w:after="240"/>
        <w:jc w:val="both"/>
        <w:rPr>
          <w:rFonts w:ascii="Arial" w:hAnsi="Arial" w:cs="Arial"/>
          <w:b/>
          <w:bCs/>
          <w:i/>
          <w:color w:val="002060"/>
        </w:rPr>
      </w:pPr>
      <w:r w:rsidRPr="00DF6916">
        <w:rPr>
          <w:rFonts w:ascii="Arial" w:hAnsi="Arial" w:cs="Arial"/>
          <w:b/>
          <w:bCs/>
          <w:i/>
          <w:color w:val="002060"/>
        </w:rPr>
        <w:t>Food Service Management Companies (FSMC)</w:t>
      </w:r>
    </w:p>
    <w:p w14:paraId="76DC535B" w14:textId="77777777" w:rsidR="005B682C" w:rsidRPr="00DF6916" w:rsidRDefault="005B682C" w:rsidP="005B682C">
      <w:pPr>
        <w:spacing w:after="240"/>
        <w:jc w:val="both"/>
        <w:rPr>
          <w:rFonts w:ascii="Arial" w:hAnsi="Arial" w:cs="Arial"/>
          <w:i/>
          <w:color w:val="002060"/>
        </w:rPr>
      </w:pPr>
      <w:r w:rsidRPr="00DF6916">
        <w:rPr>
          <w:rFonts w:ascii="Arial" w:hAnsi="Arial" w:cs="Arial"/>
          <w:i/>
          <w:color w:val="002060"/>
        </w:rPr>
        <w:t xml:space="preserve">If the auditee utilizes a FSMC, auditors must consider the impact on single audit testing. </w:t>
      </w:r>
      <w:hyperlink r:id="rId44" w:history="1">
        <w:r>
          <w:rPr>
            <w:rStyle w:val="Hyperlink"/>
            <w:rFonts w:cs="Arial"/>
            <w:i/>
          </w:rPr>
          <w:t>FSMC Contracts for FY25</w:t>
        </w:r>
      </w:hyperlink>
      <w:r>
        <w:rPr>
          <w:rFonts w:ascii="Arial" w:hAnsi="Arial" w:cs="Arial"/>
          <w:i/>
          <w:color w:val="002060"/>
        </w:rPr>
        <w:t>, provided by</w:t>
      </w:r>
      <w:r w:rsidRPr="00DF6916">
        <w:rPr>
          <w:rFonts w:ascii="Arial" w:hAnsi="Arial" w:cs="Arial"/>
          <w:i/>
          <w:color w:val="002060"/>
        </w:rPr>
        <w:t xml:space="preserve"> </w:t>
      </w:r>
      <w:r>
        <w:rPr>
          <w:rFonts w:ascii="Arial" w:hAnsi="Arial" w:cs="Arial"/>
          <w:i/>
          <w:color w:val="002060"/>
        </w:rPr>
        <w:t xml:space="preserve">Ohio Department of Education and Workforce (DEW), list schools which contract with FSMCs, the FSMC used, contract type, and contract date. </w:t>
      </w:r>
      <w:r w:rsidRPr="00DF6916">
        <w:rPr>
          <w:rFonts w:ascii="Arial" w:hAnsi="Arial" w:cs="Arial"/>
          <w:i/>
          <w:color w:val="002060"/>
        </w:rPr>
        <w:t xml:space="preserve"> If the FSMC is a service organization and performs significant activities subject to compliance requirements, auditors may need to test controls and compliance both at the Entity level and the FSMC level.</w:t>
      </w:r>
      <w:r>
        <w:rPr>
          <w:rFonts w:ascii="Arial" w:hAnsi="Arial" w:cs="Arial"/>
          <w:i/>
          <w:color w:val="002060"/>
        </w:rPr>
        <w:t xml:space="preserve"> </w:t>
      </w:r>
    </w:p>
    <w:p w14:paraId="4F832EBB" w14:textId="45F4BDA8" w:rsidR="003644ED" w:rsidRPr="00F00D94" w:rsidRDefault="005B682C" w:rsidP="006672EA">
      <w:pPr>
        <w:spacing w:after="240"/>
        <w:jc w:val="both"/>
        <w:rPr>
          <w:rFonts w:ascii="Arial" w:hAnsi="Arial" w:cs="Arial"/>
        </w:rPr>
      </w:pPr>
      <w:r w:rsidRPr="00DF6916">
        <w:rPr>
          <w:rFonts w:ascii="Arial" w:hAnsi="Arial" w:cs="Arial"/>
          <w:i/>
          <w:color w:val="002060"/>
        </w:rPr>
        <w:t>Depending upon the substance and form of the agreement between the auditee and the FSMC, controls and compliance may need to be tested at the FSMC level for Activities Allowed or Unallowed, Allowable Costs / Cost Principles, Eligibility, Reporting, and/or Special Tests and Provisions.</w:t>
      </w:r>
      <w:r>
        <w:rPr>
          <w:rFonts w:ascii="Arial" w:hAnsi="Arial" w:cs="Arial"/>
          <w:i/>
          <w:color w:val="002060"/>
        </w:rPr>
        <w:t xml:space="preserve"> </w:t>
      </w:r>
      <w:r w:rsidRPr="00DF6916">
        <w:rPr>
          <w:rFonts w:ascii="Arial" w:hAnsi="Arial" w:cs="Arial"/>
          <w:i/>
          <w:color w:val="002060"/>
        </w:rPr>
        <w:t xml:space="preserve"> </w:t>
      </w:r>
    </w:p>
    <w:p w14:paraId="76A49AA4" w14:textId="77777777" w:rsidR="003644ED" w:rsidRPr="00A0464C" w:rsidRDefault="003644ED" w:rsidP="006672EA">
      <w:pPr>
        <w:pStyle w:val="Heading3"/>
        <w:jc w:val="both"/>
        <w:rPr>
          <w:rFonts w:cs="Arial"/>
          <w:sz w:val="24"/>
          <w:szCs w:val="24"/>
        </w:rPr>
      </w:pPr>
      <w:bookmarkStart w:id="19" w:name="_Toc210284034"/>
      <w:r w:rsidRPr="00A0464C">
        <w:rPr>
          <w:rFonts w:cs="Arial"/>
          <w:sz w:val="24"/>
          <w:szCs w:val="24"/>
        </w:rPr>
        <w:lastRenderedPageBreak/>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4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284035"/>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284036"/>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284037"/>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9DBCC17" w14:textId="74A8CE7F" w:rsidR="00F86D7F" w:rsidRPr="00F86D7F" w:rsidRDefault="00F86D7F" w:rsidP="00F86D7F">
      <w:pPr>
        <w:spacing w:after="240"/>
        <w:jc w:val="both"/>
        <w:rPr>
          <w:rFonts w:ascii="Arial" w:hAnsi="Arial" w:cs="Arial"/>
          <w:bCs/>
        </w:rPr>
      </w:pPr>
      <w:r w:rsidRPr="00F86D7F">
        <w:rPr>
          <w:rFonts w:ascii="Arial" w:hAnsi="Arial" w:cs="Arial"/>
          <w:bCs/>
        </w:rPr>
        <w:t>Reimbursement for meals served is not based on costs; it is determined solely by applying the applicable meals times rates formula.</w:t>
      </w:r>
    </w:p>
    <w:p w14:paraId="707C9BE0" w14:textId="44BC94DE" w:rsidR="00F86D7F" w:rsidRPr="00F86D7F" w:rsidRDefault="00F86D7F" w:rsidP="00F86D7F">
      <w:pPr>
        <w:spacing w:after="240"/>
        <w:jc w:val="both"/>
        <w:rPr>
          <w:rFonts w:ascii="Arial" w:hAnsi="Arial" w:cs="Arial"/>
          <w:bCs/>
        </w:rPr>
      </w:pPr>
      <w:r w:rsidRPr="00F86D7F">
        <w:rPr>
          <w:rFonts w:ascii="Arial" w:hAnsi="Arial" w:cs="Arial"/>
          <w:bCs/>
        </w:rPr>
        <w:t>An SFA is required to account for all revenues and expenditures of its non-profit school food service in accordance with state and federal requirements. An SFA must operate its food services on a non-profit basis; all revenue generated by the school food service must be used to operate and improve its food services (7 CFR sections 210.14(a), 210.14(c), 210.19(a)(2), 215.7(d)(1), 220.2, and 220.7(e)(1)(i)).</w:t>
      </w:r>
    </w:p>
    <w:p w14:paraId="55FB8C00" w14:textId="3AB9F208" w:rsidR="00F86D7F" w:rsidRPr="00F86D7F" w:rsidRDefault="00F86D7F" w:rsidP="00F86D7F">
      <w:pPr>
        <w:spacing w:after="240"/>
        <w:ind w:left="720" w:hanging="720"/>
        <w:jc w:val="both"/>
        <w:rPr>
          <w:rFonts w:ascii="Arial" w:hAnsi="Arial" w:cs="Arial"/>
          <w:bCs/>
        </w:rPr>
      </w:pPr>
      <w:r w:rsidRPr="00F86D7F">
        <w:rPr>
          <w:rFonts w:ascii="Arial" w:hAnsi="Arial" w:cs="Arial"/>
          <w:bCs/>
        </w:rPr>
        <w:t>1.</w:t>
      </w:r>
      <w:r w:rsidRPr="00F86D7F">
        <w:rPr>
          <w:rFonts w:ascii="Arial" w:hAnsi="Arial" w:cs="Arial"/>
          <w:bCs/>
        </w:rPr>
        <w:tab/>
      </w:r>
      <w:r w:rsidRPr="00F86D7F">
        <w:rPr>
          <w:rFonts w:ascii="Arial" w:hAnsi="Arial" w:cs="Arial"/>
          <w:bCs/>
          <w:i/>
          <w:iCs/>
        </w:rPr>
        <w:t>School Nutrition Programs (NSLP and SBP)</w:t>
      </w:r>
      <w:r w:rsidRPr="00F86D7F">
        <w:rPr>
          <w:rFonts w:ascii="Arial" w:hAnsi="Arial" w:cs="Arial"/>
          <w:bCs/>
        </w:rPr>
        <w:t xml:space="preserve"> – Revenues received by the nonprofit food service are to be used only for the operation or improvement of that food service except that, facilities, equipment, and personnel support with funds provided to a school food authority under this part may be used to support a nonprofit nutrition program for the elderly. Revenues received by the nonprofit school food service must not be used to purchase land or buildings or to construct buildings (7 CFR 220.7(e)(1)(ii)-(iii); 7 CFR 210.14).</w:t>
      </w:r>
    </w:p>
    <w:p w14:paraId="04A2C281" w14:textId="301893EA" w:rsidR="00F86D7F" w:rsidRPr="00F86D7F" w:rsidRDefault="00F86D7F" w:rsidP="00F86D7F">
      <w:pPr>
        <w:spacing w:after="240"/>
        <w:ind w:left="720" w:hanging="720"/>
        <w:jc w:val="both"/>
        <w:rPr>
          <w:rFonts w:ascii="Arial" w:hAnsi="Arial" w:cs="Arial"/>
          <w:bCs/>
        </w:rPr>
      </w:pPr>
      <w:r w:rsidRPr="00F86D7F">
        <w:rPr>
          <w:rFonts w:ascii="Arial" w:hAnsi="Arial" w:cs="Arial"/>
          <w:bCs/>
        </w:rPr>
        <w:lastRenderedPageBreak/>
        <w:t>2.</w:t>
      </w:r>
      <w:r w:rsidRPr="00F86D7F">
        <w:rPr>
          <w:rFonts w:ascii="Arial" w:hAnsi="Arial" w:cs="Arial"/>
          <w:bCs/>
        </w:rPr>
        <w:tab/>
      </w:r>
      <w:r w:rsidRPr="00F86D7F">
        <w:rPr>
          <w:rFonts w:ascii="Arial" w:hAnsi="Arial" w:cs="Arial"/>
          <w:bCs/>
          <w:i/>
          <w:iCs/>
        </w:rPr>
        <w:t>SMP</w:t>
      </w:r>
      <w:r w:rsidRPr="00F86D7F">
        <w:rPr>
          <w:rFonts w:ascii="Arial" w:hAnsi="Arial" w:cs="Arial"/>
          <w:bCs/>
        </w:rPr>
        <w:t xml:space="preserve"> - Nonprofit milk service is maintained by or on behalf of the school or child-care institution for the benefit of the children, all of the income from which is used solely for the operation or improvement of such milk service (7 CFR 215.2).</w:t>
      </w:r>
    </w:p>
    <w:p w14:paraId="4297CDC7" w14:textId="2D1454FE" w:rsidR="00F86D7F" w:rsidRPr="00F86D7F" w:rsidRDefault="00F86D7F" w:rsidP="00F86D7F">
      <w:pPr>
        <w:spacing w:after="240"/>
        <w:ind w:left="720" w:hanging="720"/>
        <w:jc w:val="both"/>
        <w:rPr>
          <w:rFonts w:ascii="Arial" w:hAnsi="Arial" w:cs="Arial"/>
          <w:bCs/>
        </w:rPr>
      </w:pPr>
      <w:r w:rsidRPr="00F86D7F">
        <w:rPr>
          <w:rFonts w:ascii="Arial" w:hAnsi="Arial" w:cs="Arial"/>
          <w:bCs/>
        </w:rPr>
        <w:t>3.</w:t>
      </w:r>
      <w:r w:rsidRPr="00F86D7F">
        <w:rPr>
          <w:rFonts w:ascii="Arial" w:hAnsi="Arial" w:cs="Arial"/>
          <w:bCs/>
        </w:rPr>
        <w:tab/>
      </w:r>
      <w:r w:rsidRPr="00F86D7F">
        <w:rPr>
          <w:rFonts w:ascii="Arial" w:hAnsi="Arial" w:cs="Arial"/>
          <w:bCs/>
          <w:i/>
          <w:iCs/>
        </w:rPr>
        <w:t>FFVP</w:t>
      </w:r>
      <w:r w:rsidRPr="00F86D7F">
        <w:rPr>
          <w:rFonts w:ascii="Arial" w:hAnsi="Arial" w:cs="Arial"/>
          <w:bCs/>
        </w:rPr>
        <w:t xml:space="preserve"> - Eligible elementary schools may only use the awarded subgrant funds for allowable costs of purchasing, preparing, and serving the fresh fruits and fresh vegetables during school day; these funds may not be used for the service of school meals.</w:t>
      </w:r>
    </w:p>
    <w:p w14:paraId="37EC8BEA" w14:textId="54BE1BD7" w:rsidR="00F86D7F" w:rsidRPr="00F86D7F" w:rsidRDefault="00F86D7F" w:rsidP="00F86D7F">
      <w:pPr>
        <w:spacing w:after="240"/>
        <w:ind w:left="720" w:hanging="720"/>
        <w:jc w:val="both"/>
        <w:rPr>
          <w:rFonts w:ascii="Arial" w:hAnsi="Arial" w:cs="Arial"/>
          <w:bCs/>
        </w:rPr>
      </w:pPr>
      <w:r w:rsidRPr="00F86D7F">
        <w:rPr>
          <w:rFonts w:ascii="Arial" w:hAnsi="Arial" w:cs="Arial"/>
          <w:bCs/>
        </w:rPr>
        <w:t>4.</w:t>
      </w:r>
      <w:r w:rsidRPr="00F86D7F">
        <w:rPr>
          <w:rFonts w:ascii="Arial" w:hAnsi="Arial" w:cs="Arial"/>
          <w:bCs/>
        </w:rPr>
        <w:tab/>
      </w:r>
      <w:r w:rsidRPr="00F86D7F">
        <w:rPr>
          <w:rFonts w:ascii="Arial" w:hAnsi="Arial" w:cs="Arial"/>
          <w:bCs/>
          <w:i/>
          <w:iCs/>
        </w:rPr>
        <w:t>SFSP</w:t>
      </w:r>
      <w:r w:rsidRPr="00F86D7F">
        <w:rPr>
          <w:rFonts w:ascii="Arial" w:hAnsi="Arial" w:cs="Arial"/>
          <w:bCs/>
        </w:rPr>
        <w:t xml:space="preserve"> - All Program reimbursement funds must be used solely for the conduct of the nonprofit food service operation (7 CFR 225.15(a)(4)).</w:t>
      </w:r>
    </w:p>
    <w:p w14:paraId="22B1CF32" w14:textId="7478C777" w:rsidR="00F86D7F" w:rsidRPr="00F86D7F" w:rsidRDefault="00F86D7F" w:rsidP="00F86D7F">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284038"/>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4AA0F17C" w:rsidR="00AA5B05" w:rsidRPr="00AA5B05" w:rsidRDefault="00AA5B05"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D6E9A">
        <w:rPr>
          <w:rFonts w:ascii="Arial" w:hAnsi="Arial" w:cs="Arial"/>
          <w:b/>
          <w:highlight w:val="yellow"/>
        </w:rPr>
        <w:t xml:space="preserve"> and</w:t>
      </w:r>
    </w:p>
    <w:p w14:paraId="07493970" w14:textId="0D18E487" w:rsidR="00AA5B05" w:rsidRPr="00AA5B05" w:rsidRDefault="00AA5B05"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41607E75" w14:textId="77777777" w:rsidR="00CD6E9A" w:rsidRPr="001E5D1D" w:rsidRDefault="00CD6E9A" w:rsidP="00CD6E9A">
      <w:pPr>
        <w:spacing w:after="240"/>
        <w:jc w:val="both"/>
        <w:rPr>
          <w:rFonts w:ascii="Arial" w:hAnsi="Arial" w:cs="Arial"/>
          <w:b/>
        </w:rPr>
      </w:pPr>
      <w:r w:rsidRPr="001E5D1D">
        <w:rPr>
          <w:rFonts w:ascii="Arial" w:hAnsi="Arial" w:cs="Arial"/>
          <w:b/>
        </w:rPr>
        <w:t>Unallowable Activities:</w:t>
      </w:r>
    </w:p>
    <w:p w14:paraId="2DE0232D" w14:textId="77777777" w:rsidR="00CD6E9A" w:rsidRPr="001E5D1D" w:rsidRDefault="00CD6E9A" w:rsidP="00CD6E9A">
      <w:pPr>
        <w:spacing w:after="240"/>
        <w:jc w:val="both"/>
        <w:rPr>
          <w:rFonts w:ascii="Arial" w:hAnsi="Arial" w:cs="Arial"/>
        </w:rPr>
      </w:pPr>
      <w:r w:rsidRPr="001E5D1D">
        <w:rPr>
          <w:rFonts w:ascii="Arial" w:hAnsi="Arial" w:cs="Arial"/>
        </w:rPr>
        <w:t>No Federal funding may be used for the acquisition of real property unless specifically permitted by the authorizing statute or implementing regulations for the program (2 CFR 200.311).</w:t>
      </w:r>
    </w:p>
    <w:p w14:paraId="0AB23291" w14:textId="77777777" w:rsidR="00CD6E9A" w:rsidRPr="001E5D1D" w:rsidRDefault="00CD6E9A" w:rsidP="00CD6E9A">
      <w:pPr>
        <w:spacing w:after="240"/>
        <w:jc w:val="both"/>
        <w:rPr>
          <w:rFonts w:ascii="Arial" w:hAnsi="Arial" w:cs="Arial"/>
          <w:i/>
        </w:rPr>
      </w:pPr>
      <w:r w:rsidRPr="00DF6916">
        <w:rPr>
          <w:rFonts w:ascii="Arial" w:hAnsi="Arial" w:cs="Arial"/>
          <w:i/>
        </w:rPr>
        <w:t xml:space="preserve">(Source:  Ohio Department of Education Office of Federal and State </w:t>
      </w:r>
      <w:hyperlink r:id="rId47" w:history="1">
        <w:r w:rsidRPr="00DF6916">
          <w:rPr>
            <w:rStyle w:val="Hyperlink"/>
            <w:rFonts w:cs="Arial"/>
            <w:i/>
          </w:rPr>
          <w:t>Grants Management Assurances</w:t>
        </w:r>
      </w:hyperlink>
      <w:r w:rsidRPr="00DF6916">
        <w:rPr>
          <w:rFonts w:ascii="Arial" w:hAnsi="Arial" w:cs="Arial"/>
          <w:i/>
        </w:rPr>
        <w:t xml:space="preserve"> #18)</w:t>
      </w:r>
    </w:p>
    <w:p w14:paraId="145806C5" w14:textId="77777777" w:rsidR="00F70098" w:rsidRPr="00E25A55" w:rsidRDefault="00F70098" w:rsidP="00F70098">
      <w:pPr>
        <w:spacing w:after="240"/>
        <w:jc w:val="both"/>
        <w:rPr>
          <w:rFonts w:ascii="Arial" w:hAnsi="Arial" w:cs="Arial"/>
          <w:b/>
          <w:i/>
          <w:iCs/>
          <w:color w:val="002060"/>
        </w:rPr>
      </w:pPr>
      <w:r w:rsidRPr="00E25A55">
        <w:rPr>
          <w:rFonts w:ascii="Arial" w:hAnsi="Arial" w:cs="Arial"/>
          <w:b/>
          <w:i/>
          <w:iCs/>
          <w:color w:val="002060"/>
        </w:rPr>
        <w:t>Treasurer Pay from Federal Funds</w:t>
      </w:r>
    </w:p>
    <w:p w14:paraId="10087C7A" w14:textId="77777777" w:rsidR="00F70098" w:rsidRPr="00C50315" w:rsidRDefault="00F70098" w:rsidP="00F70098">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r w:rsidRPr="00AA5B05">
        <w:rPr>
          <w:rFonts w:ascii="Arial" w:hAnsi="Arial" w:cs="Arial"/>
          <w:b/>
          <w:highlight w:val="yellow"/>
        </w:rPr>
        <w:t xml:space="preserve"> </w:t>
      </w:r>
    </w:p>
    <w:p w14:paraId="742E7DFC" w14:textId="058A438A" w:rsidR="00F70098" w:rsidRPr="00233C60" w:rsidRDefault="00F70098" w:rsidP="00CD6E9A">
      <w:pPr>
        <w:spacing w:after="240"/>
        <w:jc w:val="both"/>
        <w:rPr>
          <w:rFonts w:ascii="Arial" w:hAnsi="Arial" w:cs="Arial"/>
        </w:rPr>
      </w:pPr>
      <w:r>
        <w:rPr>
          <w:rFonts w:ascii="Arial" w:hAnsi="Arial" w:cs="Arial"/>
          <w:b/>
          <w:i/>
          <w:iCs/>
          <w:color w:val="002060"/>
        </w:rPr>
        <w:t>Testing Methodology</w:t>
      </w:r>
      <w:r w:rsidRPr="00E25A55">
        <w:rPr>
          <w:rFonts w:ascii="Arial" w:hAnsi="Arial" w:cs="Arial"/>
          <w:b/>
          <w:i/>
          <w:iCs/>
          <w:color w:val="002060"/>
        </w:rPr>
        <w:t xml:space="preserve"> </w:t>
      </w:r>
    </w:p>
    <w:p w14:paraId="1EE5183A" w14:textId="77777777" w:rsidR="00CD6E9A" w:rsidRPr="00260BD0" w:rsidRDefault="00CD6E9A" w:rsidP="00CD6E9A">
      <w:pPr>
        <w:spacing w:after="240"/>
        <w:jc w:val="both"/>
        <w:rPr>
          <w:rFonts w:ascii="Arial" w:hAnsi="Arial" w:cs="Arial"/>
          <w:i/>
          <w:color w:val="002060"/>
        </w:rPr>
      </w:pPr>
      <w:r w:rsidRPr="00260BD0">
        <w:rPr>
          <w:rFonts w:ascii="Arial" w:hAnsi="Arial" w:cs="Arial"/>
          <w:i/>
          <w:color w:val="002060"/>
        </w:rPr>
        <w:t>All operating and administrating costs of the Food Service program are allowable.  Therefore, when testing Allowability, auditors should focus on costs not related to the Food Service program.  This is an occasion where scanning may be more efficient than sampling.  Paragraph 11.17 of the AICPA Single Audit Guide indicates that scanning is an acceptable non</w:t>
      </w:r>
      <w:r>
        <w:rPr>
          <w:rFonts w:ascii="Arial" w:hAnsi="Arial" w:cs="Arial"/>
          <w:i/>
          <w:color w:val="002060"/>
        </w:rPr>
        <w:t>-</w:t>
      </w:r>
      <w:r w:rsidRPr="00260BD0">
        <w:rPr>
          <w:rFonts w:ascii="Arial" w:hAnsi="Arial" w:cs="Arial"/>
          <w:i/>
          <w:color w:val="002060"/>
        </w:rPr>
        <w:t xml:space="preserve">sampling analytical procedure.  Auditors must document scanning procedures carefully to ensure the objective, items scanned, and expectations are evident.  </w:t>
      </w:r>
    </w:p>
    <w:p w14:paraId="55DF18E0" w14:textId="77777777" w:rsidR="00CD6E9A" w:rsidRDefault="00CD6E9A" w:rsidP="00CD6E9A">
      <w:pPr>
        <w:spacing w:after="240"/>
        <w:jc w:val="both"/>
        <w:rPr>
          <w:rFonts w:ascii="Arial" w:hAnsi="Arial" w:cs="Arial"/>
          <w:i/>
          <w:color w:val="002060"/>
        </w:rPr>
      </w:pPr>
      <w:r w:rsidRPr="00260BD0">
        <w:rPr>
          <w:rFonts w:ascii="Arial" w:hAnsi="Arial" w:cs="Arial"/>
          <w:i/>
          <w:color w:val="002060"/>
        </w:rPr>
        <w:t xml:space="preserve">In addition, SFA’s may not use reimbursements for costs not related to the food service program.  Any profits generated from food service operations would be considered program income and applicable to the regulations </w:t>
      </w:r>
      <w:r>
        <w:rPr>
          <w:rFonts w:ascii="Arial" w:hAnsi="Arial" w:cs="Arial"/>
          <w:i/>
          <w:color w:val="002060"/>
        </w:rPr>
        <w:t>for Program Income</w:t>
      </w:r>
      <w:r w:rsidRPr="00260BD0">
        <w:rPr>
          <w:rFonts w:ascii="Arial" w:hAnsi="Arial" w:cs="Arial"/>
          <w:i/>
          <w:color w:val="002060"/>
        </w:rPr>
        <w:t>.</w:t>
      </w:r>
    </w:p>
    <w:p w14:paraId="13D9D7D8" w14:textId="77777777" w:rsidR="00F70098" w:rsidRPr="00DF6916" w:rsidRDefault="00F70098" w:rsidP="00F70098">
      <w:pPr>
        <w:spacing w:after="240"/>
        <w:jc w:val="both"/>
        <w:rPr>
          <w:rFonts w:ascii="Arial" w:hAnsi="Arial" w:cs="Arial"/>
          <w:b/>
          <w:bCs/>
          <w:i/>
          <w:color w:val="002060"/>
        </w:rPr>
      </w:pPr>
      <w:r w:rsidRPr="00DF6916">
        <w:rPr>
          <w:rFonts w:ascii="Arial" w:hAnsi="Arial" w:cs="Arial"/>
          <w:b/>
          <w:bCs/>
          <w:i/>
          <w:color w:val="002060"/>
        </w:rPr>
        <w:t>Food Service Management Companies (FSMC)</w:t>
      </w:r>
    </w:p>
    <w:p w14:paraId="2B44DB32" w14:textId="08FAEA89" w:rsidR="00CD6E9A" w:rsidRPr="00CD6E9A" w:rsidRDefault="00CD6E9A" w:rsidP="00AA5B05">
      <w:pPr>
        <w:spacing w:after="240"/>
        <w:jc w:val="both"/>
        <w:rPr>
          <w:rFonts w:ascii="Arial" w:hAnsi="Arial" w:cs="Arial"/>
          <w:i/>
          <w:color w:val="002060"/>
        </w:rPr>
      </w:pPr>
      <w:r>
        <w:rPr>
          <w:rFonts w:ascii="Arial" w:hAnsi="Arial" w:cs="Arial"/>
          <w:i/>
          <w:color w:val="002060"/>
        </w:rPr>
        <w:lastRenderedPageBreak/>
        <w:t xml:space="preserve">Schools which contract with a food service management company (FSMC) on a cost-reimbursement basis may receive invoices to be reimbursed which include sales taxes as FSMCs are not tax-exempt. In this situation, schools can reimburse the FSMC for the invoiced costs, including sales taxes. </w:t>
      </w:r>
    </w:p>
    <w:p w14:paraId="57EFB075" w14:textId="77777777" w:rsidR="00E41AA1" w:rsidRPr="00A0464C" w:rsidRDefault="00072C5E" w:rsidP="00F00D94">
      <w:pPr>
        <w:pStyle w:val="Heading3"/>
        <w:rPr>
          <w:sz w:val="24"/>
          <w:szCs w:val="24"/>
        </w:rPr>
      </w:pPr>
      <w:bookmarkStart w:id="28" w:name="_Toc210284039"/>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B22276">
      <w:pPr>
        <w:pStyle w:val="ListParagraph"/>
        <w:widowControl w:val="0"/>
        <w:numPr>
          <w:ilvl w:val="0"/>
          <w:numId w:val="2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B22276">
      <w:pPr>
        <w:pStyle w:val="ListParagraph"/>
        <w:widowControl w:val="0"/>
        <w:numPr>
          <w:ilvl w:val="0"/>
          <w:numId w:val="26"/>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284040"/>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284041"/>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B22276">
            <w:pPr>
              <w:pStyle w:val="ListParagraph"/>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B22276">
            <w:pPr>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B22276">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B22276">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B22276">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284042"/>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B22276">
      <w:pPr>
        <w:pStyle w:val="ListParagraph"/>
        <w:numPr>
          <w:ilvl w:val="0"/>
          <w:numId w:val="3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B22276">
      <w:pPr>
        <w:pStyle w:val="ListParagraph"/>
        <w:numPr>
          <w:ilvl w:val="0"/>
          <w:numId w:val="3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B22276">
      <w:pPr>
        <w:pStyle w:val="ListParagraph"/>
        <w:numPr>
          <w:ilvl w:val="1"/>
          <w:numId w:val="3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B22276">
      <w:pPr>
        <w:pStyle w:val="ListParagraph"/>
        <w:numPr>
          <w:ilvl w:val="1"/>
          <w:numId w:val="3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B22276">
      <w:pPr>
        <w:pStyle w:val="ListParagraph"/>
        <w:numPr>
          <w:ilvl w:val="1"/>
          <w:numId w:val="3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B22276">
      <w:pPr>
        <w:pStyle w:val="ListParagraph"/>
        <w:numPr>
          <w:ilvl w:val="0"/>
          <w:numId w:val="3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B22276">
      <w:pPr>
        <w:pStyle w:val="ListParagraph"/>
        <w:numPr>
          <w:ilvl w:val="1"/>
          <w:numId w:val="3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B22276">
      <w:pPr>
        <w:pStyle w:val="ListParagraph"/>
        <w:numPr>
          <w:ilvl w:val="1"/>
          <w:numId w:val="3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B22276">
      <w:pPr>
        <w:pStyle w:val="ListParagraph"/>
        <w:numPr>
          <w:ilvl w:val="1"/>
          <w:numId w:val="3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B22276">
      <w:pPr>
        <w:pStyle w:val="ListParagraph"/>
        <w:numPr>
          <w:ilvl w:val="0"/>
          <w:numId w:val="3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B22276">
      <w:pPr>
        <w:pStyle w:val="ListParagraph"/>
        <w:numPr>
          <w:ilvl w:val="1"/>
          <w:numId w:val="3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B22276">
      <w:pPr>
        <w:pStyle w:val="ListParagraph"/>
        <w:numPr>
          <w:ilvl w:val="2"/>
          <w:numId w:val="3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B22276">
      <w:pPr>
        <w:pStyle w:val="ListParagraph"/>
        <w:numPr>
          <w:ilvl w:val="2"/>
          <w:numId w:val="3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B22276">
      <w:pPr>
        <w:pStyle w:val="ListParagraph"/>
        <w:numPr>
          <w:ilvl w:val="1"/>
          <w:numId w:val="3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B22276">
      <w:pPr>
        <w:pStyle w:val="ListParagraph"/>
        <w:numPr>
          <w:ilvl w:val="1"/>
          <w:numId w:val="3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B22276">
      <w:pPr>
        <w:pStyle w:val="ListParagraph"/>
        <w:numPr>
          <w:ilvl w:val="0"/>
          <w:numId w:val="3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B22276">
      <w:pPr>
        <w:pStyle w:val="ListParagraph"/>
        <w:numPr>
          <w:ilvl w:val="1"/>
          <w:numId w:val="3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B22276">
      <w:pPr>
        <w:pStyle w:val="ListParagraph"/>
        <w:numPr>
          <w:ilvl w:val="1"/>
          <w:numId w:val="3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B22276">
      <w:pPr>
        <w:pStyle w:val="ListParagraph"/>
        <w:numPr>
          <w:ilvl w:val="1"/>
          <w:numId w:val="3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284043"/>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B22276">
      <w:pPr>
        <w:pStyle w:val="ListParagraph"/>
        <w:numPr>
          <w:ilvl w:val="1"/>
          <w:numId w:val="27"/>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B22276">
      <w:pPr>
        <w:pStyle w:val="ListParagraph"/>
        <w:numPr>
          <w:ilvl w:val="1"/>
          <w:numId w:val="27"/>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B22276">
      <w:pPr>
        <w:pStyle w:val="ListParagraph"/>
        <w:numPr>
          <w:ilvl w:val="1"/>
          <w:numId w:val="27"/>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B22276">
      <w:pPr>
        <w:pStyle w:val="ListParagraph"/>
        <w:numPr>
          <w:ilvl w:val="1"/>
          <w:numId w:val="27"/>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B22276">
      <w:pPr>
        <w:pStyle w:val="ListParagraph"/>
        <w:numPr>
          <w:ilvl w:val="1"/>
          <w:numId w:val="27"/>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B22276">
      <w:pPr>
        <w:pStyle w:val="ListParagraph"/>
        <w:numPr>
          <w:ilvl w:val="1"/>
          <w:numId w:val="27"/>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B22276">
      <w:pPr>
        <w:pStyle w:val="ListParagraph"/>
        <w:numPr>
          <w:ilvl w:val="0"/>
          <w:numId w:val="40"/>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B22276">
      <w:pPr>
        <w:pStyle w:val="ListParagraph"/>
        <w:numPr>
          <w:ilvl w:val="0"/>
          <w:numId w:val="40"/>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52"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F3629B6" w14:textId="7D360DE5" w:rsidR="00477201" w:rsidRPr="00477201" w:rsidRDefault="00477201" w:rsidP="005C6C7A">
      <w:pPr>
        <w:spacing w:after="240"/>
        <w:jc w:val="both"/>
        <w:rPr>
          <w:rFonts w:ascii="Arial" w:hAnsi="Arial" w:cs="Arial"/>
          <w:bCs/>
        </w:rPr>
      </w:pPr>
      <w:r w:rsidRPr="00477201">
        <w:rPr>
          <w:rFonts w:ascii="Arial" w:hAnsi="Arial" w:cs="Arial"/>
          <w:bCs/>
        </w:rPr>
        <w:t>No Part 4 OMB Program Specific Requirements for this compliance requirement.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284044"/>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48F6C1AB" w:rsidR="00CD5DC7" w:rsidRPr="00AA5B05" w:rsidRDefault="00CD5DC7"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F46DC">
        <w:rPr>
          <w:rFonts w:ascii="Arial" w:hAnsi="Arial" w:cs="Arial"/>
          <w:b/>
          <w:highlight w:val="yellow"/>
        </w:rPr>
        <w:t xml:space="preserve"> and</w:t>
      </w:r>
    </w:p>
    <w:p w14:paraId="0E249625" w14:textId="7B016CD0" w:rsidR="006E46AD" w:rsidRPr="00AA5B05" w:rsidRDefault="006E46AD"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5387411" w14:textId="77777777" w:rsidR="001F46DC" w:rsidRPr="00A75A4E" w:rsidRDefault="001F46DC" w:rsidP="001F46DC">
      <w:pPr>
        <w:spacing w:after="240"/>
        <w:rPr>
          <w:rFonts w:ascii="Arial" w:hAnsi="Arial" w:cs="Arial"/>
          <w:b/>
          <w:u w:val="single"/>
        </w:rPr>
      </w:pPr>
      <w:r w:rsidRPr="00A75A4E">
        <w:rPr>
          <w:rFonts w:ascii="Arial" w:hAnsi="Arial" w:cs="Arial"/>
          <w:b/>
          <w:u w:val="single"/>
        </w:rPr>
        <w:t>Time and Effort</w:t>
      </w:r>
    </w:p>
    <w:p w14:paraId="01C988F8" w14:textId="77777777" w:rsidR="001F46DC" w:rsidRPr="00A75A4E" w:rsidRDefault="001F46DC" w:rsidP="001F46DC">
      <w:pPr>
        <w:tabs>
          <w:tab w:val="left" w:pos="0"/>
        </w:tabs>
        <w:spacing w:after="240"/>
        <w:jc w:val="both"/>
        <w:rPr>
          <w:rFonts w:ascii="Arial" w:hAnsi="Arial" w:cs="Arial"/>
        </w:rPr>
      </w:pPr>
      <w:r w:rsidRPr="00A75A4E">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r w:rsidRPr="002808B7">
        <w:rPr>
          <w:rFonts w:ascii="Arial" w:hAnsi="Arial" w:cs="Arial"/>
        </w:rPr>
        <w:t xml:space="preserve">For more information regarding time and effort, click </w:t>
      </w:r>
      <w:hyperlink r:id="rId53" w:history="1">
        <w:r w:rsidRPr="002808B7">
          <w:rPr>
            <w:rStyle w:val="Hyperlink"/>
            <w:rFonts w:cs="Arial"/>
          </w:rPr>
          <w:t>here</w:t>
        </w:r>
      </w:hyperlink>
      <w:r w:rsidRPr="002808B7">
        <w:rPr>
          <w:rFonts w:ascii="Arial" w:hAnsi="Arial" w:cs="Arial"/>
        </w:rPr>
        <w:t>.</w:t>
      </w:r>
    </w:p>
    <w:p w14:paraId="2B984EF0" w14:textId="77777777" w:rsidR="001F46DC" w:rsidRPr="002808B7" w:rsidRDefault="001F46DC" w:rsidP="001F46DC">
      <w:pPr>
        <w:tabs>
          <w:tab w:val="left" w:pos="0"/>
        </w:tabs>
        <w:spacing w:after="240"/>
        <w:jc w:val="both"/>
        <w:rPr>
          <w:rFonts w:ascii="Arial" w:hAnsi="Arial" w:cs="Arial"/>
          <w:i/>
        </w:rPr>
      </w:pPr>
      <w:r w:rsidRPr="002808B7">
        <w:rPr>
          <w:rFonts w:ascii="Arial" w:hAnsi="Arial" w:cs="Arial"/>
          <w:i/>
        </w:rPr>
        <w:t xml:space="preserve">(Source: </w:t>
      </w:r>
      <w:hyperlink r:id="rId54" w:history="1">
        <w:r>
          <w:rPr>
            <w:rStyle w:val="Hyperlink"/>
            <w:rFonts w:cs="Arial"/>
            <w:i/>
          </w:rPr>
          <w:t>DEW Grants Manual</w:t>
        </w:r>
      </w:hyperlink>
      <w:r w:rsidRPr="002808B7">
        <w:rPr>
          <w:rFonts w:ascii="Arial" w:hAnsi="Arial" w:cs="Arial"/>
          <w:i/>
        </w:rPr>
        <w:t xml:space="preserve">, Page </w:t>
      </w:r>
      <w:r>
        <w:rPr>
          <w:rFonts w:ascii="Arial" w:hAnsi="Arial" w:cs="Arial"/>
          <w:i/>
        </w:rPr>
        <w:t>15</w:t>
      </w:r>
      <w:r w:rsidRPr="002808B7">
        <w:rPr>
          <w:rFonts w:ascii="Arial" w:hAnsi="Arial" w:cs="Arial"/>
          <w:i/>
        </w:rPr>
        <w:t>)</w:t>
      </w:r>
    </w:p>
    <w:p w14:paraId="0D19138D" w14:textId="77777777" w:rsidR="001F46DC" w:rsidRDefault="001F46DC" w:rsidP="001F46DC">
      <w:pPr>
        <w:tabs>
          <w:tab w:val="left" w:pos="0"/>
        </w:tabs>
        <w:spacing w:after="240"/>
        <w:jc w:val="both"/>
        <w:rPr>
          <w:rFonts w:ascii="Arial" w:hAnsi="Arial" w:cs="Arial"/>
        </w:rPr>
      </w:pPr>
      <w:r w:rsidRPr="00A75A4E">
        <w:rPr>
          <w:rFonts w:ascii="Arial" w:hAnsi="Arial" w:cs="Arial"/>
        </w:rPr>
        <w:t xml:space="preserve">Under </w:t>
      </w:r>
      <w:r w:rsidRPr="004B5619">
        <w:rPr>
          <w:rFonts w:ascii="Arial" w:hAnsi="Arial" w:cs="Arial"/>
        </w:rPr>
        <w:t>2 CFR 200.430</w:t>
      </w:r>
      <w:r w:rsidRPr="00A75A4E">
        <w:rPr>
          <w:rFonts w:ascii="Arial" w:hAnsi="Arial" w:cs="Arial"/>
        </w:rPr>
        <w:t xml:space="preserve"> Time and Effort is principles based and requires written policies establishing Time and Effort documentation and procedures. </w:t>
      </w:r>
    </w:p>
    <w:p w14:paraId="160FC1D8" w14:textId="77777777" w:rsidR="001F46DC" w:rsidRDefault="001F46DC" w:rsidP="001F46DC">
      <w:pPr>
        <w:tabs>
          <w:tab w:val="left" w:pos="0"/>
        </w:tabs>
        <w:spacing w:after="240"/>
        <w:jc w:val="both"/>
        <w:rPr>
          <w:rFonts w:ascii="Arial" w:hAnsi="Arial" w:cs="Arial"/>
        </w:rPr>
      </w:pPr>
      <w:r w:rsidRPr="004B5619">
        <w:rPr>
          <w:rFonts w:ascii="Arial" w:hAnsi="Arial" w:cs="Arial"/>
        </w:rPr>
        <w:t>Charges to federal awards for salaries and wages must be based on records that accurately r</w:t>
      </w:r>
      <w:r>
        <w:rPr>
          <w:rFonts w:ascii="Arial" w:hAnsi="Arial" w:cs="Arial"/>
        </w:rPr>
        <w:t xml:space="preserve">eflect the </w:t>
      </w:r>
      <w:r w:rsidRPr="004B5619">
        <w:rPr>
          <w:rFonts w:ascii="Arial" w:hAnsi="Arial" w:cs="Arial"/>
        </w:rPr>
        <w:t>work performed. These records must:</w:t>
      </w:r>
    </w:p>
    <w:p w14:paraId="758C4917" w14:textId="77777777" w:rsidR="001F46DC" w:rsidRDefault="001F46DC" w:rsidP="00B22276">
      <w:pPr>
        <w:pStyle w:val="ListParagraph"/>
        <w:numPr>
          <w:ilvl w:val="0"/>
          <w:numId w:val="25"/>
        </w:numPr>
        <w:tabs>
          <w:tab w:val="left" w:pos="0"/>
        </w:tabs>
        <w:spacing w:after="240"/>
        <w:jc w:val="both"/>
        <w:rPr>
          <w:rFonts w:ascii="Arial" w:hAnsi="Arial" w:cs="Arial"/>
        </w:rPr>
      </w:pPr>
      <w:r w:rsidRPr="004B5619">
        <w:rPr>
          <w:rFonts w:ascii="Arial" w:hAnsi="Arial" w:cs="Arial"/>
        </w:rPr>
        <w:t>Be supported by a system of internal control, which provides reasonable assurance that the charges are accurate, allowable and properly allocated;</w:t>
      </w:r>
    </w:p>
    <w:p w14:paraId="21DCFE74" w14:textId="77777777" w:rsidR="001F46DC" w:rsidRPr="004B5619" w:rsidRDefault="001F46DC" w:rsidP="00B22276">
      <w:pPr>
        <w:pStyle w:val="ListParagraph"/>
        <w:numPr>
          <w:ilvl w:val="0"/>
          <w:numId w:val="25"/>
        </w:numPr>
        <w:tabs>
          <w:tab w:val="left" w:pos="0"/>
        </w:tabs>
        <w:spacing w:after="240"/>
        <w:jc w:val="both"/>
        <w:rPr>
          <w:rFonts w:ascii="Arial" w:hAnsi="Arial" w:cs="Arial"/>
        </w:rPr>
      </w:pPr>
      <w:r w:rsidRPr="004B5619">
        <w:rPr>
          <w:rFonts w:ascii="Arial" w:hAnsi="Arial" w:cs="Arial"/>
        </w:rPr>
        <w:t>Reasonably reflect the total activity for which the employee is</w:t>
      </w:r>
      <w:r>
        <w:rPr>
          <w:rFonts w:ascii="Arial" w:hAnsi="Arial" w:cs="Arial"/>
        </w:rPr>
        <w:t xml:space="preserve"> compensated by the non-federal </w:t>
      </w:r>
      <w:r w:rsidRPr="004B5619">
        <w:rPr>
          <w:rFonts w:ascii="Arial" w:hAnsi="Arial" w:cs="Arial"/>
        </w:rPr>
        <w:t>entity, not exceeding 100 percent of compensated activities.</w:t>
      </w:r>
    </w:p>
    <w:p w14:paraId="361A6ECD" w14:textId="77777777" w:rsidR="001F46DC" w:rsidRDefault="001F46DC" w:rsidP="001F46DC">
      <w:pPr>
        <w:spacing w:after="240"/>
        <w:jc w:val="both"/>
        <w:rPr>
          <w:rFonts w:ascii="Arial" w:hAnsi="Arial" w:cs="Arial"/>
          <w:i/>
        </w:rPr>
      </w:pPr>
      <w:r w:rsidRPr="002808B7">
        <w:rPr>
          <w:rFonts w:ascii="Arial" w:hAnsi="Arial" w:cs="Arial"/>
          <w:i/>
        </w:rPr>
        <w:t xml:space="preserve">(Source: </w:t>
      </w:r>
      <w:hyperlink r:id="rId55" w:history="1">
        <w:r>
          <w:rPr>
            <w:rStyle w:val="Hyperlink"/>
            <w:rFonts w:cs="Arial"/>
            <w:i/>
          </w:rPr>
          <w:t>DEW Grants Manual</w:t>
        </w:r>
      </w:hyperlink>
      <w:r w:rsidRPr="002808B7">
        <w:rPr>
          <w:rFonts w:ascii="Arial" w:hAnsi="Arial" w:cs="Arial"/>
          <w:i/>
        </w:rPr>
        <w:t xml:space="preserve">, Page </w:t>
      </w:r>
      <w:r>
        <w:rPr>
          <w:rFonts w:ascii="Arial" w:hAnsi="Arial" w:cs="Arial"/>
          <w:i/>
        </w:rPr>
        <w:t>27</w:t>
      </w:r>
      <w:r w:rsidRPr="002808B7">
        <w:rPr>
          <w:rFonts w:ascii="Arial" w:hAnsi="Arial" w:cs="Arial"/>
          <w:i/>
        </w:rPr>
        <w:t>)</w:t>
      </w:r>
    </w:p>
    <w:p w14:paraId="62F3446F" w14:textId="77777777" w:rsidR="009264F4" w:rsidRPr="00233C60" w:rsidRDefault="009264F4" w:rsidP="009264F4">
      <w:pPr>
        <w:spacing w:after="240"/>
        <w:jc w:val="both"/>
        <w:rPr>
          <w:rFonts w:ascii="Arial" w:hAnsi="Arial" w:cs="Arial"/>
        </w:rPr>
      </w:pPr>
      <w:r>
        <w:rPr>
          <w:rFonts w:ascii="Arial" w:hAnsi="Arial" w:cs="Arial"/>
          <w:b/>
          <w:i/>
          <w:iCs/>
          <w:color w:val="002060"/>
        </w:rPr>
        <w:t>Testing Methodology</w:t>
      </w:r>
      <w:r w:rsidRPr="00E25A55">
        <w:rPr>
          <w:rFonts w:ascii="Arial" w:hAnsi="Arial" w:cs="Arial"/>
          <w:b/>
          <w:i/>
          <w:iCs/>
          <w:color w:val="002060"/>
        </w:rPr>
        <w:t xml:space="preserve"> </w:t>
      </w:r>
    </w:p>
    <w:p w14:paraId="2F196CF7" w14:textId="77777777" w:rsidR="001F46DC" w:rsidRPr="002808B7" w:rsidRDefault="001F46DC" w:rsidP="001F46DC">
      <w:pPr>
        <w:spacing w:after="240"/>
        <w:jc w:val="both"/>
        <w:rPr>
          <w:rFonts w:ascii="Arial" w:hAnsi="Arial" w:cs="Arial"/>
          <w:i/>
          <w:color w:val="002060"/>
        </w:rPr>
      </w:pPr>
      <w:r w:rsidRPr="002808B7">
        <w:rPr>
          <w:rFonts w:ascii="Arial" w:hAnsi="Arial" w:cs="Arial"/>
          <w:i/>
          <w:color w:val="002060"/>
        </w:rPr>
        <w:t>Occasionally scanning may be more efficient than sampling.  Paragraph 11.17 of the AICPA Single Audit Guide indicates that scanning is an acceptable non</w:t>
      </w:r>
      <w:r>
        <w:rPr>
          <w:rFonts w:ascii="Arial" w:hAnsi="Arial" w:cs="Arial"/>
          <w:i/>
          <w:color w:val="002060"/>
        </w:rPr>
        <w:t>-</w:t>
      </w:r>
      <w:r w:rsidRPr="002808B7">
        <w:rPr>
          <w:rFonts w:ascii="Arial" w:hAnsi="Arial" w:cs="Arial"/>
          <w:i/>
          <w:color w:val="002060"/>
        </w:rPr>
        <w:t xml:space="preserve">sampling analytical procedure.  Auditors must document scanning procedures carefully to ensure the objective, items scanned, and expectations are evident.  </w:t>
      </w:r>
    </w:p>
    <w:p w14:paraId="7D7605EF" w14:textId="77777777" w:rsidR="001F46DC" w:rsidRPr="002808B7" w:rsidRDefault="001F46DC" w:rsidP="001F46DC">
      <w:pPr>
        <w:spacing w:after="240"/>
        <w:jc w:val="both"/>
        <w:rPr>
          <w:rFonts w:ascii="Arial" w:hAnsi="Arial" w:cs="Arial"/>
          <w:i/>
          <w:color w:val="002060"/>
        </w:rPr>
      </w:pPr>
      <w:r w:rsidRPr="002808B7">
        <w:rPr>
          <w:rFonts w:ascii="Arial" w:hAnsi="Arial" w:cs="Arial"/>
          <w:i/>
          <w:color w:val="002060"/>
        </w:rPr>
        <w:t xml:space="preserve">The cognizant agency for indirect costs means the Federal agency responsible for reviewing, negotiating, and approving cost allocation plans or indirect cost proposals developed under 2 CFR 200 on behalf of all Federal agencies. In Ohio, the Secretary of the U.S. Department of Education has delegated this authority to the Ohio Department of Education’s Office of Federal and State Grants Management.  All districts recovering indirect costs must have a plan on file with the </w:t>
      </w:r>
      <w:r>
        <w:rPr>
          <w:rFonts w:ascii="Arial" w:hAnsi="Arial" w:cs="Arial"/>
          <w:i/>
          <w:color w:val="002060"/>
        </w:rPr>
        <w:t>DEW</w:t>
      </w:r>
      <w:r w:rsidRPr="002808B7">
        <w:rPr>
          <w:rFonts w:ascii="Arial" w:hAnsi="Arial" w:cs="Arial"/>
          <w:i/>
          <w:color w:val="002060"/>
        </w:rPr>
        <w:t xml:space="preserve"> and an approved indirect cost recovery rate (ICRP). When material indirect costs are charged to a major program, auditors must test the ICRP using the audit procedures below.</w:t>
      </w:r>
    </w:p>
    <w:p w14:paraId="33CEA998" w14:textId="77777777" w:rsidR="001F46DC" w:rsidRDefault="001F46DC" w:rsidP="001F46DC">
      <w:pPr>
        <w:spacing w:after="240"/>
        <w:jc w:val="both"/>
        <w:rPr>
          <w:rFonts w:ascii="Arial" w:hAnsi="Arial" w:cs="Arial"/>
          <w:i/>
          <w:color w:val="002060"/>
        </w:rPr>
      </w:pPr>
      <w:r w:rsidRPr="002808B7">
        <w:rPr>
          <w:rFonts w:ascii="Arial" w:hAnsi="Arial" w:cs="Arial"/>
          <w:i/>
          <w:color w:val="002060"/>
        </w:rPr>
        <w:t xml:space="preserve">When testing the ICRP, auditors should review </w:t>
      </w:r>
      <w:r>
        <w:rPr>
          <w:rFonts w:ascii="Arial" w:hAnsi="Arial" w:cs="Arial"/>
          <w:i/>
          <w:color w:val="002060"/>
        </w:rPr>
        <w:t>DEW’s</w:t>
      </w:r>
      <w:r w:rsidRPr="002808B7">
        <w:rPr>
          <w:rFonts w:ascii="Arial" w:hAnsi="Arial" w:cs="Arial"/>
          <w:i/>
          <w:color w:val="002060"/>
        </w:rPr>
        <w:t xml:space="preserve"> “Indirect Cost Recovery Plan For Ohio School Districts”. This document should be available from the LEA or from </w:t>
      </w:r>
      <w:r>
        <w:rPr>
          <w:rFonts w:ascii="Arial" w:hAnsi="Arial" w:cs="Arial"/>
          <w:i/>
          <w:color w:val="002060"/>
        </w:rPr>
        <w:t>DEW’s</w:t>
      </w:r>
      <w:r w:rsidRPr="002808B7">
        <w:rPr>
          <w:rFonts w:ascii="Arial" w:hAnsi="Arial" w:cs="Arial"/>
          <w:i/>
          <w:color w:val="002060"/>
        </w:rPr>
        <w:t xml:space="preserve"> Office of Federal and State Grants Management.</w:t>
      </w:r>
    </w:p>
    <w:p w14:paraId="53E297EA" w14:textId="77777777" w:rsidR="009264F4" w:rsidRPr="00DF6916" w:rsidRDefault="009264F4" w:rsidP="009264F4">
      <w:pPr>
        <w:spacing w:after="240"/>
        <w:jc w:val="both"/>
        <w:rPr>
          <w:rFonts w:ascii="Arial" w:hAnsi="Arial" w:cs="Arial"/>
          <w:b/>
          <w:bCs/>
          <w:i/>
          <w:color w:val="002060"/>
        </w:rPr>
      </w:pPr>
      <w:r w:rsidRPr="00DF6916">
        <w:rPr>
          <w:rFonts w:ascii="Arial" w:hAnsi="Arial" w:cs="Arial"/>
          <w:b/>
          <w:bCs/>
          <w:i/>
          <w:color w:val="002060"/>
        </w:rPr>
        <w:t>Food Service Management Companies (FSMC)</w:t>
      </w:r>
    </w:p>
    <w:p w14:paraId="061B4C95" w14:textId="6FEAFC56" w:rsidR="001F46DC" w:rsidRPr="001F46DC" w:rsidRDefault="001F46DC" w:rsidP="003D439B">
      <w:pPr>
        <w:spacing w:after="240"/>
        <w:jc w:val="both"/>
        <w:rPr>
          <w:rFonts w:ascii="Arial" w:hAnsi="Arial" w:cs="Arial"/>
          <w:i/>
          <w:color w:val="002060"/>
        </w:rPr>
      </w:pPr>
      <w:r>
        <w:rPr>
          <w:rFonts w:ascii="Arial" w:hAnsi="Arial" w:cs="Arial"/>
          <w:i/>
          <w:color w:val="002060"/>
        </w:rPr>
        <w:t xml:space="preserve">Schools which contract with a food service management company (FSMC) on a cost-reimbursement basis may receive invoices to be reimbursed which include sales taxes as FSMCs are not tax-exempt. In this situation, schools can reimburse the FSMC for the invoiced costs, including sales taxes. </w:t>
      </w:r>
    </w:p>
    <w:p w14:paraId="2148D788" w14:textId="070F5306" w:rsidR="000723D6" w:rsidRPr="00FA4759" w:rsidRDefault="000723D6" w:rsidP="006672EA">
      <w:pPr>
        <w:pStyle w:val="Heading3"/>
        <w:jc w:val="both"/>
        <w:rPr>
          <w:rFonts w:cs="Arial"/>
          <w:sz w:val="24"/>
          <w:szCs w:val="24"/>
        </w:rPr>
      </w:pPr>
      <w:bookmarkStart w:id="36" w:name="_Toc210284045"/>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284046"/>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B22276">
      <w:pPr>
        <w:pStyle w:val="ListParagraph"/>
        <w:numPr>
          <w:ilvl w:val="0"/>
          <w:numId w:val="38"/>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B22276">
      <w:pPr>
        <w:pStyle w:val="ListParagraph"/>
        <w:numPr>
          <w:ilvl w:val="0"/>
          <w:numId w:val="38"/>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B22276">
      <w:pPr>
        <w:pStyle w:val="ListParagraph"/>
        <w:numPr>
          <w:ilvl w:val="1"/>
          <w:numId w:val="36"/>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B22276">
      <w:pPr>
        <w:pStyle w:val="ListParagraph"/>
        <w:numPr>
          <w:ilvl w:val="0"/>
          <w:numId w:val="39"/>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B22276">
      <w:pPr>
        <w:pStyle w:val="ListParagraph"/>
        <w:numPr>
          <w:ilvl w:val="1"/>
          <w:numId w:val="39"/>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B22276">
      <w:pPr>
        <w:pStyle w:val="ListParagraph"/>
        <w:numPr>
          <w:ilvl w:val="1"/>
          <w:numId w:val="39"/>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B22276">
      <w:pPr>
        <w:pStyle w:val="ListParagraph"/>
        <w:numPr>
          <w:ilvl w:val="1"/>
          <w:numId w:val="39"/>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B22276">
      <w:pPr>
        <w:pStyle w:val="ListParagraph"/>
        <w:numPr>
          <w:ilvl w:val="1"/>
          <w:numId w:val="39"/>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B22276">
      <w:pPr>
        <w:pStyle w:val="ListParagraph"/>
        <w:numPr>
          <w:ilvl w:val="1"/>
          <w:numId w:val="36"/>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B22276">
      <w:pPr>
        <w:pStyle w:val="ListParagraph"/>
        <w:numPr>
          <w:ilvl w:val="0"/>
          <w:numId w:val="37"/>
        </w:numPr>
        <w:jc w:val="both"/>
        <w:rPr>
          <w:rFonts w:ascii="Arial" w:hAnsi="Arial" w:cs="Arial"/>
        </w:rPr>
      </w:pPr>
      <w:r w:rsidRPr="00E93D6E">
        <w:rPr>
          <w:rFonts w:ascii="Arial" w:hAnsi="Arial" w:cs="Arial"/>
        </w:rPr>
        <w:lastRenderedPageBreak/>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B22276">
      <w:pPr>
        <w:pStyle w:val="ListParagraph"/>
        <w:numPr>
          <w:ilvl w:val="0"/>
          <w:numId w:val="37"/>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B22276">
      <w:pPr>
        <w:pStyle w:val="ListParagraph"/>
        <w:numPr>
          <w:ilvl w:val="0"/>
          <w:numId w:val="37"/>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B22276">
      <w:pPr>
        <w:pStyle w:val="ListParagraph"/>
        <w:numPr>
          <w:ilvl w:val="0"/>
          <w:numId w:val="37"/>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B22276">
      <w:pPr>
        <w:pStyle w:val="ListParagraph"/>
        <w:numPr>
          <w:ilvl w:val="0"/>
          <w:numId w:val="37"/>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B22276">
      <w:pPr>
        <w:pStyle w:val="ListParagraph"/>
        <w:numPr>
          <w:ilvl w:val="1"/>
          <w:numId w:val="36"/>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B22276">
      <w:pPr>
        <w:pStyle w:val="BodyText"/>
        <w:widowControl w:val="0"/>
        <w:numPr>
          <w:ilvl w:val="0"/>
          <w:numId w:val="3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B22276">
      <w:pPr>
        <w:pStyle w:val="ListParagraph"/>
        <w:widowControl w:val="0"/>
        <w:numPr>
          <w:ilvl w:val="0"/>
          <w:numId w:val="3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B22276">
      <w:pPr>
        <w:pStyle w:val="ListParagraph"/>
        <w:widowControl w:val="0"/>
        <w:numPr>
          <w:ilvl w:val="0"/>
          <w:numId w:val="2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B22276">
      <w:pPr>
        <w:pStyle w:val="ListParagraph"/>
        <w:widowControl w:val="0"/>
        <w:numPr>
          <w:ilvl w:val="0"/>
          <w:numId w:val="2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B22276">
      <w:pPr>
        <w:pStyle w:val="ListParagraph"/>
        <w:widowControl w:val="0"/>
        <w:numPr>
          <w:ilvl w:val="0"/>
          <w:numId w:val="3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B22276">
      <w:pPr>
        <w:pStyle w:val="ListParagraph"/>
        <w:widowControl w:val="0"/>
        <w:numPr>
          <w:ilvl w:val="0"/>
          <w:numId w:val="2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B22276">
      <w:pPr>
        <w:pStyle w:val="ListParagraph"/>
        <w:widowControl w:val="0"/>
        <w:numPr>
          <w:ilvl w:val="0"/>
          <w:numId w:val="2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B22276">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B22276">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B22276">
      <w:pPr>
        <w:pStyle w:val="ListParagraph"/>
        <w:numPr>
          <w:ilvl w:val="0"/>
          <w:numId w:val="2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B22276">
      <w:pPr>
        <w:pStyle w:val="AuditProcedureHeading"/>
        <w:numPr>
          <w:ilvl w:val="0"/>
          <w:numId w:val="24"/>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B2227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B22276">
      <w:pPr>
        <w:pStyle w:val="ListParagraph"/>
        <w:numPr>
          <w:ilvl w:val="2"/>
          <w:numId w:val="2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B2227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B2227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B2227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B2227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B2227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B2227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B22276">
      <w:pPr>
        <w:pStyle w:val="AuditProcedureHeading"/>
        <w:numPr>
          <w:ilvl w:val="1"/>
          <w:numId w:val="2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B22276">
      <w:pPr>
        <w:pStyle w:val="ListParagraph"/>
        <w:numPr>
          <w:ilvl w:val="2"/>
          <w:numId w:val="2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B22276">
      <w:pPr>
        <w:pStyle w:val="AuditProcedureHeading"/>
        <w:numPr>
          <w:ilvl w:val="0"/>
          <w:numId w:val="2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B22276">
      <w:pPr>
        <w:pStyle w:val="AuditProcedureHeading"/>
        <w:numPr>
          <w:ilvl w:val="1"/>
          <w:numId w:val="2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B22276">
      <w:pPr>
        <w:pStyle w:val="AuditProcedureHeading"/>
        <w:numPr>
          <w:ilvl w:val="1"/>
          <w:numId w:val="2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B22276">
      <w:pPr>
        <w:pStyle w:val="ListParagraph"/>
        <w:numPr>
          <w:ilvl w:val="2"/>
          <w:numId w:val="2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w:t>
            </w:r>
            <w:r w:rsidRPr="005F0D0C">
              <w:rPr>
                <w:rFonts w:ascii="Arial" w:hAnsi="Arial" w:cs="Arial"/>
                <w:sz w:val="20"/>
              </w:rPr>
              <w:lastRenderedPageBreak/>
              <w:t>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w:t>
            </w:r>
            <w:r w:rsidRPr="00F00D94">
              <w:rPr>
                <w:rFonts w:ascii="Arial" w:hAnsi="Arial" w:cs="Arial"/>
                <w:sz w:val="20"/>
              </w:rPr>
              <w:lastRenderedPageBreak/>
              <w:t>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284047"/>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B22276">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B22276">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B22276">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B22276">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B22276">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8"/>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0284048"/>
      <w:bookmarkEnd w:id="42"/>
      <w:bookmarkEnd w:id="43"/>
      <w:r w:rsidRPr="00220BD0">
        <w:rPr>
          <w:rFonts w:cs="Arial"/>
          <w:sz w:val="24"/>
        </w:rPr>
        <w:lastRenderedPageBreak/>
        <w:t xml:space="preserve">E.  </w:t>
      </w:r>
      <w:bookmarkStart w:id="45" w:name="_Toc442267695"/>
      <w:r w:rsidRPr="00220BD0">
        <w:rPr>
          <w:rFonts w:cs="Arial"/>
          <w:sz w:val="24"/>
        </w:rPr>
        <w:t>ELIGIBILITY</w:t>
      </w:r>
      <w:bookmarkEnd w:id="45"/>
      <w:bookmarkEnd w:id="44"/>
    </w:p>
    <w:p w14:paraId="5DAB0DE7" w14:textId="77777777" w:rsidR="007E5B12" w:rsidRPr="00220BD0" w:rsidRDefault="004655E0" w:rsidP="006672EA">
      <w:pPr>
        <w:pStyle w:val="Heading3"/>
        <w:jc w:val="both"/>
        <w:rPr>
          <w:rFonts w:cs="Arial"/>
          <w:sz w:val="24"/>
          <w:szCs w:val="24"/>
        </w:rPr>
      </w:pPr>
      <w:bookmarkStart w:id="46" w:name="_Toc210284049"/>
      <w:r w:rsidRPr="00220BD0">
        <w:rPr>
          <w:rFonts w:cs="Arial"/>
          <w:sz w:val="24"/>
          <w:szCs w:val="24"/>
        </w:rPr>
        <w:t xml:space="preserve">OMB </w:t>
      </w:r>
      <w:r w:rsidR="007E5B12" w:rsidRPr="00220BD0">
        <w:rPr>
          <w:rFonts w:cs="Arial"/>
          <w:sz w:val="24"/>
          <w:szCs w:val="24"/>
        </w:rPr>
        <w:t>Compliance Requirements</w:t>
      </w:r>
      <w:bookmarkEnd w:id="46"/>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7C1CA48" w14:textId="7C6EB2C4" w:rsidR="00DD5EDA" w:rsidRPr="00DD5EDA" w:rsidRDefault="00DD5EDA" w:rsidP="00DD5EDA">
      <w:pPr>
        <w:spacing w:after="240"/>
        <w:jc w:val="both"/>
        <w:rPr>
          <w:rFonts w:ascii="Arial" w:hAnsi="Arial" w:cs="Arial"/>
          <w:b/>
        </w:rPr>
      </w:pPr>
      <w:r w:rsidRPr="00DD5EDA">
        <w:rPr>
          <w:rFonts w:ascii="Arial" w:hAnsi="Arial" w:cs="Arial"/>
          <w:b/>
        </w:rPr>
        <w:t>1.</w:t>
      </w:r>
      <w:r w:rsidRPr="00DD5EDA">
        <w:rPr>
          <w:rFonts w:ascii="Arial" w:hAnsi="Arial" w:cs="Arial"/>
          <w:b/>
        </w:rPr>
        <w:tab/>
        <w:t>Eligibility for Individuals</w:t>
      </w:r>
    </w:p>
    <w:p w14:paraId="03AC802B" w14:textId="68BD9160" w:rsidR="00DD5EDA" w:rsidRPr="00DD5EDA" w:rsidRDefault="00DD5EDA" w:rsidP="00DD5EDA">
      <w:pPr>
        <w:spacing w:after="240"/>
        <w:ind w:left="720"/>
        <w:jc w:val="both"/>
        <w:rPr>
          <w:rFonts w:ascii="Arial" w:hAnsi="Arial" w:cs="Arial"/>
          <w:bCs/>
        </w:rPr>
      </w:pPr>
      <w:r w:rsidRPr="00DD5EDA">
        <w:rPr>
          <w:rFonts w:ascii="Arial" w:hAnsi="Arial" w:cs="Arial"/>
          <w:bCs/>
        </w:rPr>
        <w:t>Any child enrolled in a participating school or summer camp, or attending a SFSP meal service site, who meets the applicable program’s definition of “child,” may receive meals under the applicable program. For the NSLP and SBP, children belonging to households meeting nationwide income eligibility requirements may receive meals at no charge or at reduced price. Children who have been determined ineligible for free or reduced price school meals pay the full price, set by the SFA, for their meals. Children participating in a SFSP meal service receive their meals at no charge (7 CFR sections 225.15(f), 245.1(a), and 245.3(c); definition of “subsidized lunch (paid lunch)” at 7 CFR section 210.2; and definitions of “camp,” “closed enrolled site,” “open site,” and “restricted open site” at 7 CFR section 225.2).</w:t>
      </w:r>
    </w:p>
    <w:p w14:paraId="039EF6D7" w14:textId="37F007AE" w:rsidR="00DD5EDA" w:rsidRPr="00DD5EDA" w:rsidRDefault="00DD5EDA" w:rsidP="00DD5EDA">
      <w:pPr>
        <w:spacing w:after="240"/>
        <w:ind w:left="720"/>
        <w:jc w:val="both"/>
        <w:rPr>
          <w:rFonts w:ascii="Arial" w:hAnsi="Arial" w:cs="Arial"/>
          <w:bCs/>
          <w:i/>
          <w:iCs/>
        </w:rPr>
      </w:pPr>
      <w:r w:rsidRPr="00DD5EDA">
        <w:rPr>
          <w:rFonts w:ascii="Arial" w:hAnsi="Arial" w:cs="Arial"/>
          <w:bCs/>
          <w:i/>
          <w:iCs/>
        </w:rPr>
        <w:t>a.</w:t>
      </w:r>
      <w:r w:rsidRPr="00DD5EDA">
        <w:rPr>
          <w:rFonts w:ascii="Arial" w:hAnsi="Arial" w:cs="Arial"/>
          <w:bCs/>
          <w:i/>
          <w:iCs/>
        </w:rPr>
        <w:tab/>
        <w:t>General Eligibility</w:t>
      </w:r>
    </w:p>
    <w:p w14:paraId="5FE0EC09" w14:textId="0CC418B8" w:rsidR="00DD5EDA" w:rsidRPr="00DD5EDA" w:rsidRDefault="00DD5EDA" w:rsidP="00DD5EDA">
      <w:pPr>
        <w:spacing w:after="240"/>
        <w:ind w:left="1440"/>
        <w:jc w:val="both"/>
        <w:rPr>
          <w:rFonts w:ascii="Arial" w:hAnsi="Arial" w:cs="Arial"/>
          <w:bCs/>
        </w:rPr>
      </w:pPr>
      <w:r w:rsidRPr="00DD5EDA">
        <w:rPr>
          <w:rFonts w:ascii="Arial" w:hAnsi="Arial" w:cs="Arial"/>
          <w:bCs/>
        </w:rPr>
        <w:t>The specific groups of children eligible to receive meals under each program are identified in the respective program’s regulations.</w:t>
      </w:r>
    </w:p>
    <w:p w14:paraId="18F65525" w14:textId="3CFBC525" w:rsidR="00DD5EDA" w:rsidRPr="00DD5EDA" w:rsidRDefault="00DD5EDA" w:rsidP="00DD5EDA">
      <w:pPr>
        <w:spacing w:after="240"/>
        <w:ind w:left="2160" w:hanging="720"/>
        <w:jc w:val="both"/>
        <w:rPr>
          <w:rFonts w:ascii="Arial" w:hAnsi="Arial" w:cs="Arial"/>
          <w:bCs/>
        </w:rPr>
      </w:pPr>
      <w:r w:rsidRPr="00DD5EDA">
        <w:rPr>
          <w:rFonts w:ascii="Arial" w:hAnsi="Arial" w:cs="Arial"/>
          <w:bCs/>
        </w:rPr>
        <w:t>(1)</w:t>
      </w:r>
      <w:r w:rsidRPr="00DD5EDA">
        <w:rPr>
          <w:rFonts w:ascii="Arial" w:hAnsi="Arial" w:cs="Arial"/>
          <w:bCs/>
        </w:rPr>
        <w:tab/>
      </w:r>
      <w:r w:rsidRPr="00DD5EDA">
        <w:rPr>
          <w:rFonts w:ascii="Arial" w:hAnsi="Arial" w:cs="Arial"/>
          <w:bCs/>
          <w:i/>
          <w:iCs/>
        </w:rPr>
        <w:t>School Nutrition Programs (NSLP and SBP)</w:t>
      </w:r>
      <w:r w:rsidRPr="00DD5EDA">
        <w:rPr>
          <w:rFonts w:ascii="Arial" w:hAnsi="Arial" w:cs="Arial"/>
          <w:bCs/>
        </w:rPr>
        <w:t xml:space="preserve"> – A “child” is defined as (a) a student of high school grade or under (as determined by the state educational agency) enrolled in an educational unit of high school grade or under, including students who are mentally or physically handicapped (as determined by the state) and who are participating in a school program established for the mentally or physically handicapped; (b) a person who has not reached his/her twenty-first birthday and is enrolled in a public or non-profit private residential child care institution; or (c) for snacks served in afterschool care programs operated by an eligible school, a person who is 18 years of age or under, except that children who turn 19 during the school year remain eligible for the duration of the school year ( 42 USC 1766a(b); definition of “child” at 7 CFR sections 210.2 and 220.2).</w:t>
      </w:r>
    </w:p>
    <w:p w14:paraId="072B6C2D" w14:textId="0D1F53D5" w:rsidR="00DD5EDA" w:rsidRPr="00DD5EDA" w:rsidRDefault="00DD5EDA" w:rsidP="00DD5EDA">
      <w:pPr>
        <w:spacing w:after="240"/>
        <w:ind w:left="2160" w:hanging="720"/>
        <w:jc w:val="both"/>
        <w:rPr>
          <w:rFonts w:ascii="Arial" w:hAnsi="Arial" w:cs="Arial"/>
          <w:bCs/>
        </w:rPr>
      </w:pPr>
      <w:r w:rsidRPr="00DD5EDA">
        <w:rPr>
          <w:rFonts w:ascii="Arial" w:hAnsi="Arial" w:cs="Arial"/>
          <w:bCs/>
        </w:rPr>
        <w:t>(2)</w:t>
      </w:r>
      <w:r w:rsidRPr="00DD5EDA">
        <w:rPr>
          <w:rFonts w:ascii="Arial" w:hAnsi="Arial" w:cs="Arial"/>
          <w:bCs/>
        </w:rPr>
        <w:tab/>
      </w:r>
      <w:r w:rsidRPr="00DD5EDA">
        <w:rPr>
          <w:rFonts w:ascii="Arial" w:hAnsi="Arial" w:cs="Arial"/>
          <w:bCs/>
          <w:i/>
          <w:iCs/>
        </w:rPr>
        <w:t>SFSP</w:t>
      </w:r>
      <w:r w:rsidRPr="00DD5EDA">
        <w:rPr>
          <w:rFonts w:ascii="Arial" w:hAnsi="Arial" w:cs="Arial"/>
          <w:bCs/>
        </w:rPr>
        <w:t xml:space="preserve"> – A “child” is defined as (a) any person 18 years of age and under; and (b) a person over 18 years of age, who has been determined by the state educational agency or a local public educational agency to be mentally or physically handicapped, and who participates in a public or non-profit private school program established for the mentally or physically handicapped (Definition of “children” at 7 CFR section 225.2).</w:t>
      </w:r>
    </w:p>
    <w:p w14:paraId="186322FD" w14:textId="4E3C9334" w:rsidR="00DD5EDA" w:rsidRPr="00DD5EDA" w:rsidRDefault="00DD5EDA" w:rsidP="00DD5EDA">
      <w:pPr>
        <w:spacing w:after="240"/>
        <w:ind w:left="2160" w:hanging="720"/>
        <w:jc w:val="both"/>
        <w:rPr>
          <w:rFonts w:ascii="Arial" w:hAnsi="Arial" w:cs="Arial"/>
          <w:bCs/>
        </w:rPr>
      </w:pPr>
      <w:r w:rsidRPr="00DD5EDA">
        <w:rPr>
          <w:rFonts w:ascii="Arial" w:hAnsi="Arial" w:cs="Arial"/>
          <w:bCs/>
        </w:rPr>
        <w:lastRenderedPageBreak/>
        <w:t>(3)</w:t>
      </w:r>
      <w:r w:rsidRPr="00DD5EDA">
        <w:rPr>
          <w:rFonts w:ascii="Arial" w:hAnsi="Arial" w:cs="Arial"/>
          <w:bCs/>
        </w:rPr>
        <w:tab/>
      </w:r>
      <w:r w:rsidRPr="00DD5EDA">
        <w:rPr>
          <w:rFonts w:ascii="Arial" w:hAnsi="Arial" w:cs="Arial"/>
          <w:bCs/>
          <w:i/>
          <w:iCs/>
        </w:rPr>
        <w:t>SMP</w:t>
      </w:r>
      <w:r w:rsidRPr="00DD5EDA">
        <w:rPr>
          <w:rFonts w:ascii="Arial" w:hAnsi="Arial" w:cs="Arial"/>
          <w:bCs/>
        </w:rPr>
        <w:t xml:space="preserve"> – Schools operating this program use the same definition of “child” that is used in the NSLP and SBP, except for provision (3) under the definition of “child” at 7 CFR section 210.2 regarding snacks served in afterschool care programs. Where the program operates in child-care institutions, as defined in 7 CFR section 215.2, a “child” is any enrolled person who has not reached his/her nineteenth birthday (7 CFR section 215.2).</w:t>
      </w:r>
    </w:p>
    <w:p w14:paraId="37E6D2A8" w14:textId="241F5D59" w:rsidR="00DD5EDA" w:rsidRPr="00DD5EDA" w:rsidRDefault="00DD5EDA" w:rsidP="00DD5EDA">
      <w:pPr>
        <w:spacing w:after="240"/>
        <w:ind w:left="2160" w:hanging="720"/>
        <w:jc w:val="both"/>
        <w:rPr>
          <w:rFonts w:ascii="Arial" w:hAnsi="Arial" w:cs="Arial"/>
          <w:bCs/>
        </w:rPr>
      </w:pPr>
      <w:r w:rsidRPr="00DD5EDA">
        <w:rPr>
          <w:rFonts w:ascii="Arial" w:hAnsi="Arial" w:cs="Arial"/>
          <w:bCs/>
        </w:rPr>
        <w:t>(4)</w:t>
      </w:r>
      <w:r w:rsidRPr="00DD5EDA">
        <w:rPr>
          <w:rFonts w:ascii="Arial" w:hAnsi="Arial" w:cs="Arial"/>
          <w:bCs/>
        </w:rPr>
        <w:tab/>
      </w:r>
      <w:r w:rsidRPr="00DD5EDA">
        <w:rPr>
          <w:rFonts w:ascii="Arial" w:hAnsi="Arial" w:cs="Arial"/>
          <w:bCs/>
          <w:i/>
          <w:iCs/>
        </w:rPr>
        <w:t>FFVP</w:t>
      </w:r>
      <w:r w:rsidRPr="00DD5EDA">
        <w:rPr>
          <w:rFonts w:ascii="Arial" w:hAnsi="Arial" w:cs="Arial"/>
          <w:bCs/>
        </w:rPr>
        <w:t xml:space="preserve"> – Only elementary school-aged children attending eligible elementary schools as defined in section 8101(19) of the Elementary and Secondary Education Act of 1965 (20 USC 7801) per the NSLA section 19 (42 USC 1769a(d)(1)(C)) that also operate the NSLP (42 USC 1769a(d)(1)(A)(i)) are eligible to participate.</w:t>
      </w:r>
    </w:p>
    <w:p w14:paraId="18EDA3C3" w14:textId="66C78334" w:rsidR="00DD5EDA" w:rsidRPr="00DD5EDA" w:rsidRDefault="00DD5EDA" w:rsidP="00DD5EDA">
      <w:pPr>
        <w:spacing w:after="240"/>
        <w:ind w:left="720"/>
        <w:jc w:val="both"/>
        <w:rPr>
          <w:rFonts w:ascii="Arial" w:hAnsi="Arial" w:cs="Arial"/>
          <w:bCs/>
          <w:i/>
          <w:iCs/>
        </w:rPr>
      </w:pPr>
      <w:r w:rsidRPr="00DD5EDA">
        <w:rPr>
          <w:rFonts w:ascii="Arial" w:hAnsi="Arial" w:cs="Arial"/>
          <w:bCs/>
          <w:i/>
          <w:iCs/>
        </w:rPr>
        <w:t>b.</w:t>
      </w:r>
      <w:r w:rsidRPr="00DD5EDA">
        <w:rPr>
          <w:rFonts w:ascii="Arial" w:hAnsi="Arial" w:cs="Arial"/>
          <w:bCs/>
          <w:i/>
          <w:iCs/>
        </w:rPr>
        <w:tab/>
        <w:t>Eligibility for Free or Reduced Price Meals or Free Milk</w:t>
      </w:r>
    </w:p>
    <w:p w14:paraId="54EB7FDE" w14:textId="37BF6D6C" w:rsidR="00DD5EDA" w:rsidRPr="00DD5EDA" w:rsidRDefault="00DD5EDA" w:rsidP="00DD5EDA">
      <w:pPr>
        <w:spacing w:after="240"/>
        <w:ind w:left="2160" w:hanging="720"/>
        <w:jc w:val="both"/>
        <w:rPr>
          <w:rFonts w:ascii="Arial" w:hAnsi="Arial" w:cs="Arial"/>
          <w:bCs/>
        </w:rPr>
      </w:pPr>
      <w:r w:rsidRPr="00DD5EDA">
        <w:rPr>
          <w:rFonts w:ascii="Arial" w:hAnsi="Arial" w:cs="Arial"/>
          <w:bCs/>
        </w:rPr>
        <w:t>(1)</w:t>
      </w:r>
      <w:r w:rsidRPr="00DD5EDA">
        <w:rPr>
          <w:rFonts w:ascii="Arial" w:hAnsi="Arial" w:cs="Arial"/>
          <w:bCs/>
        </w:rPr>
        <w:tab/>
      </w:r>
      <w:r w:rsidRPr="00DD5EDA">
        <w:rPr>
          <w:rFonts w:ascii="Arial" w:hAnsi="Arial" w:cs="Arial"/>
          <w:bCs/>
          <w:i/>
          <w:iCs/>
        </w:rPr>
        <w:t>General Rule: Annual Certification</w:t>
      </w:r>
      <w:r w:rsidRPr="00DD5EDA">
        <w:rPr>
          <w:rFonts w:ascii="Arial" w:hAnsi="Arial" w:cs="Arial"/>
          <w:bCs/>
        </w:rPr>
        <w:t xml:space="preserve"> – A child’s eligibility for free or reduced price meals under a Child Nutrition Cluster program may be established by the submission of an annual application or statement which furnishes such information as family income and family size. Local educational agencies (LEAs), institutions, and sponsors determine eligibility by comparing the data reported by the child’s household to published income eligibility guidelines. In addition to publishing income eligibility information in the Federal Register, FNS makes it available on the FNS website at </w:t>
      </w:r>
      <w:hyperlink r:id="rId59" w:history="1">
        <w:r w:rsidRPr="00DD5EDA">
          <w:rPr>
            <w:rStyle w:val="Hyperlink"/>
            <w:rFonts w:cs="Arial"/>
            <w:bCs/>
          </w:rPr>
          <w:t>http://www.fns.usda.gov/school-meals/income-eligibility-guidelines</w:t>
        </w:r>
      </w:hyperlink>
      <w:r w:rsidRPr="00DD5EDA">
        <w:rPr>
          <w:rFonts w:ascii="Arial" w:hAnsi="Arial" w:cs="Arial"/>
          <w:bCs/>
        </w:rPr>
        <w:t>.</w:t>
      </w:r>
    </w:p>
    <w:p w14:paraId="208D8C99" w14:textId="2B2CC9F2" w:rsidR="00DD5EDA" w:rsidRPr="00DD5EDA" w:rsidRDefault="00DD5EDA" w:rsidP="00DD5EDA">
      <w:pPr>
        <w:spacing w:after="240"/>
        <w:ind w:left="2880" w:hanging="720"/>
        <w:jc w:val="both"/>
        <w:rPr>
          <w:rFonts w:ascii="Arial" w:hAnsi="Arial" w:cs="Arial"/>
          <w:bCs/>
        </w:rPr>
      </w:pPr>
      <w:r w:rsidRPr="00DD5EDA">
        <w:rPr>
          <w:rFonts w:ascii="Arial" w:hAnsi="Arial" w:cs="Arial"/>
          <w:bCs/>
        </w:rPr>
        <w:t>(a)</w:t>
      </w:r>
      <w:r w:rsidRPr="00DD5EDA">
        <w:rPr>
          <w:rFonts w:ascii="Arial" w:hAnsi="Arial" w:cs="Arial"/>
          <w:bCs/>
        </w:rPr>
        <w:tab/>
      </w:r>
      <w:r w:rsidRPr="00DD5EDA">
        <w:rPr>
          <w:rFonts w:ascii="Arial" w:hAnsi="Arial" w:cs="Arial"/>
          <w:bCs/>
          <w:i/>
          <w:iCs/>
        </w:rPr>
        <w:t>School Nutrition Programs</w:t>
      </w:r>
      <w:r w:rsidRPr="00DD5EDA">
        <w:rPr>
          <w:rFonts w:ascii="Arial" w:hAnsi="Arial" w:cs="Arial"/>
          <w:bCs/>
        </w:rPr>
        <w:t xml:space="preserve"> – Children from households with incomes at or below 130 percent of the federal poverty level are eligible to receive meals or milk free under the School Nutrition Programs. Children from households with incomes above 130 percent but at or below 185 percent of the federal poverty level are eligible to receive reduced price meals. Persons from households with incomes exceeding 185 percent of the poverty level pay the full price (7 CFR sections 245.2, 245.3, and 245.6; section 9(b)(1) of the NSLA (42 USC 1758 (b)(1)); sections 3(a)(6) and 4(e) of the CNA (42 USC 1772(a)(6) and 1773(e))).</w:t>
      </w:r>
    </w:p>
    <w:p w14:paraId="473F9946" w14:textId="24E48CAF" w:rsidR="00DD5EDA" w:rsidRPr="00DD5EDA" w:rsidRDefault="00DD5EDA" w:rsidP="00DD5EDA">
      <w:pPr>
        <w:spacing w:after="240"/>
        <w:ind w:left="2880" w:hanging="720"/>
        <w:jc w:val="both"/>
        <w:rPr>
          <w:rFonts w:ascii="Arial" w:hAnsi="Arial" w:cs="Arial"/>
          <w:bCs/>
        </w:rPr>
      </w:pPr>
      <w:r w:rsidRPr="00DD5EDA">
        <w:rPr>
          <w:rFonts w:ascii="Arial" w:hAnsi="Arial" w:cs="Arial"/>
          <w:bCs/>
        </w:rPr>
        <w:t>(b)</w:t>
      </w:r>
      <w:r w:rsidRPr="00DD5EDA">
        <w:rPr>
          <w:rFonts w:ascii="Arial" w:hAnsi="Arial" w:cs="Arial"/>
          <w:bCs/>
        </w:rPr>
        <w:tab/>
      </w:r>
      <w:r w:rsidRPr="00DD5EDA">
        <w:rPr>
          <w:rFonts w:ascii="Arial" w:hAnsi="Arial" w:cs="Arial"/>
          <w:bCs/>
          <w:i/>
          <w:iCs/>
        </w:rPr>
        <w:t>SFSP</w:t>
      </w:r>
      <w:r w:rsidRPr="00DD5EDA">
        <w:rPr>
          <w:rFonts w:ascii="Arial" w:hAnsi="Arial" w:cs="Arial"/>
          <w:bCs/>
        </w:rPr>
        <w:t xml:space="preserve"> – While all SFSP meals are served at no charge, the sponsors of certain types of meal service sites must make individual determinations of eligibility for free or reduced price meals in accordance with 7 CFR section 225.15(f). See III.E.3, “Eligibility - Eligibility for Subrecipients,” for more information.</w:t>
      </w:r>
    </w:p>
    <w:p w14:paraId="73AAF865" w14:textId="56ADB52F" w:rsidR="00DD5EDA" w:rsidRPr="00DD5EDA" w:rsidRDefault="00DD5EDA" w:rsidP="00DD5EDA">
      <w:pPr>
        <w:spacing w:after="240"/>
        <w:ind w:left="2880" w:hanging="720"/>
        <w:jc w:val="both"/>
        <w:rPr>
          <w:rFonts w:ascii="Arial" w:hAnsi="Arial" w:cs="Arial"/>
          <w:bCs/>
        </w:rPr>
      </w:pPr>
      <w:r w:rsidRPr="00DD5EDA">
        <w:rPr>
          <w:rFonts w:ascii="Arial" w:hAnsi="Arial" w:cs="Arial"/>
          <w:bCs/>
        </w:rPr>
        <w:t>(c)</w:t>
      </w:r>
      <w:r w:rsidRPr="00DD5EDA">
        <w:rPr>
          <w:rFonts w:ascii="Arial" w:hAnsi="Arial" w:cs="Arial"/>
          <w:bCs/>
        </w:rPr>
        <w:tab/>
      </w:r>
      <w:r w:rsidRPr="00DD5EDA">
        <w:rPr>
          <w:rFonts w:ascii="Arial" w:hAnsi="Arial" w:cs="Arial"/>
          <w:bCs/>
          <w:i/>
          <w:iCs/>
        </w:rPr>
        <w:t>SMP</w:t>
      </w:r>
      <w:r w:rsidRPr="00DD5EDA">
        <w:rPr>
          <w:rFonts w:ascii="Arial" w:hAnsi="Arial" w:cs="Arial"/>
          <w:bCs/>
        </w:rPr>
        <w:t xml:space="preserve"> – Eligibility for free milk in SFAs electing to serve free milk is limited to children of households meeting the income eligibility criteria for free meals under the School Nutrition Programs. The SMP has no provision for reduced price benefits (definition of “free milk” at 7 CFR section 215.2, and 7 CFR sections 215.7(b), 245.3, and 245.6).</w:t>
      </w:r>
    </w:p>
    <w:p w14:paraId="2FDFE1F2" w14:textId="5EC959ED" w:rsidR="00DD5EDA" w:rsidRPr="00DD5EDA" w:rsidRDefault="00DD5EDA" w:rsidP="00DD5EDA">
      <w:pPr>
        <w:spacing w:after="240"/>
        <w:ind w:left="2160" w:hanging="720"/>
        <w:jc w:val="both"/>
        <w:rPr>
          <w:rFonts w:ascii="Arial" w:hAnsi="Arial" w:cs="Arial"/>
          <w:bCs/>
        </w:rPr>
      </w:pPr>
      <w:r w:rsidRPr="00DD5EDA">
        <w:rPr>
          <w:rFonts w:ascii="Arial" w:hAnsi="Arial" w:cs="Arial"/>
          <w:bCs/>
        </w:rPr>
        <w:t>(2)</w:t>
      </w:r>
      <w:r w:rsidRPr="00DD5EDA">
        <w:rPr>
          <w:rFonts w:ascii="Arial" w:hAnsi="Arial" w:cs="Arial"/>
          <w:bCs/>
        </w:rPr>
        <w:tab/>
      </w:r>
      <w:r w:rsidRPr="00DD5EDA">
        <w:rPr>
          <w:rFonts w:ascii="Arial" w:hAnsi="Arial" w:cs="Arial"/>
          <w:bCs/>
          <w:i/>
          <w:iCs/>
        </w:rPr>
        <w:t>Direct Certification</w:t>
      </w:r>
      <w:r w:rsidRPr="00DD5EDA">
        <w:rPr>
          <w:rFonts w:ascii="Arial" w:hAnsi="Arial" w:cs="Arial"/>
          <w:bCs/>
        </w:rPr>
        <w:t xml:space="preserve"> – Annual eligibility determinations may also be based on the child’s household receiving benefits under the Supplemental Nutrition Assistance Program (SNAP), Food Distribution Program on Indian Reservations (FDPIR), the Head Start Program (ALN 93.600) (42 USC 1758(b)(6)(A)), or, under most circumstances, the Temporary Assistance for Needy Families (TANF) program (ALN 93.558) (42 USC 1758(b)). A household may furnish documentation of its participation in one of these programs; or the school, institution, or sponsor may obtain the information directly from the state or local agency that administers these programs. Certain foster, runaway, homeless, and migrant children are </w:t>
      </w:r>
      <w:r w:rsidRPr="00DD5EDA">
        <w:rPr>
          <w:rFonts w:ascii="Arial" w:hAnsi="Arial" w:cs="Arial"/>
          <w:bCs/>
        </w:rPr>
        <w:lastRenderedPageBreak/>
        <w:t>categorically eligible for free school lunches and breakfasts (42 USC 1758(b)(5); 7 CFR section 245.6(b)).</w:t>
      </w:r>
    </w:p>
    <w:p w14:paraId="740A48D6" w14:textId="59D5931A" w:rsidR="00DD5EDA" w:rsidRPr="00DD5EDA" w:rsidRDefault="00DD5EDA" w:rsidP="00DD5EDA">
      <w:pPr>
        <w:spacing w:after="240"/>
        <w:ind w:left="2160" w:hanging="720"/>
        <w:jc w:val="both"/>
        <w:rPr>
          <w:rFonts w:ascii="Arial" w:hAnsi="Arial" w:cs="Arial"/>
          <w:bCs/>
        </w:rPr>
      </w:pPr>
      <w:r w:rsidRPr="00DD5EDA">
        <w:rPr>
          <w:rFonts w:ascii="Arial" w:hAnsi="Arial" w:cs="Arial"/>
          <w:bCs/>
        </w:rPr>
        <w:t>(3)</w:t>
      </w:r>
      <w:r w:rsidRPr="00DD5EDA">
        <w:rPr>
          <w:rFonts w:ascii="Arial" w:hAnsi="Arial" w:cs="Arial"/>
          <w:bCs/>
        </w:rPr>
        <w:tab/>
      </w:r>
      <w:r w:rsidRPr="00DD5EDA">
        <w:rPr>
          <w:rFonts w:ascii="Arial" w:hAnsi="Arial" w:cs="Arial"/>
          <w:bCs/>
          <w:i/>
          <w:iCs/>
        </w:rPr>
        <w:t>Direct Certification for Children Receiving Medicaid Benefits</w:t>
      </w:r>
      <w:r w:rsidRPr="00DD5EDA">
        <w:rPr>
          <w:rFonts w:ascii="Arial" w:hAnsi="Arial" w:cs="Arial"/>
          <w:bCs/>
        </w:rPr>
        <w:t xml:space="preserve"> – Under demonstration authority in Section 9(b)(15) of the Richard B. Russell National School Lunch Act, 42 U.S.C. 1758(b)(15) (NSLA), FNS released an RFA inviting State agencies to establish new demonstration projects to evaluate the impact of using Medicaid data to directly certify students for free meal eligibility in the NSLP and SBP. Two States participate under this demonstration: Kentucky and New York. In addition, FNS conducts demonstration projects pursuant to the authority in Section 18(c) of the NSLA, to test the effectiveness of using Medicaid data to directly certify students for both free and reduced price meal eligibility in the NSLP and SBP. As of SY 24-25 there are 41 States approved to conduct these demonstration projects: Alabama, Arizona, California, Colorado, Connecticut, Delaware, Florida, Georgia, Idaho, Illinois, Indiana, Iowa, Kansas, Louisiana, Maine, Maryland, Massachusetts, Michigan, Minnesota, Montana, Nebraska, Nevada, New Jersey, New Mexico, North Carolina, North Dakota, Ohio, Oklahoma, Oregon, Pennsylvania, Rhode Island, South Carolina, Tennessee, Texas, Utah, Vermont, Virginia, Washington, West Virginia, Wisconsin, and Wyoming.</w:t>
      </w:r>
    </w:p>
    <w:p w14:paraId="125FD7FB" w14:textId="4A18D305" w:rsidR="00DD5EDA" w:rsidRPr="00DD5EDA" w:rsidRDefault="00DD5EDA" w:rsidP="00DD5EDA">
      <w:pPr>
        <w:spacing w:after="240"/>
        <w:ind w:left="2160"/>
        <w:jc w:val="both"/>
        <w:rPr>
          <w:rFonts w:ascii="Arial" w:hAnsi="Arial" w:cs="Arial"/>
          <w:bCs/>
        </w:rPr>
      </w:pPr>
      <w:r w:rsidRPr="00DD5EDA">
        <w:rPr>
          <w:rFonts w:ascii="Arial" w:hAnsi="Arial" w:cs="Arial"/>
          <w:bCs/>
        </w:rPr>
        <w:t xml:space="preserve">For the purpose of these demonstration projects, an eligible child is a child who receives, or lives in the household (as defined in 7 CFR section 245.2) with a child who receives medical assistance under the Medicaid program </w:t>
      </w:r>
      <w:r w:rsidRPr="00DD5EDA">
        <w:rPr>
          <w:rFonts w:ascii="Arial" w:hAnsi="Arial" w:cs="Arial"/>
          <w:b/>
        </w:rPr>
        <w:t>and</w:t>
      </w:r>
      <w:r w:rsidRPr="00DD5EDA">
        <w:rPr>
          <w:rFonts w:ascii="Arial" w:hAnsi="Arial" w:cs="Arial"/>
          <w:bCs/>
        </w:rPr>
        <w:t xml:space="preserve"> is a member of a family with an income, as measured by the Medicaid program, before the application of any expense, block, or other income disregard that does not exceed the NSLP family size and income eligibility standards.</w:t>
      </w:r>
    </w:p>
    <w:p w14:paraId="10447629" w14:textId="62C30D36" w:rsidR="00DD5EDA" w:rsidRPr="00DD5EDA" w:rsidRDefault="00DD5EDA" w:rsidP="00B22276">
      <w:pPr>
        <w:pStyle w:val="ListParagraph"/>
        <w:numPr>
          <w:ilvl w:val="0"/>
          <w:numId w:val="44"/>
        </w:numPr>
        <w:spacing w:after="240"/>
        <w:jc w:val="both"/>
        <w:rPr>
          <w:rFonts w:ascii="Arial" w:hAnsi="Arial" w:cs="Arial"/>
          <w:bCs/>
        </w:rPr>
      </w:pPr>
      <w:r w:rsidRPr="00DD5EDA">
        <w:rPr>
          <w:rFonts w:ascii="Arial" w:hAnsi="Arial" w:cs="Arial"/>
          <w:b/>
        </w:rPr>
        <w:t>Free</w:t>
      </w:r>
      <w:r w:rsidRPr="00DD5EDA">
        <w:rPr>
          <w:rFonts w:ascii="Arial" w:hAnsi="Arial" w:cs="Arial"/>
          <w:bCs/>
        </w:rPr>
        <w:t xml:space="preserve"> school meal eligibility, 130 percent of the Federal Poverty Level (FPL) for the family size used by Medicaid (except for two States from the initial demonstration project that continue to participate under the free only eligibility of 133%);</w:t>
      </w:r>
    </w:p>
    <w:p w14:paraId="170AACE4" w14:textId="5A6E290A" w:rsidR="00DD5EDA" w:rsidRPr="00DD5EDA" w:rsidRDefault="00DD5EDA" w:rsidP="00B22276">
      <w:pPr>
        <w:pStyle w:val="ListParagraph"/>
        <w:numPr>
          <w:ilvl w:val="0"/>
          <w:numId w:val="44"/>
        </w:numPr>
        <w:spacing w:after="240"/>
        <w:jc w:val="both"/>
        <w:rPr>
          <w:rFonts w:ascii="Arial" w:hAnsi="Arial" w:cs="Arial"/>
          <w:bCs/>
        </w:rPr>
      </w:pPr>
      <w:r w:rsidRPr="00DD5EDA">
        <w:rPr>
          <w:rFonts w:ascii="Arial" w:hAnsi="Arial" w:cs="Arial"/>
          <w:b/>
        </w:rPr>
        <w:t>Reduced price</w:t>
      </w:r>
      <w:r w:rsidRPr="00DD5EDA">
        <w:rPr>
          <w:rFonts w:ascii="Arial" w:hAnsi="Arial" w:cs="Arial"/>
          <w:bCs/>
        </w:rPr>
        <w:t xml:space="preserve"> school meal eligibility, 185 percent of the FPL for the family size used by Medicaid.</w:t>
      </w:r>
    </w:p>
    <w:p w14:paraId="3B5680AF" w14:textId="6E316462" w:rsidR="00DD5EDA" w:rsidRPr="00DD5EDA" w:rsidRDefault="00DD5EDA" w:rsidP="00DD5EDA">
      <w:pPr>
        <w:spacing w:after="240"/>
        <w:ind w:left="2160"/>
        <w:jc w:val="both"/>
        <w:rPr>
          <w:rFonts w:ascii="Arial" w:hAnsi="Arial" w:cs="Arial"/>
          <w:bCs/>
        </w:rPr>
      </w:pPr>
      <w:r w:rsidRPr="00DD5EDA">
        <w:rPr>
          <w:rFonts w:ascii="Arial" w:hAnsi="Arial" w:cs="Arial"/>
          <w:bCs/>
        </w:rPr>
        <w:t>Households with eligible children directly certified for free meals under the demonstration projects are not required to submit applications for school meal benefits and are not subject to the verification requirements at 7 CFR section 245.6a (42 USC 1758(b)(15)).</w:t>
      </w:r>
    </w:p>
    <w:p w14:paraId="35C23B41" w14:textId="6BEB7746" w:rsidR="00DD5EDA" w:rsidRPr="00DD5EDA" w:rsidRDefault="00DD5EDA" w:rsidP="00DD5EDA">
      <w:pPr>
        <w:spacing w:after="240"/>
        <w:ind w:left="2160" w:hanging="720"/>
        <w:jc w:val="both"/>
        <w:rPr>
          <w:rFonts w:ascii="Arial" w:hAnsi="Arial" w:cs="Arial"/>
          <w:bCs/>
        </w:rPr>
      </w:pPr>
      <w:r w:rsidRPr="00DD5EDA">
        <w:rPr>
          <w:rFonts w:ascii="Arial" w:hAnsi="Arial" w:cs="Arial"/>
          <w:bCs/>
        </w:rPr>
        <w:t>(4)</w:t>
      </w:r>
      <w:r w:rsidRPr="00DD5EDA">
        <w:rPr>
          <w:rFonts w:ascii="Arial" w:hAnsi="Arial" w:cs="Arial"/>
          <w:bCs/>
        </w:rPr>
        <w:tab/>
      </w:r>
      <w:r w:rsidRPr="00DD5EDA">
        <w:rPr>
          <w:rFonts w:ascii="Arial" w:hAnsi="Arial" w:cs="Arial"/>
          <w:bCs/>
          <w:i/>
          <w:iCs/>
        </w:rPr>
        <w:t>Exceptions</w:t>
      </w:r>
      <w:r w:rsidRPr="00DD5EDA">
        <w:rPr>
          <w:rFonts w:ascii="Arial" w:hAnsi="Arial" w:cs="Arial"/>
          <w:bCs/>
        </w:rPr>
        <w:t xml:space="preserve"> – The following are exceptions to the requirement for annual determinations of eligibility for free or reduced price meals and free milk under the Child Nutrition Cluster programs.</w:t>
      </w:r>
    </w:p>
    <w:p w14:paraId="27509E7C" w14:textId="764B6F19" w:rsidR="00DD5EDA" w:rsidRPr="00DD5EDA" w:rsidRDefault="00DD5EDA" w:rsidP="00DD5EDA">
      <w:pPr>
        <w:spacing w:after="240"/>
        <w:ind w:left="2880" w:hanging="720"/>
        <w:jc w:val="both"/>
        <w:rPr>
          <w:rFonts w:ascii="Arial" w:hAnsi="Arial" w:cs="Arial"/>
          <w:bCs/>
        </w:rPr>
      </w:pPr>
      <w:r w:rsidRPr="00DD5EDA">
        <w:rPr>
          <w:rFonts w:ascii="Arial" w:hAnsi="Arial" w:cs="Arial"/>
          <w:bCs/>
        </w:rPr>
        <w:t>(a)</w:t>
      </w:r>
      <w:r w:rsidRPr="00DD5EDA">
        <w:rPr>
          <w:rFonts w:ascii="Arial" w:hAnsi="Arial" w:cs="Arial"/>
          <w:bCs/>
        </w:rPr>
        <w:tab/>
      </w:r>
      <w:r w:rsidRPr="00DD5EDA">
        <w:rPr>
          <w:rFonts w:ascii="Arial" w:hAnsi="Arial" w:cs="Arial"/>
          <w:bCs/>
          <w:i/>
          <w:iCs/>
        </w:rPr>
        <w:t>Puerto Rico</w:t>
      </w:r>
      <w:r w:rsidRPr="00DD5EDA">
        <w:rPr>
          <w:rFonts w:ascii="Arial" w:hAnsi="Arial" w:cs="Arial"/>
          <w:bCs/>
        </w:rPr>
        <w:t xml:space="preserve"> - Puerto Rico continues to elect the option to provide free meals and milk to all children participating in the School Nutrition Programs, regardless of each child’s economic circumstances. Instead of counting meals and milk by type, they may determine the percentage that each type comprises of the total count using statistical surveys. The survey design must be approved by FNS (7 CFR section 245.4).</w:t>
      </w:r>
    </w:p>
    <w:p w14:paraId="61C67DD4" w14:textId="3E07752F" w:rsidR="00DD5EDA" w:rsidRPr="00DD5EDA" w:rsidRDefault="00DD5EDA" w:rsidP="00DD5EDA">
      <w:pPr>
        <w:spacing w:after="240"/>
        <w:ind w:left="2880" w:hanging="720"/>
        <w:jc w:val="both"/>
        <w:rPr>
          <w:rFonts w:ascii="Arial" w:hAnsi="Arial" w:cs="Arial"/>
          <w:bCs/>
        </w:rPr>
      </w:pPr>
      <w:r w:rsidRPr="00DD5EDA">
        <w:rPr>
          <w:rFonts w:ascii="Arial" w:hAnsi="Arial" w:cs="Arial"/>
          <w:bCs/>
        </w:rPr>
        <w:t>(b)</w:t>
      </w:r>
      <w:r w:rsidRPr="00DD5EDA">
        <w:rPr>
          <w:rFonts w:ascii="Arial" w:hAnsi="Arial" w:cs="Arial"/>
          <w:bCs/>
        </w:rPr>
        <w:tab/>
      </w:r>
      <w:r w:rsidRPr="00DD5EDA">
        <w:rPr>
          <w:rFonts w:ascii="Arial" w:hAnsi="Arial" w:cs="Arial"/>
          <w:bCs/>
          <w:i/>
          <w:iCs/>
        </w:rPr>
        <w:t>Special Assistance Certification and Reimbursement Alternatives</w:t>
      </w:r>
      <w:r w:rsidRPr="00DD5EDA">
        <w:rPr>
          <w:rFonts w:ascii="Arial" w:hAnsi="Arial" w:cs="Arial"/>
          <w:bCs/>
        </w:rPr>
        <w:t xml:space="preserve"> – Special Assistance Certification and Reimbursement Alternatives, provisions 1, 2, 3, and the Community Eligibility Provision (CEP) are </w:t>
      </w:r>
      <w:r w:rsidRPr="00DD5EDA">
        <w:rPr>
          <w:rFonts w:ascii="Arial" w:hAnsi="Arial" w:cs="Arial"/>
          <w:bCs/>
        </w:rPr>
        <w:lastRenderedPageBreak/>
        <w:t>authorized by Section 11(a)(1) of the NSLA (42 USC 1759a(a)(1)) and Section 104 of HHFKA. Provision 1 may be used in schools where at least 80 percent of the children enrolled are eligible for free or reduced price meals. Under Provision 1, eligibility determinations for children eligible for free meals under the School Nutrition Programs must be made once every two consecutive school years. Children who qualify for reduced price meals are certified annually (42 USC 1759a(a)(1)(B) and (F); 7 CFR section 245.9(a)).</w:t>
      </w:r>
    </w:p>
    <w:p w14:paraId="2FA14412" w14:textId="4A20A9A8" w:rsidR="00DD5EDA" w:rsidRPr="00DD5EDA" w:rsidRDefault="00DD5EDA" w:rsidP="00DD5EDA">
      <w:pPr>
        <w:spacing w:after="240"/>
        <w:ind w:left="2880"/>
        <w:jc w:val="both"/>
        <w:rPr>
          <w:rFonts w:ascii="Arial" w:hAnsi="Arial" w:cs="Arial"/>
          <w:bCs/>
        </w:rPr>
      </w:pPr>
      <w:r w:rsidRPr="00DD5EDA">
        <w:rPr>
          <w:rFonts w:ascii="Arial" w:hAnsi="Arial" w:cs="Arial"/>
          <w:bCs/>
        </w:rPr>
        <w:t>For provisions 2, 3, and the CEP, extended cycles are allowed for eligibility determinations.</w:t>
      </w:r>
    </w:p>
    <w:p w14:paraId="6F2D9CFA" w14:textId="7A5D650A" w:rsidR="00DD5EDA" w:rsidRPr="00DD5EDA" w:rsidRDefault="00DD5EDA" w:rsidP="00DD5EDA">
      <w:pPr>
        <w:spacing w:after="240"/>
        <w:ind w:left="2880" w:hanging="720"/>
        <w:jc w:val="both"/>
        <w:rPr>
          <w:rFonts w:ascii="Arial" w:hAnsi="Arial" w:cs="Arial"/>
          <w:bCs/>
        </w:rPr>
      </w:pPr>
      <w:r w:rsidRPr="00DD5EDA">
        <w:rPr>
          <w:rFonts w:ascii="Arial" w:hAnsi="Arial" w:cs="Arial"/>
          <w:bCs/>
        </w:rPr>
        <w:t>(c)</w:t>
      </w:r>
      <w:r w:rsidRPr="00DD5EDA">
        <w:rPr>
          <w:rFonts w:ascii="Arial" w:hAnsi="Arial" w:cs="Arial"/>
          <w:bCs/>
        </w:rPr>
        <w:tab/>
      </w:r>
      <w:r w:rsidRPr="00DD5EDA">
        <w:rPr>
          <w:rFonts w:ascii="Arial" w:hAnsi="Arial" w:cs="Arial"/>
          <w:bCs/>
          <w:i/>
          <w:iCs/>
        </w:rPr>
        <w:t>SFSP Open Sites and Restricted Open Sites</w:t>
      </w:r>
      <w:r w:rsidRPr="00DD5EDA">
        <w:rPr>
          <w:rFonts w:ascii="Arial" w:hAnsi="Arial" w:cs="Arial"/>
          <w:bCs/>
        </w:rPr>
        <w:t xml:space="preserve"> – Determinations of individual household eligibility are not required for meals served free at SFSP “open sites” or at restricted open sites. Refer to 3. “Eligibility for Subrecipients,” for information on area eligibility.</w:t>
      </w:r>
    </w:p>
    <w:p w14:paraId="53594253" w14:textId="2FA532EA" w:rsidR="00DD5EDA" w:rsidRPr="003A00BC" w:rsidRDefault="00DD5EDA" w:rsidP="003A00BC">
      <w:pPr>
        <w:spacing w:after="240"/>
        <w:ind w:left="720"/>
        <w:jc w:val="both"/>
        <w:rPr>
          <w:rFonts w:ascii="Arial" w:hAnsi="Arial" w:cs="Arial"/>
          <w:bCs/>
          <w:i/>
          <w:iCs/>
        </w:rPr>
      </w:pPr>
      <w:r w:rsidRPr="003A00BC">
        <w:rPr>
          <w:rFonts w:ascii="Arial" w:hAnsi="Arial" w:cs="Arial"/>
          <w:bCs/>
          <w:i/>
          <w:iCs/>
        </w:rPr>
        <w:t>c.</w:t>
      </w:r>
      <w:r w:rsidRPr="003A00BC">
        <w:rPr>
          <w:rFonts w:ascii="Arial" w:hAnsi="Arial" w:cs="Arial"/>
          <w:bCs/>
          <w:i/>
          <w:iCs/>
        </w:rPr>
        <w:tab/>
        <w:t>Reduced Price Charges for Program Meals</w:t>
      </w:r>
    </w:p>
    <w:p w14:paraId="4AA80631" w14:textId="2750B378" w:rsidR="00DD5EDA" w:rsidRPr="00DD5EDA" w:rsidRDefault="00DD5EDA" w:rsidP="003A00BC">
      <w:pPr>
        <w:spacing w:after="240"/>
        <w:ind w:left="1440"/>
        <w:jc w:val="both"/>
        <w:rPr>
          <w:rFonts w:ascii="Arial" w:hAnsi="Arial" w:cs="Arial"/>
          <w:bCs/>
        </w:rPr>
      </w:pPr>
      <w:r w:rsidRPr="00DD5EDA">
        <w:rPr>
          <w:rFonts w:ascii="Arial" w:hAnsi="Arial" w:cs="Arial"/>
          <w:bCs/>
        </w:rPr>
        <w:t>The SFA sets meal prices. However, the price for a reduced price lunch or breakfast may not exceed $0.40 and $0.30, respectively.</w:t>
      </w:r>
    </w:p>
    <w:p w14:paraId="44035496" w14:textId="33040129" w:rsidR="00DD5EDA" w:rsidRPr="00DD5EDA" w:rsidRDefault="00DD5EDA" w:rsidP="00DD5EDA">
      <w:pPr>
        <w:spacing w:after="240"/>
        <w:jc w:val="both"/>
        <w:rPr>
          <w:rFonts w:ascii="Arial" w:hAnsi="Arial" w:cs="Arial"/>
          <w:b/>
        </w:rPr>
      </w:pPr>
      <w:r w:rsidRPr="00DD5EDA">
        <w:rPr>
          <w:rFonts w:ascii="Arial" w:hAnsi="Arial" w:cs="Arial"/>
          <w:b/>
        </w:rPr>
        <w:t>2.</w:t>
      </w:r>
      <w:r w:rsidRPr="00DD5EDA">
        <w:rPr>
          <w:rFonts w:ascii="Arial" w:hAnsi="Arial" w:cs="Arial"/>
          <w:b/>
        </w:rPr>
        <w:tab/>
        <w:t>Eligibility for Group of Individuals or Area of Service Delivery</w:t>
      </w:r>
      <w:r w:rsidR="002D7FF7">
        <w:rPr>
          <w:rFonts w:ascii="Arial" w:hAnsi="Arial" w:cs="Arial"/>
          <w:b/>
        </w:rPr>
        <w:t xml:space="preserve"> - </w:t>
      </w:r>
      <w:r w:rsidRPr="002D7FF7">
        <w:rPr>
          <w:rFonts w:ascii="Arial" w:hAnsi="Arial" w:cs="Arial"/>
          <w:bCs/>
        </w:rPr>
        <w:t>Not Applicable</w:t>
      </w:r>
    </w:p>
    <w:p w14:paraId="3E8C1518" w14:textId="126D7AEC" w:rsidR="00DD5EDA" w:rsidRPr="00DD5EDA" w:rsidRDefault="00DD5EDA" w:rsidP="00DD5EDA">
      <w:pPr>
        <w:spacing w:after="240"/>
        <w:jc w:val="both"/>
        <w:rPr>
          <w:rFonts w:ascii="Arial" w:hAnsi="Arial" w:cs="Arial"/>
          <w:b/>
        </w:rPr>
      </w:pPr>
      <w:r w:rsidRPr="00DD5EDA">
        <w:rPr>
          <w:rFonts w:ascii="Arial" w:hAnsi="Arial" w:cs="Arial"/>
          <w:b/>
        </w:rPr>
        <w:t>3.</w:t>
      </w:r>
      <w:r w:rsidRPr="00DD5EDA">
        <w:rPr>
          <w:rFonts w:ascii="Arial" w:hAnsi="Arial" w:cs="Arial"/>
          <w:b/>
        </w:rPr>
        <w:tab/>
        <w:t>Eligibility for Subrecipients</w:t>
      </w:r>
    </w:p>
    <w:p w14:paraId="109128A3" w14:textId="503DC3DB" w:rsidR="00DD5EDA" w:rsidRPr="002D7FF7" w:rsidRDefault="00DD5EDA" w:rsidP="002D7FF7">
      <w:pPr>
        <w:spacing w:after="240"/>
        <w:ind w:left="720"/>
        <w:jc w:val="both"/>
        <w:rPr>
          <w:rFonts w:ascii="Arial" w:hAnsi="Arial" w:cs="Arial"/>
          <w:bCs/>
        </w:rPr>
      </w:pPr>
      <w:r w:rsidRPr="002D7FF7">
        <w:rPr>
          <w:rFonts w:ascii="Arial" w:hAnsi="Arial" w:cs="Arial"/>
          <w:bCs/>
        </w:rPr>
        <w:t>Administering agencies may disburse program funds only to those organizations that meet eligibility requirements. Under the NSLP, SBP, SMP, and FFVP this means the definition of “school food authority” (SFA) as described at 7 CFR sections 210.2, 215.2, and 220.2, respectively and in 2 CFR 200 under the definition of “subrecipient”.</w:t>
      </w:r>
    </w:p>
    <w:p w14:paraId="0045F012" w14:textId="1F7C19B9" w:rsidR="00DD5EDA" w:rsidRPr="002D7FF7" w:rsidRDefault="00DD5EDA" w:rsidP="002D7FF7">
      <w:pPr>
        <w:spacing w:after="240"/>
        <w:ind w:left="720"/>
        <w:jc w:val="both"/>
        <w:rPr>
          <w:rFonts w:ascii="Arial" w:hAnsi="Arial" w:cs="Arial"/>
          <w:bCs/>
        </w:rPr>
      </w:pPr>
      <w:r w:rsidRPr="002D7FF7">
        <w:rPr>
          <w:rFonts w:ascii="Arial" w:hAnsi="Arial" w:cs="Arial"/>
          <w:bCs/>
        </w:rPr>
        <w:t>Eligible SFSP organizations are described at 7 CFR section 225.2 under the definition of “sponsor” and in 2 CFR 200 under the definition of “subrecipient”. State agencies may only approve SFSP sponsor applications that demonstrate the applicants' ability to meet the program's three performance standards: financial viability, administrative capability, and program accountability (7 CFR section 225.6(d)). States must require management plans from all sponsors; those plans must demonstrate the sponsors’ ability to meet the program's performance standards (7 CFR section 225.6(e)). New sponsors and sponsors that have experienced significant operational problems in the prior year must submit complete management plans to their states (7 CFR section 225.6(c)(2(i)); states may, at their option, accept simplified management plans from experienced sponsors (7 CFR sections 225.6(c)(3)(i) and 225.6(e)(3)).</w:t>
      </w:r>
    </w:p>
    <w:p w14:paraId="20985800" w14:textId="3AB4A3A0" w:rsidR="00DD5EDA" w:rsidRPr="002D7FF7" w:rsidRDefault="00DD5EDA" w:rsidP="002D7FF7">
      <w:pPr>
        <w:spacing w:after="240"/>
        <w:ind w:left="720"/>
        <w:jc w:val="both"/>
        <w:rPr>
          <w:rFonts w:ascii="Arial" w:hAnsi="Arial" w:cs="Arial"/>
          <w:bCs/>
        </w:rPr>
      </w:pPr>
      <w:r w:rsidRPr="002D7FF7">
        <w:rPr>
          <w:rFonts w:ascii="Arial" w:hAnsi="Arial" w:cs="Arial"/>
          <w:bCs/>
        </w:rPr>
        <w:t>Additional organizational eligibility requirements apply to the SFSP, NSLP Afterschool Snacks, and the SBP at the school or site level (see detail below).</w:t>
      </w:r>
    </w:p>
    <w:p w14:paraId="0E017196" w14:textId="0EF1E908" w:rsidR="00DD5EDA" w:rsidRPr="002D7FF7" w:rsidRDefault="00DD5EDA" w:rsidP="002D7FF7">
      <w:pPr>
        <w:spacing w:after="240"/>
        <w:ind w:firstLine="720"/>
        <w:jc w:val="both"/>
        <w:rPr>
          <w:rFonts w:ascii="Arial" w:hAnsi="Arial" w:cs="Arial"/>
          <w:bCs/>
        </w:rPr>
      </w:pPr>
      <w:r w:rsidRPr="002D7FF7">
        <w:rPr>
          <w:rFonts w:ascii="Arial" w:hAnsi="Arial" w:cs="Arial"/>
          <w:bCs/>
        </w:rPr>
        <w:t>a.</w:t>
      </w:r>
      <w:r w:rsidRPr="002D7FF7">
        <w:rPr>
          <w:rFonts w:ascii="Arial" w:hAnsi="Arial" w:cs="Arial"/>
          <w:bCs/>
        </w:rPr>
        <w:tab/>
      </w:r>
      <w:r w:rsidRPr="002D7FF7">
        <w:rPr>
          <w:rFonts w:ascii="Arial" w:hAnsi="Arial" w:cs="Arial"/>
          <w:bCs/>
          <w:i/>
          <w:iCs/>
        </w:rPr>
        <w:t>SFSP</w:t>
      </w:r>
      <w:r w:rsidRPr="002D7FF7">
        <w:rPr>
          <w:rFonts w:ascii="Arial" w:hAnsi="Arial" w:cs="Arial"/>
          <w:bCs/>
        </w:rPr>
        <w:t xml:space="preserve"> – Federal regulations at 7 CFR section 225.2 define sites in four ways:</w:t>
      </w:r>
    </w:p>
    <w:p w14:paraId="0C1F65D3" w14:textId="21498D7C" w:rsidR="00DD5EDA" w:rsidRPr="002D7FF7" w:rsidRDefault="00DD5EDA" w:rsidP="002D7FF7">
      <w:pPr>
        <w:spacing w:after="240"/>
        <w:ind w:left="2160" w:hanging="720"/>
        <w:jc w:val="both"/>
        <w:rPr>
          <w:rFonts w:ascii="Arial" w:hAnsi="Arial" w:cs="Arial"/>
          <w:bCs/>
        </w:rPr>
      </w:pPr>
      <w:r w:rsidRPr="002D7FF7">
        <w:rPr>
          <w:rFonts w:ascii="Arial" w:hAnsi="Arial" w:cs="Arial"/>
          <w:bCs/>
        </w:rPr>
        <w:t>(1)</w:t>
      </w:r>
      <w:r w:rsidRPr="002D7FF7">
        <w:rPr>
          <w:rFonts w:ascii="Arial" w:hAnsi="Arial" w:cs="Arial"/>
          <w:bCs/>
        </w:rPr>
        <w:tab/>
      </w:r>
      <w:r w:rsidRPr="002D7FF7">
        <w:rPr>
          <w:rFonts w:ascii="Arial" w:hAnsi="Arial" w:cs="Arial"/>
          <w:bCs/>
          <w:i/>
          <w:iCs/>
        </w:rPr>
        <w:t>Open Sites</w:t>
      </w:r>
      <w:r w:rsidRPr="002D7FF7">
        <w:rPr>
          <w:rFonts w:ascii="Arial" w:hAnsi="Arial" w:cs="Arial"/>
          <w:bCs/>
        </w:rPr>
        <w:t xml:space="preserve"> – At an open site, meals are made available to all children in the area where the site is located. This area must be one in which poor economic conditions exist (one in which at least 50 percent of the children are from households that would be eligible for free or reduced price school meals under the NSLP and the SBP). Data to support a site’s eligibility may include (a) free and reduced price eligibility data maintained by schools that serve the same area; (b) census data; or (c) other statistical data, such as information provided by departments of welfare and zoning commissions.</w:t>
      </w:r>
    </w:p>
    <w:p w14:paraId="1B60DCBB" w14:textId="2AE90BB4" w:rsidR="00DD5EDA" w:rsidRPr="002D7FF7" w:rsidRDefault="00DD5EDA" w:rsidP="002D7FF7">
      <w:pPr>
        <w:spacing w:after="240"/>
        <w:ind w:left="2160" w:hanging="720"/>
        <w:jc w:val="both"/>
        <w:rPr>
          <w:rFonts w:ascii="Arial" w:hAnsi="Arial" w:cs="Arial"/>
          <w:bCs/>
        </w:rPr>
      </w:pPr>
      <w:r w:rsidRPr="002D7FF7">
        <w:rPr>
          <w:rFonts w:ascii="Arial" w:hAnsi="Arial" w:cs="Arial"/>
          <w:bCs/>
        </w:rPr>
        <w:lastRenderedPageBreak/>
        <w:t>(2)</w:t>
      </w:r>
      <w:r w:rsidRPr="002D7FF7">
        <w:rPr>
          <w:rFonts w:ascii="Arial" w:hAnsi="Arial" w:cs="Arial"/>
          <w:bCs/>
        </w:rPr>
        <w:tab/>
      </w:r>
      <w:r w:rsidRPr="002D7FF7">
        <w:rPr>
          <w:rFonts w:ascii="Arial" w:hAnsi="Arial" w:cs="Arial"/>
          <w:bCs/>
          <w:i/>
          <w:iCs/>
        </w:rPr>
        <w:t>Restricted Open Sites</w:t>
      </w:r>
      <w:r w:rsidRPr="002D7FF7">
        <w:rPr>
          <w:rFonts w:ascii="Arial" w:hAnsi="Arial" w:cs="Arial"/>
          <w:bCs/>
        </w:rPr>
        <w:t xml:space="preserve"> – A restricted open site is one that was initially open to broad community participation, but at which the sponsor has restricted attendance for reasons of safety, security, or control. A restricted open site must serve an area in which poor economic conditions exist, and its eligibility may be documented with the same kinds of data listed above for open sites.</w:t>
      </w:r>
    </w:p>
    <w:p w14:paraId="2DE71000" w14:textId="52D78A2C" w:rsidR="00DD5EDA" w:rsidRPr="002D7FF7" w:rsidRDefault="00DD5EDA" w:rsidP="002D7FF7">
      <w:pPr>
        <w:spacing w:after="240"/>
        <w:ind w:left="2160" w:hanging="720"/>
        <w:jc w:val="both"/>
        <w:rPr>
          <w:rFonts w:ascii="Arial" w:hAnsi="Arial" w:cs="Arial"/>
          <w:bCs/>
        </w:rPr>
      </w:pPr>
      <w:r w:rsidRPr="002D7FF7">
        <w:rPr>
          <w:rFonts w:ascii="Arial" w:hAnsi="Arial" w:cs="Arial"/>
          <w:bCs/>
        </w:rPr>
        <w:t>(3)</w:t>
      </w:r>
      <w:r w:rsidRPr="002D7FF7">
        <w:rPr>
          <w:rFonts w:ascii="Arial" w:hAnsi="Arial" w:cs="Arial"/>
          <w:bCs/>
        </w:rPr>
        <w:tab/>
      </w:r>
      <w:r w:rsidRPr="002D7FF7">
        <w:rPr>
          <w:rFonts w:ascii="Arial" w:hAnsi="Arial" w:cs="Arial"/>
          <w:bCs/>
          <w:i/>
          <w:iCs/>
        </w:rPr>
        <w:t>Closed Enrolled Sites</w:t>
      </w:r>
      <w:r w:rsidRPr="002D7FF7">
        <w:rPr>
          <w:rFonts w:ascii="Arial" w:hAnsi="Arial" w:cs="Arial"/>
          <w:bCs/>
        </w:rPr>
        <w:t xml:space="preserve"> – A closed enrolled site makes meals available only to enrolled children, as opposed to the community at large. Its eligibility is based not on serving an area where poor economic conditions exist, but on the eligibility of enrolled children for free or reduced price school meals. At least 50 percent of enrolled children must be eligible for free or reduced price school meals. The sponsor may determine their eligibility through the application process described at 7 CFR section 225.15(f), or by documenting their eligibility using any of the data sources listed above for open sites.</w:t>
      </w:r>
    </w:p>
    <w:p w14:paraId="68DEE80D" w14:textId="0673412B" w:rsidR="00DD5EDA" w:rsidRPr="002D7FF7" w:rsidRDefault="00DD5EDA" w:rsidP="002D7FF7">
      <w:pPr>
        <w:spacing w:after="240"/>
        <w:ind w:left="2160" w:hanging="720"/>
        <w:jc w:val="both"/>
        <w:rPr>
          <w:rFonts w:ascii="Arial" w:hAnsi="Arial" w:cs="Arial"/>
          <w:bCs/>
        </w:rPr>
      </w:pPr>
      <w:r w:rsidRPr="002D7FF7">
        <w:rPr>
          <w:rFonts w:ascii="Arial" w:hAnsi="Arial" w:cs="Arial"/>
          <w:bCs/>
        </w:rPr>
        <w:t>(4)</w:t>
      </w:r>
      <w:r w:rsidRPr="002D7FF7">
        <w:rPr>
          <w:rFonts w:ascii="Arial" w:hAnsi="Arial" w:cs="Arial"/>
          <w:bCs/>
        </w:rPr>
        <w:tab/>
      </w:r>
      <w:r w:rsidRPr="002D7FF7">
        <w:rPr>
          <w:rFonts w:ascii="Arial" w:hAnsi="Arial" w:cs="Arial"/>
          <w:bCs/>
          <w:i/>
          <w:iCs/>
        </w:rPr>
        <w:t>Camps</w:t>
      </w:r>
      <w:r w:rsidRPr="002D7FF7">
        <w:rPr>
          <w:rFonts w:ascii="Arial" w:hAnsi="Arial" w:cs="Arial"/>
          <w:bCs/>
        </w:rPr>
        <w:t xml:space="preserve"> – Eligible camps include residential summer camps and nonresidential day camps that offer regularly scheduled food service as part of organized programs for enrolled children. A camp need not serve an area where poor economic conditions exist. Instead, the camp’s sponsor must determine each enrolled child’s eligibility for free SFSP meals through the application requirements at 7 CFR sections 225.15(e) and (f). Unlike other sponsors, the sponsor of a camp receives reimbursement only for meals served to children eligible for free or reduced price school meals (7 CFR section 225.14(d)(1)). EXCEPTION: National Youth Sports Program (NYSP) sites may document eligibility using any of the data sources listed above for open sites.</w:t>
      </w:r>
    </w:p>
    <w:p w14:paraId="2466CF58" w14:textId="4C81BDE7" w:rsidR="00DD5EDA" w:rsidRPr="002D7FF7" w:rsidRDefault="00DD5EDA" w:rsidP="002D7FF7">
      <w:pPr>
        <w:spacing w:after="240"/>
        <w:ind w:left="2160" w:hanging="720"/>
        <w:jc w:val="both"/>
        <w:rPr>
          <w:rFonts w:ascii="Arial" w:hAnsi="Arial" w:cs="Arial"/>
          <w:bCs/>
        </w:rPr>
      </w:pPr>
      <w:r w:rsidRPr="002D7FF7">
        <w:rPr>
          <w:rFonts w:ascii="Arial" w:hAnsi="Arial" w:cs="Arial"/>
          <w:bCs/>
        </w:rPr>
        <w:t>(5)</w:t>
      </w:r>
      <w:r w:rsidRPr="002D7FF7">
        <w:rPr>
          <w:rFonts w:ascii="Arial" w:hAnsi="Arial" w:cs="Arial"/>
          <w:bCs/>
        </w:rPr>
        <w:tab/>
      </w:r>
      <w:r w:rsidRPr="002D7FF7">
        <w:rPr>
          <w:rFonts w:ascii="Arial" w:hAnsi="Arial" w:cs="Arial"/>
          <w:bCs/>
          <w:i/>
          <w:iCs/>
        </w:rPr>
        <w:t>Non-congregate meal service sites</w:t>
      </w:r>
      <w:r w:rsidRPr="002D7FF7">
        <w:rPr>
          <w:rFonts w:ascii="Arial" w:hAnsi="Arial" w:cs="Arial"/>
          <w:bCs/>
        </w:rPr>
        <w:t xml:space="preserve"> – The Consolidated Appropriations Act, 2023 established a permanent non-congregate option for the SFSP and the NSLP’s SSO. The legislation permits states to serve non-congregate meals through one of the options developed by USDA and the states through earlier USDA- authorized demonstration projects. Interim Final Regulations developed by USDA allow approved sponsors to provide non- congregate summer meals in rural areas when congregate meal service is not available. If the rural area meets the definition of an “area in which poor economic conditions exist” (per Program regulations at 7 CFR 225.2), then the meals for all children may be claimed for reimbursement. If the rural area does not meet the definition of an “area in which poor economic conditions exist”, only the meals served to children who are eligible for free or reduced price meals under the National School Lunch Program (NSLP) may be claimed.</w:t>
      </w:r>
    </w:p>
    <w:p w14:paraId="3CB3AC2F" w14:textId="40E2B493" w:rsidR="00DD5EDA" w:rsidRPr="002D7FF7" w:rsidRDefault="00DD5EDA" w:rsidP="002D7FF7">
      <w:pPr>
        <w:spacing w:after="240"/>
        <w:ind w:left="1440" w:hanging="720"/>
        <w:jc w:val="both"/>
        <w:rPr>
          <w:rFonts w:ascii="Arial" w:hAnsi="Arial" w:cs="Arial"/>
          <w:bCs/>
        </w:rPr>
      </w:pPr>
      <w:r w:rsidRPr="002D7FF7">
        <w:rPr>
          <w:rFonts w:ascii="Arial" w:hAnsi="Arial" w:cs="Arial"/>
          <w:bCs/>
        </w:rPr>
        <w:t>b.</w:t>
      </w:r>
      <w:r w:rsidRPr="002D7FF7">
        <w:rPr>
          <w:rFonts w:ascii="Arial" w:hAnsi="Arial" w:cs="Arial"/>
          <w:bCs/>
        </w:rPr>
        <w:tab/>
      </w:r>
      <w:r w:rsidRPr="002D7FF7">
        <w:rPr>
          <w:rFonts w:ascii="Arial" w:hAnsi="Arial" w:cs="Arial"/>
          <w:bCs/>
          <w:i/>
          <w:iCs/>
        </w:rPr>
        <w:t>SBP – Severe Need Schools</w:t>
      </w:r>
      <w:r w:rsidRPr="002D7FF7">
        <w:rPr>
          <w:rFonts w:ascii="Arial" w:hAnsi="Arial" w:cs="Arial"/>
          <w:bCs/>
        </w:rPr>
        <w:t xml:space="preserve"> – In addition to the national average payment, FNS makes additional payments for breakfasts served to children qualifying for free or reduced price meals at schools that are in severe need. The administering agency must determine whether a school is eligible for severe need reimbursement based on the following eligibility criteria: (1) the school is participating in or desiring to initiate a breakfast program, and (2) 40 percent or more of the lunches served to students at the school in the second preceding school year under the NSLP were served free or at a reduced price. Administering agencies must maintain on file, and have available for reviews and audits, the source of the data to be used in making individual severe need determinations (42 USC 1773(d); 7 CFR section 220.9(d)).</w:t>
      </w:r>
    </w:p>
    <w:p w14:paraId="11D47361" w14:textId="125D8B8D" w:rsidR="00DD5EDA" w:rsidRPr="002D7FF7" w:rsidRDefault="00DD5EDA" w:rsidP="002D7FF7">
      <w:pPr>
        <w:spacing w:after="240"/>
        <w:ind w:left="1440" w:hanging="720"/>
        <w:jc w:val="both"/>
        <w:rPr>
          <w:rFonts w:ascii="Arial" w:hAnsi="Arial" w:cs="Arial"/>
          <w:bCs/>
        </w:rPr>
      </w:pPr>
      <w:r w:rsidRPr="002D7FF7">
        <w:rPr>
          <w:rFonts w:ascii="Arial" w:hAnsi="Arial" w:cs="Arial"/>
          <w:bCs/>
        </w:rPr>
        <w:t>c.</w:t>
      </w:r>
      <w:r w:rsidRPr="002D7FF7">
        <w:rPr>
          <w:rFonts w:ascii="Arial" w:hAnsi="Arial" w:cs="Arial"/>
          <w:bCs/>
        </w:rPr>
        <w:tab/>
      </w:r>
      <w:r w:rsidRPr="002D7FF7">
        <w:rPr>
          <w:rFonts w:ascii="Arial" w:hAnsi="Arial" w:cs="Arial"/>
          <w:bCs/>
          <w:i/>
          <w:iCs/>
        </w:rPr>
        <w:t>NSLP</w:t>
      </w:r>
      <w:r w:rsidRPr="002D7FF7">
        <w:rPr>
          <w:rFonts w:ascii="Arial" w:hAnsi="Arial" w:cs="Arial"/>
          <w:bCs/>
        </w:rPr>
        <w:t xml:space="preserve"> </w:t>
      </w:r>
      <w:r w:rsidRPr="002D7FF7">
        <w:rPr>
          <w:rFonts w:ascii="Arial" w:hAnsi="Arial" w:cs="Arial"/>
          <w:bCs/>
          <w:i/>
          <w:iCs/>
        </w:rPr>
        <w:t>– Afterschool Snacks</w:t>
      </w:r>
      <w:r w:rsidRPr="002D7FF7">
        <w:rPr>
          <w:rFonts w:ascii="Arial" w:hAnsi="Arial" w:cs="Arial"/>
          <w:bCs/>
        </w:rPr>
        <w:t xml:space="preserve"> – Reimbursement for afterschool snacks is made available to those school districts which (1) operate the NSLP in one or more of their schools and (2) sponsor or operate afterschool care programs with an educational or enrichment purpose. In the case of snacks</w:t>
      </w:r>
      <w:r w:rsidR="002D7FF7" w:rsidRPr="002D7FF7">
        <w:rPr>
          <w:rFonts w:ascii="Arial" w:hAnsi="Arial" w:cs="Arial"/>
          <w:bCs/>
        </w:rPr>
        <w:t xml:space="preserve"> </w:t>
      </w:r>
      <w:r w:rsidRPr="002D7FF7">
        <w:rPr>
          <w:rFonts w:ascii="Arial" w:hAnsi="Arial" w:cs="Arial"/>
          <w:bCs/>
        </w:rPr>
        <w:t xml:space="preserve">served at an eligible site located in the attendance area of a school in which at least 50 percent of the enrolled children are certified eligible for free and reduced </w:t>
      </w:r>
      <w:r w:rsidRPr="002D7FF7">
        <w:rPr>
          <w:rFonts w:ascii="Arial" w:hAnsi="Arial" w:cs="Arial"/>
          <w:bCs/>
        </w:rPr>
        <w:lastRenderedPageBreak/>
        <w:t>price school meals, all snacks are served free and are reimbursed at the free rate regardless of individual eligibility. Schools and sites not located in such an area may also participate, but they must count and claim snacks as free, reduced price and paid, depending on the eligibility status of the children served, and they must maintain documentation of eligibility for children receiving free or reduced price snacks (42 USC 1766a).</w:t>
      </w:r>
    </w:p>
    <w:p w14:paraId="178BBBCB" w14:textId="1E5B1D58" w:rsidR="00DD5EDA" w:rsidRDefault="00DD5EDA" w:rsidP="002D7FF7">
      <w:pPr>
        <w:spacing w:after="240"/>
        <w:ind w:left="1440" w:hanging="720"/>
        <w:jc w:val="both"/>
        <w:rPr>
          <w:rFonts w:ascii="Arial" w:hAnsi="Arial" w:cs="Arial"/>
          <w:bCs/>
        </w:rPr>
      </w:pPr>
      <w:r w:rsidRPr="002D7FF7">
        <w:rPr>
          <w:rFonts w:ascii="Arial" w:hAnsi="Arial" w:cs="Arial"/>
          <w:bCs/>
        </w:rPr>
        <w:t>d.</w:t>
      </w:r>
      <w:r w:rsidRPr="002D7FF7">
        <w:rPr>
          <w:rFonts w:ascii="Arial" w:hAnsi="Arial" w:cs="Arial"/>
          <w:bCs/>
        </w:rPr>
        <w:tab/>
      </w:r>
      <w:r w:rsidRPr="002D7FF7">
        <w:rPr>
          <w:rFonts w:ascii="Arial" w:hAnsi="Arial" w:cs="Arial"/>
          <w:bCs/>
          <w:i/>
          <w:iCs/>
        </w:rPr>
        <w:t>FFVP</w:t>
      </w:r>
      <w:r w:rsidRPr="002D7FF7">
        <w:rPr>
          <w:rFonts w:ascii="Arial" w:hAnsi="Arial" w:cs="Arial"/>
          <w:bCs/>
        </w:rPr>
        <w:t xml:space="preserve"> – Funding is awarded as a subgrant from the State agency only to eligible elementary schools as defined in section 8101(19) of the Elementary and Secondary Education Act of 1965 (20 USC 7801) per NSLA section 19 (42 USC 1769a(d)(1)(C)) that also operate the NSLP (42 USC 1769a(d)(1)(A)(i)) and are eligible to participate.</w:t>
      </w:r>
    </w:p>
    <w:p w14:paraId="04A1F908" w14:textId="026D4886" w:rsidR="002D7FF7" w:rsidRPr="002D7FF7" w:rsidRDefault="002D7FF7" w:rsidP="002D7FF7">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0BC66884" w14:textId="77777777" w:rsidR="00E039F3" w:rsidRPr="00220BD0" w:rsidRDefault="00E039F3" w:rsidP="006672EA">
      <w:pPr>
        <w:pStyle w:val="Heading3"/>
        <w:jc w:val="both"/>
        <w:rPr>
          <w:rFonts w:cs="Arial"/>
          <w:sz w:val="24"/>
          <w:szCs w:val="24"/>
        </w:rPr>
      </w:pPr>
      <w:bookmarkStart w:id="47" w:name="_Toc210284050"/>
      <w:r w:rsidRPr="00220BD0">
        <w:rPr>
          <w:rFonts w:cs="Arial"/>
          <w:sz w:val="24"/>
          <w:szCs w:val="24"/>
        </w:rPr>
        <w:t>Additional Program Specific Information</w:t>
      </w:r>
      <w:bookmarkEnd w:id="47"/>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083553E0" w:rsidR="00CD5DC7" w:rsidRPr="00AA5B05" w:rsidRDefault="00CD5DC7"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74867">
        <w:rPr>
          <w:rFonts w:ascii="Arial" w:hAnsi="Arial" w:cs="Arial"/>
          <w:b/>
          <w:highlight w:val="yellow"/>
        </w:rPr>
        <w:t xml:space="preserve"> and</w:t>
      </w:r>
    </w:p>
    <w:p w14:paraId="0BAD7EED" w14:textId="622D6DA6" w:rsidR="006E46AD" w:rsidRPr="00AA5B05" w:rsidRDefault="006E46AD"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79F5AF9" w14:textId="77777777" w:rsidR="00A74867" w:rsidRPr="0060171B" w:rsidRDefault="00A74867" w:rsidP="00A74867">
      <w:pPr>
        <w:spacing w:after="240"/>
        <w:jc w:val="both"/>
        <w:rPr>
          <w:rFonts w:ascii="Arial" w:hAnsi="Arial" w:cs="Arial"/>
          <w:b/>
        </w:rPr>
      </w:pPr>
      <w:r w:rsidRPr="00DA5258">
        <w:rPr>
          <w:rFonts w:ascii="Arial" w:hAnsi="Arial" w:cs="Arial"/>
          <w:b/>
        </w:rPr>
        <w:t>Flexibility in Determining Effective Date of Eligibility</w:t>
      </w:r>
    </w:p>
    <w:p w14:paraId="7771E1EA" w14:textId="77777777" w:rsidR="00A74867" w:rsidRPr="00DA5258" w:rsidRDefault="00A74867" w:rsidP="00A74867">
      <w:pPr>
        <w:spacing w:after="240"/>
        <w:jc w:val="both"/>
        <w:rPr>
          <w:rFonts w:ascii="Arial" w:hAnsi="Arial" w:cs="Arial"/>
        </w:rPr>
      </w:pPr>
      <w:r w:rsidRPr="00DA5258">
        <w:rPr>
          <w:rFonts w:ascii="Arial" w:hAnsi="Arial" w:cs="Arial"/>
        </w:rPr>
        <w:t>Children are eligible for free or reduced price meal benefits on the date their eligibility is determined; however, flexibility exists to allow LEAs to move the effective date of eligibility to an earlier date under certain circumstances. This applies to both traditional household applications and direct certification. An LEA electing to exercise this flexibility must notify its State agency. LEAs using this flexibility must do so consistently for all children, in all schools.</w:t>
      </w:r>
    </w:p>
    <w:p w14:paraId="66F4B794" w14:textId="77777777" w:rsidR="00A74867" w:rsidRPr="0060171B" w:rsidRDefault="00A74867" w:rsidP="00B22276">
      <w:pPr>
        <w:pStyle w:val="ListParagraph"/>
        <w:numPr>
          <w:ilvl w:val="0"/>
          <w:numId w:val="46"/>
        </w:numPr>
        <w:spacing w:after="240"/>
        <w:jc w:val="both"/>
        <w:rPr>
          <w:rFonts w:ascii="Arial" w:hAnsi="Arial" w:cs="Arial"/>
        </w:rPr>
      </w:pPr>
      <w:r w:rsidRPr="00DA5258">
        <w:rPr>
          <w:rFonts w:ascii="Arial" w:hAnsi="Arial" w:cs="Arial"/>
          <w:b/>
        </w:rPr>
        <w:t>Flexibility for Household Applications:</w:t>
      </w:r>
      <w:r w:rsidRPr="00DA5258">
        <w:rPr>
          <w:rFonts w:ascii="Arial" w:hAnsi="Arial" w:cs="Arial"/>
        </w:rPr>
        <w:t xml:space="preserve"> LEAs may establish the date of submission of an application as the effective date of eligibility, rather than the date the official approves the application. This flexibility applies only to complete applications containing all required information at the time of submission. LEAs may use this flexibility when processing household income applications, as well as when waiting for documentation of other source categorical eligibility (e.g., for homeless or migrant children) indicated on a household application. See SP 11-2014: </w:t>
      </w:r>
      <w:r w:rsidRPr="00DA5258">
        <w:rPr>
          <w:rFonts w:ascii="Arial" w:hAnsi="Arial" w:cs="Arial"/>
          <w:i/>
        </w:rPr>
        <w:t>Effective Date of Free or Reduced Price Meal Eligibility Determinations,</w:t>
      </w:r>
      <w:r w:rsidRPr="00DA5258">
        <w:rPr>
          <w:rFonts w:ascii="Arial" w:hAnsi="Arial" w:cs="Arial"/>
        </w:rPr>
        <w:t xml:space="preserve"> </w:t>
      </w:r>
      <w:hyperlink r:id="rId60" w:history="1">
        <w:r>
          <w:rPr>
            <w:rStyle w:val="Hyperlink"/>
            <w:rFonts w:cs="Arial"/>
          </w:rPr>
          <w:t>https://www.fns.usda.gov/cn/effective-date-free-or-reduced-price-meal-eligibility-determinations</w:t>
        </w:r>
      </w:hyperlink>
      <w:r w:rsidRPr="00DA5258">
        <w:rPr>
          <w:rFonts w:ascii="Arial" w:hAnsi="Arial" w:cs="Arial"/>
        </w:rPr>
        <w:t>.</w:t>
      </w:r>
    </w:p>
    <w:p w14:paraId="5533A66B" w14:textId="77777777" w:rsidR="00A74867" w:rsidRPr="001951DC" w:rsidRDefault="00A74867" w:rsidP="00B22276">
      <w:pPr>
        <w:pStyle w:val="ListParagraph"/>
        <w:numPr>
          <w:ilvl w:val="0"/>
          <w:numId w:val="46"/>
        </w:numPr>
        <w:spacing w:after="240"/>
        <w:jc w:val="both"/>
        <w:rPr>
          <w:rFonts w:ascii="Arial" w:hAnsi="Arial" w:cs="Arial"/>
        </w:rPr>
      </w:pPr>
      <w:r w:rsidRPr="00DA5258">
        <w:rPr>
          <w:rFonts w:ascii="Arial" w:hAnsi="Arial" w:cs="Arial"/>
          <w:b/>
        </w:rPr>
        <w:t>Flexibility in Data Matching</w:t>
      </w:r>
      <w:r w:rsidRPr="00DA5258">
        <w:rPr>
          <w:rFonts w:ascii="Arial" w:hAnsi="Arial" w:cs="Arial"/>
        </w:rPr>
        <w:t xml:space="preserve">: LEAs using automated data matching may establish the effective date of eligibility as the date of the automated data matching (or benefit recipient file from another agency) which first identifies the child as eligible for direct certification, rather than the date the LEA accesses and processes the automated data matching file into the local point of service system. To be used for this purpose, the data file must be generated and received by the LEA in the current school year. See SP 51-2014: </w:t>
      </w:r>
      <w:r w:rsidRPr="00DA5258">
        <w:rPr>
          <w:rFonts w:ascii="Arial" w:hAnsi="Arial" w:cs="Arial"/>
          <w:i/>
        </w:rPr>
        <w:t>Eligibility Effective Date for Directly Certified Students,</w:t>
      </w:r>
      <w:r w:rsidRPr="00DA5258">
        <w:rPr>
          <w:rFonts w:ascii="Arial" w:hAnsi="Arial" w:cs="Arial"/>
        </w:rPr>
        <w:t xml:space="preserve"> </w:t>
      </w:r>
      <w:hyperlink r:id="rId61" w:history="1">
        <w:r w:rsidRPr="00DA5258">
          <w:rPr>
            <w:rStyle w:val="Hyperlink"/>
            <w:rFonts w:cs="Arial"/>
          </w:rPr>
          <w:t>http://www.fns.usda.gov/eligibility-effective-date-directly-certified-students</w:t>
        </w:r>
      </w:hyperlink>
      <w:r w:rsidRPr="00DA5258">
        <w:rPr>
          <w:rFonts w:ascii="Arial" w:hAnsi="Arial" w:cs="Arial"/>
        </w:rPr>
        <w:t>.</w:t>
      </w:r>
    </w:p>
    <w:p w14:paraId="3984482A" w14:textId="77777777" w:rsidR="00A74867" w:rsidRPr="00DA5258" w:rsidRDefault="00A74867" w:rsidP="00A74867">
      <w:pPr>
        <w:spacing w:after="240"/>
        <w:jc w:val="both"/>
        <w:rPr>
          <w:rFonts w:ascii="Arial" w:hAnsi="Arial" w:cs="Arial"/>
        </w:rPr>
      </w:pPr>
      <w:r w:rsidRPr="00DA5258">
        <w:rPr>
          <w:rFonts w:ascii="Arial" w:hAnsi="Arial" w:cs="Arial"/>
        </w:rPr>
        <w:t>LEAs using this flexibility must document the effective date used. Documentation may include:</w:t>
      </w:r>
    </w:p>
    <w:p w14:paraId="22D13F50" w14:textId="77777777" w:rsidR="00A74867" w:rsidRPr="0060171B" w:rsidRDefault="00A74867" w:rsidP="00B22276">
      <w:pPr>
        <w:pStyle w:val="ListParagraph"/>
        <w:numPr>
          <w:ilvl w:val="0"/>
          <w:numId w:val="49"/>
        </w:numPr>
        <w:spacing w:after="240"/>
        <w:jc w:val="both"/>
        <w:rPr>
          <w:rFonts w:ascii="Arial" w:hAnsi="Arial" w:cs="Arial"/>
        </w:rPr>
      </w:pPr>
      <w:r w:rsidRPr="00DA5258">
        <w:rPr>
          <w:rFonts w:ascii="Arial" w:hAnsi="Arial" w:cs="Arial"/>
        </w:rPr>
        <w:t>A method to document the date the application was received;</w:t>
      </w:r>
    </w:p>
    <w:p w14:paraId="5076A18D" w14:textId="77777777" w:rsidR="00A74867" w:rsidRPr="0060171B" w:rsidRDefault="00A74867" w:rsidP="00B22276">
      <w:pPr>
        <w:pStyle w:val="ListParagraph"/>
        <w:numPr>
          <w:ilvl w:val="0"/>
          <w:numId w:val="48"/>
        </w:numPr>
        <w:spacing w:after="240"/>
        <w:jc w:val="both"/>
        <w:rPr>
          <w:rFonts w:ascii="Arial" w:hAnsi="Arial" w:cs="Arial"/>
        </w:rPr>
      </w:pPr>
      <w:r w:rsidRPr="00DA5258">
        <w:rPr>
          <w:rFonts w:ascii="Arial" w:hAnsi="Arial" w:cs="Arial"/>
        </w:rPr>
        <w:lastRenderedPageBreak/>
        <w:t>A date stamp indicating the date letters or lists from other agencies are received by the LEA; or</w:t>
      </w:r>
    </w:p>
    <w:p w14:paraId="72206E9E" w14:textId="77777777" w:rsidR="00A74867" w:rsidRPr="0060171B" w:rsidRDefault="00A74867" w:rsidP="00B22276">
      <w:pPr>
        <w:pStyle w:val="ListParagraph"/>
        <w:numPr>
          <w:ilvl w:val="0"/>
          <w:numId w:val="47"/>
        </w:numPr>
        <w:spacing w:after="240"/>
        <w:jc w:val="both"/>
        <w:rPr>
          <w:rFonts w:ascii="Arial" w:hAnsi="Arial" w:cs="Arial"/>
        </w:rPr>
      </w:pPr>
      <w:r w:rsidRPr="00DA5258">
        <w:rPr>
          <w:rFonts w:ascii="Arial" w:hAnsi="Arial" w:cs="Arial"/>
        </w:rPr>
        <w:t>The documented, traceable run date of automated match files or recipient benefit files from another appropriate agency.</w:t>
      </w:r>
    </w:p>
    <w:p w14:paraId="61409FC7" w14:textId="77777777" w:rsidR="00A74867" w:rsidRPr="00DA5258" w:rsidRDefault="00A74867" w:rsidP="00A74867">
      <w:pPr>
        <w:spacing w:after="240"/>
        <w:jc w:val="both"/>
        <w:rPr>
          <w:rFonts w:ascii="Arial" w:hAnsi="Arial" w:cs="Arial"/>
        </w:rPr>
      </w:pPr>
      <w:r w:rsidRPr="00DA5258">
        <w:rPr>
          <w:rFonts w:ascii="Arial" w:hAnsi="Arial" w:cs="Arial"/>
        </w:rPr>
        <w:t>LEAs adopting this flexibility must refund any money paid by or on behalf of the child for reimbursable meals or milk during the period from the effective date through the date the certification is actually implemented at the local school. This includes forgiving accrued debt for any meals or milk adjusted to free or reduced price due to the change in effective date. The LEA can only claim those meals or milk at the free or reduced price reimbursement rate if the child is given a refund or the debt is discharged. If categorical eligibility is based on SNAP, TANF, or FDPIR, the flexibility applies to all children in the household, and all children must be given refunds in order for the LEA to claim reimbursable meals or milk served to those children at the free rate.</w:t>
      </w:r>
    </w:p>
    <w:p w14:paraId="073E8337" w14:textId="77777777" w:rsidR="00A74867" w:rsidRPr="0060171B" w:rsidRDefault="00A74867" w:rsidP="00A74867">
      <w:pPr>
        <w:spacing w:after="240"/>
        <w:jc w:val="both"/>
        <w:rPr>
          <w:rFonts w:ascii="Arial" w:hAnsi="Arial" w:cs="Arial"/>
          <w:i/>
        </w:rPr>
      </w:pPr>
      <w:r w:rsidRPr="00DA5258">
        <w:rPr>
          <w:rFonts w:ascii="Arial" w:hAnsi="Arial" w:cs="Arial"/>
          <w:i/>
        </w:rPr>
        <w:t xml:space="preserve">(Source: </w:t>
      </w:r>
      <w:hyperlink r:id="rId62" w:history="1">
        <w:r w:rsidRPr="00DA5258">
          <w:rPr>
            <w:rStyle w:val="Hyperlink"/>
            <w:rFonts w:cs="Arial"/>
            <w:i/>
          </w:rPr>
          <w:t>U.S Department of Agriculture (USDA) Eligibility Manual for School Meals,</w:t>
        </w:r>
      </w:hyperlink>
      <w:r w:rsidRPr="00DA5258">
        <w:rPr>
          <w:rFonts w:ascii="Arial" w:hAnsi="Arial" w:cs="Arial"/>
          <w:i/>
        </w:rPr>
        <w:t xml:space="preserve"> p.53-54)</w:t>
      </w:r>
    </w:p>
    <w:p w14:paraId="043C9A5E" w14:textId="77777777" w:rsidR="00A74867" w:rsidRPr="00DA5258" w:rsidRDefault="00A74867" w:rsidP="00A74867">
      <w:pPr>
        <w:spacing w:after="240"/>
        <w:jc w:val="both"/>
        <w:rPr>
          <w:rFonts w:ascii="Arial" w:hAnsi="Arial" w:cs="Arial"/>
          <w:b/>
        </w:rPr>
      </w:pPr>
      <w:r w:rsidRPr="00DA5258">
        <w:rPr>
          <w:rFonts w:ascii="Arial" w:hAnsi="Arial" w:cs="Arial"/>
          <w:b/>
        </w:rPr>
        <w:t>Poverty Guidelines:</w:t>
      </w:r>
    </w:p>
    <w:p w14:paraId="23FAC345" w14:textId="77777777" w:rsidR="00A74867" w:rsidRPr="00DA5258" w:rsidRDefault="00A74867" w:rsidP="00A74867">
      <w:pPr>
        <w:spacing w:after="240"/>
        <w:jc w:val="both"/>
        <w:rPr>
          <w:rFonts w:ascii="Arial" w:hAnsi="Arial" w:cs="Arial"/>
        </w:rPr>
      </w:pPr>
      <w:r w:rsidRPr="00DA5258">
        <w:rPr>
          <w:rFonts w:ascii="Arial" w:hAnsi="Arial" w:cs="Arial"/>
        </w:rPr>
        <w:t xml:space="preserve">USDA’s annual adjustments to the </w:t>
      </w:r>
      <w:hyperlink r:id="rId63" w:history="1">
        <w:r w:rsidRPr="00DA5258">
          <w:rPr>
            <w:rStyle w:val="Hyperlink"/>
            <w:rFonts w:cs="Arial"/>
          </w:rPr>
          <w:t>Income Eligibility Guidelines (IEGs)</w:t>
        </w:r>
      </w:hyperlink>
      <w:r w:rsidRPr="00DA5258">
        <w:rPr>
          <w:rFonts w:ascii="Arial" w:hAnsi="Arial" w:cs="Arial"/>
        </w:rPr>
        <w:t xml:space="preserve"> are used in determining eligibility for free and reduced price meals or free milk.</w:t>
      </w:r>
    </w:p>
    <w:p w14:paraId="6621ED9B" w14:textId="77777777" w:rsidR="00A74867" w:rsidRPr="00DA5258" w:rsidRDefault="00A74867" w:rsidP="00A74867">
      <w:pPr>
        <w:spacing w:after="240"/>
        <w:jc w:val="both"/>
        <w:rPr>
          <w:rFonts w:ascii="Arial" w:hAnsi="Arial" w:cs="Arial"/>
        </w:rPr>
      </w:pPr>
      <w:r w:rsidRPr="00DA5258">
        <w:rPr>
          <w:rFonts w:ascii="Arial" w:hAnsi="Arial" w:cs="Arial"/>
        </w:rPr>
        <w:t xml:space="preserve">These guidelines are used by schools, institutions, and facilities participating in the National School Lunch Program (and Commodity School Program), School Breakfast Program, Special Milk Program for Children, Child and Adult Care Food Program and Summer Food Service Program. The annual adjustments are required by section 9 of the National School Lunch Act. </w:t>
      </w:r>
    </w:p>
    <w:p w14:paraId="3EA52E59" w14:textId="77777777" w:rsidR="00A74867" w:rsidRPr="00DA5258" w:rsidRDefault="00A74867" w:rsidP="00A74867">
      <w:pPr>
        <w:spacing w:after="240"/>
        <w:jc w:val="both"/>
        <w:rPr>
          <w:rFonts w:ascii="Arial" w:hAnsi="Arial" w:cs="Arial"/>
        </w:rPr>
      </w:pPr>
      <w:r w:rsidRPr="00DA5258">
        <w:rPr>
          <w:rFonts w:ascii="Arial" w:hAnsi="Arial" w:cs="Arial"/>
        </w:rPr>
        <w:t>They are effective from July 1 through June 30 every year.</w:t>
      </w:r>
    </w:p>
    <w:p w14:paraId="61EFDA68" w14:textId="77777777" w:rsidR="00A74867" w:rsidRPr="0060171B" w:rsidRDefault="00A74867" w:rsidP="00A74867">
      <w:pPr>
        <w:spacing w:after="240"/>
        <w:jc w:val="both"/>
        <w:rPr>
          <w:rFonts w:ascii="Arial" w:hAnsi="Arial" w:cs="Arial"/>
          <w:i/>
        </w:rPr>
      </w:pPr>
      <w:r w:rsidRPr="00DA5258">
        <w:rPr>
          <w:rFonts w:ascii="Arial" w:hAnsi="Arial" w:cs="Arial"/>
          <w:i/>
        </w:rPr>
        <w:t xml:space="preserve">(Source: School Meals </w:t>
      </w:r>
      <w:hyperlink r:id="rId64" w:history="1">
        <w:r w:rsidRPr="00DA5258">
          <w:rPr>
            <w:rStyle w:val="Hyperlink"/>
            <w:rFonts w:cs="Arial"/>
            <w:i/>
          </w:rPr>
          <w:t>Income Eligibility Guidelines</w:t>
        </w:r>
      </w:hyperlink>
      <w:r w:rsidRPr="00DA5258">
        <w:rPr>
          <w:rFonts w:ascii="Arial" w:hAnsi="Arial" w:cs="Arial"/>
          <w:i/>
        </w:rPr>
        <w:t xml:space="preserve"> website)</w:t>
      </w:r>
    </w:p>
    <w:p w14:paraId="499AABF6" w14:textId="77777777" w:rsidR="00A74867" w:rsidRPr="00DA5258" w:rsidRDefault="00A74867" w:rsidP="00A74867">
      <w:pPr>
        <w:spacing w:after="240"/>
        <w:jc w:val="both"/>
        <w:rPr>
          <w:rFonts w:ascii="Arial" w:hAnsi="Arial" w:cs="Arial"/>
        </w:rPr>
      </w:pPr>
      <w:r w:rsidRPr="00DA5258">
        <w:rPr>
          <w:rFonts w:ascii="Arial" w:hAnsi="Arial" w:cs="Arial"/>
        </w:rPr>
        <w:t xml:space="preserve">In making eligibility determinations, schools and institutions should utilize the applicable years Income Eligibility Guidelines (IEGs) to make such determination. Such determinations shall be effective for the certification period set forth in the applicable program’s regulations (e.g., for school programs, from the date of approval through the remainder of the current school year and up to 30 operating days of the following school year). </w:t>
      </w:r>
    </w:p>
    <w:p w14:paraId="4DC3D096" w14:textId="77777777" w:rsidR="00A74867" w:rsidRPr="00DA5258" w:rsidRDefault="00A74867" w:rsidP="00A74867">
      <w:pPr>
        <w:spacing w:after="240"/>
        <w:jc w:val="both"/>
        <w:rPr>
          <w:rFonts w:ascii="Arial" w:hAnsi="Arial" w:cs="Arial"/>
        </w:rPr>
      </w:pPr>
      <w:hyperlink r:id="rId65" w:history="1">
        <w:r w:rsidRPr="00DA5258">
          <w:rPr>
            <w:rStyle w:val="Hyperlink"/>
            <w:rFonts w:cs="Arial"/>
          </w:rPr>
          <w:t>Eligibility Manual</w:t>
        </w:r>
      </w:hyperlink>
    </w:p>
    <w:p w14:paraId="6C25EA9F" w14:textId="77777777" w:rsidR="00A74867" w:rsidRPr="00DA5258" w:rsidRDefault="00A74867" w:rsidP="00A74867">
      <w:pPr>
        <w:spacing w:after="240"/>
        <w:jc w:val="both"/>
        <w:rPr>
          <w:rFonts w:ascii="Arial" w:hAnsi="Arial" w:cs="Arial"/>
          <w:i/>
        </w:rPr>
      </w:pPr>
      <w:r w:rsidRPr="00DA5258">
        <w:rPr>
          <w:rFonts w:ascii="Arial" w:hAnsi="Arial" w:cs="Arial"/>
          <w:i/>
        </w:rPr>
        <w:t xml:space="preserve">(Source: U.S. Department of Agriculture) </w:t>
      </w:r>
    </w:p>
    <w:p w14:paraId="05A6D7B1" w14:textId="77777777" w:rsidR="00A74867" w:rsidRPr="0060171B" w:rsidRDefault="00A74867" w:rsidP="00A74867">
      <w:pPr>
        <w:spacing w:after="240"/>
        <w:jc w:val="both"/>
        <w:rPr>
          <w:rFonts w:ascii="Arial" w:hAnsi="Arial" w:cs="Arial"/>
          <w:b/>
          <w:bCs/>
        </w:rPr>
      </w:pPr>
      <w:r w:rsidRPr="071636E7">
        <w:rPr>
          <w:rFonts w:ascii="Arial" w:hAnsi="Arial" w:cs="Arial"/>
          <w:b/>
          <w:bCs/>
        </w:rPr>
        <w:t xml:space="preserve">State of Ohio </w:t>
      </w:r>
    </w:p>
    <w:p w14:paraId="6CAD5393" w14:textId="77777777" w:rsidR="00A74867" w:rsidRPr="00DA5258" w:rsidRDefault="00A74867" w:rsidP="00A74867">
      <w:pPr>
        <w:spacing w:after="240"/>
        <w:jc w:val="both"/>
        <w:rPr>
          <w:rFonts w:ascii="Arial" w:hAnsi="Arial" w:cs="Arial"/>
        </w:rPr>
      </w:pPr>
      <w:r w:rsidRPr="00DA5258">
        <w:rPr>
          <w:rFonts w:ascii="Arial" w:hAnsi="Arial" w:cs="Arial"/>
        </w:rPr>
        <w:t>The United States Department of Agriculture (USDA) requires all LEAs who collect Free and Reduced Price Student Meal Applications to complete the Direct Certification process three times a year. USDA suggests that the process should be conducted at the following intervals:</w:t>
      </w:r>
    </w:p>
    <w:p w14:paraId="506C2A09" w14:textId="77777777" w:rsidR="00A74867" w:rsidRPr="00DA5258" w:rsidRDefault="00A74867" w:rsidP="00B22276">
      <w:pPr>
        <w:pStyle w:val="ListParagraph"/>
        <w:numPr>
          <w:ilvl w:val="0"/>
          <w:numId w:val="50"/>
        </w:numPr>
        <w:spacing w:after="240"/>
        <w:jc w:val="both"/>
        <w:rPr>
          <w:rFonts w:ascii="Arial" w:hAnsi="Arial" w:cs="Arial"/>
        </w:rPr>
      </w:pPr>
      <w:r w:rsidRPr="00DA5258">
        <w:rPr>
          <w:rFonts w:ascii="Arial" w:hAnsi="Arial" w:cs="Arial"/>
        </w:rPr>
        <w:t>At or around the beginning of the school year (must occur after July 1st to count for the 202</w:t>
      </w:r>
      <w:r>
        <w:rPr>
          <w:rFonts w:ascii="Arial" w:hAnsi="Arial" w:cs="Arial"/>
        </w:rPr>
        <w:t>4</w:t>
      </w:r>
      <w:r w:rsidRPr="00DA5258">
        <w:rPr>
          <w:rFonts w:ascii="Arial" w:hAnsi="Arial" w:cs="Arial"/>
        </w:rPr>
        <w:t xml:space="preserve"> school year);</w:t>
      </w:r>
    </w:p>
    <w:p w14:paraId="60956A04" w14:textId="77777777" w:rsidR="00A74867" w:rsidRPr="00DA5258" w:rsidRDefault="00A74867" w:rsidP="00B22276">
      <w:pPr>
        <w:pStyle w:val="ListParagraph"/>
        <w:numPr>
          <w:ilvl w:val="0"/>
          <w:numId w:val="50"/>
        </w:numPr>
        <w:spacing w:after="240"/>
        <w:jc w:val="both"/>
        <w:rPr>
          <w:rFonts w:ascii="Arial" w:hAnsi="Arial" w:cs="Arial"/>
        </w:rPr>
      </w:pPr>
      <w:r w:rsidRPr="00DA5258">
        <w:rPr>
          <w:rFonts w:ascii="Arial" w:hAnsi="Arial" w:cs="Arial"/>
        </w:rPr>
        <w:t>Three months after the initial effort; and</w:t>
      </w:r>
    </w:p>
    <w:p w14:paraId="5F1117FB" w14:textId="77777777" w:rsidR="00A74867" w:rsidRPr="0060171B" w:rsidRDefault="00A74867" w:rsidP="00B22276">
      <w:pPr>
        <w:pStyle w:val="ListParagraph"/>
        <w:numPr>
          <w:ilvl w:val="0"/>
          <w:numId w:val="50"/>
        </w:numPr>
        <w:spacing w:after="240"/>
        <w:jc w:val="both"/>
        <w:rPr>
          <w:rFonts w:ascii="Arial" w:hAnsi="Arial" w:cs="Arial"/>
        </w:rPr>
      </w:pPr>
      <w:r w:rsidRPr="00DA5258">
        <w:rPr>
          <w:rFonts w:ascii="Arial" w:hAnsi="Arial" w:cs="Arial"/>
        </w:rPr>
        <w:t>Six months after the initial effort.</w:t>
      </w:r>
    </w:p>
    <w:p w14:paraId="2DD1F40B" w14:textId="77777777" w:rsidR="00A74867" w:rsidRPr="0060171B" w:rsidRDefault="00A74867" w:rsidP="00A74867">
      <w:pPr>
        <w:spacing w:after="240"/>
        <w:jc w:val="both"/>
        <w:rPr>
          <w:rFonts w:ascii="Arial" w:hAnsi="Arial" w:cs="Arial"/>
          <w:i/>
        </w:rPr>
      </w:pPr>
      <w:r w:rsidRPr="0060171B">
        <w:rPr>
          <w:rFonts w:ascii="Arial" w:hAnsi="Arial" w:cs="Arial"/>
          <w:i/>
        </w:rPr>
        <w:t xml:space="preserve">(Source: </w:t>
      </w:r>
      <w:r>
        <w:rPr>
          <w:rFonts w:ascii="Arial" w:hAnsi="Arial" w:cs="Arial"/>
          <w:i/>
        </w:rPr>
        <w:t>Brigette Hires, DEW</w:t>
      </w:r>
      <w:r w:rsidRPr="0060171B">
        <w:rPr>
          <w:rFonts w:ascii="Arial" w:hAnsi="Arial" w:cs="Arial"/>
          <w:i/>
        </w:rPr>
        <w:t>)</w:t>
      </w:r>
    </w:p>
    <w:p w14:paraId="6A8C0723" w14:textId="77777777" w:rsidR="00A74867" w:rsidRPr="001951DC" w:rsidRDefault="00A74867" w:rsidP="00A74867">
      <w:pPr>
        <w:spacing w:after="240"/>
        <w:jc w:val="both"/>
        <w:rPr>
          <w:rFonts w:ascii="Arial" w:hAnsi="Arial" w:cs="Arial"/>
        </w:rPr>
      </w:pPr>
      <w:r w:rsidRPr="00DA5258">
        <w:rPr>
          <w:rFonts w:ascii="Arial" w:hAnsi="Arial" w:cs="Arial"/>
        </w:rPr>
        <w:lastRenderedPageBreak/>
        <w:t xml:space="preserve">All sponsors using free and reduced-price applications for meal eligibility determinations are required to complete the direct certification process three times per school year. The completion date of the first direct certification match </w:t>
      </w:r>
      <w:r w:rsidRPr="001951DC">
        <w:rPr>
          <w:rFonts w:ascii="Arial" w:hAnsi="Arial" w:cs="Arial"/>
        </w:rPr>
        <w:t xml:space="preserve">process for the school year is captured when a sponsor completes an NSLP sponsor application form via the CRRS, but sponsors are not required to report to </w:t>
      </w:r>
      <w:r>
        <w:rPr>
          <w:rFonts w:ascii="Arial" w:hAnsi="Arial" w:cs="Arial"/>
        </w:rPr>
        <w:t>DEW</w:t>
      </w:r>
      <w:r w:rsidRPr="001951DC">
        <w:rPr>
          <w:rFonts w:ascii="Arial" w:hAnsi="Arial" w:cs="Arial"/>
        </w:rPr>
        <w:t xml:space="preserve"> the dates of the two subsequent matches. However, sponsors must maintain all direct certification documentation, including direct certification match result reports, for three years plus the current school year for auditing purposes.</w:t>
      </w:r>
    </w:p>
    <w:p w14:paraId="18FAABF3" w14:textId="77777777" w:rsidR="00A74867" w:rsidRPr="000C20EE" w:rsidRDefault="00A74867" w:rsidP="00A74867">
      <w:pPr>
        <w:spacing w:after="240"/>
        <w:jc w:val="both"/>
        <w:rPr>
          <w:rFonts w:ascii="Arial" w:hAnsi="Arial" w:cs="Arial"/>
          <w:color w:val="4A4A4A"/>
          <w:shd w:val="clear" w:color="auto" w:fill="FFFFFF"/>
        </w:rPr>
      </w:pPr>
      <w:r w:rsidRPr="001951DC">
        <w:rPr>
          <w:rFonts w:ascii="Arial" w:hAnsi="Arial" w:cs="Arial"/>
          <w:shd w:val="clear" w:color="auto" w:fill="FFFFFF"/>
        </w:rPr>
        <w:t xml:space="preserve">The United States Department of Agriculture approved the Ohio Department of Education and Workforce to partner with the Ohio Office of Medicaid for the </w:t>
      </w:r>
      <w:hyperlink r:id="rId66" w:anchor="states" w:history="1">
        <w:r w:rsidRPr="000C20EE">
          <w:rPr>
            <w:rStyle w:val="Hyperlink"/>
            <w:rFonts w:cs="Arial"/>
            <w:shd w:val="clear" w:color="auto" w:fill="FFFFFF"/>
          </w:rPr>
          <w:t>Direct Certification with Medicaid pilot project</w:t>
        </w:r>
      </w:hyperlink>
      <w:r w:rsidRPr="000C20EE">
        <w:rPr>
          <w:rFonts w:ascii="Arial" w:hAnsi="Arial" w:cs="Arial"/>
          <w:color w:val="4A4A4A"/>
          <w:shd w:val="clear" w:color="auto" w:fill="FFFFFF"/>
        </w:rPr>
        <w:t xml:space="preserve"> </w:t>
      </w:r>
      <w:r w:rsidRPr="001951DC">
        <w:rPr>
          <w:rFonts w:ascii="Arial" w:hAnsi="Arial" w:cs="Arial"/>
          <w:shd w:val="clear" w:color="auto" w:fill="FFFFFF"/>
        </w:rPr>
        <w:t>beginning in the 2023-2024 school year. Accordingly, 202</w:t>
      </w:r>
      <w:r>
        <w:rPr>
          <w:rFonts w:ascii="Arial" w:hAnsi="Arial" w:cs="Arial"/>
          <w:shd w:val="clear" w:color="auto" w:fill="FFFFFF"/>
        </w:rPr>
        <w:t>4</w:t>
      </w:r>
      <w:r w:rsidRPr="001951DC">
        <w:rPr>
          <w:rFonts w:ascii="Arial" w:hAnsi="Arial" w:cs="Arial"/>
          <w:shd w:val="clear" w:color="auto" w:fill="FFFFFF"/>
        </w:rPr>
        <w:t>-202</w:t>
      </w:r>
      <w:r>
        <w:rPr>
          <w:rFonts w:ascii="Arial" w:hAnsi="Arial" w:cs="Arial"/>
          <w:shd w:val="clear" w:color="auto" w:fill="FFFFFF"/>
        </w:rPr>
        <w:t>5</w:t>
      </w:r>
      <w:r w:rsidRPr="001951DC">
        <w:rPr>
          <w:rFonts w:ascii="Arial" w:hAnsi="Arial" w:cs="Arial"/>
          <w:shd w:val="clear" w:color="auto" w:fill="FFFFFF"/>
        </w:rPr>
        <w:t xml:space="preserve"> direct certification lists may contain students approved for free meals or reduced meals through Medicaid in addition to those certified through the Supplemental Nutrition Assistance Program (SNAP) and Ohio Works First (OWF). Note that Medicaid free or reduced-price meal program approval is only through the direct certification process. Schools cannot approve a Free or Reduced Price Household Meal Application on the provision of a Medicaid number. </w:t>
      </w:r>
    </w:p>
    <w:p w14:paraId="63A341C5" w14:textId="77777777" w:rsidR="00A74867" w:rsidRPr="00F64136" w:rsidRDefault="00A74867" w:rsidP="00A74867">
      <w:pPr>
        <w:spacing w:after="240"/>
        <w:jc w:val="both"/>
        <w:rPr>
          <w:rFonts w:ascii="Arial" w:hAnsi="Arial" w:cs="Arial"/>
        </w:rPr>
      </w:pPr>
      <w:r w:rsidRPr="001951DC">
        <w:rPr>
          <w:rFonts w:ascii="Arial" w:hAnsi="Arial" w:cs="Arial"/>
          <w:shd w:val="clear" w:color="auto" w:fill="FFFFFF"/>
        </w:rPr>
        <w:t>Also new for school year 2023-2024 is a new direct certification module for accessing direct certification matches.</w:t>
      </w:r>
      <w:r>
        <w:rPr>
          <w:rFonts w:ascii="Arial" w:hAnsi="Arial" w:cs="Arial"/>
          <w:shd w:val="clear" w:color="auto" w:fill="FFFFFF"/>
        </w:rPr>
        <w:t xml:space="preserve"> </w:t>
      </w:r>
      <w:r w:rsidRPr="001951DC">
        <w:rPr>
          <w:rFonts w:ascii="Arial" w:hAnsi="Arial" w:cs="Arial"/>
          <w:shd w:val="clear" w:color="auto" w:fill="FFFFFF"/>
        </w:rPr>
        <w:t>Staff directly involved in the school meal program direct certification process must gain access to the new direct certification module in the Ohio District Data Exchange (ODDEX). Accessing ODDEX requires an OH|ID and completed profile.</w:t>
      </w:r>
      <w:r w:rsidRPr="001951DC">
        <w:rPr>
          <w:rFonts w:ascii="Arial" w:hAnsi="Arial" w:cs="Arial"/>
        </w:rPr>
        <w:t xml:space="preserve"> </w:t>
      </w:r>
      <w:r w:rsidRPr="001951DC">
        <w:rPr>
          <w:rFonts w:ascii="Arial" w:hAnsi="Arial" w:cs="Arial"/>
          <w:shd w:val="clear" w:color="auto" w:fill="FFFFFF"/>
        </w:rPr>
        <w:t>Once permission is granted, users can access ODDEX by logging in to </w:t>
      </w:r>
      <w:hyperlink r:id="rId67" w:tgtFrame="_blank" w:history="1">
        <w:r w:rsidRPr="000C20EE">
          <w:rPr>
            <w:rFonts w:ascii="Arial" w:hAnsi="Arial" w:cs="Arial"/>
            <w:color w:val="3B77A5"/>
            <w:u w:val="single"/>
            <w:shd w:val="clear" w:color="auto" w:fill="FFFFFF"/>
          </w:rPr>
          <w:t>OH|ID</w:t>
        </w:r>
      </w:hyperlink>
      <w:r w:rsidRPr="000C20EE">
        <w:rPr>
          <w:rFonts w:ascii="Arial" w:hAnsi="Arial" w:cs="Arial"/>
          <w:color w:val="4A4A4A"/>
          <w:shd w:val="clear" w:color="auto" w:fill="FFFFFF"/>
        </w:rPr>
        <w:t> </w:t>
      </w:r>
      <w:r w:rsidRPr="001951DC">
        <w:rPr>
          <w:rFonts w:ascii="Arial" w:hAnsi="Arial" w:cs="Arial"/>
          <w:shd w:val="clear" w:color="auto" w:fill="FFFFFF"/>
        </w:rPr>
        <w:t>and selecting the ODDEX tile.</w:t>
      </w:r>
      <w:r>
        <w:rPr>
          <w:rFonts w:ascii="Arial" w:hAnsi="Arial" w:cs="Arial"/>
          <w:shd w:val="clear" w:color="auto" w:fill="FFFFFF"/>
        </w:rPr>
        <w:t xml:space="preserve"> In lieu of a direct certification manual, users are directed to a Child Nutrition Direct Certification (CNDC) Wiki page with access directions. </w:t>
      </w:r>
      <w:hyperlink r:id="rId68" w:history="1">
        <w:r w:rsidRPr="003039DE">
          <w:rPr>
            <w:rStyle w:val="Hyperlink"/>
            <w:rFonts w:cs="Arial"/>
            <w:shd w:val="clear" w:color="auto" w:fill="FFFFFF"/>
          </w:rPr>
          <w:t>CNDC Module - Ohio District Data Exchange (ODDEX) - Confluence</w:t>
        </w:r>
      </w:hyperlink>
    </w:p>
    <w:p w14:paraId="091F2120" w14:textId="77777777" w:rsidR="00A74867" w:rsidRPr="0060171B" w:rsidRDefault="00A74867" w:rsidP="00A74867">
      <w:pPr>
        <w:spacing w:after="240"/>
        <w:jc w:val="both"/>
        <w:rPr>
          <w:rFonts w:ascii="Arial" w:hAnsi="Arial" w:cs="Arial"/>
          <w:i/>
        </w:rPr>
      </w:pPr>
      <w:r w:rsidRPr="0060171B">
        <w:rPr>
          <w:rFonts w:ascii="Arial" w:hAnsi="Arial" w:cs="Arial"/>
          <w:i/>
        </w:rPr>
        <w:t xml:space="preserve">(Source: </w:t>
      </w:r>
      <w:r>
        <w:rPr>
          <w:rFonts w:ascii="Arial" w:hAnsi="Arial" w:cs="Arial"/>
          <w:i/>
        </w:rPr>
        <w:t>Brigette Hires, DEW</w:t>
      </w:r>
      <w:r w:rsidRPr="00DA5258">
        <w:rPr>
          <w:rFonts w:ascii="Arial" w:hAnsi="Arial" w:cs="Arial"/>
          <w:i/>
        </w:rPr>
        <w:t>)</w:t>
      </w:r>
    </w:p>
    <w:p w14:paraId="0A467416" w14:textId="77777777" w:rsidR="00A74867" w:rsidRPr="00DA5258" w:rsidRDefault="00A74867" w:rsidP="00A74867">
      <w:pPr>
        <w:spacing w:after="240"/>
        <w:jc w:val="both"/>
        <w:rPr>
          <w:rFonts w:ascii="Arial" w:hAnsi="Arial" w:cs="Arial"/>
        </w:rPr>
      </w:pPr>
      <w:r w:rsidRPr="00DA5258">
        <w:rPr>
          <w:rFonts w:ascii="Arial" w:hAnsi="Arial" w:cs="Arial"/>
        </w:rPr>
        <w:t xml:space="preserve">Detailed information regarding requirements, sample sizes, and the overall verification process can be found in Section 6 of the </w:t>
      </w:r>
      <w:r w:rsidRPr="001951DC">
        <w:rPr>
          <w:rFonts w:ascii="Arial" w:hAnsi="Arial" w:cs="Arial"/>
        </w:rPr>
        <w:t>U.S Department of Agriculture (USDA) Eligibility Manual for School Meals</w:t>
      </w:r>
      <w:r w:rsidRPr="00DA5258">
        <w:rPr>
          <w:rFonts w:ascii="Arial" w:hAnsi="Arial" w:cs="Arial"/>
        </w:rPr>
        <w:t>.</w:t>
      </w:r>
    </w:p>
    <w:p w14:paraId="4BE030F4" w14:textId="77777777" w:rsidR="00A74867" w:rsidRDefault="00A74867" w:rsidP="00A74867">
      <w:pPr>
        <w:spacing w:after="240"/>
        <w:jc w:val="both"/>
        <w:rPr>
          <w:rFonts w:ascii="Arial" w:hAnsi="Arial" w:cs="Arial"/>
          <w:i/>
        </w:rPr>
      </w:pPr>
      <w:r w:rsidRPr="00DA5258">
        <w:rPr>
          <w:rFonts w:ascii="Arial" w:hAnsi="Arial" w:cs="Arial"/>
          <w:i/>
        </w:rPr>
        <w:t xml:space="preserve">(Source: </w:t>
      </w:r>
      <w:hyperlink r:id="rId69" w:history="1">
        <w:r w:rsidRPr="00DA5258">
          <w:rPr>
            <w:rStyle w:val="Hyperlink"/>
            <w:rFonts w:cs="Arial"/>
            <w:i/>
          </w:rPr>
          <w:t>U.S Department of Agriculture (USDA) Eligibility Manual for School Meals</w:t>
        </w:r>
      </w:hyperlink>
      <w:r w:rsidRPr="00DA5258">
        <w:rPr>
          <w:rFonts w:ascii="Arial" w:hAnsi="Arial" w:cs="Arial"/>
          <w:i/>
        </w:rPr>
        <w:t>)</w:t>
      </w:r>
    </w:p>
    <w:p w14:paraId="72C2ECFC" w14:textId="77777777" w:rsidR="00A74867" w:rsidRPr="001951DC" w:rsidRDefault="00A74867" w:rsidP="00A74867">
      <w:pPr>
        <w:spacing w:after="240"/>
        <w:jc w:val="both"/>
        <w:rPr>
          <w:rFonts w:ascii="Arial" w:eastAsia="Source Sans Pro" w:hAnsi="Arial" w:cs="Arial"/>
          <w:b/>
          <w:bCs/>
        </w:rPr>
      </w:pPr>
      <w:r w:rsidRPr="001951DC">
        <w:rPr>
          <w:rFonts w:ascii="Arial" w:eastAsia="Source Sans Pro" w:hAnsi="Arial" w:cs="Arial"/>
          <w:b/>
          <w:bCs/>
        </w:rPr>
        <w:t>Reduced Price Meal Funding</w:t>
      </w:r>
    </w:p>
    <w:p w14:paraId="3B0A726A" w14:textId="77777777" w:rsidR="00A74867" w:rsidRPr="001951DC" w:rsidRDefault="00A74867" w:rsidP="00A74867">
      <w:pPr>
        <w:spacing w:after="240"/>
        <w:jc w:val="both"/>
        <w:rPr>
          <w:rFonts w:ascii="Arial" w:eastAsia="Source Sans Pro" w:hAnsi="Arial" w:cs="Arial"/>
        </w:rPr>
      </w:pPr>
      <w:r>
        <w:rPr>
          <w:rFonts w:ascii="Arial" w:eastAsia="Source Sans Pro" w:hAnsi="Arial" w:cs="Arial"/>
        </w:rPr>
        <w:t>Starting in school year 2023-2024, the State of Ohio FY24-</w:t>
      </w:r>
      <w:r w:rsidRPr="001951DC">
        <w:rPr>
          <w:rFonts w:ascii="Arial" w:eastAsia="Source Sans Pro" w:hAnsi="Arial" w:cs="Arial"/>
        </w:rPr>
        <w:t>FY25 biennial budget includes funding to cover the cost of providing no-cost breakfast and no-cost lunch to students qualifying for reduced-price meals. Starting in school year 2023-2024, the budget language requires public and chartered nonpublic schools that participate in the National School Breakfast or Lunch Program to provide a breakfast and lunch at no cost to each student eligible for a reduced-price breakfast or lunch. The state will then reimburse the schools 30 cents per reduced-price breakfast served and 40 cents per reduced-price lunch served. As of Oct</w:t>
      </w:r>
      <w:r>
        <w:rPr>
          <w:rFonts w:ascii="Arial" w:eastAsia="Source Sans Pro" w:hAnsi="Arial" w:cs="Arial"/>
        </w:rPr>
        <w:t>ober</w:t>
      </w:r>
      <w:r w:rsidRPr="001951DC">
        <w:rPr>
          <w:rFonts w:ascii="Arial" w:eastAsia="Source Sans Pro" w:hAnsi="Arial" w:cs="Arial"/>
        </w:rPr>
        <w:t xml:space="preserve"> 3, 2023, the budget bill required all participating schools to provide the no-cost meal to each student qualifying for reduced-price meals. Schools must continue to certify students for free or reduced meals and count and claim meals as free, reduced or paid.</w:t>
      </w:r>
    </w:p>
    <w:p w14:paraId="1AD41185" w14:textId="77777777" w:rsidR="00A74867" w:rsidRDefault="00A74867" w:rsidP="00A74867">
      <w:pPr>
        <w:spacing w:after="240"/>
        <w:jc w:val="both"/>
        <w:rPr>
          <w:rFonts w:ascii="Arial" w:hAnsi="Arial" w:cs="Arial"/>
          <w:shd w:val="clear" w:color="auto" w:fill="FFFFFF"/>
        </w:rPr>
      </w:pPr>
      <w:r w:rsidRPr="001951DC">
        <w:rPr>
          <w:rFonts w:ascii="Arial" w:hAnsi="Arial" w:cs="Arial"/>
          <w:shd w:val="clear" w:color="auto" w:fill="FFFFFF"/>
        </w:rPr>
        <w:t>For school year 2023-2024 only, the process for reimbursing schools is as follows. In October, the Ohio Department of Education and Workforce sent an upfront reimbursement to schools based on 60% of total reduced-price breakfast and total reduced-price lunch meals served in school year 2022-2023. After all school year 2023-2024 claims are in, the Department  reconcile</w:t>
      </w:r>
      <w:r>
        <w:rPr>
          <w:rFonts w:ascii="Arial" w:hAnsi="Arial" w:cs="Arial"/>
          <w:shd w:val="clear" w:color="auto" w:fill="FFFFFF"/>
        </w:rPr>
        <w:t>d</w:t>
      </w:r>
      <w:r w:rsidRPr="001951DC">
        <w:rPr>
          <w:rFonts w:ascii="Arial" w:hAnsi="Arial" w:cs="Arial"/>
          <w:shd w:val="clear" w:color="auto" w:fill="FFFFFF"/>
        </w:rPr>
        <w:t xml:space="preserve"> actual reduced breakfast meals and reduced lunch meals served and pa</w:t>
      </w:r>
      <w:r>
        <w:rPr>
          <w:rFonts w:ascii="Arial" w:hAnsi="Arial" w:cs="Arial"/>
          <w:shd w:val="clear" w:color="auto" w:fill="FFFFFF"/>
        </w:rPr>
        <w:t>id</w:t>
      </w:r>
      <w:r w:rsidRPr="001951DC">
        <w:rPr>
          <w:rFonts w:ascii="Arial" w:hAnsi="Arial" w:cs="Arial"/>
          <w:shd w:val="clear" w:color="auto" w:fill="FFFFFF"/>
        </w:rPr>
        <w:t xml:space="preserve"> SFAs for the difference. </w:t>
      </w:r>
      <w:r>
        <w:rPr>
          <w:rFonts w:ascii="Arial" w:hAnsi="Arial" w:cs="Arial"/>
          <w:shd w:val="clear" w:color="auto" w:fill="FFFFFF"/>
        </w:rPr>
        <w:t xml:space="preserve">Starting in school year 2024-2025, schools received their state funding for the reduced-price breakfast and lunch reimbursements as part of their claims entered into the CRRS. </w:t>
      </w:r>
      <w:r w:rsidRPr="001951DC">
        <w:rPr>
          <w:rFonts w:ascii="Arial" w:hAnsi="Arial" w:cs="Arial"/>
          <w:shd w:val="clear" w:color="auto" w:fill="FFFFFF"/>
        </w:rPr>
        <w:t>.</w:t>
      </w:r>
    </w:p>
    <w:p w14:paraId="54B0D9F5" w14:textId="77777777" w:rsidR="00A74867" w:rsidRPr="001951DC" w:rsidRDefault="00A74867" w:rsidP="00A74867">
      <w:pPr>
        <w:spacing w:after="240"/>
        <w:jc w:val="both"/>
        <w:rPr>
          <w:rFonts w:ascii="Arial" w:hAnsi="Arial" w:cs="Arial"/>
          <w:shd w:val="clear" w:color="auto" w:fill="FFFFFF"/>
        </w:rPr>
      </w:pPr>
      <w:r w:rsidRPr="001951DC">
        <w:rPr>
          <w:rFonts w:ascii="Arial" w:hAnsi="Arial" w:cs="Arial"/>
          <w:shd w:val="clear" w:color="auto" w:fill="FFFFFF"/>
        </w:rPr>
        <w:t xml:space="preserve">Note that schools on Community Eligibility Provision are not eligible for this reimbursement as they do not count and claim reduced-price meals. Schools on Provision 2 are eligible for the reduced-price meal reimbursement.  Schools that are serving reduced-price meals must update all Claims Reimbursement and Reporting System (CRRS) site applications to reflect “reduced charge waived.” No applications should show 30 cents at breakfast and 40 cents at lunch collected from students qualifying for reduced price meals. </w:t>
      </w:r>
      <w:r w:rsidRPr="001951DC">
        <w:rPr>
          <w:rFonts w:ascii="Arial" w:hAnsi="Arial" w:cs="Arial"/>
          <w:shd w:val="clear" w:color="auto" w:fill="FFFFFF"/>
        </w:rPr>
        <w:lastRenderedPageBreak/>
        <w:t>If a School Food Authority collected reduced-price breakfast and lunch meal money from students after Oct</w:t>
      </w:r>
      <w:r>
        <w:rPr>
          <w:rFonts w:ascii="Arial" w:hAnsi="Arial" w:cs="Arial"/>
          <w:shd w:val="clear" w:color="auto" w:fill="FFFFFF"/>
        </w:rPr>
        <w:t>ober</w:t>
      </w:r>
      <w:r w:rsidRPr="001951DC">
        <w:rPr>
          <w:rFonts w:ascii="Arial" w:hAnsi="Arial" w:cs="Arial"/>
          <w:shd w:val="clear" w:color="auto" w:fill="FFFFFF"/>
        </w:rPr>
        <w:t xml:space="preserve"> 3, the School Food Authority must refund this money to the households.</w:t>
      </w:r>
    </w:p>
    <w:p w14:paraId="0C7DED07" w14:textId="1B51CCB9" w:rsidR="00A74867" w:rsidRPr="00A74867" w:rsidRDefault="00A74867" w:rsidP="00CD5DC7">
      <w:pPr>
        <w:spacing w:after="240"/>
        <w:jc w:val="both"/>
        <w:rPr>
          <w:rFonts w:ascii="Arial" w:hAnsi="Arial" w:cs="Arial"/>
          <w:bCs/>
          <w:i/>
          <w:iCs/>
        </w:rPr>
      </w:pPr>
      <w:r w:rsidRPr="001951DC">
        <w:rPr>
          <w:rFonts w:ascii="Arial" w:hAnsi="Arial" w:cs="Arial"/>
          <w:bCs/>
          <w:i/>
          <w:iCs/>
        </w:rPr>
        <w:t xml:space="preserve">(Source: Ohio Department of Education </w:t>
      </w:r>
      <w:r>
        <w:rPr>
          <w:rFonts w:ascii="Arial" w:hAnsi="Arial" w:cs="Arial"/>
          <w:bCs/>
          <w:i/>
          <w:iCs/>
        </w:rPr>
        <w:t>and</w:t>
      </w:r>
      <w:r w:rsidRPr="001951DC">
        <w:rPr>
          <w:rFonts w:ascii="Arial" w:hAnsi="Arial" w:cs="Arial"/>
          <w:bCs/>
          <w:i/>
          <w:iCs/>
        </w:rPr>
        <w:t xml:space="preserve"> Workforce)</w:t>
      </w:r>
    </w:p>
    <w:p w14:paraId="3A7977D9" w14:textId="77777777" w:rsidR="000A19FC" w:rsidRPr="00220BD0" w:rsidRDefault="00DD3AF7" w:rsidP="006672EA">
      <w:pPr>
        <w:pStyle w:val="Heading3"/>
        <w:jc w:val="both"/>
        <w:rPr>
          <w:rFonts w:cs="Arial"/>
          <w:sz w:val="24"/>
          <w:szCs w:val="24"/>
        </w:rPr>
      </w:pPr>
      <w:bookmarkStart w:id="48" w:name="_Toc210284051"/>
      <w:r w:rsidRPr="00220BD0">
        <w:rPr>
          <w:rFonts w:cs="Arial"/>
          <w:sz w:val="24"/>
          <w:szCs w:val="24"/>
        </w:rPr>
        <w:t xml:space="preserve">Audit Objectives </w:t>
      </w:r>
      <w:r w:rsidR="001F23FF" w:rsidRPr="00220BD0">
        <w:rPr>
          <w:rFonts w:cs="Arial"/>
          <w:sz w:val="24"/>
          <w:szCs w:val="24"/>
        </w:rPr>
        <w:t>and Control Testing</w:t>
      </w:r>
      <w:bookmarkEnd w:id="48"/>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49" w:name="_Toc210284052"/>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lastRenderedPageBreak/>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918176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2D7FF7">
              <w:rPr>
                <w:rFonts w:ascii="Arial" w:hAnsi="Arial" w:cs="Arial"/>
                <w:i/>
                <w:sz w:val="20"/>
              </w:rPr>
              <w:t xml:space="preserve">– </w:t>
            </w:r>
            <w:r w:rsidR="002D7FF7" w:rsidRPr="002D7FF7">
              <w:rPr>
                <w:rFonts w:ascii="Arial" w:hAnsi="Arial" w:cs="Arial"/>
                <w:b/>
                <w:bCs/>
                <w:i/>
                <w:color w:val="002060"/>
                <w:sz w:val="20"/>
              </w:rPr>
              <w:t>Not Applicable</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0" w:name="_Toc210284053"/>
      <w:r w:rsidRPr="00220BD0">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B22276">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B22276">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B2227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B2227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B22276">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1"/>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1" w:name="_Toc442267699"/>
      <w:bookmarkStart w:id="52" w:name="_Toc210284054"/>
      <w:r w:rsidRPr="00220BD0">
        <w:rPr>
          <w:rFonts w:cs="Arial"/>
          <w:sz w:val="24"/>
        </w:rPr>
        <w:lastRenderedPageBreak/>
        <w:t>I.  PROCUREMENT AND SUSPENSION AND DEBARMENT</w:t>
      </w:r>
      <w:bookmarkEnd w:id="51"/>
      <w:bookmarkEnd w:id="52"/>
    </w:p>
    <w:p w14:paraId="1560ABE2" w14:textId="77777777" w:rsidR="00DC3468" w:rsidRPr="00220BD0" w:rsidRDefault="004655E0" w:rsidP="006672EA">
      <w:pPr>
        <w:pStyle w:val="Heading3"/>
        <w:jc w:val="both"/>
        <w:rPr>
          <w:rFonts w:cs="Arial"/>
          <w:sz w:val="24"/>
          <w:szCs w:val="24"/>
        </w:rPr>
      </w:pPr>
      <w:bookmarkStart w:id="53" w:name="_Toc210284055"/>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53"/>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B22276">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B22276">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B22276">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B22276">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B22276">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B22276">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27B2797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72">
        <w:r w:rsidRPr="000F1417">
          <w:rPr>
            <w:rFonts w:ascii="Arial" w:hAnsi="Arial" w:cs="Arial"/>
            <w:color w:val="2D74B5"/>
            <w:u w:val="single" w:color="2D74B5"/>
          </w:rPr>
          <w:t>IIJA</w:t>
        </w:r>
      </w:hyperlink>
      <w:r w:rsidRPr="000F1417">
        <w:rPr>
          <w:rFonts w:ascii="Arial" w:hAnsi="Arial" w:cs="Arial"/>
        </w:rPr>
        <w:t xml:space="preserve"> section 70912(4)-(5) and 70914</w:t>
      </w:r>
      <w:hyperlink r:id="rId73" w:history="1">
        <w:r w:rsidRPr="00716831">
          <w:rPr>
            <w:rStyle w:val="Hyperlink"/>
            <w:rFonts w:cs="Arial"/>
          </w:rPr>
          <w:t>,</w:t>
        </w:r>
        <w:bookmarkStart w:id="54" w:name="_Hlk209508736"/>
        <w:r w:rsidR="00716831" w:rsidRPr="00716831">
          <w:rPr>
            <w:rStyle w:val="Hyperlink"/>
            <w:rFonts w:ascii="Times New Roman" w:hAnsi="Times New Roman"/>
          </w:rPr>
          <w:t xml:space="preserve"> </w:t>
        </w:r>
        <w:bookmarkEnd w:id="54"/>
        <w:r w:rsidR="00716831" w:rsidRPr="00716831">
          <w:rPr>
            <w:rStyle w:val="Hyperlink"/>
            <w:rFonts w:cs="Arial"/>
          </w:rPr>
          <w:t>2 CFR part 184</w:t>
        </w:r>
      </w:hyperlink>
      <w:r w:rsidRPr="000F1417">
        <w:rPr>
          <w:rFonts w:ascii="Arial" w:hAnsi="Arial" w:cs="Arial"/>
        </w:rPr>
        <w:t xml:space="preserve">, and OMB Memorandum </w:t>
      </w:r>
      <w:hyperlink r:id="rId74"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B22276">
      <w:pPr>
        <w:pStyle w:val="ListParagraph"/>
        <w:numPr>
          <w:ilvl w:val="0"/>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B22276">
      <w:pPr>
        <w:pStyle w:val="ListParagraph"/>
        <w:numPr>
          <w:ilvl w:val="0"/>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B22276">
      <w:pPr>
        <w:pStyle w:val="ListParagraph"/>
        <w:numPr>
          <w:ilvl w:val="0"/>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297A53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75"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55" w:name="_Toc210284056"/>
      <w:r w:rsidRPr="00220BD0">
        <w:rPr>
          <w:rFonts w:cs="Arial"/>
          <w:sz w:val="24"/>
          <w:szCs w:val="24"/>
        </w:rPr>
        <w:t xml:space="preserve">OMB </w:t>
      </w:r>
      <w:r w:rsidR="00DC3468" w:rsidRPr="00220BD0">
        <w:rPr>
          <w:rFonts w:cs="Arial"/>
          <w:sz w:val="24"/>
          <w:szCs w:val="24"/>
        </w:rPr>
        <w:t>Compliance Requirements – Suspension and Debarment</w:t>
      </w:r>
      <w:bookmarkEnd w:id="55"/>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5D9312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76"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872ABF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7"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3A2604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8"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00B01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79" w:history="1">
        <w:r w:rsidR="000023A2" w:rsidRPr="00B206E2">
          <w:rPr>
            <w:rStyle w:val="Hyperlink"/>
            <w:rFonts w:cs="Arial"/>
          </w:rPr>
          <w:t>48 CFR 9.405-2(b)</w:t>
        </w:r>
      </w:hyperlink>
      <w:r w:rsidR="006F1440" w:rsidRPr="00F00D94">
        <w:rPr>
          <w:rFonts w:ascii="Arial" w:hAnsi="Arial" w:cs="Arial"/>
        </w:rPr>
        <w:t xml:space="preserve"> and the clause at </w:t>
      </w:r>
      <w:hyperlink r:id="rId80"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4296798" w14:textId="00A28A4D" w:rsidR="000A68D2" w:rsidRPr="000A68D2" w:rsidRDefault="000A68D2" w:rsidP="00F0509D">
      <w:pPr>
        <w:spacing w:after="240"/>
        <w:ind w:left="720" w:hanging="720"/>
        <w:jc w:val="both"/>
        <w:rPr>
          <w:rFonts w:ascii="Arial" w:hAnsi="Arial" w:cs="Arial"/>
          <w:bCs/>
        </w:rPr>
      </w:pPr>
      <w:r w:rsidRPr="000A68D2">
        <w:rPr>
          <w:rFonts w:ascii="Arial" w:hAnsi="Arial" w:cs="Arial"/>
          <w:bCs/>
        </w:rPr>
        <w:t>1.</w:t>
      </w:r>
      <w:r w:rsidRPr="000A68D2">
        <w:rPr>
          <w:rFonts w:ascii="Arial" w:hAnsi="Arial" w:cs="Arial"/>
          <w:bCs/>
        </w:rPr>
        <w:tab/>
      </w:r>
      <w:r w:rsidRPr="00F0509D">
        <w:rPr>
          <w:rFonts w:ascii="Arial" w:hAnsi="Arial" w:cs="Arial"/>
          <w:bCs/>
          <w:i/>
          <w:iCs/>
        </w:rPr>
        <w:t>Procurement</w:t>
      </w:r>
      <w:r w:rsidRPr="000A68D2">
        <w:rPr>
          <w:rFonts w:ascii="Arial" w:hAnsi="Arial" w:cs="Arial"/>
          <w:bCs/>
        </w:rPr>
        <w:t xml:space="preserve"> – All procurements must adhere to the requirements found in 2 CFR 200.318-322 and 400.2 except where these regulations are superseded by 2 CFR 416.1(a) or program regulations (7 CFR 210, 215, 220, and 225).</w:t>
      </w:r>
    </w:p>
    <w:p w14:paraId="5167969E" w14:textId="5F5A4CAD" w:rsidR="000A68D2" w:rsidRPr="000A68D2" w:rsidRDefault="000A68D2" w:rsidP="00F0509D">
      <w:pPr>
        <w:spacing w:after="240"/>
        <w:ind w:left="1440" w:hanging="720"/>
        <w:jc w:val="both"/>
        <w:rPr>
          <w:rFonts w:ascii="Arial" w:hAnsi="Arial" w:cs="Arial"/>
          <w:bCs/>
        </w:rPr>
      </w:pPr>
      <w:r w:rsidRPr="000A68D2">
        <w:rPr>
          <w:rFonts w:ascii="Arial" w:hAnsi="Arial" w:cs="Arial"/>
          <w:bCs/>
        </w:rPr>
        <w:t>a.</w:t>
      </w:r>
      <w:r w:rsidRPr="000A68D2">
        <w:rPr>
          <w:rFonts w:ascii="Arial" w:hAnsi="Arial" w:cs="Arial"/>
          <w:bCs/>
        </w:rPr>
        <w:tab/>
        <w:t xml:space="preserve">A prospective contractor that develops or drafts specifications, requirements, statements of work, invitations for bids, requests for proposals, contract term and conditions, or other documents for use by a state under this program shall be excluded from competing for such procurements. Such prospective contractors are ineligible for contract awards resulting from such procurements regardless of the procurement method used. However, </w:t>
      </w:r>
      <w:r w:rsidRPr="000A68D2">
        <w:rPr>
          <w:rFonts w:ascii="Arial" w:hAnsi="Arial" w:cs="Arial"/>
          <w:bCs/>
        </w:rPr>
        <w:lastRenderedPageBreak/>
        <w:t>prospective contractors may provide states with specification information related to a state procurement and still compete for the procurement if the state, and not the prospective contractor, develops or drafts the specifications, requirements, statements of work, invitations for bid, and/or requests for proposals used to conduct the procurement (2 CFR 200.319(b) and 416.1(a)).</w:t>
      </w:r>
    </w:p>
    <w:p w14:paraId="332CB32D" w14:textId="2CD863A4" w:rsidR="000A68D2" w:rsidRPr="000A68D2" w:rsidRDefault="000A68D2" w:rsidP="00F0509D">
      <w:pPr>
        <w:spacing w:after="240"/>
        <w:ind w:left="1440" w:hanging="720"/>
        <w:jc w:val="both"/>
        <w:rPr>
          <w:rFonts w:ascii="Arial" w:hAnsi="Arial" w:cs="Arial"/>
          <w:bCs/>
        </w:rPr>
      </w:pPr>
      <w:r w:rsidRPr="000A68D2">
        <w:rPr>
          <w:rFonts w:ascii="Arial" w:hAnsi="Arial" w:cs="Arial"/>
          <w:bCs/>
        </w:rPr>
        <w:t>b.</w:t>
      </w:r>
      <w:r w:rsidRPr="000A68D2">
        <w:rPr>
          <w:rFonts w:ascii="Arial" w:hAnsi="Arial" w:cs="Arial"/>
          <w:bCs/>
        </w:rPr>
        <w:tab/>
        <w:t>Procurements by states under this program shall be conducted in a manner that prohibits the use of statutorily or administratively imposed in-state or local geographic preferences except as provided for in 2 CFR section 200.319(b) (2 CFR section 416.1(b)).</w:t>
      </w:r>
    </w:p>
    <w:p w14:paraId="130D9C9D" w14:textId="57BFCB50" w:rsidR="000A68D2" w:rsidRPr="000A68D2" w:rsidRDefault="000A68D2" w:rsidP="00F0509D">
      <w:pPr>
        <w:spacing w:after="240"/>
        <w:ind w:left="1440" w:hanging="720"/>
        <w:jc w:val="both"/>
        <w:rPr>
          <w:rFonts w:ascii="Arial" w:hAnsi="Arial" w:cs="Arial"/>
          <w:bCs/>
        </w:rPr>
      </w:pPr>
      <w:r w:rsidRPr="000A68D2">
        <w:rPr>
          <w:rFonts w:ascii="Arial" w:hAnsi="Arial" w:cs="Arial"/>
          <w:bCs/>
        </w:rPr>
        <w:t>c.</w:t>
      </w:r>
      <w:r w:rsidRPr="000A68D2">
        <w:rPr>
          <w:rFonts w:ascii="Arial" w:hAnsi="Arial" w:cs="Arial"/>
          <w:bCs/>
        </w:rPr>
        <w:tab/>
        <w:t>Notwithstanding the requirements noted in paragraph 1.b above, an SFA, institution, or sponsor operating one or more Child Nutrition Cluster programs may use a geographical preference for the procurement of unprocessed agricultural products, both locally grown and locally raised (7 CFR sections 210.21(g), 215.14a(e), 220.16(f), 225.17(e) and 226.22(n)).</w:t>
      </w:r>
    </w:p>
    <w:p w14:paraId="41A95442" w14:textId="5FF3E22C" w:rsidR="000A68D2" w:rsidRPr="00F0509D" w:rsidRDefault="000A68D2" w:rsidP="000A68D2">
      <w:pPr>
        <w:spacing w:after="240"/>
        <w:jc w:val="both"/>
        <w:rPr>
          <w:rFonts w:ascii="Arial" w:hAnsi="Arial" w:cs="Arial"/>
          <w:bCs/>
          <w:i/>
          <w:iCs/>
        </w:rPr>
      </w:pPr>
      <w:r w:rsidRPr="00F0509D">
        <w:rPr>
          <w:rFonts w:ascii="Arial" w:hAnsi="Arial" w:cs="Arial"/>
          <w:bCs/>
          <w:i/>
          <w:iCs/>
        </w:rPr>
        <w:t>2.</w:t>
      </w:r>
      <w:r w:rsidRPr="00F0509D">
        <w:rPr>
          <w:rFonts w:ascii="Arial" w:hAnsi="Arial" w:cs="Arial"/>
          <w:bCs/>
          <w:i/>
          <w:iCs/>
        </w:rPr>
        <w:tab/>
        <w:t>Before Award</w:t>
      </w:r>
    </w:p>
    <w:p w14:paraId="6320F90E" w14:textId="3912681F" w:rsidR="000A68D2" w:rsidRPr="000A68D2" w:rsidRDefault="000A68D2" w:rsidP="00F0509D">
      <w:pPr>
        <w:spacing w:after="240"/>
        <w:ind w:left="720"/>
        <w:jc w:val="both"/>
        <w:rPr>
          <w:rFonts w:ascii="Arial" w:hAnsi="Arial" w:cs="Arial"/>
          <w:bCs/>
        </w:rPr>
      </w:pPr>
      <w:r w:rsidRPr="000A68D2">
        <w:rPr>
          <w:rFonts w:ascii="Arial" w:hAnsi="Arial" w:cs="Arial"/>
          <w:bCs/>
        </w:rPr>
        <w:t>Before awarding a contract to a food service management company, or amending such a contract, an SFA operating the NSLP and SBP and sponsors operating the SFSP must: (1) obtain its administering agency’s review and approval of the contract terms; (2) incorporate all changes required by the administering agency; (3) obtain written administering agency approval of any changes made by the SFA or sponsor or its food service management company to a pre-approved prototype contract; and (4) when requested, submit procurement documents for administering agency inspection (7 CFR sections 210.16(a)(10), 210.19(a)(5), 220.7(d)(1)(ix), and 225.15(m)(4)).</w:t>
      </w:r>
    </w:p>
    <w:p w14:paraId="1F6D30CB" w14:textId="52B22CDF" w:rsidR="000A68D2" w:rsidRPr="000A68D2" w:rsidRDefault="000A68D2" w:rsidP="00F0509D">
      <w:pPr>
        <w:spacing w:after="240"/>
        <w:ind w:left="720" w:hanging="720"/>
        <w:jc w:val="both"/>
        <w:rPr>
          <w:rFonts w:ascii="Arial" w:hAnsi="Arial" w:cs="Arial"/>
          <w:bCs/>
        </w:rPr>
      </w:pPr>
      <w:r w:rsidRPr="000A68D2">
        <w:rPr>
          <w:rFonts w:ascii="Arial" w:hAnsi="Arial" w:cs="Arial"/>
          <w:bCs/>
        </w:rPr>
        <w:t>3.</w:t>
      </w:r>
      <w:r w:rsidRPr="000A68D2">
        <w:rPr>
          <w:rFonts w:ascii="Arial" w:hAnsi="Arial" w:cs="Arial"/>
          <w:bCs/>
        </w:rPr>
        <w:tab/>
        <w:t>SFAs must, to the maximum extent practicable, purchase commodities produced in the United States and food products processed in the United States substantially using commodities produced in the United States 7 CFR section 210.21(d). For SFAs to comply with Section 12(n) of the NSLA, 42 USC 1760(n) and Program regulations at 7 CFR section 210.21(d), all food solicitations should include terms that require contractors to respond with prices and award contracts to responsive bidders and offerors to supply domestic foods and food products that comply with 7 CFR 210.21(d). Food suppliers include distributors, meal vendors, food service management company contracts, and processors of USDA Foods.</w:t>
      </w:r>
    </w:p>
    <w:p w14:paraId="7A4ABD75" w14:textId="0B87FE9F" w:rsidR="000A68D2" w:rsidRPr="00F0509D" w:rsidRDefault="000A68D2" w:rsidP="000A68D2">
      <w:pPr>
        <w:spacing w:after="240"/>
        <w:jc w:val="both"/>
        <w:rPr>
          <w:rFonts w:ascii="Arial" w:hAnsi="Arial" w:cs="Arial"/>
          <w:bCs/>
          <w:i/>
          <w:iCs/>
        </w:rPr>
      </w:pPr>
      <w:r w:rsidRPr="00F0509D">
        <w:rPr>
          <w:rFonts w:ascii="Arial" w:hAnsi="Arial" w:cs="Arial"/>
          <w:bCs/>
          <w:i/>
          <w:iCs/>
        </w:rPr>
        <w:t>4.</w:t>
      </w:r>
      <w:r w:rsidRPr="00F0509D">
        <w:rPr>
          <w:rFonts w:ascii="Arial" w:hAnsi="Arial" w:cs="Arial"/>
          <w:bCs/>
          <w:i/>
          <w:iCs/>
        </w:rPr>
        <w:tab/>
        <w:t>Cost-Reimbursable Contracts</w:t>
      </w:r>
    </w:p>
    <w:p w14:paraId="2EDB2A37" w14:textId="16074D20" w:rsidR="000A68D2" w:rsidRPr="000A68D2" w:rsidRDefault="000A68D2" w:rsidP="00F0509D">
      <w:pPr>
        <w:spacing w:after="240"/>
        <w:ind w:left="720"/>
        <w:jc w:val="both"/>
        <w:rPr>
          <w:rFonts w:ascii="Arial" w:hAnsi="Arial" w:cs="Arial"/>
          <w:bCs/>
        </w:rPr>
      </w:pPr>
      <w:r w:rsidRPr="000A68D2">
        <w:rPr>
          <w:rFonts w:ascii="Arial" w:hAnsi="Arial" w:cs="Arial"/>
          <w:bCs/>
        </w:rPr>
        <w:t>The cost-reimbursable contract provisions below apply to all cost-reimbursable contracts awarded by SFAs. This contract type is often awarded to distributors of perishable and non-perishable foods and food products, produce, milk, bread, food service management companies, processors of USDA Foods, and labor surplus firms.</w:t>
      </w:r>
    </w:p>
    <w:p w14:paraId="7E56217D" w14:textId="7213C99F" w:rsidR="000A68D2" w:rsidRPr="000A68D2" w:rsidRDefault="000A68D2" w:rsidP="00F0509D">
      <w:pPr>
        <w:spacing w:after="240"/>
        <w:ind w:left="1440" w:hanging="720"/>
        <w:jc w:val="both"/>
        <w:rPr>
          <w:rFonts w:ascii="Arial" w:hAnsi="Arial" w:cs="Arial"/>
          <w:bCs/>
        </w:rPr>
      </w:pPr>
      <w:r w:rsidRPr="000A68D2">
        <w:rPr>
          <w:rFonts w:ascii="Arial" w:hAnsi="Arial" w:cs="Arial"/>
          <w:bCs/>
        </w:rPr>
        <w:t>a.</w:t>
      </w:r>
      <w:r w:rsidRPr="000A68D2">
        <w:rPr>
          <w:rFonts w:ascii="Arial" w:hAnsi="Arial" w:cs="Arial"/>
          <w:bCs/>
        </w:rPr>
        <w:tab/>
        <w:t>Cost-reimbursable contracts awarded by SFAs operating the NSLP, SMP, and SBP, including contracts with cost-reimbursable provisions and solicitation documents prepared to obtain offers of such contracts, must include the following provisions:</w:t>
      </w:r>
    </w:p>
    <w:p w14:paraId="108466B7" w14:textId="53692891" w:rsidR="000A68D2" w:rsidRPr="000A68D2" w:rsidRDefault="000A68D2" w:rsidP="00F0509D">
      <w:pPr>
        <w:spacing w:after="240"/>
        <w:ind w:left="2160" w:hanging="720"/>
        <w:jc w:val="both"/>
        <w:rPr>
          <w:rFonts w:ascii="Arial" w:hAnsi="Arial" w:cs="Arial"/>
          <w:bCs/>
        </w:rPr>
      </w:pPr>
      <w:r w:rsidRPr="000A68D2">
        <w:rPr>
          <w:rFonts w:ascii="Arial" w:hAnsi="Arial" w:cs="Arial"/>
          <w:bCs/>
        </w:rPr>
        <w:t>(1)</w:t>
      </w:r>
      <w:r w:rsidRPr="000A68D2">
        <w:rPr>
          <w:rFonts w:ascii="Arial" w:hAnsi="Arial" w:cs="Arial"/>
          <w:bCs/>
        </w:rPr>
        <w:tab/>
        <w:t>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SFA.</w:t>
      </w:r>
    </w:p>
    <w:p w14:paraId="4189602E" w14:textId="615E67B8" w:rsidR="000A68D2" w:rsidRPr="000A68D2" w:rsidRDefault="000A68D2" w:rsidP="00F0509D">
      <w:pPr>
        <w:spacing w:after="240"/>
        <w:ind w:left="2160" w:hanging="720"/>
        <w:jc w:val="both"/>
        <w:rPr>
          <w:rFonts w:ascii="Arial" w:hAnsi="Arial" w:cs="Arial"/>
          <w:bCs/>
        </w:rPr>
      </w:pPr>
      <w:r w:rsidRPr="000A68D2">
        <w:rPr>
          <w:rFonts w:ascii="Arial" w:hAnsi="Arial" w:cs="Arial"/>
          <w:bCs/>
        </w:rPr>
        <w:t>(2)</w:t>
      </w:r>
      <w:r w:rsidRPr="000A68D2">
        <w:rPr>
          <w:rFonts w:ascii="Arial" w:hAnsi="Arial" w:cs="Arial"/>
          <w:bCs/>
        </w:rPr>
        <w:tab/>
        <w:t>Billing documents submitted by the contractor will either separately identify allowable and unallowable portions of each cost or include only allowable costs and a certification that payment is sought only for such costs.</w:t>
      </w:r>
    </w:p>
    <w:p w14:paraId="6132ADE6" w14:textId="18ABAC13" w:rsidR="000A68D2" w:rsidRPr="000A68D2" w:rsidRDefault="000A68D2" w:rsidP="00F0509D">
      <w:pPr>
        <w:spacing w:after="240"/>
        <w:ind w:left="2160" w:hanging="720"/>
        <w:jc w:val="both"/>
        <w:rPr>
          <w:rFonts w:ascii="Arial" w:hAnsi="Arial" w:cs="Arial"/>
          <w:bCs/>
        </w:rPr>
      </w:pPr>
      <w:r w:rsidRPr="000A68D2">
        <w:rPr>
          <w:rFonts w:ascii="Arial" w:hAnsi="Arial" w:cs="Arial"/>
          <w:bCs/>
        </w:rPr>
        <w:lastRenderedPageBreak/>
        <w:t>(3)</w:t>
      </w:r>
      <w:r w:rsidRPr="000A68D2">
        <w:rPr>
          <w:rFonts w:ascii="Arial" w:hAnsi="Arial" w:cs="Arial"/>
          <w:bCs/>
        </w:rPr>
        <w:tab/>
        <w:t>The contractor’s determination of its allowable costs must be made in compliance with applicable departmental and program regulations and the OMB cost principles.</w:t>
      </w:r>
    </w:p>
    <w:p w14:paraId="53C31D97" w14:textId="098C174D" w:rsidR="000A68D2" w:rsidRPr="000A68D2" w:rsidRDefault="000A68D2" w:rsidP="00F0509D">
      <w:pPr>
        <w:spacing w:after="240"/>
        <w:ind w:left="2160" w:hanging="720"/>
        <w:jc w:val="both"/>
        <w:rPr>
          <w:rFonts w:ascii="Arial" w:hAnsi="Arial" w:cs="Arial"/>
          <w:bCs/>
        </w:rPr>
      </w:pPr>
      <w:r w:rsidRPr="000A68D2">
        <w:rPr>
          <w:rFonts w:ascii="Arial" w:hAnsi="Arial" w:cs="Arial"/>
          <w:bCs/>
        </w:rPr>
        <w:t>(4)</w:t>
      </w:r>
      <w:r w:rsidRPr="000A68D2">
        <w:rPr>
          <w:rFonts w:ascii="Arial" w:hAnsi="Arial" w:cs="Arial"/>
          <w:bCs/>
        </w:rPr>
        <w:tab/>
        <w:t>The contractor must identify the amount of each discount, rebate, and other applicable credit on bills and invoices presented to the SFA for payment and individually identify the amount as a discount, rebate, or in the case of other applicable credits, the nature of the credit. If approved by the state agency, the SFA may permit the contractor to report this information on a less frequent basis than monthly, but no less frequently than annually.</w:t>
      </w:r>
    </w:p>
    <w:p w14:paraId="2DCA6076" w14:textId="4F3F161B" w:rsidR="000A68D2" w:rsidRPr="000A68D2" w:rsidRDefault="000A68D2" w:rsidP="00F0509D">
      <w:pPr>
        <w:spacing w:after="240"/>
        <w:ind w:left="2160" w:hanging="720"/>
        <w:jc w:val="both"/>
        <w:rPr>
          <w:rFonts w:ascii="Arial" w:hAnsi="Arial" w:cs="Arial"/>
          <w:bCs/>
        </w:rPr>
      </w:pPr>
      <w:r w:rsidRPr="000A68D2">
        <w:rPr>
          <w:rFonts w:ascii="Arial" w:hAnsi="Arial" w:cs="Arial"/>
          <w:bCs/>
        </w:rPr>
        <w:t>(5)</w:t>
      </w:r>
      <w:r w:rsidRPr="000A68D2">
        <w:rPr>
          <w:rFonts w:ascii="Arial" w:hAnsi="Arial" w:cs="Arial"/>
          <w:bCs/>
        </w:rPr>
        <w:tab/>
        <w:t>The contractor must identify the method by which it will report discounts, rebates, and other applicable credits allocable to the contract that are not reported prior to conclusion of the contract.</w:t>
      </w:r>
    </w:p>
    <w:p w14:paraId="75C26CA3" w14:textId="329916B8" w:rsidR="000A68D2" w:rsidRPr="000A68D2" w:rsidRDefault="000A68D2" w:rsidP="00F0509D">
      <w:pPr>
        <w:spacing w:after="240"/>
        <w:ind w:left="2160" w:hanging="720"/>
        <w:jc w:val="both"/>
        <w:rPr>
          <w:rFonts w:ascii="Arial" w:hAnsi="Arial" w:cs="Arial"/>
          <w:bCs/>
        </w:rPr>
      </w:pPr>
      <w:r w:rsidRPr="000A68D2">
        <w:rPr>
          <w:rFonts w:ascii="Arial" w:hAnsi="Arial" w:cs="Arial"/>
          <w:bCs/>
        </w:rPr>
        <w:t>(6)</w:t>
      </w:r>
      <w:r w:rsidRPr="000A68D2">
        <w:rPr>
          <w:rFonts w:ascii="Arial" w:hAnsi="Arial" w:cs="Arial"/>
          <w:bCs/>
        </w:rPr>
        <w:tab/>
        <w:t>The contractor must maintain documentation of costs and discounts, rebates, and other applicable credits, and must furnish such documentation upon request to the SFA, the state agency, or the USDA (7 CFR section 210.21(f)).</w:t>
      </w:r>
    </w:p>
    <w:p w14:paraId="168E9EEB" w14:textId="624BC200" w:rsidR="000A68D2" w:rsidRPr="000A68D2" w:rsidRDefault="000A68D2" w:rsidP="00F0509D">
      <w:pPr>
        <w:spacing w:after="240"/>
        <w:ind w:left="1440" w:hanging="720"/>
        <w:jc w:val="both"/>
        <w:rPr>
          <w:rFonts w:ascii="Arial" w:hAnsi="Arial" w:cs="Arial"/>
          <w:bCs/>
        </w:rPr>
      </w:pPr>
      <w:r w:rsidRPr="000A68D2">
        <w:rPr>
          <w:rFonts w:ascii="Arial" w:hAnsi="Arial" w:cs="Arial"/>
          <w:bCs/>
        </w:rPr>
        <w:t>b.</w:t>
      </w:r>
      <w:r w:rsidRPr="000A68D2">
        <w:rPr>
          <w:rFonts w:ascii="Arial" w:hAnsi="Arial" w:cs="Arial"/>
          <w:bCs/>
        </w:rPr>
        <w:tab/>
        <w:t>Costs resulting from a cost-reimbursable contract may not be paid from the SFA’s nonprofit school food service account if (a) the underlying contract does not include the provision in paragraph a.(1) above; or (b) such disbursement would result in the contractor receiving payments in excess of the contractor’s actual, net allowable costs (7 CFR sections 210.21(f)(2), 215.14a(d)(2), and 220.16(e)(2)).</w:t>
      </w:r>
    </w:p>
    <w:p w14:paraId="7BE5BB82" w14:textId="1427F739" w:rsidR="000A68D2" w:rsidRPr="000A68D2" w:rsidRDefault="000A68D2" w:rsidP="000A68D2">
      <w:pPr>
        <w:spacing w:after="240"/>
        <w:jc w:val="both"/>
        <w:rPr>
          <w:rFonts w:ascii="Arial" w:hAnsi="Arial" w:cs="Arial"/>
          <w:bCs/>
          <w:i/>
          <w:iCs/>
        </w:rPr>
      </w:pPr>
      <w:r w:rsidRPr="000A68D2">
        <w:rPr>
          <w:rFonts w:ascii="Arial" w:hAnsi="Arial" w:cs="Arial"/>
          <w:bCs/>
          <w:i/>
          <w:iCs/>
        </w:rPr>
        <w:t>5.</w:t>
      </w:r>
      <w:r w:rsidRPr="000A68D2">
        <w:rPr>
          <w:rFonts w:ascii="Arial" w:hAnsi="Arial" w:cs="Arial"/>
          <w:bCs/>
          <w:i/>
          <w:iCs/>
        </w:rPr>
        <w:tab/>
        <w:t>Suspension and Debarment</w:t>
      </w:r>
    </w:p>
    <w:p w14:paraId="1A96FE26" w14:textId="37576509" w:rsidR="000A68D2" w:rsidRDefault="000A68D2" w:rsidP="000A68D2">
      <w:pPr>
        <w:spacing w:after="240"/>
        <w:ind w:left="720"/>
        <w:jc w:val="both"/>
        <w:rPr>
          <w:rFonts w:ascii="Arial" w:hAnsi="Arial" w:cs="Arial"/>
          <w:bCs/>
        </w:rPr>
      </w:pPr>
      <w:r w:rsidRPr="000A68D2">
        <w:rPr>
          <w:rFonts w:ascii="Arial" w:hAnsi="Arial" w:cs="Arial"/>
          <w:bCs/>
        </w:rPr>
        <w:t>Entitlement or mandatory awards required by statute that pass-through entities to subrecipients are excluded from the suspension and debarment rules (2 CFR section 417.215(a)(1)).</w:t>
      </w:r>
    </w:p>
    <w:p w14:paraId="566140A2" w14:textId="016FB142" w:rsidR="000A68D2" w:rsidRPr="000A68D2" w:rsidRDefault="000A68D2" w:rsidP="000A68D2">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56" w:name="_Toc210284057"/>
      <w:r w:rsidRPr="00220BD0">
        <w:rPr>
          <w:rFonts w:cs="Arial"/>
          <w:sz w:val="24"/>
          <w:szCs w:val="24"/>
        </w:rPr>
        <w:t>Additional Program Specific Information</w:t>
      </w:r>
      <w:bookmarkEnd w:id="56"/>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2275B2C8" w:rsidR="00CD5DC7" w:rsidRPr="00AA5B05" w:rsidRDefault="00CD5DC7"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r w:rsidR="00B22276">
        <w:rPr>
          <w:rFonts w:ascii="Arial" w:hAnsi="Arial" w:cs="Arial"/>
          <w:b/>
          <w:highlight w:val="yellow"/>
        </w:rPr>
        <w:t xml:space="preserve"> and</w:t>
      </w:r>
    </w:p>
    <w:p w14:paraId="669A9E88" w14:textId="7D55D384" w:rsidR="006E46AD" w:rsidRPr="00AA5B05" w:rsidRDefault="006E46AD"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5B3A44B" w14:textId="77777777" w:rsidR="00B22276" w:rsidRPr="0007733F" w:rsidRDefault="00B22276" w:rsidP="00B22276">
      <w:pPr>
        <w:spacing w:after="240"/>
        <w:jc w:val="both"/>
        <w:rPr>
          <w:rFonts w:ascii="Arial" w:hAnsi="Arial" w:cs="Arial"/>
        </w:rPr>
      </w:pPr>
      <w:r w:rsidRPr="0007733F">
        <w:rPr>
          <w:rFonts w:ascii="Arial" w:hAnsi="Arial" w:cs="Arial"/>
        </w:rPr>
        <w:t xml:space="preserve">The United States Department of Agriculture published a final rule entitled Procurement Requirements for the National School Lunch, School Breakfast and Special Milk Programs, on October 31, 2007, updated January 28, 2008, which is available at </w:t>
      </w:r>
      <w:hyperlink r:id="rId81" w:history="1">
        <w:r w:rsidRPr="0007733F">
          <w:rPr>
            <w:rStyle w:val="Hyperlink"/>
            <w:rFonts w:cs="Arial"/>
          </w:rPr>
          <w:t>https://fns-prod.azureedge.us/sites/default/files/cn/SP09-2008os.pdf</w:t>
        </w:r>
      </w:hyperlink>
    </w:p>
    <w:p w14:paraId="57B291B0" w14:textId="77777777" w:rsidR="00B22276" w:rsidRPr="0007733F" w:rsidRDefault="00B22276" w:rsidP="00B22276">
      <w:pPr>
        <w:spacing w:after="240"/>
        <w:jc w:val="both"/>
        <w:rPr>
          <w:rFonts w:ascii="Arial" w:hAnsi="Arial" w:cs="Arial"/>
        </w:rPr>
      </w:pPr>
      <w:r w:rsidRPr="0007733F">
        <w:rPr>
          <w:rFonts w:ascii="Arial" w:hAnsi="Arial" w:cs="Arial"/>
        </w:rPr>
        <w:t xml:space="preserve">USDA Procurement Regulations are available at </w:t>
      </w:r>
      <w:hyperlink r:id="rId82" w:history="1">
        <w:r w:rsidRPr="0007733F">
          <w:rPr>
            <w:rStyle w:val="Hyperlink"/>
            <w:rFonts w:cs="Arial"/>
          </w:rPr>
          <w:t>https://www.fns.usda.gov/cfs/usda-procurement-regulations</w:t>
        </w:r>
      </w:hyperlink>
      <w:r w:rsidRPr="0007733F">
        <w:rPr>
          <w:rFonts w:ascii="Arial" w:hAnsi="Arial" w:cs="Arial"/>
        </w:rPr>
        <w:t xml:space="preserve">. </w:t>
      </w:r>
    </w:p>
    <w:p w14:paraId="788BDF7F" w14:textId="77777777" w:rsidR="00B22276" w:rsidRPr="0007733F" w:rsidRDefault="00B22276" w:rsidP="00B22276">
      <w:pPr>
        <w:spacing w:after="240"/>
        <w:jc w:val="both"/>
        <w:rPr>
          <w:rFonts w:ascii="Arial" w:hAnsi="Arial" w:cs="Arial"/>
        </w:rPr>
      </w:pPr>
      <w:r w:rsidRPr="0007733F">
        <w:rPr>
          <w:rFonts w:ascii="Arial" w:hAnsi="Arial" w:cs="Arial"/>
        </w:rPr>
        <w:t xml:space="preserve">Procurement Fee Allowability in School Food Authority Contracts </w:t>
      </w:r>
      <w:hyperlink r:id="rId83" w:history="1">
        <w:r w:rsidRPr="0007733F">
          <w:rPr>
            <w:rStyle w:val="Hyperlink"/>
            <w:rFonts w:cs="Arial"/>
          </w:rPr>
          <w:t>https://fns-prod.azureedge.us/sites/default/files/cn/SP15-2008os.pdf</w:t>
        </w:r>
      </w:hyperlink>
    </w:p>
    <w:p w14:paraId="290A0280" w14:textId="77777777" w:rsidR="00B22276" w:rsidRPr="0007733F" w:rsidRDefault="00B22276" w:rsidP="00B22276">
      <w:pPr>
        <w:spacing w:after="240"/>
        <w:jc w:val="both"/>
        <w:rPr>
          <w:rFonts w:ascii="Arial" w:hAnsi="Arial" w:cs="Arial"/>
        </w:rPr>
      </w:pPr>
      <w:r w:rsidRPr="0007733F">
        <w:rPr>
          <w:rFonts w:ascii="Arial" w:hAnsi="Arial" w:cs="Arial"/>
        </w:rPr>
        <w:t xml:space="preserve">The Contracting with Food Service Management Companies manual provides guidance for contracts between School Food Service Authorities and Management Companies. </w:t>
      </w:r>
      <w:hyperlink r:id="rId84" w:history="1">
        <w:r w:rsidRPr="0007733F">
          <w:rPr>
            <w:rStyle w:val="Hyperlink"/>
            <w:rFonts w:cs="Arial"/>
          </w:rPr>
          <w:t>http://www.fns.usda.gov/sites/default/files/cn/SP40_CACFP12_SFSP14-2016a2.pdf</w:t>
        </w:r>
      </w:hyperlink>
      <w:r w:rsidRPr="0007733F">
        <w:rPr>
          <w:rFonts w:ascii="Arial" w:hAnsi="Arial" w:cs="Arial"/>
        </w:rPr>
        <w:t xml:space="preserve"> </w:t>
      </w:r>
    </w:p>
    <w:p w14:paraId="000EA99E" w14:textId="77777777" w:rsidR="00B22276" w:rsidRPr="0007733F" w:rsidRDefault="00B22276" w:rsidP="00B22276">
      <w:pPr>
        <w:spacing w:after="240"/>
        <w:jc w:val="both"/>
        <w:rPr>
          <w:rFonts w:ascii="Arial" w:hAnsi="Arial" w:cs="Arial"/>
        </w:rPr>
      </w:pPr>
      <w:r w:rsidRPr="0007733F">
        <w:rPr>
          <w:rFonts w:ascii="Arial" w:hAnsi="Arial" w:cs="Arial"/>
        </w:rPr>
        <w:t xml:space="preserve">Guidance on Competitive Procurement Standards for Program Operators </w:t>
      </w:r>
      <w:hyperlink r:id="rId85" w:history="1">
        <w:r w:rsidRPr="0007733F">
          <w:rPr>
            <w:rStyle w:val="Hyperlink"/>
            <w:rFonts w:cs="Arial"/>
          </w:rPr>
          <w:t>http://www.fns.usda.gov/sites/default/files/cn/SP12_CACFP05_SFSP09-2016os.pdf</w:t>
        </w:r>
      </w:hyperlink>
    </w:p>
    <w:p w14:paraId="4D8DBFF4" w14:textId="77777777" w:rsidR="00B22276" w:rsidRPr="0007733F" w:rsidRDefault="00B22276" w:rsidP="00B22276">
      <w:pPr>
        <w:spacing w:after="240"/>
        <w:jc w:val="both"/>
        <w:rPr>
          <w:rFonts w:ascii="Arial" w:hAnsi="Arial" w:cs="Arial"/>
        </w:rPr>
      </w:pPr>
      <w:r w:rsidRPr="0007733F">
        <w:rPr>
          <w:rFonts w:ascii="Arial" w:hAnsi="Arial" w:cs="Arial"/>
        </w:rPr>
        <w:t xml:space="preserve">Procuring Local Meats, Poultry, Game, and Eggs for Child Nutrition Programs </w:t>
      </w:r>
      <w:hyperlink r:id="rId86" w:history="1">
        <w:r w:rsidRPr="0007733F">
          <w:rPr>
            <w:rStyle w:val="Hyperlink"/>
            <w:rFonts w:cs="Arial"/>
          </w:rPr>
          <w:t>http://www.fns.usda.gov/sites/default/files/cn/SP01_CACFP%2001_SFSP01-2016os.pdf</w:t>
        </w:r>
      </w:hyperlink>
    </w:p>
    <w:p w14:paraId="5209DE44" w14:textId="77777777" w:rsidR="00B22276" w:rsidRPr="0007733F" w:rsidRDefault="00B22276" w:rsidP="00B22276">
      <w:pPr>
        <w:spacing w:after="240"/>
        <w:jc w:val="both"/>
        <w:rPr>
          <w:rFonts w:ascii="Arial" w:hAnsi="Arial" w:cs="Arial"/>
        </w:rPr>
      </w:pPr>
      <w:r w:rsidRPr="0007733F">
        <w:rPr>
          <w:rFonts w:ascii="Arial" w:hAnsi="Arial" w:cs="Arial"/>
        </w:rPr>
        <w:t xml:space="preserve">Federal Micro-Purchase and Simplified Acquisition Thresholds </w:t>
      </w:r>
      <w:hyperlink r:id="rId87" w:history="1">
        <w:r w:rsidRPr="0007733F">
          <w:rPr>
            <w:rStyle w:val="Hyperlink"/>
            <w:rFonts w:cs="Arial"/>
          </w:rPr>
          <w:t>https://www.fns.usda.gov/cn/updates-federal-micro-purchase-threshold</w:t>
        </w:r>
      </w:hyperlink>
      <w:r w:rsidRPr="0007733F">
        <w:rPr>
          <w:rFonts w:ascii="Arial" w:hAnsi="Arial" w:cs="Arial"/>
        </w:rPr>
        <w:t xml:space="preserve">.  </w:t>
      </w:r>
    </w:p>
    <w:p w14:paraId="5FA0AA06" w14:textId="77777777" w:rsidR="00B22276" w:rsidRPr="0007733F" w:rsidRDefault="00B22276" w:rsidP="00B22276">
      <w:pPr>
        <w:spacing w:after="240"/>
        <w:jc w:val="both"/>
        <w:rPr>
          <w:rFonts w:ascii="Arial" w:hAnsi="Arial" w:cs="Arial"/>
          <w:i/>
        </w:rPr>
      </w:pPr>
      <w:r w:rsidRPr="0007733F">
        <w:rPr>
          <w:rFonts w:ascii="Arial" w:hAnsi="Arial" w:cs="Arial"/>
          <w:i/>
        </w:rPr>
        <w:t xml:space="preserve">(Sources: US Department of Agriculture) </w:t>
      </w:r>
    </w:p>
    <w:p w14:paraId="31A7816C" w14:textId="77777777" w:rsidR="00B22276" w:rsidRPr="0007733F" w:rsidRDefault="00B22276" w:rsidP="00B22276">
      <w:pPr>
        <w:spacing w:after="240"/>
        <w:jc w:val="both"/>
        <w:rPr>
          <w:rFonts w:ascii="Arial" w:hAnsi="Arial" w:cs="Arial"/>
          <w:b/>
        </w:rPr>
      </w:pPr>
      <w:r w:rsidRPr="0007733F">
        <w:rPr>
          <w:rFonts w:ascii="Arial" w:hAnsi="Arial" w:cs="Arial"/>
          <w:b/>
        </w:rPr>
        <w:t>State of Ohio</w:t>
      </w:r>
    </w:p>
    <w:p w14:paraId="021CCC87" w14:textId="77777777" w:rsidR="00B22276" w:rsidRPr="0007733F" w:rsidRDefault="00B22276" w:rsidP="00B22276">
      <w:pPr>
        <w:spacing w:after="240"/>
        <w:jc w:val="both"/>
        <w:rPr>
          <w:rFonts w:ascii="Arial" w:hAnsi="Arial" w:cs="Arial"/>
          <w:b/>
          <w:u w:val="single"/>
        </w:rPr>
      </w:pPr>
      <w:r w:rsidRPr="0007733F">
        <w:rPr>
          <w:rFonts w:ascii="Arial" w:hAnsi="Arial" w:cs="Arial"/>
          <w:b/>
          <w:u w:val="single"/>
        </w:rPr>
        <w:t>Food Procurement</w:t>
      </w:r>
    </w:p>
    <w:p w14:paraId="25DF04AD" w14:textId="77777777" w:rsidR="00B22276" w:rsidRPr="0007733F" w:rsidRDefault="00B22276" w:rsidP="00B22276">
      <w:pPr>
        <w:pStyle w:val="ListParagraph"/>
        <w:numPr>
          <w:ilvl w:val="0"/>
          <w:numId w:val="51"/>
        </w:numPr>
        <w:spacing w:after="240"/>
        <w:jc w:val="both"/>
        <w:rPr>
          <w:rFonts w:ascii="Arial" w:hAnsi="Arial" w:cs="Arial"/>
        </w:rPr>
      </w:pPr>
      <w:r w:rsidRPr="0007733F">
        <w:rPr>
          <w:rFonts w:ascii="Arial" w:hAnsi="Arial" w:cs="Arial"/>
        </w:rPr>
        <w:t xml:space="preserve">Current food procurement templates are available in the Claims Reimbursement and Reporting System. Go to "Applications", then "Download forms". </w:t>
      </w:r>
    </w:p>
    <w:p w14:paraId="157ED3D5" w14:textId="123F60EF" w:rsidR="00B22276" w:rsidRPr="00B22276" w:rsidRDefault="00B22276" w:rsidP="00B22276">
      <w:pPr>
        <w:spacing w:after="240"/>
        <w:jc w:val="both"/>
        <w:rPr>
          <w:rFonts w:ascii="Arial" w:hAnsi="Arial" w:cs="Arial"/>
          <w:i/>
        </w:rPr>
      </w:pPr>
      <w:r w:rsidRPr="0007733F">
        <w:rPr>
          <w:rFonts w:ascii="Arial" w:hAnsi="Arial" w:cs="Arial"/>
          <w:i/>
        </w:rPr>
        <w:t xml:space="preserve">(Source: Ohio Department of Education </w:t>
      </w:r>
      <w:r>
        <w:rPr>
          <w:rFonts w:ascii="Arial" w:hAnsi="Arial" w:cs="Arial"/>
          <w:i/>
        </w:rPr>
        <w:t xml:space="preserve">and Workforce </w:t>
      </w:r>
      <w:r w:rsidRPr="0007733F">
        <w:rPr>
          <w:rFonts w:ascii="Arial" w:hAnsi="Arial" w:cs="Arial"/>
          <w:i/>
        </w:rPr>
        <w:t xml:space="preserve">NSLP Food </w:t>
      </w:r>
      <w:hyperlink r:id="rId88" w:history="1">
        <w:r w:rsidRPr="0007733F">
          <w:rPr>
            <w:rStyle w:val="Hyperlink"/>
            <w:rFonts w:cs="Arial"/>
            <w:i/>
          </w:rPr>
          <w:t>Procurement Tools</w:t>
        </w:r>
      </w:hyperlink>
      <w:r w:rsidRPr="0007733F">
        <w:rPr>
          <w:rFonts w:ascii="Arial" w:hAnsi="Arial" w:cs="Arial"/>
          <w:i/>
        </w:rPr>
        <w:t>)</w:t>
      </w:r>
    </w:p>
    <w:p w14:paraId="3D9160D4" w14:textId="77777777" w:rsidR="00B22276" w:rsidRDefault="00B22276" w:rsidP="00B22276">
      <w:pPr>
        <w:spacing w:after="240"/>
        <w:jc w:val="both"/>
        <w:rPr>
          <w:rFonts w:ascii="Arial" w:hAnsi="Arial" w:cs="Arial"/>
          <w:i/>
          <w:color w:val="002060"/>
        </w:rPr>
      </w:pPr>
      <w:r>
        <w:rPr>
          <w:rFonts w:ascii="Arial" w:hAnsi="Arial" w:cs="Arial"/>
          <w:i/>
          <w:color w:val="002060"/>
        </w:rPr>
        <w:t xml:space="preserve">Local governments may utilize a school food authority (SFA) to provide meals for the summer food service program (SFSP). </w:t>
      </w:r>
    </w:p>
    <w:p w14:paraId="0D3C85AD" w14:textId="77777777" w:rsidR="00B22276" w:rsidRDefault="00B22276" w:rsidP="00B22276">
      <w:pPr>
        <w:spacing w:after="240"/>
        <w:jc w:val="both"/>
        <w:rPr>
          <w:rFonts w:ascii="Arial" w:hAnsi="Arial" w:cs="Arial"/>
          <w:i/>
          <w:color w:val="002060"/>
        </w:rPr>
      </w:pPr>
      <w:r>
        <w:rPr>
          <w:rFonts w:ascii="Arial" w:hAnsi="Arial" w:cs="Arial"/>
          <w:i/>
          <w:color w:val="002060"/>
        </w:rPr>
        <w:t>7 CFR 225.2 defines a food service management company as follows:</w:t>
      </w:r>
    </w:p>
    <w:p w14:paraId="65E0FD76" w14:textId="77777777" w:rsidR="00B22276" w:rsidRPr="00A4140A" w:rsidRDefault="00B22276" w:rsidP="00B22276">
      <w:pPr>
        <w:spacing w:after="240"/>
        <w:ind w:left="360"/>
        <w:jc w:val="both"/>
        <w:rPr>
          <w:rFonts w:ascii="Arial" w:hAnsi="Arial" w:cs="Arial"/>
          <w:i/>
          <w:color w:val="002060"/>
        </w:rPr>
      </w:pPr>
      <w:r w:rsidRPr="00A4140A">
        <w:rPr>
          <w:rFonts w:ascii="Arial" w:hAnsi="Arial" w:cs="Arial"/>
          <w:i/>
          <w:color w:val="002060"/>
        </w:rPr>
        <w:t xml:space="preserve">Food service management company   means any commercial enterprise or nonprofit organization with which a sponsor may contract for preparing unitized meals, with or without milk, for use in the Program, or for managing a sponsor's food service operations in accordance with the limitations set forth in § 225.15. Food service management companies may be: </w:t>
      </w:r>
    </w:p>
    <w:p w14:paraId="036879E1" w14:textId="77777777" w:rsidR="00B22276" w:rsidRDefault="00B22276" w:rsidP="00B22276">
      <w:pPr>
        <w:pStyle w:val="ListParagraph"/>
        <w:numPr>
          <w:ilvl w:val="0"/>
          <w:numId w:val="52"/>
        </w:numPr>
        <w:spacing w:after="240"/>
        <w:ind w:left="1080"/>
        <w:jc w:val="both"/>
        <w:rPr>
          <w:rFonts w:ascii="Arial" w:hAnsi="Arial" w:cs="Arial"/>
          <w:i/>
          <w:color w:val="002060"/>
        </w:rPr>
      </w:pPr>
      <w:r w:rsidRPr="00A4140A">
        <w:rPr>
          <w:rFonts w:ascii="Arial" w:hAnsi="Arial" w:cs="Arial"/>
          <w:i/>
          <w:color w:val="002060"/>
        </w:rPr>
        <w:t xml:space="preserve">Public agencies or entities; </w:t>
      </w:r>
    </w:p>
    <w:p w14:paraId="5A185054" w14:textId="77777777" w:rsidR="00B22276" w:rsidRDefault="00B22276" w:rsidP="00B22276">
      <w:pPr>
        <w:pStyle w:val="ListParagraph"/>
        <w:numPr>
          <w:ilvl w:val="0"/>
          <w:numId w:val="52"/>
        </w:numPr>
        <w:spacing w:after="240"/>
        <w:ind w:left="1080"/>
        <w:jc w:val="both"/>
        <w:rPr>
          <w:rFonts w:ascii="Arial" w:hAnsi="Arial" w:cs="Arial"/>
          <w:i/>
          <w:color w:val="002060"/>
        </w:rPr>
      </w:pPr>
      <w:r w:rsidRPr="00A4140A">
        <w:rPr>
          <w:rFonts w:ascii="Arial" w:hAnsi="Arial" w:cs="Arial"/>
          <w:i/>
          <w:color w:val="002060"/>
        </w:rPr>
        <w:lastRenderedPageBreak/>
        <w:t xml:space="preserve">private, nonprofit organizations; or </w:t>
      </w:r>
    </w:p>
    <w:p w14:paraId="71CE8B11" w14:textId="77777777" w:rsidR="00B22276" w:rsidRPr="00A4140A" w:rsidRDefault="00B22276" w:rsidP="00B22276">
      <w:pPr>
        <w:pStyle w:val="ListParagraph"/>
        <w:numPr>
          <w:ilvl w:val="0"/>
          <w:numId w:val="52"/>
        </w:numPr>
        <w:spacing w:after="240"/>
        <w:ind w:left="1080"/>
        <w:jc w:val="both"/>
        <w:rPr>
          <w:rFonts w:ascii="Arial" w:hAnsi="Arial" w:cs="Arial"/>
          <w:i/>
          <w:color w:val="002060"/>
        </w:rPr>
      </w:pPr>
      <w:r w:rsidRPr="00A4140A">
        <w:rPr>
          <w:rFonts w:ascii="Arial" w:hAnsi="Arial" w:cs="Arial"/>
          <w:i/>
          <w:color w:val="002060"/>
        </w:rPr>
        <w:t>private, for-profit companies.</w:t>
      </w:r>
    </w:p>
    <w:p w14:paraId="1BBA023D" w14:textId="77777777" w:rsidR="00B22276" w:rsidRDefault="00B22276" w:rsidP="00B22276">
      <w:pPr>
        <w:spacing w:after="240"/>
        <w:jc w:val="both"/>
        <w:rPr>
          <w:rFonts w:ascii="Arial" w:hAnsi="Arial" w:cs="Arial"/>
          <w:i/>
          <w:color w:val="002060"/>
        </w:rPr>
      </w:pPr>
      <w:r>
        <w:rPr>
          <w:rFonts w:ascii="Arial" w:hAnsi="Arial" w:cs="Arial"/>
          <w:i/>
          <w:color w:val="002060"/>
        </w:rPr>
        <w:t xml:space="preserve">  </w:t>
      </w:r>
      <w:hyperlink r:id="rId89" w:anchor="6" w:history="1">
        <w:r w:rsidRPr="00A4140A">
          <w:rPr>
            <w:rStyle w:val="Hyperlink"/>
            <w:rFonts w:cs="Arial"/>
            <w:i/>
          </w:rPr>
          <w:t>USDA SFSP Sponsor FAQs</w:t>
        </w:r>
      </w:hyperlink>
      <w:r>
        <w:rPr>
          <w:rFonts w:ascii="Arial" w:hAnsi="Arial" w:cs="Arial"/>
          <w:i/>
          <w:color w:val="002060"/>
        </w:rPr>
        <w:t xml:space="preserve"> include the following guidance: </w:t>
      </w:r>
    </w:p>
    <w:p w14:paraId="49F4A9C3" w14:textId="77777777" w:rsidR="00B22276" w:rsidRPr="00A4140A" w:rsidRDefault="00B22276" w:rsidP="00B22276">
      <w:pPr>
        <w:pStyle w:val="ListParagraph"/>
        <w:numPr>
          <w:ilvl w:val="0"/>
          <w:numId w:val="53"/>
        </w:numPr>
        <w:spacing w:after="240"/>
        <w:jc w:val="both"/>
        <w:rPr>
          <w:rFonts w:ascii="Arial" w:hAnsi="Arial" w:cs="Arial"/>
          <w:i/>
          <w:color w:val="002060"/>
        </w:rPr>
      </w:pPr>
      <w:r w:rsidRPr="00A4140A">
        <w:rPr>
          <w:rFonts w:ascii="Arial" w:hAnsi="Arial" w:cs="Arial"/>
          <w:i/>
          <w:color w:val="002060"/>
        </w:rPr>
        <w:t>How are SFSP meals prepared?</w:t>
      </w:r>
    </w:p>
    <w:p w14:paraId="4A21823E" w14:textId="77777777" w:rsidR="00B22276" w:rsidRPr="00A4140A" w:rsidRDefault="00B22276" w:rsidP="00B22276">
      <w:pPr>
        <w:spacing w:after="240"/>
        <w:ind w:left="720"/>
        <w:jc w:val="both"/>
        <w:rPr>
          <w:rFonts w:ascii="Arial" w:hAnsi="Arial" w:cs="Arial"/>
          <w:i/>
          <w:color w:val="002060"/>
        </w:rPr>
      </w:pPr>
      <w:r w:rsidRPr="00A4140A">
        <w:rPr>
          <w:rFonts w:ascii="Arial" w:hAnsi="Arial" w:cs="Arial"/>
          <w:i/>
          <w:color w:val="002060"/>
        </w:rPr>
        <w:t>A sponsor may prepare its own meals, purchase meals through an agreement with an area school, or contract for meals with a food service management company (vendor).</w:t>
      </w:r>
    </w:p>
    <w:p w14:paraId="028E6DA7" w14:textId="77777777" w:rsidR="00B22276" w:rsidRPr="00A4140A" w:rsidRDefault="00B22276" w:rsidP="00B22276">
      <w:pPr>
        <w:spacing w:after="240"/>
        <w:ind w:left="720"/>
        <w:jc w:val="both"/>
        <w:rPr>
          <w:rFonts w:ascii="Arial" w:hAnsi="Arial" w:cs="Arial"/>
          <w:i/>
          <w:color w:val="002060"/>
        </w:rPr>
      </w:pPr>
      <w:r w:rsidRPr="00A4140A">
        <w:rPr>
          <w:rFonts w:ascii="Arial" w:hAnsi="Arial" w:cs="Arial"/>
          <w:i/>
          <w:color w:val="002060"/>
        </w:rPr>
        <w:t>If your site has its own kitchen, you may want to prepare meals yourself. If your kitchen is not on the premises, you may still want to prepare your own meals, and then transport them to the site. Meals that you prepare yourself receive a slightly higher rate of reimbursement. You would receive “self-prep” rates, whether you prepare the meals from scratch or purchase the components and assemble the meals yourself.</w:t>
      </w:r>
    </w:p>
    <w:p w14:paraId="2D114D13" w14:textId="77777777" w:rsidR="00B22276" w:rsidRDefault="00B22276" w:rsidP="00B22276">
      <w:pPr>
        <w:spacing w:after="240"/>
        <w:ind w:left="720"/>
        <w:jc w:val="both"/>
        <w:rPr>
          <w:rFonts w:ascii="Arial" w:hAnsi="Arial" w:cs="Arial"/>
          <w:i/>
          <w:color w:val="002060"/>
        </w:rPr>
      </w:pPr>
      <w:r w:rsidRPr="00A4140A">
        <w:rPr>
          <w:rFonts w:ascii="Arial" w:hAnsi="Arial" w:cs="Arial"/>
          <w:i/>
          <w:color w:val="002060"/>
        </w:rPr>
        <w:t>Many government and private nonprofit sponsors lack the kitchen facilities to prepare meals themselves. In that case, you may arrange to purchase meals from a school or another public or private food supplier with approved meal preparation facilities.</w:t>
      </w:r>
    </w:p>
    <w:p w14:paraId="731DC3F8" w14:textId="67BFA858" w:rsidR="00B22276" w:rsidRPr="00B22276" w:rsidRDefault="00B22276" w:rsidP="00CD5DC7">
      <w:pPr>
        <w:spacing w:after="240"/>
        <w:jc w:val="both"/>
        <w:rPr>
          <w:rFonts w:ascii="Arial" w:hAnsi="Arial" w:cs="Arial"/>
          <w:i/>
          <w:color w:val="002060"/>
        </w:rPr>
      </w:pPr>
      <w:r>
        <w:rPr>
          <w:rFonts w:ascii="Arial" w:hAnsi="Arial" w:cs="Arial"/>
          <w:i/>
          <w:color w:val="002060"/>
        </w:rPr>
        <w:t xml:space="preserve">Given the guidance above, local school districts </w:t>
      </w:r>
      <w:r w:rsidRPr="00534B6B">
        <w:rPr>
          <w:rFonts w:ascii="Arial" w:hAnsi="Arial" w:cs="Arial"/>
          <w:i/>
          <w:color w:val="002060"/>
          <w:u w:val="single"/>
        </w:rPr>
        <w:t>do not</w:t>
      </w:r>
      <w:r>
        <w:rPr>
          <w:rFonts w:ascii="Arial" w:hAnsi="Arial" w:cs="Arial"/>
          <w:i/>
          <w:color w:val="002060"/>
        </w:rPr>
        <w:t xml:space="preserve"> meet the definition of a FSMC therefore contracts between a local government and a local school district to provide meals for the SFSP are </w:t>
      </w:r>
      <w:r w:rsidRPr="00534B6B">
        <w:rPr>
          <w:rFonts w:ascii="Arial" w:hAnsi="Arial" w:cs="Arial"/>
          <w:i/>
          <w:color w:val="002060"/>
          <w:u w:val="single"/>
        </w:rPr>
        <w:t>not</w:t>
      </w:r>
      <w:r>
        <w:rPr>
          <w:rFonts w:ascii="Arial" w:hAnsi="Arial" w:cs="Arial"/>
          <w:i/>
          <w:color w:val="002060"/>
        </w:rPr>
        <w:t xml:space="preserve"> subject to Uniform Guidance procurement requirements. However, if a local government enters into a contract with a community school they would likely meet the definition of a FSMC and the contract between the community school and local government </w:t>
      </w:r>
      <w:r w:rsidRPr="00534B6B">
        <w:rPr>
          <w:rFonts w:ascii="Arial" w:hAnsi="Arial" w:cs="Arial"/>
          <w:i/>
          <w:color w:val="002060"/>
          <w:u w:val="single"/>
        </w:rPr>
        <w:t>would</w:t>
      </w:r>
      <w:r>
        <w:rPr>
          <w:rFonts w:ascii="Arial" w:hAnsi="Arial" w:cs="Arial"/>
          <w:i/>
          <w:color w:val="002060"/>
        </w:rPr>
        <w:t xml:space="preserve"> be subject to Uniform Guidance procurement requirements.</w:t>
      </w:r>
    </w:p>
    <w:p w14:paraId="3D8CBD5C" w14:textId="77777777" w:rsidR="00220BEF" w:rsidRPr="00220BD0" w:rsidRDefault="009A7756" w:rsidP="006672EA">
      <w:pPr>
        <w:pStyle w:val="Heading3"/>
        <w:jc w:val="both"/>
        <w:rPr>
          <w:rFonts w:cs="Arial"/>
          <w:bCs/>
          <w:sz w:val="24"/>
          <w:szCs w:val="24"/>
        </w:rPr>
      </w:pPr>
      <w:bookmarkStart w:id="57" w:name="_Toc210284058"/>
      <w:r w:rsidRPr="00220BD0">
        <w:rPr>
          <w:rFonts w:cs="Arial"/>
          <w:sz w:val="24"/>
          <w:szCs w:val="24"/>
        </w:rPr>
        <w:t xml:space="preserve">Audit Objectives </w:t>
      </w:r>
      <w:r w:rsidR="00220BEF" w:rsidRPr="00220BD0">
        <w:rPr>
          <w:rFonts w:cs="Arial"/>
          <w:sz w:val="24"/>
          <w:szCs w:val="24"/>
        </w:rPr>
        <w:t>and Control Testing</w:t>
      </w:r>
      <w:bookmarkEnd w:id="57"/>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B22276">
      <w:pPr>
        <w:pStyle w:val="ListParagraph"/>
        <w:numPr>
          <w:ilvl w:val="0"/>
          <w:numId w:val="24"/>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B22276">
      <w:pPr>
        <w:pStyle w:val="AuditProcedureHeading"/>
        <w:numPr>
          <w:ilvl w:val="0"/>
          <w:numId w:val="24"/>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B22276">
      <w:pPr>
        <w:pStyle w:val="AuditProcedureHeading"/>
        <w:numPr>
          <w:ilvl w:val="1"/>
          <w:numId w:val="24"/>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B22276">
      <w:pPr>
        <w:pStyle w:val="ListParagraph"/>
        <w:numPr>
          <w:ilvl w:val="2"/>
          <w:numId w:val="24"/>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B22276">
      <w:pPr>
        <w:pStyle w:val="AuditProcedureHeading"/>
        <w:numPr>
          <w:ilvl w:val="1"/>
          <w:numId w:val="24"/>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B22276">
      <w:pPr>
        <w:pStyle w:val="ListParagraph"/>
        <w:numPr>
          <w:ilvl w:val="2"/>
          <w:numId w:val="2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B22276">
      <w:pPr>
        <w:pStyle w:val="AuditProcedureHeading"/>
        <w:numPr>
          <w:ilvl w:val="1"/>
          <w:numId w:val="24"/>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B22276">
      <w:pPr>
        <w:pStyle w:val="ListParagraph"/>
        <w:numPr>
          <w:ilvl w:val="2"/>
          <w:numId w:val="2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B22276">
      <w:pPr>
        <w:pStyle w:val="AuditProcedureHeading"/>
        <w:numPr>
          <w:ilvl w:val="1"/>
          <w:numId w:val="24"/>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B22276">
      <w:pPr>
        <w:pStyle w:val="ListParagraph"/>
        <w:numPr>
          <w:ilvl w:val="2"/>
          <w:numId w:val="2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B22276">
      <w:pPr>
        <w:pStyle w:val="AuditProcedureHeading"/>
        <w:numPr>
          <w:ilvl w:val="0"/>
          <w:numId w:val="24"/>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B22276">
      <w:pPr>
        <w:pStyle w:val="AuditProcedureHeading"/>
        <w:numPr>
          <w:ilvl w:val="1"/>
          <w:numId w:val="24"/>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B22276">
      <w:pPr>
        <w:pStyle w:val="AuditProcedureHeading"/>
        <w:numPr>
          <w:ilvl w:val="1"/>
          <w:numId w:val="24"/>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B22276">
      <w:pPr>
        <w:pStyle w:val="ListParagraph"/>
        <w:numPr>
          <w:ilvl w:val="2"/>
          <w:numId w:val="24"/>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58" w:name="_Toc210284059"/>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03F5C97B" w14:textId="77777777" w:rsidR="00B77DE1" w:rsidRPr="009900B7" w:rsidRDefault="00B77DE1" w:rsidP="00B77DE1">
            <w:pPr>
              <w:spacing w:after="240"/>
              <w:jc w:val="both"/>
              <w:rPr>
                <w:rFonts w:ascii="Arial" w:hAnsi="Arial" w:cs="Arial"/>
                <w:b/>
                <w:i/>
                <w:iCs/>
                <w:color w:val="002060"/>
                <w:sz w:val="20"/>
                <w:szCs w:val="20"/>
              </w:rPr>
            </w:pPr>
            <w:r w:rsidRPr="00522355">
              <w:rPr>
                <w:rFonts w:ascii="Arial" w:hAnsi="Arial" w:cs="Arial"/>
                <w:b/>
                <w:i/>
                <w:iCs/>
                <w:color w:val="002060"/>
                <w:sz w:val="20"/>
                <w:szCs w:val="20"/>
              </w:rPr>
              <w:t xml:space="preserve">If the District utilizes a purchasing cooperative for their food service program, the District remains responsible for compliance of said purchases and testing over procurement will still need to be performed.  </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59"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59"/>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A9C83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0" w:history="1">
              <w:r w:rsidR="000023A2" w:rsidRPr="00F00D94">
                <w:rPr>
                  <w:rStyle w:val="Hyperlink"/>
                  <w:rFonts w:cs="Arial"/>
                  <w:sz w:val="20"/>
                </w:rPr>
                <w:t>48 CFR 52.203-13</w:t>
              </w:r>
            </w:hyperlink>
            <w:r w:rsidRPr="00F00D94">
              <w:rPr>
                <w:rFonts w:ascii="Arial" w:hAnsi="Arial" w:cs="Arial"/>
                <w:sz w:val="20"/>
              </w:rPr>
              <w:t xml:space="preserve"> and </w:t>
            </w:r>
            <w:hyperlink r:id="rId91"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ECAA60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2"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3"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F4F703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4" w:history="1">
              <w:r w:rsidR="00E52CC0" w:rsidRPr="00F00D94">
                <w:rPr>
                  <w:rStyle w:val="Hyperlink"/>
                  <w:rFonts w:cs="Arial"/>
                  <w:sz w:val="20"/>
                </w:rPr>
                <w:t>48 CFR 52.244-5</w:t>
              </w:r>
            </w:hyperlink>
            <w:r w:rsidR="00BF5750" w:rsidRPr="00F00D94">
              <w:rPr>
                <w:rFonts w:ascii="Arial" w:hAnsi="Arial" w:cs="Arial"/>
                <w:sz w:val="20"/>
              </w:rPr>
              <w:t>).</w:t>
            </w:r>
          </w:p>
          <w:p w14:paraId="02970176" w14:textId="35840202"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95" w:history="1">
              <w:r w:rsidR="00E52CC0" w:rsidRPr="00F00D94">
                <w:rPr>
                  <w:rStyle w:val="Hyperlink"/>
                  <w:rFonts w:cs="Arial"/>
                  <w:sz w:val="20"/>
                </w:rPr>
                <w:t>48 CFR 52.244-5</w:t>
              </w:r>
            </w:hyperlink>
            <w:r w:rsidRPr="00F00D94">
              <w:rPr>
                <w:rFonts w:ascii="Arial" w:hAnsi="Arial" w:cs="Arial"/>
                <w:sz w:val="20"/>
              </w:rPr>
              <w:t>).</w:t>
            </w:r>
          </w:p>
          <w:p w14:paraId="761FC7CF" w14:textId="20F3CBB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96"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3DB51E5"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97"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655A5D79"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98" w:history="1">
              <w:r w:rsidR="00E52CC0" w:rsidRPr="00F00D94">
                <w:rPr>
                  <w:rStyle w:val="Hyperlink"/>
                  <w:rFonts w:cs="Arial"/>
                  <w:sz w:val="20"/>
                </w:rPr>
                <w:t>2 CFR 180.300</w:t>
              </w:r>
            </w:hyperlink>
            <w:r w:rsidR="00BF5750" w:rsidRPr="00F00D94">
              <w:rPr>
                <w:rFonts w:ascii="Arial" w:hAnsi="Arial" w:cs="Arial"/>
                <w:sz w:val="20"/>
              </w:rPr>
              <w:t xml:space="preserve">; </w:t>
            </w:r>
            <w:hyperlink r:id="rId99"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 xml:space="preserve">2 CFR Part 180 establishes that primary tier covered </w:t>
            </w:r>
            <w:r w:rsidR="00406620">
              <w:rPr>
                <w:rFonts w:ascii="Arial" w:hAnsi="Arial" w:cs="Arial"/>
                <w:i/>
                <w:iCs/>
                <w:color w:val="002060"/>
                <w:sz w:val="20"/>
              </w:rPr>
              <w:lastRenderedPageBreak/>
              <w:t>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60" w:name="_Toc210284060"/>
      <w:r w:rsidRPr="00220BD0">
        <w:rPr>
          <w:rFonts w:cs="Arial"/>
          <w:sz w:val="24"/>
          <w:szCs w:val="24"/>
        </w:rPr>
        <w:t>Audit Implications Summary</w:t>
      </w:r>
      <w:bookmarkEnd w:id="60"/>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A560E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0"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B22276">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B22276">
            <w:pPr>
              <w:widowControl w:val="0"/>
              <w:numPr>
                <w:ilvl w:val="0"/>
                <w:numId w:val="20"/>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B2227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B2227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B22276">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1"/>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1" w:name="J___PROGRAM_INCOME"/>
      <w:bookmarkStart w:id="62" w:name="L___REPORTING"/>
      <w:bookmarkStart w:id="63" w:name="_Toc442267701"/>
      <w:bookmarkStart w:id="64" w:name="_Toc210284061"/>
      <w:bookmarkEnd w:id="61"/>
      <w:bookmarkEnd w:id="62"/>
      <w:r w:rsidRPr="000706D1">
        <w:rPr>
          <w:rFonts w:cs="Arial"/>
          <w:sz w:val="24"/>
        </w:rPr>
        <w:lastRenderedPageBreak/>
        <w:t>L.  REPORTING</w:t>
      </w:r>
      <w:bookmarkEnd w:id="63"/>
      <w:bookmarkEnd w:id="64"/>
    </w:p>
    <w:p w14:paraId="13BAAFFB" w14:textId="16BE9FED" w:rsidR="007E5B12" w:rsidRPr="000706D1" w:rsidRDefault="00261D87" w:rsidP="006672EA">
      <w:pPr>
        <w:pStyle w:val="Heading3"/>
        <w:jc w:val="both"/>
        <w:rPr>
          <w:rFonts w:cs="Arial"/>
          <w:sz w:val="24"/>
          <w:szCs w:val="24"/>
        </w:rPr>
      </w:pPr>
      <w:bookmarkStart w:id="65" w:name="_Toc210284062"/>
      <w:r w:rsidRPr="000706D1">
        <w:rPr>
          <w:rFonts w:cs="Arial"/>
          <w:sz w:val="24"/>
          <w:szCs w:val="24"/>
        </w:rPr>
        <w:t xml:space="preserve">OMB </w:t>
      </w:r>
      <w:r w:rsidR="007E5B12" w:rsidRPr="000706D1">
        <w:rPr>
          <w:rFonts w:cs="Arial"/>
          <w:sz w:val="24"/>
          <w:szCs w:val="24"/>
        </w:rPr>
        <w:t>Compliance Requirements</w:t>
      </w:r>
      <w:bookmarkEnd w:id="65"/>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102"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236AD35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146E13">
        <w:rPr>
          <w:rFonts w:ascii="Arial" w:hAnsi="Arial" w:cs="Arial"/>
          <w:i/>
          <w:iCs/>
        </w:rPr>
        <w:t xml:space="preserve"> – </w:t>
      </w:r>
      <w:r w:rsidR="00146E13" w:rsidRPr="00146E13">
        <w:rPr>
          <w:rFonts w:ascii="Arial" w:hAnsi="Arial" w:cs="Arial"/>
          <w:b/>
          <w:bCs/>
          <w:i/>
          <w:iCs/>
          <w:color w:val="002060"/>
        </w:rPr>
        <w:t>Not Applicable</w:t>
      </w:r>
    </w:p>
    <w:p w14:paraId="49637501" w14:textId="60D0386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r w:rsidR="00146E13" w:rsidRPr="00146E13">
        <w:rPr>
          <w:rFonts w:ascii="Arial" w:hAnsi="Arial" w:cs="Arial"/>
          <w:bCs/>
          <w:i/>
          <w:iCs/>
          <w:color w:val="002060"/>
        </w:rPr>
        <w:t xml:space="preserve"> – Not Applicable; FACCR written for funding passed through the Ohio Department of Education &amp; Workforce</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2227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2227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2227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2227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B2227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22276">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E0AAEEE" w14:textId="152F1801" w:rsidR="00146E13" w:rsidRPr="00146E13" w:rsidRDefault="00146E13" w:rsidP="00146E13">
      <w:pPr>
        <w:spacing w:after="240"/>
        <w:jc w:val="both"/>
        <w:rPr>
          <w:rFonts w:ascii="Arial" w:hAnsi="Arial" w:cs="Arial"/>
          <w:b/>
        </w:rPr>
      </w:pPr>
      <w:r w:rsidRPr="00146E13">
        <w:rPr>
          <w:rFonts w:ascii="Arial" w:hAnsi="Arial" w:cs="Arial"/>
          <w:b/>
        </w:rPr>
        <w:t>1.</w:t>
      </w:r>
      <w:r w:rsidRPr="00146E13">
        <w:rPr>
          <w:rFonts w:ascii="Arial" w:hAnsi="Arial" w:cs="Arial"/>
          <w:b/>
        </w:rPr>
        <w:tab/>
        <w:t>Financial Reporting</w:t>
      </w:r>
    </w:p>
    <w:p w14:paraId="5FC90CDA" w14:textId="1C16CFAF" w:rsidR="00146E13" w:rsidRPr="00146E13" w:rsidRDefault="00146E13" w:rsidP="00146E13">
      <w:pPr>
        <w:spacing w:after="240"/>
        <w:ind w:left="720"/>
        <w:jc w:val="both"/>
        <w:rPr>
          <w:rFonts w:ascii="Arial" w:hAnsi="Arial" w:cs="Arial"/>
          <w:bCs/>
        </w:rPr>
      </w:pPr>
      <w:r w:rsidRPr="00146E13">
        <w:rPr>
          <w:rFonts w:ascii="Arial" w:hAnsi="Arial" w:cs="Arial"/>
          <w:bCs/>
        </w:rPr>
        <w:t>a.</w:t>
      </w:r>
      <w:r w:rsidRPr="00146E13">
        <w:rPr>
          <w:rFonts w:ascii="Arial" w:hAnsi="Arial" w:cs="Arial"/>
          <w:bCs/>
        </w:rPr>
        <w:tab/>
      </w:r>
      <w:r w:rsidRPr="00146E13">
        <w:rPr>
          <w:rFonts w:ascii="Arial" w:hAnsi="Arial" w:cs="Arial"/>
          <w:bCs/>
          <w:i/>
          <w:iCs/>
        </w:rPr>
        <w:t>SF-270, Request for Advance or Reimbursement</w:t>
      </w:r>
      <w:r w:rsidRPr="00146E13">
        <w:rPr>
          <w:rFonts w:ascii="Arial" w:hAnsi="Arial" w:cs="Arial"/>
          <w:bCs/>
        </w:rPr>
        <w:t xml:space="preserve"> - Not Applicable.</w:t>
      </w:r>
    </w:p>
    <w:p w14:paraId="5408DC8F" w14:textId="3AC7E17C" w:rsidR="00146E13" w:rsidRPr="00146E13" w:rsidRDefault="00146E13" w:rsidP="00146E13">
      <w:pPr>
        <w:spacing w:after="240"/>
        <w:ind w:left="1440" w:hanging="720"/>
        <w:jc w:val="both"/>
        <w:rPr>
          <w:rFonts w:ascii="Arial" w:hAnsi="Arial" w:cs="Arial"/>
          <w:bCs/>
        </w:rPr>
      </w:pPr>
      <w:r w:rsidRPr="00146E13">
        <w:rPr>
          <w:rFonts w:ascii="Arial" w:hAnsi="Arial" w:cs="Arial"/>
          <w:bCs/>
        </w:rPr>
        <w:t>b.</w:t>
      </w:r>
      <w:r w:rsidRPr="00146E13">
        <w:rPr>
          <w:rFonts w:ascii="Arial" w:hAnsi="Arial" w:cs="Arial"/>
          <w:bCs/>
        </w:rPr>
        <w:tab/>
      </w:r>
      <w:r w:rsidRPr="00146E13">
        <w:rPr>
          <w:rFonts w:ascii="Arial" w:hAnsi="Arial" w:cs="Arial"/>
          <w:bCs/>
          <w:i/>
          <w:iCs/>
        </w:rPr>
        <w:t>SF-271, Outlay Report and Request for Reimbursement for Construction Program</w:t>
      </w:r>
      <w:r w:rsidRPr="00146E13">
        <w:rPr>
          <w:rFonts w:ascii="Arial" w:hAnsi="Arial" w:cs="Arial"/>
          <w:bCs/>
        </w:rPr>
        <w:t xml:space="preserve"> - Not Applicable</w:t>
      </w:r>
    </w:p>
    <w:p w14:paraId="399D3A9F" w14:textId="516FCA12" w:rsidR="00146E13" w:rsidRPr="00146E13" w:rsidRDefault="00146E13" w:rsidP="00146E13">
      <w:pPr>
        <w:spacing w:after="240"/>
        <w:ind w:left="720"/>
        <w:jc w:val="both"/>
        <w:rPr>
          <w:rFonts w:ascii="Arial" w:hAnsi="Arial" w:cs="Arial"/>
          <w:bCs/>
        </w:rPr>
      </w:pPr>
      <w:r w:rsidRPr="00146E13">
        <w:rPr>
          <w:rFonts w:ascii="Arial" w:hAnsi="Arial" w:cs="Arial"/>
          <w:bCs/>
        </w:rPr>
        <w:t>c.</w:t>
      </w:r>
      <w:r w:rsidRPr="00146E13">
        <w:rPr>
          <w:rFonts w:ascii="Arial" w:hAnsi="Arial" w:cs="Arial"/>
          <w:bCs/>
        </w:rPr>
        <w:tab/>
      </w:r>
      <w:r w:rsidRPr="00146E13">
        <w:rPr>
          <w:rFonts w:ascii="Arial" w:hAnsi="Arial" w:cs="Arial"/>
          <w:bCs/>
          <w:i/>
          <w:iCs/>
        </w:rPr>
        <w:t>SF-425, Federal Financial Report</w:t>
      </w:r>
      <w:r w:rsidRPr="00146E13">
        <w:rPr>
          <w:rFonts w:ascii="Arial" w:hAnsi="Arial" w:cs="Arial"/>
          <w:bCs/>
        </w:rPr>
        <w:t xml:space="preserve"> – Applicable</w:t>
      </w:r>
    </w:p>
    <w:p w14:paraId="4E5D5FB7" w14:textId="138A0C7E" w:rsidR="00146E13" w:rsidRPr="00146E13" w:rsidRDefault="00146E13" w:rsidP="00146E13">
      <w:pPr>
        <w:spacing w:after="240"/>
        <w:ind w:left="1440" w:hanging="720"/>
        <w:jc w:val="both"/>
        <w:rPr>
          <w:rFonts w:ascii="Arial" w:hAnsi="Arial" w:cs="Arial"/>
          <w:bCs/>
        </w:rPr>
      </w:pPr>
      <w:r w:rsidRPr="00146E13">
        <w:rPr>
          <w:rFonts w:ascii="Arial" w:hAnsi="Arial" w:cs="Arial"/>
          <w:bCs/>
        </w:rPr>
        <w:t>d.</w:t>
      </w:r>
      <w:r w:rsidRPr="00146E13">
        <w:rPr>
          <w:rFonts w:ascii="Arial" w:hAnsi="Arial" w:cs="Arial"/>
          <w:bCs/>
        </w:rPr>
        <w:tab/>
      </w:r>
      <w:r w:rsidRPr="00146E13">
        <w:rPr>
          <w:rFonts w:ascii="Arial" w:hAnsi="Arial" w:cs="Arial"/>
          <w:bCs/>
          <w:i/>
          <w:iCs/>
        </w:rPr>
        <w:t>FNS-10: Report of School Program Operations (PRA 0584-0594) and FNS-418: Report of the Summer Food Service Program for Children (PRA 0584-0594)</w:t>
      </w:r>
    </w:p>
    <w:p w14:paraId="7B2741CB" w14:textId="4AB8AA57" w:rsidR="00146E13" w:rsidRPr="00146E13" w:rsidRDefault="00146E13" w:rsidP="00146E13">
      <w:pPr>
        <w:spacing w:after="240"/>
        <w:ind w:left="1440"/>
        <w:jc w:val="both"/>
        <w:rPr>
          <w:rFonts w:ascii="Arial" w:hAnsi="Arial" w:cs="Arial"/>
          <w:bCs/>
        </w:rPr>
      </w:pPr>
      <w:r w:rsidRPr="00146E13">
        <w:rPr>
          <w:rFonts w:ascii="Arial" w:hAnsi="Arial" w:cs="Arial"/>
          <w:bCs/>
          <w:i/>
          <w:iCs/>
        </w:rPr>
        <w:t>Claims for Reimbursement</w:t>
      </w:r>
      <w:r w:rsidRPr="00146E13">
        <w:rPr>
          <w:rFonts w:ascii="Arial" w:hAnsi="Arial" w:cs="Arial"/>
          <w:bCs/>
        </w:rPr>
        <w:t xml:space="preserve"> - SFAs and sponsors must submit monthly claims for reimbursement for meals and snacks served to eligible students within 60 days following the last day of the month covered by the claim (7 CFR sections 210.8, 220.11, 215.10, and 225.15(c)). The State agency has an additional 30 days to submit a consolidated report to FNS via the FNS-10 for NSLP/SBP and the FNS-418 for SFSP (7 CFR 210.5(d),</w:t>
      </w:r>
      <w:r>
        <w:rPr>
          <w:rFonts w:ascii="Arial" w:hAnsi="Arial" w:cs="Arial"/>
          <w:bCs/>
        </w:rPr>
        <w:t xml:space="preserve"> </w:t>
      </w:r>
      <w:r w:rsidRPr="00146E13">
        <w:rPr>
          <w:rFonts w:ascii="Arial" w:hAnsi="Arial" w:cs="Arial"/>
          <w:bCs/>
        </w:rPr>
        <w:t>220.13(b)(2), 215.11(c)(2), and 225.8).</w:t>
      </w:r>
    </w:p>
    <w:p w14:paraId="60A2CA69" w14:textId="225A122F" w:rsidR="00146E13" w:rsidRPr="00146E13" w:rsidRDefault="00146E13" w:rsidP="00146E13">
      <w:pPr>
        <w:spacing w:after="240"/>
        <w:jc w:val="both"/>
        <w:rPr>
          <w:rFonts w:ascii="Arial" w:hAnsi="Arial" w:cs="Arial"/>
          <w:b/>
        </w:rPr>
      </w:pPr>
      <w:r w:rsidRPr="00146E13">
        <w:rPr>
          <w:rFonts w:ascii="Arial" w:hAnsi="Arial" w:cs="Arial"/>
          <w:b/>
        </w:rPr>
        <w:t>2.</w:t>
      </w:r>
      <w:r w:rsidRPr="00146E13">
        <w:rPr>
          <w:rFonts w:ascii="Arial" w:hAnsi="Arial" w:cs="Arial"/>
          <w:b/>
        </w:rPr>
        <w:tab/>
        <w:t>Performance Reporting</w:t>
      </w:r>
      <w:r>
        <w:rPr>
          <w:rFonts w:ascii="Arial" w:hAnsi="Arial" w:cs="Arial"/>
          <w:b/>
        </w:rPr>
        <w:t xml:space="preserve"> - </w:t>
      </w:r>
      <w:r w:rsidRPr="00146E13">
        <w:rPr>
          <w:rFonts w:ascii="Arial" w:hAnsi="Arial" w:cs="Arial"/>
          <w:bCs/>
        </w:rPr>
        <w:t>Not Applicable</w:t>
      </w:r>
    </w:p>
    <w:p w14:paraId="565853C6" w14:textId="24AECD0B" w:rsidR="00146E13" w:rsidRPr="00146E13" w:rsidRDefault="00146E13" w:rsidP="00146E13">
      <w:pPr>
        <w:spacing w:after="240"/>
        <w:jc w:val="both"/>
        <w:rPr>
          <w:rFonts w:ascii="Arial" w:hAnsi="Arial" w:cs="Arial"/>
          <w:b/>
        </w:rPr>
      </w:pPr>
      <w:r w:rsidRPr="00146E13">
        <w:rPr>
          <w:rFonts w:ascii="Arial" w:hAnsi="Arial" w:cs="Arial"/>
          <w:b/>
        </w:rPr>
        <w:t>3.</w:t>
      </w:r>
      <w:r w:rsidRPr="00146E13">
        <w:rPr>
          <w:rFonts w:ascii="Arial" w:hAnsi="Arial" w:cs="Arial"/>
          <w:b/>
        </w:rPr>
        <w:tab/>
        <w:t>Special Reporting</w:t>
      </w:r>
      <w:r>
        <w:rPr>
          <w:rFonts w:ascii="Arial" w:hAnsi="Arial" w:cs="Arial"/>
          <w:b/>
        </w:rPr>
        <w:t xml:space="preserve"> - </w:t>
      </w:r>
      <w:r w:rsidRPr="00146E13">
        <w:rPr>
          <w:rFonts w:ascii="Arial" w:hAnsi="Arial" w:cs="Arial"/>
          <w:bCs/>
        </w:rPr>
        <w:t>Not Applicable</w:t>
      </w:r>
    </w:p>
    <w:p w14:paraId="366839D6" w14:textId="57CEE901" w:rsidR="00146E13" w:rsidRPr="00146E13" w:rsidRDefault="00146E13" w:rsidP="00146E13">
      <w:pPr>
        <w:spacing w:after="240"/>
        <w:ind w:left="720" w:hanging="720"/>
        <w:jc w:val="both"/>
        <w:rPr>
          <w:rFonts w:ascii="Arial" w:hAnsi="Arial" w:cs="Arial"/>
          <w:bCs/>
        </w:rPr>
      </w:pPr>
      <w:r w:rsidRPr="00146E13">
        <w:rPr>
          <w:rFonts w:ascii="Arial" w:hAnsi="Arial" w:cs="Arial"/>
          <w:b/>
        </w:rPr>
        <w:t>4.</w:t>
      </w:r>
      <w:r w:rsidRPr="00146E13">
        <w:rPr>
          <w:rFonts w:ascii="Arial" w:hAnsi="Arial" w:cs="Arial"/>
          <w:b/>
        </w:rPr>
        <w:tab/>
        <w:t>Special Reporting for Federal Funding Accountability and Transparency Act</w:t>
      </w:r>
      <w:r>
        <w:rPr>
          <w:rFonts w:ascii="Arial" w:hAnsi="Arial" w:cs="Arial"/>
          <w:bCs/>
        </w:rPr>
        <w:t xml:space="preserve"> – </w:t>
      </w:r>
      <w:r w:rsidRPr="00146E13">
        <w:rPr>
          <w:rFonts w:ascii="Arial" w:hAnsi="Arial" w:cs="Arial"/>
          <w:bCs/>
          <w:i/>
          <w:iCs/>
          <w:color w:val="002060"/>
        </w:rPr>
        <w:t>Not Applicable; FACCR written for funding passed through the Ohio Department of Education &amp; Workforce</w:t>
      </w:r>
    </w:p>
    <w:p w14:paraId="2C7EC032" w14:textId="7EA62615" w:rsidR="00146E13" w:rsidRPr="00146E13" w:rsidRDefault="00146E13" w:rsidP="00146E13">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5979A865" w14:textId="77777777" w:rsidR="00703F98" w:rsidRPr="000706D1" w:rsidRDefault="00703F98" w:rsidP="006672EA">
      <w:pPr>
        <w:pStyle w:val="Heading3"/>
        <w:jc w:val="both"/>
        <w:rPr>
          <w:rFonts w:cs="Arial"/>
          <w:sz w:val="24"/>
          <w:szCs w:val="24"/>
        </w:rPr>
      </w:pPr>
      <w:bookmarkStart w:id="66" w:name="_Toc210284063"/>
      <w:r w:rsidRPr="000706D1">
        <w:rPr>
          <w:rFonts w:cs="Arial"/>
          <w:sz w:val="24"/>
          <w:szCs w:val="24"/>
        </w:rPr>
        <w:t>Additional Program Specific Information</w:t>
      </w:r>
      <w:bookmarkEnd w:id="66"/>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DF80C94" w:rsidR="00CD5DC7" w:rsidRPr="00AA5B05" w:rsidRDefault="00CD5DC7"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22276">
        <w:rPr>
          <w:rFonts w:ascii="Arial" w:hAnsi="Arial" w:cs="Arial"/>
          <w:b/>
          <w:highlight w:val="yellow"/>
        </w:rPr>
        <w:t xml:space="preserve"> and</w:t>
      </w:r>
    </w:p>
    <w:p w14:paraId="6D1FCF37" w14:textId="28501B24" w:rsidR="006E46AD" w:rsidRPr="00AA5B05" w:rsidRDefault="006E46AD"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2150587" w14:textId="77777777" w:rsidR="00B22276" w:rsidRDefault="00B22276" w:rsidP="00B22276">
      <w:pPr>
        <w:spacing w:after="240"/>
        <w:jc w:val="both"/>
        <w:rPr>
          <w:rFonts w:ascii="Arial" w:hAnsi="Arial" w:cs="Arial"/>
          <w:b/>
          <w:bCs/>
        </w:rPr>
      </w:pPr>
      <w:r w:rsidRPr="071636E7">
        <w:rPr>
          <w:rFonts w:ascii="Arial" w:hAnsi="Arial" w:cs="Arial"/>
          <w:b/>
          <w:bCs/>
        </w:rPr>
        <w:t>Community Eligibility Provision</w:t>
      </w:r>
    </w:p>
    <w:p w14:paraId="7B81C955" w14:textId="77777777" w:rsidR="00B22276" w:rsidRPr="008031F8" w:rsidRDefault="00B22276" w:rsidP="00B22276">
      <w:pPr>
        <w:jc w:val="both"/>
        <w:rPr>
          <w:rFonts w:ascii="Arial" w:hAnsi="Arial" w:cs="Arial"/>
        </w:rPr>
      </w:pPr>
      <w:r>
        <w:rPr>
          <w:rFonts w:ascii="Arial" w:hAnsi="Arial" w:cs="Arial"/>
        </w:rPr>
        <w:t>Starting in school year 2024-2025, t</w:t>
      </w:r>
      <w:r w:rsidRPr="008031F8">
        <w:rPr>
          <w:rFonts w:ascii="Arial" w:hAnsi="Arial" w:cs="Arial"/>
        </w:rPr>
        <w:t>o be eligible LEAs must: meet a minimum level (</w:t>
      </w:r>
      <w:r>
        <w:rPr>
          <w:rFonts w:ascii="Arial" w:hAnsi="Arial" w:cs="Arial"/>
        </w:rPr>
        <w:t>25</w:t>
      </w:r>
      <w:r w:rsidRPr="008031F8">
        <w:rPr>
          <w:rFonts w:ascii="Arial" w:hAnsi="Arial" w:cs="Arial"/>
        </w:rPr>
        <w:t>%</w:t>
      </w:r>
      <w:r>
        <w:rPr>
          <w:rFonts w:ascii="Arial" w:hAnsi="Arial" w:cs="Arial"/>
        </w:rPr>
        <w:t>, decreased by the USDA from 40%</w:t>
      </w:r>
      <w:r w:rsidRPr="008031F8">
        <w:rPr>
          <w:rFonts w:ascii="Arial" w:hAnsi="Arial" w:cs="Arial"/>
        </w:rPr>
        <w:t xml:space="preserve">) of identified students for free meals in the year prior to implementing the CEP; agree to service free lunches and breakfasts to all students; not collect free and reduced price applications from participating schools, and agree to cover with non-Federal funds any costs of providing free meals to all students above amounts provided in Federal assistance. A CEP fact sheet is available at </w:t>
      </w:r>
      <w:hyperlink r:id="rId103" w:history="1">
        <w:r w:rsidRPr="008031F8">
          <w:rPr>
            <w:rStyle w:val="Hyperlink"/>
            <w:rFonts w:cs="Arial"/>
          </w:rPr>
          <w:t>https://education.ohio.gov/getattachment/Topics/Student-Supports/Food-and-Nutrition/Resources-and-Tools-for-Food-and-Nutrition/Community-Eligibility-Option/CEP-Fact-Sheet.pdf.aspx?lang=en-US</w:t>
        </w:r>
      </w:hyperlink>
      <w:r w:rsidRPr="008031F8">
        <w:rPr>
          <w:rFonts w:ascii="Arial" w:hAnsi="Arial" w:cs="Arial"/>
        </w:rPr>
        <w:t xml:space="preserve"> </w:t>
      </w:r>
    </w:p>
    <w:p w14:paraId="3D15B20D" w14:textId="77777777" w:rsidR="00B22276" w:rsidRPr="008031F8" w:rsidRDefault="00B22276" w:rsidP="00B22276">
      <w:pPr>
        <w:rPr>
          <w:rFonts w:ascii="Arial" w:hAnsi="Arial" w:cs="Arial"/>
        </w:rPr>
      </w:pPr>
    </w:p>
    <w:tbl>
      <w:tblPr>
        <w:tblW w:w="5873" w:type="dxa"/>
        <w:jc w:val="center"/>
        <w:tblCellSpacing w:w="3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599"/>
        <w:gridCol w:w="2274"/>
      </w:tblGrid>
      <w:tr w:rsidR="00B22276" w:rsidRPr="008031F8" w14:paraId="772F5F0C" w14:textId="77777777" w:rsidTr="006E4B3F">
        <w:trPr>
          <w:tblCellSpacing w:w="30" w:type="dxa"/>
          <w:jc w:val="center"/>
        </w:trPr>
        <w:tc>
          <w:tcPr>
            <w:tcW w:w="0" w:type="auto"/>
            <w:tcBorders>
              <w:top w:val="nil"/>
              <w:left w:val="nil"/>
              <w:bottom w:val="nil"/>
              <w:right w:val="nil"/>
            </w:tcBorders>
            <w:shd w:val="clear" w:color="auto" w:fill="D6DCE4"/>
            <w:tcMar>
              <w:top w:w="15" w:type="dxa"/>
              <w:left w:w="15" w:type="dxa"/>
              <w:bottom w:w="15" w:type="dxa"/>
              <w:right w:w="15" w:type="dxa"/>
            </w:tcMar>
            <w:hideMark/>
          </w:tcPr>
          <w:p w14:paraId="045C63FC" w14:textId="77777777" w:rsidR="00B22276" w:rsidRPr="008031F8" w:rsidRDefault="00B22276" w:rsidP="006E4B3F">
            <w:pPr>
              <w:spacing w:before="100" w:beforeAutospacing="1" w:after="100" w:afterAutospacing="1"/>
              <w:jc w:val="center"/>
              <w:rPr>
                <w:rFonts w:ascii="Arial" w:hAnsi="Arial" w:cs="Arial"/>
                <w:b/>
                <w:bCs/>
                <w:color w:val="1B1B1B"/>
              </w:rPr>
            </w:pPr>
            <w:r w:rsidRPr="008031F8">
              <w:rPr>
                <w:rFonts w:ascii="Arial" w:hAnsi="Arial" w:cs="Arial"/>
                <w:b/>
                <w:bCs/>
                <w:color w:val="1B1B1B"/>
              </w:rPr>
              <w:t>CEP Requirement</w:t>
            </w:r>
          </w:p>
        </w:tc>
        <w:tc>
          <w:tcPr>
            <w:tcW w:w="0" w:type="auto"/>
            <w:tcBorders>
              <w:top w:val="nil"/>
              <w:left w:val="nil"/>
              <w:bottom w:val="nil"/>
              <w:right w:val="nil"/>
            </w:tcBorders>
            <w:shd w:val="clear" w:color="auto" w:fill="D6DCE4"/>
            <w:tcMar>
              <w:top w:w="15" w:type="dxa"/>
              <w:left w:w="15" w:type="dxa"/>
              <w:bottom w:w="15" w:type="dxa"/>
              <w:right w:w="15" w:type="dxa"/>
            </w:tcMar>
            <w:vAlign w:val="center"/>
            <w:hideMark/>
          </w:tcPr>
          <w:p w14:paraId="6774640E" w14:textId="77777777" w:rsidR="00B22276" w:rsidRPr="008031F8" w:rsidRDefault="00B22276" w:rsidP="006E4B3F">
            <w:pPr>
              <w:spacing w:before="100" w:beforeAutospacing="1" w:after="100" w:afterAutospacing="1"/>
              <w:jc w:val="center"/>
              <w:rPr>
                <w:rFonts w:ascii="Arial" w:hAnsi="Arial" w:cs="Arial"/>
                <w:b/>
                <w:bCs/>
                <w:color w:val="1B1B1B"/>
              </w:rPr>
            </w:pPr>
            <w:r w:rsidRPr="008031F8">
              <w:rPr>
                <w:rFonts w:ascii="Arial" w:hAnsi="Arial" w:cs="Arial"/>
                <w:b/>
                <w:bCs/>
                <w:color w:val="1B1B1B"/>
              </w:rPr>
              <w:t>Annual Deadline</w:t>
            </w:r>
          </w:p>
        </w:tc>
      </w:tr>
      <w:tr w:rsidR="00B22276" w:rsidRPr="008031F8" w14:paraId="50D6A798" w14:textId="77777777" w:rsidTr="006E4B3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6F5E5A20" w14:textId="77777777" w:rsidR="00B22276" w:rsidRPr="008031F8" w:rsidRDefault="00B22276" w:rsidP="006E4B3F">
            <w:pPr>
              <w:spacing w:before="100" w:beforeAutospacing="1" w:after="100" w:afterAutospacing="1"/>
              <w:rPr>
                <w:rFonts w:ascii="Arial" w:hAnsi="Arial" w:cs="Arial"/>
                <w:color w:val="1B1B1B"/>
              </w:rPr>
            </w:pPr>
            <w:r w:rsidRPr="008031F8">
              <w:rPr>
                <w:rFonts w:ascii="Arial" w:hAnsi="Arial" w:cs="Arial"/>
                <w:color w:val="1B1B1B"/>
              </w:rPr>
              <w:t>Data Used to Calculate ISP</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11B466C1" w14:textId="77777777" w:rsidR="00B22276" w:rsidRPr="008031F8" w:rsidRDefault="00B22276" w:rsidP="006E4B3F">
            <w:pPr>
              <w:spacing w:before="100" w:beforeAutospacing="1" w:after="100" w:afterAutospacing="1"/>
              <w:jc w:val="center"/>
              <w:rPr>
                <w:rFonts w:ascii="Arial" w:hAnsi="Arial" w:cs="Arial"/>
                <w:color w:val="1B1B1B"/>
              </w:rPr>
            </w:pPr>
            <w:r w:rsidRPr="008031F8">
              <w:rPr>
                <w:rFonts w:ascii="Arial" w:hAnsi="Arial" w:cs="Arial"/>
                <w:color w:val="1B1B1B"/>
              </w:rPr>
              <w:t>April 1</w:t>
            </w:r>
          </w:p>
        </w:tc>
      </w:tr>
      <w:tr w:rsidR="00B22276" w:rsidRPr="008031F8" w14:paraId="41988754" w14:textId="77777777" w:rsidTr="006E4B3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55E855DF" w14:textId="77777777" w:rsidR="00B22276" w:rsidRPr="008031F8" w:rsidRDefault="00B22276" w:rsidP="006E4B3F">
            <w:pPr>
              <w:spacing w:before="100" w:beforeAutospacing="1" w:after="100" w:afterAutospacing="1"/>
              <w:rPr>
                <w:rFonts w:ascii="Arial" w:hAnsi="Arial" w:cs="Arial"/>
                <w:color w:val="1B1B1B"/>
              </w:rPr>
            </w:pPr>
            <w:r w:rsidRPr="008031F8">
              <w:rPr>
                <w:rFonts w:ascii="Arial" w:hAnsi="Arial" w:cs="Arial"/>
                <w:color w:val="1B1B1B"/>
              </w:rPr>
              <w:t>LEA Notification</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4D333C2E" w14:textId="77777777" w:rsidR="00B22276" w:rsidRPr="008031F8" w:rsidRDefault="00B22276" w:rsidP="006E4B3F">
            <w:pPr>
              <w:spacing w:before="100" w:beforeAutospacing="1" w:after="100" w:afterAutospacing="1"/>
              <w:jc w:val="center"/>
              <w:rPr>
                <w:rFonts w:ascii="Arial" w:hAnsi="Arial" w:cs="Arial"/>
                <w:color w:val="1B1B1B"/>
              </w:rPr>
            </w:pPr>
            <w:r w:rsidRPr="008031F8">
              <w:rPr>
                <w:rFonts w:ascii="Arial" w:hAnsi="Arial" w:cs="Arial"/>
                <w:color w:val="1B1B1B"/>
              </w:rPr>
              <w:t>April 15</w:t>
            </w:r>
          </w:p>
        </w:tc>
      </w:tr>
      <w:tr w:rsidR="00B22276" w:rsidRPr="008031F8" w14:paraId="0ACB9FA3" w14:textId="77777777" w:rsidTr="006E4B3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138C7A75" w14:textId="77777777" w:rsidR="00B22276" w:rsidRPr="008031F8" w:rsidRDefault="00B22276" w:rsidP="006E4B3F">
            <w:pPr>
              <w:spacing w:before="100" w:beforeAutospacing="1" w:after="100" w:afterAutospacing="1"/>
              <w:rPr>
                <w:rFonts w:ascii="Arial" w:hAnsi="Arial" w:cs="Arial"/>
                <w:color w:val="1B1B1B"/>
              </w:rPr>
            </w:pPr>
            <w:r w:rsidRPr="008031F8">
              <w:rPr>
                <w:rFonts w:ascii="Arial" w:hAnsi="Arial" w:cs="Arial"/>
                <w:color w:val="1B1B1B"/>
              </w:rPr>
              <w:t>State Agency Notification</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0F42A549" w14:textId="77777777" w:rsidR="00B22276" w:rsidRPr="008031F8" w:rsidRDefault="00B22276" w:rsidP="006E4B3F">
            <w:pPr>
              <w:spacing w:before="100" w:beforeAutospacing="1" w:after="100" w:afterAutospacing="1"/>
              <w:jc w:val="center"/>
              <w:rPr>
                <w:rFonts w:ascii="Arial" w:hAnsi="Arial" w:cs="Arial"/>
                <w:color w:val="1B1B1B"/>
              </w:rPr>
            </w:pPr>
            <w:r w:rsidRPr="008031F8">
              <w:rPr>
                <w:rFonts w:ascii="Arial" w:hAnsi="Arial" w:cs="Arial"/>
                <w:color w:val="1B1B1B"/>
              </w:rPr>
              <w:t>April 15</w:t>
            </w:r>
          </w:p>
        </w:tc>
      </w:tr>
      <w:tr w:rsidR="00B22276" w:rsidRPr="008031F8" w14:paraId="2F0FD960" w14:textId="77777777" w:rsidTr="006E4B3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40B7F9F2" w14:textId="77777777" w:rsidR="00B22276" w:rsidRPr="008031F8" w:rsidRDefault="00B22276" w:rsidP="006E4B3F">
            <w:pPr>
              <w:spacing w:before="100" w:beforeAutospacing="1" w:after="100" w:afterAutospacing="1"/>
              <w:rPr>
                <w:rFonts w:ascii="Arial" w:hAnsi="Arial" w:cs="Arial"/>
                <w:color w:val="1B1B1B"/>
              </w:rPr>
            </w:pPr>
            <w:r w:rsidRPr="008031F8">
              <w:rPr>
                <w:rFonts w:ascii="Arial" w:hAnsi="Arial" w:cs="Arial"/>
                <w:color w:val="1B1B1B"/>
              </w:rPr>
              <w:t>State Agency Publication</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6CFC888F" w14:textId="77777777" w:rsidR="00B22276" w:rsidRPr="008031F8" w:rsidRDefault="00B22276" w:rsidP="006E4B3F">
            <w:pPr>
              <w:spacing w:before="100" w:beforeAutospacing="1" w:after="100" w:afterAutospacing="1"/>
              <w:jc w:val="center"/>
              <w:rPr>
                <w:rFonts w:ascii="Arial" w:hAnsi="Arial" w:cs="Arial"/>
                <w:color w:val="1B1B1B"/>
              </w:rPr>
            </w:pPr>
            <w:r w:rsidRPr="008031F8">
              <w:rPr>
                <w:rFonts w:ascii="Arial" w:hAnsi="Arial" w:cs="Arial"/>
                <w:color w:val="1B1B1B"/>
              </w:rPr>
              <w:t>May 1</w:t>
            </w:r>
          </w:p>
        </w:tc>
      </w:tr>
      <w:tr w:rsidR="00B22276" w:rsidRPr="008031F8" w14:paraId="614E2EDC" w14:textId="77777777" w:rsidTr="006E4B3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0E13026F" w14:textId="77777777" w:rsidR="00B22276" w:rsidRPr="008031F8" w:rsidRDefault="00B22276" w:rsidP="006E4B3F">
            <w:pPr>
              <w:spacing w:before="100" w:beforeAutospacing="1" w:after="100" w:afterAutospacing="1"/>
              <w:rPr>
                <w:rFonts w:ascii="Arial" w:hAnsi="Arial" w:cs="Arial"/>
                <w:color w:val="1B1B1B"/>
              </w:rPr>
            </w:pPr>
            <w:r w:rsidRPr="2D1F88D6">
              <w:rPr>
                <w:rFonts w:ascii="Arial" w:hAnsi="Arial" w:cs="Arial"/>
                <w:color w:val="1B1B1B"/>
              </w:rPr>
              <w:t>Elect CEP for SY 202</w:t>
            </w:r>
            <w:r>
              <w:rPr>
                <w:rFonts w:ascii="Arial" w:hAnsi="Arial" w:cs="Arial"/>
                <w:color w:val="1B1B1B"/>
              </w:rPr>
              <w:t>4</w:t>
            </w:r>
            <w:r w:rsidRPr="2D1F88D6">
              <w:rPr>
                <w:rFonts w:ascii="Arial" w:hAnsi="Arial" w:cs="Arial"/>
                <w:color w:val="1B1B1B"/>
              </w:rPr>
              <w:t>-202</w:t>
            </w:r>
            <w:r>
              <w:rPr>
                <w:rFonts w:ascii="Arial" w:hAnsi="Arial" w:cs="Arial"/>
                <w:color w:val="1B1B1B"/>
              </w:rPr>
              <w:t>5</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0A51058A" w14:textId="77777777" w:rsidR="00B22276" w:rsidRPr="008031F8" w:rsidRDefault="00B22276" w:rsidP="006E4B3F">
            <w:pPr>
              <w:spacing w:before="100" w:beforeAutospacing="1" w:after="100" w:afterAutospacing="1"/>
              <w:jc w:val="center"/>
              <w:rPr>
                <w:rFonts w:ascii="Arial" w:hAnsi="Arial" w:cs="Arial"/>
                <w:color w:val="1B1B1B"/>
              </w:rPr>
            </w:pPr>
            <w:r w:rsidRPr="008031F8">
              <w:rPr>
                <w:rFonts w:ascii="Arial" w:hAnsi="Arial" w:cs="Arial"/>
                <w:color w:val="1B1B1B"/>
              </w:rPr>
              <w:t>June 30</w:t>
            </w:r>
          </w:p>
        </w:tc>
      </w:tr>
    </w:tbl>
    <w:p w14:paraId="0F68A2D0" w14:textId="77777777" w:rsidR="00B22276" w:rsidRPr="008031F8" w:rsidRDefault="00B22276" w:rsidP="00B22276">
      <w:pPr>
        <w:jc w:val="both"/>
        <w:rPr>
          <w:rFonts w:ascii="Arial" w:hAnsi="Arial" w:cs="Arial"/>
          <w:highlight w:val="yellow"/>
        </w:rPr>
      </w:pPr>
    </w:p>
    <w:p w14:paraId="3C3AC6D3" w14:textId="77777777" w:rsidR="00B22276" w:rsidRPr="008031F8" w:rsidRDefault="00B22276" w:rsidP="00B22276">
      <w:pPr>
        <w:spacing w:after="240"/>
        <w:jc w:val="both"/>
        <w:rPr>
          <w:rFonts w:ascii="Arial" w:hAnsi="Arial" w:cs="Arial"/>
          <w:i/>
          <w:iCs/>
        </w:rPr>
      </w:pPr>
      <w:r w:rsidRPr="008031F8">
        <w:rPr>
          <w:rFonts w:ascii="Arial" w:hAnsi="Arial" w:cs="Arial"/>
          <w:i/>
          <w:iCs/>
        </w:rPr>
        <w:t>(Source: US Department of Agriculture and Ohio Department of Education</w:t>
      </w:r>
      <w:r>
        <w:rPr>
          <w:rFonts w:ascii="Arial" w:hAnsi="Arial" w:cs="Arial"/>
          <w:i/>
          <w:iCs/>
        </w:rPr>
        <w:t xml:space="preserve"> and Workforce</w:t>
      </w:r>
      <w:r w:rsidRPr="008031F8">
        <w:rPr>
          <w:rFonts w:ascii="Arial" w:hAnsi="Arial" w:cs="Arial"/>
          <w:i/>
          <w:iCs/>
        </w:rPr>
        <w:t>)</w:t>
      </w:r>
    </w:p>
    <w:p w14:paraId="35EA6E82" w14:textId="77777777" w:rsidR="00B22276" w:rsidRPr="008031F8" w:rsidRDefault="00B22276" w:rsidP="00B22276">
      <w:pPr>
        <w:spacing w:after="240"/>
        <w:jc w:val="both"/>
        <w:rPr>
          <w:rFonts w:ascii="Arial" w:hAnsi="Arial" w:cs="Arial"/>
          <w:b/>
          <w:bCs/>
        </w:rPr>
      </w:pPr>
      <w:r w:rsidRPr="008031F8">
        <w:rPr>
          <w:rFonts w:ascii="Arial" w:hAnsi="Arial" w:cs="Arial"/>
          <w:b/>
          <w:bCs/>
        </w:rPr>
        <w:t>State of Ohio</w:t>
      </w:r>
    </w:p>
    <w:p w14:paraId="7D9E539B" w14:textId="77777777" w:rsidR="00B22276" w:rsidRPr="008031F8" w:rsidRDefault="00B22276" w:rsidP="00B22276">
      <w:pPr>
        <w:spacing w:after="240"/>
        <w:jc w:val="both"/>
        <w:rPr>
          <w:rFonts w:ascii="Arial" w:hAnsi="Arial" w:cs="Arial"/>
        </w:rPr>
      </w:pPr>
      <w:r w:rsidRPr="008031F8">
        <w:rPr>
          <w:rFonts w:ascii="Arial" w:hAnsi="Arial" w:cs="Arial"/>
        </w:rPr>
        <w:t>In general, participating organizations file monthly reports on the number of meals/milk served, by type, to claim program funds.  For the NSLP, SBP, SFSP, and SMP, participating organizations must submit final meal/milk claims to the State no later than 45 days after the claiming month.  Districts use the Claims Reimbursement and Reporting System (CRRS) to submit required data and apply for meal reimbursements.</w:t>
      </w:r>
    </w:p>
    <w:p w14:paraId="5296B1CC" w14:textId="255F00B5" w:rsidR="00B22276" w:rsidRPr="00B22276" w:rsidRDefault="00B22276" w:rsidP="00CD5DC7">
      <w:pPr>
        <w:spacing w:after="240"/>
        <w:jc w:val="both"/>
        <w:rPr>
          <w:rFonts w:ascii="Arial" w:hAnsi="Arial" w:cs="Arial"/>
          <w:i/>
        </w:rPr>
      </w:pPr>
      <w:r w:rsidRPr="00F91711">
        <w:rPr>
          <w:rFonts w:ascii="Arial" w:hAnsi="Arial" w:cs="Arial"/>
          <w:i/>
        </w:rPr>
        <w:t>(Source: Ohio Department of Education</w:t>
      </w:r>
      <w:r>
        <w:rPr>
          <w:rFonts w:ascii="Arial" w:hAnsi="Arial" w:cs="Arial"/>
          <w:i/>
        </w:rPr>
        <w:t xml:space="preserve"> and Workforce</w:t>
      </w:r>
      <w:r w:rsidRPr="00F91711">
        <w:rPr>
          <w:rFonts w:ascii="Arial" w:hAnsi="Arial" w:cs="Arial"/>
          <w:i/>
        </w:rPr>
        <w:t>)</w:t>
      </w:r>
      <w:r w:rsidRPr="008031F8">
        <w:rPr>
          <w:rFonts w:ascii="Arial" w:hAnsi="Arial" w:cs="Arial"/>
          <w:i/>
        </w:rPr>
        <w:t xml:space="preserve"> </w:t>
      </w:r>
    </w:p>
    <w:p w14:paraId="3289C082" w14:textId="77777777" w:rsidR="00F87F25" w:rsidRPr="000706D1" w:rsidRDefault="00A55B64" w:rsidP="006672EA">
      <w:pPr>
        <w:pStyle w:val="Heading3"/>
        <w:jc w:val="both"/>
        <w:rPr>
          <w:rFonts w:cs="Arial"/>
          <w:bCs/>
          <w:sz w:val="24"/>
          <w:szCs w:val="24"/>
        </w:rPr>
      </w:pPr>
      <w:bookmarkStart w:id="67" w:name="_Toc210284064"/>
      <w:r w:rsidRPr="000706D1">
        <w:rPr>
          <w:rFonts w:cs="Arial"/>
          <w:sz w:val="24"/>
          <w:szCs w:val="24"/>
        </w:rPr>
        <w:t>Audit Objectives</w:t>
      </w:r>
      <w:r w:rsidR="00F87F25" w:rsidRPr="000706D1">
        <w:rPr>
          <w:rFonts w:cs="Arial"/>
          <w:sz w:val="24"/>
          <w:szCs w:val="24"/>
        </w:rPr>
        <w:t xml:space="preserve"> and Control Testing</w:t>
      </w:r>
      <w:bookmarkEnd w:id="6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68" w:name="_Toc21028406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6238AF5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146E13">
              <w:rPr>
                <w:rFonts w:ascii="Arial" w:hAnsi="Arial" w:cs="Arial"/>
                <w:i/>
                <w:sz w:val="20"/>
              </w:rPr>
              <w:t xml:space="preserve"> – </w:t>
            </w:r>
            <w:r w:rsidR="00146E13" w:rsidRPr="00146E13">
              <w:rPr>
                <w:rFonts w:ascii="Arial" w:hAnsi="Arial" w:cs="Arial"/>
                <w:b/>
                <w:bCs/>
                <w:i/>
                <w:color w:val="002060"/>
                <w:sz w:val="20"/>
              </w:rPr>
              <w:t>Not Applicable</w:t>
            </w:r>
          </w:p>
          <w:p w14:paraId="3E3CDF71" w14:textId="1FC86F20"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146E13">
              <w:rPr>
                <w:rFonts w:ascii="Arial" w:hAnsi="Arial" w:cs="Arial"/>
                <w:i/>
                <w:iCs/>
                <w:color w:val="002060"/>
                <w:sz w:val="20"/>
              </w:rPr>
              <w:t xml:space="preserve"> – </w:t>
            </w:r>
            <w:r w:rsidR="00146E13" w:rsidRPr="00146E13">
              <w:rPr>
                <w:rFonts w:ascii="Arial" w:hAnsi="Arial" w:cs="Arial"/>
                <w:b/>
                <w:bCs/>
                <w:i/>
                <w:iCs/>
                <w:color w:val="002060"/>
                <w:sz w:val="20"/>
              </w:rPr>
              <w:t>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9" w:name="_Toc210284066"/>
      <w:r w:rsidRPr="000706D1">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B22276">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B22276">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B2227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B2227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B2227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5"/>
          <w:pgSz w:w="12240" w:h="15840" w:code="1"/>
          <w:pgMar w:top="1440" w:right="1440" w:bottom="1440" w:left="1440" w:header="720" w:footer="720" w:gutter="0"/>
          <w:cols w:space="720"/>
          <w:noEndnote/>
        </w:sectPr>
      </w:pPr>
    </w:p>
    <w:p w14:paraId="4D2A975C" w14:textId="5CB52C82" w:rsidR="007E5B12" w:rsidRPr="000706D1" w:rsidRDefault="007E5B12" w:rsidP="006672EA">
      <w:pPr>
        <w:pStyle w:val="Heading2"/>
        <w:jc w:val="both"/>
        <w:rPr>
          <w:rFonts w:cs="Arial"/>
          <w:sz w:val="24"/>
        </w:rPr>
      </w:pPr>
      <w:bookmarkStart w:id="70" w:name="M___SUBRECIPIENT_MONITORING__"/>
      <w:bookmarkStart w:id="71" w:name="_Toc442267703"/>
      <w:bookmarkStart w:id="72" w:name="_Toc210284067"/>
      <w:bookmarkEnd w:id="70"/>
      <w:r w:rsidRPr="000706D1">
        <w:rPr>
          <w:rFonts w:cs="Arial"/>
          <w:sz w:val="24"/>
        </w:rPr>
        <w:lastRenderedPageBreak/>
        <w:t>N.  SPECIAL TESTS AND PROVISIONS</w:t>
      </w:r>
      <w:bookmarkEnd w:id="71"/>
      <w:r w:rsidR="002413DD">
        <w:rPr>
          <w:rFonts w:cs="Arial"/>
          <w:sz w:val="24"/>
        </w:rPr>
        <w:t xml:space="preserve"> – Non-Profit School Food Service Accounts</w:t>
      </w:r>
      <w:bookmarkEnd w:id="72"/>
    </w:p>
    <w:p w14:paraId="75FD95EF" w14:textId="77777777" w:rsidR="007E5B12" w:rsidRPr="000706D1" w:rsidRDefault="00D15062" w:rsidP="006672EA">
      <w:pPr>
        <w:pStyle w:val="Heading3"/>
        <w:jc w:val="both"/>
        <w:rPr>
          <w:rFonts w:cs="Arial"/>
          <w:sz w:val="24"/>
          <w:szCs w:val="24"/>
        </w:rPr>
      </w:pPr>
      <w:bookmarkStart w:id="73" w:name="_Toc210284068"/>
      <w:r w:rsidRPr="000706D1">
        <w:rPr>
          <w:rFonts w:cs="Arial"/>
          <w:sz w:val="24"/>
          <w:szCs w:val="24"/>
        </w:rPr>
        <w:t xml:space="preserve">OMB </w:t>
      </w:r>
      <w:r w:rsidR="007E5B12" w:rsidRPr="000706D1">
        <w:rPr>
          <w:rFonts w:cs="Arial"/>
          <w:sz w:val="24"/>
          <w:szCs w:val="24"/>
        </w:rPr>
        <w:t>Compliance Requirements</w:t>
      </w:r>
      <w:bookmarkEnd w:id="73"/>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C4050E7" w14:textId="6CDA8127" w:rsidR="005032CE" w:rsidRDefault="005032C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32CE">
        <w:rPr>
          <w:rFonts w:ascii="Arial" w:hAnsi="Arial" w:cs="Arial"/>
        </w:rPr>
        <w:t>An SFA is required to account for all revenues and expenditures of its non-profit school food service in accordance with state and federal requirements. An SFA must operate its food services on a non-profit basis; all revenue generated by the school food service must be used to operate and improve its food services (7 CFR sections 210.14(a), 210.14(c), 210.19(a)(2), 215.7(d)(1), 220.2, and 220.7(e)(1)(i)).</w:t>
      </w:r>
    </w:p>
    <w:p w14:paraId="13FC6278" w14:textId="29CB6585" w:rsidR="005032CE" w:rsidRPr="005032CE" w:rsidRDefault="005032CE" w:rsidP="005032CE">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5</w:t>
      </w:r>
      <w:r w:rsidRPr="00443998">
        <w:rPr>
          <w:rFonts w:ascii="Arial" w:hAnsi="Arial" w:cs="Arial"/>
          <w:bCs/>
          <w:i/>
        </w:rPr>
        <w:t xml:space="preserve"> OMB Compliance Supplement, Part 4, USDA, Child Nutrition Cluster)</w:t>
      </w:r>
    </w:p>
    <w:p w14:paraId="1FDB8C35" w14:textId="77777777" w:rsidR="00670F5F" w:rsidRPr="000706D1" w:rsidRDefault="00670F5F" w:rsidP="006672EA">
      <w:pPr>
        <w:pStyle w:val="Heading3"/>
        <w:jc w:val="both"/>
        <w:rPr>
          <w:rFonts w:cs="Arial"/>
          <w:sz w:val="24"/>
          <w:szCs w:val="24"/>
        </w:rPr>
      </w:pPr>
      <w:bookmarkStart w:id="74" w:name="_Toc210284069"/>
      <w:r w:rsidRPr="000706D1">
        <w:rPr>
          <w:rFonts w:cs="Arial"/>
          <w:sz w:val="24"/>
          <w:szCs w:val="24"/>
        </w:rPr>
        <w:t>Additional Program Specific Information</w:t>
      </w:r>
      <w:bookmarkEnd w:id="74"/>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CF5680F" w:rsidR="00CD5DC7" w:rsidRPr="00AA5B05" w:rsidRDefault="00CD5DC7"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37FAB">
        <w:rPr>
          <w:rFonts w:ascii="Arial" w:hAnsi="Arial" w:cs="Arial"/>
          <w:b/>
          <w:highlight w:val="yellow"/>
        </w:rPr>
        <w:t xml:space="preserve"> and</w:t>
      </w:r>
    </w:p>
    <w:p w14:paraId="2E113F40" w14:textId="2F65FCCF" w:rsidR="006E46AD" w:rsidRPr="00AA5B05" w:rsidRDefault="006E46AD" w:rsidP="00B22276">
      <w:pPr>
        <w:pStyle w:val="ListParagraph"/>
        <w:numPr>
          <w:ilvl w:val="0"/>
          <w:numId w:val="3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5" w:name="_Toc210284070"/>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5"/>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4E32E895" w:rsidR="00634FA3" w:rsidRPr="005032CE" w:rsidRDefault="005032CE" w:rsidP="00B22276">
      <w:pPr>
        <w:pStyle w:val="ListParagraph"/>
        <w:numPr>
          <w:ilvl w:val="0"/>
          <w:numId w:val="4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032CE">
        <w:rPr>
          <w:rFonts w:ascii="Arial" w:hAnsi="Arial" w:cs="Arial"/>
          <w:iCs/>
        </w:rPr>
        <w:t>Determine whether a separate accounting is made of the school food service, federal reimbursement payments are correctly credited to the school food service account and transfers out of the school food service account are for allowable costs of the school food service.</w:t>
      </w:r>
    </w:p>
    <w:p w14:paraId="2D162ECA" w14:textId="2DA66DBE" w:rsidR="005032CE" w:rsidRPr="005032CE" w:rsidRDefault="005032CE" w:rsidP="005032CE">
      <w:pPr>
        <w:spacing w:after="240"/>
        <w:jc w:val="both"/>
        <w:rPr>
          <w:rFonts w:ascii="Arial" w:hAnsi="Arial" w:cs="Arial"/>
          <w:bCs/>
        </w:rPr>
      </w:pPr>
      <w:r w:rsidRPr="005032CE">
        <w:rPr>
          <w:rFonts w:ascii="Arial" w:hAnsi="Arial" w:cs="Arial"/>
          <w:bCs/>
          <w:i/>
        </w:rPr>
        <w:t>(Source: 2025 OMB Compliance Supplement, Part 4, USDA, Child Nutrition Cluster)</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6" w:name="_Toc210284071"/>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6"/>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34A4D6D0" w14:textId="233EA098" w:rsidR="005032CE" w:rsidRDefault="005032CE" w:rsidP="005032CE">
            <w:pPr>
              <w:spacing w:after="240"/>
              <w:jc w:val="both"/>
              <w:rPr>
                <w:rFonts w:ascii="Arial" w:hAnsi="Arial" w:cs="Arial"/>
                <w:sz w:val="20"/>
              </w:rPr>
            </w:pPr>
            <w:r w:rsidRPr="005032CE">
              <w:rPr>
                <w:rFonts w:ascii="Arial" w:hAnsi="Arial" w:cs="Arial"/>
                <w:sz w:val="20"/>
              </w:rPr>
              <w:t>a.</w:t>
            </w:r>
            <w:r w:rsidRPr="005032CE">
              <w:rPr>
                <w:rFonts w:ascii="Arial" w:hAnsi="Arial" w:cs="Arial"/>
                <w:sz w:val="20"/>
              </w:rPr>
              <w:tab/>
              <w:t xml:space="preserve">Review the school food service accounting records and ascertain if a separate accounting is made </w:t>
            </w:r>
            <w:r w:rsidRPr="005032CE">
              <w:rPr>
                <w:rFonts w:ascii="Arial" w:hAnsi="Arial" w:cs="Arial"/>
                <w:sz w:val="20"/>
              </w:rPr>
              <w:tab/>
              <w:t>for the school food service.</w:t>
            </w:r>
          </w:p>
          <w:p w14:paraId="1D22198B" w14:textId="77777777" w:rsidR="005032CE" w:rsidRPr="005032CE" w:rsidRDefault="005032CE" w:rsidP="005032CE">
            <w:pPr>
              <w:spacing w:after="240"/>
              <w:jc w:val="both"/>
              <w:rPr>
                <w:rFonts w:ascii="Arial" w:hAnsi="Arial" w:cs="Arial"/>
                <w:sz w:val="20"/>
              </w:rPr>
            </w:pPr>
          </w:p>
          <w:p w14:paraId="337BC104" w14:textId="2437B623" w:rsidR="005032CE" w:rsidRDefault="005032CE" w:rsidP="005032CE">
            <w:pPr>
              <w:spacing w:after="240"/>
              <w:jc w:val="both"/>
              <w:rPr>
                <w:rFonts w:ascii="Arial" w:hAnsi="Arial" w:cs="Arial"/>
                <w:sz w:val="20"/>
              </w:rPr>
            </w:pPr>
            <w:r w:rsidRPr="005032CE">
              <w:rPr>
                <w:rFonts w:ascii="Arial" w:hAnsi="Arial" w:cs="Arial"/>
                <w:sz w:val="20"/>
              </w:rPr>
              <w:t>b.</w:t>
            </w:r>
            <w:r w:rsidRPr="005032CE">
              <w:rPr>
                <w:rFonts w:ascii="Arial" w:hAnsi="Arial" w:cs="Arial"/>
                <w:sz w:val="20"/>
              </w:rPr>
              <w:tab/>
              <w:t xml:space="preserve">Test federal reimbursement payments received monthly from the administering agency to ascertain </w:t>
            </w:r>
            <w:r w:rsidRPr="005032CE">
              <w:rPr>
                <w:rFonts w:ascii="Arial" w:hAnsi="Arial" w:cs="Arial"/>
                <w:sz w:val="20"/>
              </w:rPr>
              <w:tab/>
              <w:t>if correctly credited to the food service account.</w:t>
            </w:r>
          </w:p>
          <w:p w14:paraId="59668B6E" w14:textId="77777777" w:rsidR="005032CE" w:rsidRPr="005032CE" w:rsidRDefault="005032CE" w:rsidP="005032CE">
            <w:pPr>
              <w:spacing w:after="240"/>
              <w:jc w:val="both"/>
              <w:rPr>
                <w:rFonts w:ascii="Arial" w:hAnsi="Arial" w:cs="Arial"/>
                <w:sz w:val="20"/>
              </w:rPr>
            </w:pPr>
          </w:p>
          <w:p w14:paraId="6904E87E" w14:textId="47A79EC4" w:rsidR="005032CE" w:rsidRPr="001B6A61" w:rsidRDefault="005032CE" w:rsidP="005032CE">
            <w:pPr>
              <w:spacing w:after="240"/>
              <w:jc w:val="both"/>
              <w:rPr>
                <w:rFonts w:ascii="Arial" w:hAnsi="Arial" w:cs="Arial"/>
                <w:b/>
                <w:bCs/>
                <w:sz w:val="20"/>
              </w:rPr>
            </w:pPr>
            <w:r w:rsidRPr="005032CE">
              <w:rPr>
                <w:rFonts w:ascii="Arial" w:hAnsi="Arial" w:cs="Arial"/>
                <w:sz w:val="20"/>
              </w:rPr>
              <w:lastRenderedPageBreak/>
              <w:t>c.</w:t>
            </w:r>
            <w:r w:rsidRPr="005032CE">
              <w:rPr>
                <w:rFonts w:ascii="Arial" w:hAnsi="Arial" w:cs="Arial"/>
                <w:sz w:val="20"/>
              </w:rPr>
              <w:tab/>
              <w:t xml:space="preserve">Test transfers out of the school food service account and ascertain if the transfers were for the </w:t>
            </w:r>
            <w:r w:rsidRPr="005032CE">
              <w:rPr>
                <w:rFonts w:ascii="Arial" w:hAnsi="Arial" w:cs="Arial"/>
                <w:sz w:val="20"/>
              </w:rPr>
              <w:tab/>
              <w:t>benefit of the school food service.</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7" w:name="_Toc210284072"/>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27181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B22276">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B22276">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B22276">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B22276">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B22276">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6DBD3A6" w14:textId="77777777" w:rsidR="002413DD" w:rsidRDefault="002413DD"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2413DD" w:rsidSect="00257772">
          <w:headerReference w:type="default" r:id="rId10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78" w:name="_Toc442267704"/>
      <w:bookmarkStart w:id="79" w:name="_Toc210284073"/>
      <w:r w:rsidRPr="000706D1">
        <w:rPr>
          <w:rStyle w:val="PageNumber"/>
          <w:rFonts w:cs="Arial"/>
          <w:sz w:val="24"/>
        </w:rPr>
        <w:lastRenderedPageBreak/>
        <w:t>Program Testing Conclusion</w:t>
      </w:r>
      <w:bookmarkEnd w:id="78"/>
      <w:bookmarkEnd w:id="7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B22276">
      <w:pPr>
        <w:numPr>
          <w:ilvl w:val="0"/>
          <w:numId w:val="3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B22276">
      <w:pPr>
        <w:numPr>
          <w:ilvl w:val="0"/>
          <w:numId w:val="3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B22276">
      <w:pPr>
        <w:numPr>
          <w:ilvl w:val="0"/>
          <w:numId w:val="3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B22276">
      <w:pPr>
        <w:numPr>
          <w:ilvl w:val="0"/>
          <w:numId w:val="3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B22276">
      <w:pPr>
        <w:numPr>
          <w:ilvl w:val="0"/>
          <w:numId w:val="3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B22276">
      <w:pPr>
        <w:numPr>
          <w:ilvl w:val="0"/>
          <w:numId w:val="3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B22276">
      <w:pPr>
        <w:numPr>
          <w:ilvl w:val="0"/>
          <w:numId w:val="3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08"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0" w:name="AICPAIGS:767.2670-1"/>
      <w:bookmarkEnd w:id="8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B22276">
      <w:pPr>
        <w:pStyle w:val="ListParagraph"/>
        <w:numPr>
          <w:ilvl w:val="0"/>
          <w:numId w:val="14"/>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B22276">
      <w:pPr>
        <w:pStyle w:val="ListParagraph"/>
        <w:numPr>
          <w:ilvl w:val="0"/>
          <w:numId w:val="14"/>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B22276">
      <w:pPr>
        <w:pStyle w:val="ListParagraph"/>
        <w:numPr>
          <w:ilvl w:val="0"/>
          <w:numId w:val="14"/>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13F155B"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2A5F14A" w:rsidR="000C7D0B" w:rsidRDefault="009D190B">
    <w:pPr>
      <w:pBdr>
        <w:top w:val="single" w:sz="4" w:space="1" w:color="auto"/>
      </w:pBdr>
      <w:tabs>
        <w:tab w:val="center" w:pos="4680"/>
      </w:tabs>
      <w:spacing w:line="240" w:lineRule="exact"/>
      <w:rPr>
        <w:sz w:val="18"/>
      </w:rPr>
    </w:pPr>
    <w:r>
      <w:rPr>
        <w:sz w:val="18"/>
      </w:rPr>
      <w:t xml:space="preserve">2025 </w:t>
    </w:r>
    <w:r w:rsidR="00480385">
      <w:rPr>
        <w:sz w:val="18"/>
      </w:rPr>
      <w:t>UG FACCR Child Nutrition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4D69E5E"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2413DD">
      <w:rPr>
        <w:rFonts w:ascii="Arial" w:hAnsi="Arial" w:cs="Arial"/>
        <w:b/>
        <w:sz w:val="36"/>
        <w:szCs w:val="36"/>
      </w:rPr>
      <w:t xml:space="preserve"> – Non-Profit School Food Service Accounts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1F76904"/>
    <w:multiLevelType w:val="hybridMultilevel"/>
    <w:tmpl w:val="DE4A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891546"/>
    <w:multiLevelType w:val="hybridMultilevel"/>
    <w:tmpl w:val="8096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F3A48"/>
    <w:multiLevelType w:val="hybridMultilevel"/>
    <w:tmpl w:val="5880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0" w15:restartNumberingAfterBreak="0">
    <w:nsid w:val="318040E9"/>
    <w:multiLevelType w:val="hybridMultilevel"/>
    <w:tmpl w:val="D182F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095EEA"/>
    <w:multiLevelType w:val="hybridMultilevel"/>
    <w:tmpl w:val="005C32BA"/>
    <w:lvl w:ilvl="0" w:tplc="C1345F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E7A08EF"/>
    <w:multiLevelType w:val="multilevel"/>
    <w:tmpl w:val="E5E05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2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344C9A"/>
    <w:multiLevelType w:val="hybridMultilevel"/>
    <w:tmpl w:val="0764E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6" w15:restartNumberingAfterBreak="0">
    <w:nsid w:val="53081F14"/>
    <w:multiLevelType w:val="hybridMultilevel"/>
    <w:tmpl w:val="CEFE8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A464E"/>
    <w:multiLevelType w:val="hybridMultilevel"/>
    <w:tmpl w:val="B8DC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136F22"/>
    <w:multiLevelType w:val="hybridMultilevel"/>
    <w:tmpl w:val="280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33D5622"/>
    <w:multiLevelType w:val="hybridMultilevel"/>
    <w:tmpl w:val="528ACC32"/>
    <w:lvl w:ilvl="0" w:tplc="3728502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1" w15:restartNumberingAfterBreak="0">
    <w:nsid w:val="780F348F"/>
    <w:multiLevelType w:val="hybridMultilevel"/>
    <w:tmpl w:val="31CCC3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4"/>
  </w:num>
  <w:num w:numId="3" w16cid:durableId="845168209">
    <w:abstractNumId w:val="17"/>
  </w:num>
  <w:num w:numId="4" w16cid:durableId="495266702">
    <w:abstractNumId w:val="25"/>
  </w:num>
  <w:num w:numId="5" w16cid:durableId="1496074526">
    <w:abstractNumId w:val="47"/>
  </w:num>
  <w:num w:numId="6" w16cid:durableId="1894850701">
    <w:abstractNumId w:val="22"/>
  </w:num>
  <w:num w:numId="7" w16cid:durableId="1851287688">
    <w:abstractNumId w:val="53"/>
  </w:num>
  <w:num w:numId="8" w16cid:durableId="169563015">
    <w:abstractNumId w:val="44"/>
  </w:num>
  <w:num w:numId="9" w16cid:durableId="829565744">
    <w:abstractNumId w:val="15"/>
  </w:num>
  <w:num w:numId="10" w16cid:durableId="1649020827">
    <w:abstractNumId w:val="3"/>
  </w:num>
  <w:num w:numId="11" w16cid:durableId="812450053">
    <w:abstractNumId w:val="50"/>
  </w:num>
  <w:num w:numId="12" w16cid:durableId="208225967">
    <w:abstractNumId w:val="35"/>
  </w:num>
  <w:num w:numId="13" w16cid:durableId="1337074581">
    <w:abstractNumId w:val="49"/>
  </w:num>
  <w:num w:numId="14" w16cid:durableId="137292458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249420">
    <w:abstractNumId w:val="37"/>
  </w:num>
  <w:num w:numId="17" w16cid:durableId="1726903200">
    <w:abstractNumId w:val="13"/>
  </w:num>
  <w:num w:numId="18" w16cid:durableId="884410781">
    <w:abstractNumId w:val="6"/>
  </w:num>
  <w:num w:numId="19" w16cid:durableId="810370577">
    <w:abstractNumId w:val="32"/>
  </w:num>
  <w:num w:numId="20" w16cid:durableId="2056466201">
    <w:abstractNumId w:val="16"/>
  </w:num>
  <w:num w:numId="21" w16cid:durableId="754401759">
    <w:abstractNumId w:val="28"/>
  </w:num>
  <w:num w:numId="22" w16cid:durableId="368649401">
    <w:abstractNumId w:val="1"/>
  </w:num>
  <w:num w:numId="23" w16cid:durableId="1478910963">
    <w:abstractNumId w:val="48"/>
  </w:num>
  <w:num w:numId="24" w16cid:durableId="516505364">
    <w:abstractNumId w:val="38"/>
  </w:num>
  <w:num w:numId="25" w16cid:durableId="710107432">
    <w:abstractNumId w:val="30"/>
  </w:num>
  <w:num w:numId="26" w16cid:durableId="1352143524">
    <w:abstractNumId w:val="19"/>
  </w:num>
  <w:num w:numId="27" w16cid:durableId="2034109230">
    <w:abstractNumId w:val="31"/>
  </w:num>
  <w:num w:numId="28" w16cid:durableId="752432378">
    <w:abstractNumId w:val="27"/>
  </w:num>
  <w:num w:numId="29" w16cid:durableId="1766726706">
    <w:abstractNumId w:val="11"/>
  </w:num>
  <w:num w:numId="30" w16cid:durableId="1123234674">
    <w:abstractNumId w:val="4"/>
  </w:num>
  <w:num w:numId="31" w16cid:durableId="1056511850">
    <w:abstractNumId w:val="46"/>
  </w:num>
  <w:num w:numId="32" w16cid:durableId="1317146710">
    <w:abstractNumId w:val="41"/>
  </w:num>
  <w:num w:numId="33" w16cid:durableId="1101756761">
    <w:abstractNumId w:val="33"/>
  </w:num>
  <w:num w:numId="34" w16cid:durableId="1244534831">
    <w:abstractNumId w:val="39"/>
  </w:num>
  <w:num w:numId="35" w16cid:durableId="120655483">
    <w:abstractNumId w:val="18"/>
  </w:num>
  <w:num w:numId="36" w16cid:durableId="667756309">
    <w:abstractNumId w:val="5"/>
  </w:num>
  <w:num w:numId="37" w16cid:durableId="142236087">
    <w:abstractNumId w:val="23"/>
  </w:num>
  <w:num w:numId="38" w16cid:durableId="2005356031">
    <w:abstractNumId w:val="9"/>
  </w:num>
  <w:num w:numId="39" w16cid:durableId="196281328">
    <w:abstractNumId w:val="43"/>
  </w:num>
  <w:num w:numId="40" w16cid:durableId="2066832860">
    <w:abstractNumId w:val="2"/>
  </w:num>
  <w:num w:numId="41" w16cid:durableId="1902322810">
    <w:abstractNumId w:val="10"/>
  </w:num>
  <w:num w:numId="42" w16cid:durableId="1314218672">
    <w:abstractNumId w:val="29"/>
  </w:num>
  <w:num w:numId="43" w16cid:durableId="1163159298">
    <w:abstractNumId w:val="21"/>
  </w:num>
  <w:num w:numId="44" w16cid:durableId="639379584">
    <w:abstractNumId w:val="51"/>
  </w:num>
  <w:num w:numId="45" w16cid:durableId="1875658205">
    <w:abstractNumId w:val="45"/>
  </w:num>
  <w:num w:numId="46" w16cid:durableId="1767384114">
    <w:abstractNumId w:val="8"/>
  </w:num>
  <w:num w:numId="47" w16cid:durableId="1489177480">
    <w:abstractNumId w:val="20"/>
  </w:num>
  <w:num w:numId="48" w16cid:durableId="312370888">
    <w:abstractNumId w:val="40"/>
  </w:num>
  <w:num w:numId="49" w16cid:durableId="1383944173">
    <w:abstractNumId w:val="12"/>
  </w:num>
  <w:num w:numId="50" w16cid:durableId="2020310274">
    <w:abstractNumId w:val="42"/>
  </w:num>
  <w:num w:numId="51" w16cid:durableId="913586621">
    <w:abstractNumId w:val="14"/>
  </w:num>
  <w:num w:numId="52" w16cid:durableId="977999161">
    <w:abstractNumId w:val="36"/>
  </w:num>
  <w:num w:numId="53" w16cid:durableId="819999675">
    <w:abstractNumId w:val="24"/>
  </w:num>
  <w:num w:numId="54" w16cid:durableId="393235488">
    <w:abstractNumId w:val="26"/>
  </w:num>
  <w:num w:numId="55" w16cid:durableId="992099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2940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16566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98798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8D2"/>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6E13"/>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6DC"/>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13DD"/>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C6F43"/>
    <w:rsid w:val="002D121C"/>
    <w:rsid w:val="002D32A9"/>
    <w:rsid w:val="002D4069"/>
    <w:rsid w:val="002D4F20"/>
    <w:rsid w:val="002D5D7D"/>
    <w:rsid w:val="002D629C"/>
    <w:rsid w:val="002D62E4"/>
    <w:rsid w:val="002D6B70"/>
    <w:rsid w:val="002D7FF7"/>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4CA5"/>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0BC"/>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01"/>
    <w:rsid w:val="00477282"/>
    <w:rsid w:val="00477575"/>
    <w:rsid w:val="0047761C"/>
    <w:rsid w:val="0048013A"/>
    <w:rsid w:val="00480385"/>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222A"/>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2C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82C"/>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4FE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B9C"/>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199"/>
    <w:rsid w:val="008334AB"/>
    <w:rsid w:val="008335CF"/>
    <w:rsid w:val="00833EAA"/>
    <w:rsid w:val="00835E89"/>
    <w:rsid w:val="00837942"/>
    <w:rsid w:val="00837FAB"/>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4F4"/>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4BA2"/>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4867"/>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F4E"/>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276"/>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77DE1"/>
    <w:rsid w:val="00B837D4"/>
    <w:rsid w:val="00B843DB"/>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022C"/>
    <w:rsid w:val="00C711A6"/>
    <w:rsid w:val="00C71811"/>
    <w:rsid w:val="00C71DE4"/>
    <w:rsid w:val="00C724FB"/>
    <w:rsid w:val="00C726BA"/>
    <w:rsid w:val="00C737BD"/>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4153"/>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6E9A"/>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5EDA"/>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9A5"/>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6D7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6E1E"/>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09D"/>
    <w:rsid w:val="00F053F3"/>
    <w:rsid w:val="00F06917"/>
    <w:rsid w:val="00F06BC2"/>
    <w:rsid w:val="00F06F16"/>
    <w:rsid w:val="00F073C6"/>
    <w:rsid w:val="00F105A5"/>
    <w:rsid w:val="00F10F93"/>
    <w:rsid w:val="00F11B93"/>
    <w:rsid w:val="00F11D09"/>
    <w:rsid w:val="00F11F9E"/>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098"/>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6D7F"/>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676C"/>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11A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5"/>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6"/>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www.fns.usda.gov/sites/default/files/cn/SP38-2016os.pdf" TargetMode="External"/><Relationship Id="rId47" Type="http://schemas.openxmlformats.org/officeDocument/2006/relationships/hyperlink" Target="https://ccip.ode.state.oh.us/DocumentLibrary/ViewDocument.aspx?DocumentKey=93023" TargetMode="External"/><Relationship Id="rId63" Type="http://schemas.openxmlformats.org/officeDocument/2006/relationships/hyperlink" Target="https://www.fns.usda.gov/cn/income-eligibility-guidelines" TargetMode="External"/><Relationship Id="rId68" Type="http://schemas.openxmlformats.org/officeDocument/2006/relationships/hyperlink" Target="https://mcoecn.atlassian.net/wiki/spaces/oddex/pages/2166472/CNDC+Module" TargetMode="External"/><Relationship Id="rId84" Type="http://schemas.openxmlformats.org/officeDocument/2006/relationships/hyperlink" Target="http://www.fns.usda.gov/sites/default/files/cn/SP40_CACFP12_SFSP14-2016a2.pdf" TargetMode="External"/><Relationship Id="rId89" Type="http://schemas.openxmlformats.org/officeDocument/2006/relationships/hyperlink" Target="https://www.fns.usda.gov/sfsp/faqs-about-sponsors" TargetMode="External"/><Relationship Id="rId1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www.fns.usda.gov/school-meals/rates-reimbursement" TargetMode="External"/><Relationship Id="rId107" Type="http://schemas.openxmlformats.org/officeDocument/2006/relationships/header" Target="header12.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fns.usda.gov/usda-foods" TargetMode="External"/><Relationship Id="rId37" Type="http://schemas.openxmlformats.org/officeDocument/2006/relationships/hyperlink" Target="https://sam.gov/fal/57d50d09aa447f5ec2274022132edfaa/view?keywords=10.556&amp;sort=-relevance&amp;index=cfda&amp;is_active=true&amp;page=1" TargetMode="External"/><Relationship Id="rId40" Type="http://schemas.openxmlformats.org/officeDocument/2006/relationships/hyperlink" Target="https://fns-prod.azureedge.us/sites/default/files/cn/SP44-2012osr.pdf" TargetMode="External"/><Relationship Id="rId45" Type="http://schemas.openxmlformats.org/officeDocument/2006/relationships/header" Target="header6.xml"/><Relationship Id="rId53" Type="http://schemas.openxmlformats.org/officeDocument/2006/relationships/hyperlink" Target="https://education.ohio.gov/getattachment/Topics/Finance-and-Funding/Grants-Administration/Managing-Your-Grant/2014-002-Time-and-Effort-Guidance.pdf.aspx?lang=en-US" TargetMode="External"/><Relationship Id="rId58" Type="http://schemas.openxmlformats.org/officeDocument/2006/relationships/header" Target="header8.xml"/><Relationship Id="rId66" Type="http://schemas.openxmlformats.org/officeDocument/2006/relationships/hyperlink" Target="https://www.fns.usda.gov/cn/direct-certification-medicaid-demonstration-project" TargetMode="External"/><Relationship Id="rId74" Type="http://schemas.openxmlformats.org/officeDocument/2006/relationships/hyperlink" Target="https://www.whitehouse.gov/wp-content/uploads/2023/10/M-24-02-Buy-America-Implementation-Guidance-Update.pdf" TargetMode="External"/><Relationship Id="rId79" Type="http://schemas.openxmlformats.org/officeDocument/2006/relationships/hyperlink" Target="48_CFR_Part_9.pdf" TargetMode="External"/><Relationship Id="rId87" Type="http://schemas.openxmlformats.org/officeDocument/2006/relationships/hyperlink" Target="https://www.fns.usda.gov/cn/updates-federal-micro-purchase-threshold" TargetMode="External"/><Relationship Id="rId102" Type="http://schemas.openxmlformats.org/officeDocument/2006/relationships/hyperlink" Target="https://grants.gov/" TargetMode="External"/><Relationship Id="rId110" Type="http://schemas.openxmlformats.org/officeDocument/2006/relationships/header" Target="header13.xml"/><Relationship Id="rId5" Type="http://schemas.openxmlformats.org/officeDocument/2006/relationships/numbering" Target="numbering.xml"/><Relationship Id="rId61" Type="http://schemas.openxmlformats.org/officeDocument/2006/relationships/hyperlink" Target="http://www.fns.usda.gov/eligibility-effective-date-directly-certified-students" TargetMode="External"/><Relationship Id="rId82" Type="http://schemas.openxmlformats.org/officeDocument/2006/relationships/hyperlink" Target="https://www.fns.usda.gov/cfs/usda-procurement-regulations" TargetMode="External"/><Relationship Id="rId90" Type="http://schemas.openxmlformats.org/officeDocument/2006/relationships/hyperlink" Target="48_CFR_Part_52.pdf" TargetMode="External"/><Relationship Id="rId95" Type="http://schemas.openxmlformats.org/officeDocument/2006/relationships/hyperlink" Target="48_CFR_Part_52.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fns.usda.gov/sfsp-reimbursement-rates" TargetMode="External"/><Relationship Id="rId35" Type="http://schemas.openxmlformats.org/officeDocument/2006/relationships/hyperlink" Target="https://sam.gov/fal/e97ddfebe69d04072c34274fc55e4130/view?keywords=10.553&amp;sort=-relevance&amp;index=cfda&amp;is_active=true&amp;page=1" TargetMode="External"/><Relationship Id="rId43" Type="http://schemas.openxmlformats.org/officeDocument/2006/relationships/hyperlink" Target="http://www.fns.usda.gov/school-meals/certification-compliance" TargetMode="External"/><Relationship Id="rId48" Type="http://schemas.openxmlformats.org/officeDocument/2006/relationships/hyperlink" Target="Agency_Adoption_of_the_UG_and_Example_Citations.pdf" TargetMode="External"/><Relationship Id="rId56" Type="http://schemas.openxmlformats.org/officeDocument/2006/relationships/hyperlink" Target="Testing_the_ICRP_discussion.pdf" TargetMode="External"/><Relationship Id="rId64" Type="http://schemas.openxmlformats.org/officeDocument/2006/relationships/hyperlink" Target="https://www.fns.usda.gov/cn/income-eligibility-guidelines" TargetMode="External"/><Relationship Id="rId69" Type="http://schemas.openxmlformats.org/officeDocument/2006/relationships/hyperlink" Target="https://fns-prod.azureedge.us/sites/default/files/cn/SP36_CACFP15_SFSP11-2017a1.pdf" TargetMode="External"/><Relationship Id="rId77" Type="http://schemas.openxmlformats.org/officeDocument/2006/relationships/hyperlink" Target="2_CFR_Part_180.pdf" TargetMode="External"/><Relationship Id="rId100" Type="http://schemas.openxmlformats.org/officeDocument/2006/relationships/hyperlink" Target="Agency_Adoption_of_the_UG_and_Example_Citations.pdf" TargetMode="External"/><Relationship Id="rId105" Type="http://schemas.openxmlformats.org/officeDocument/2006/relationships/header" Target="header11.xm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hioauditor.gov/references/practiceaids/faccrs.html" TargetMode="External"/><Relationship Id="rId72" Type="http://schemas.openxmlformats.org/officeDocument/2006/relationships/hyperlink" Target="https://www.congress.gov/117/plaws/publ58/PLAW-117publ58.pdf" TargetMode="External"/><Relationship Id="rId80" Type="http://schemas.openxmlformats.org/officeDocument/2006/relationships/hyperlink" Target="48_CFR_Part_52.pdf" TargetMode="External"/><Relationship Id="rId85" Type="http://schemas.openxmlformats.org/officeDocument/2006/relationships/hyperlink" Target="http://www.fns.usda.gov/sites/default/files/cn/SP12_CACFP05_SFSP09-2016os.pdf" TargetMode="External"/><Relationship Id="rId93" Type="http://schemas.openxmlformats.org/officeDocument/2006/relationships/hyperlink" Target="48_CFR_Part_52.pdf" TargetMode="External"/><Relationship Id="rId98" Type="http://schemas.openxmlformats.org/officeDocument/2006/relationships/hyperlink" Target="2_CFR_Part_180.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hyperlink" Target="https://sam.gov/fal/2eeb8475f5f348f58dcc1a7381a38144/view" TargetMode="External"/><Relationship Id="rId46" Type="http://schemas.openxmlformats.org/officeDocument/2006/relationships/hyperlink" Target="http://www.ohioauditor.gov/references/practiceaids.html" TargetMode="External"/><Relationship Id="rId59" Type="http://schemas.openxmlformats.org/officeDocument/2006/relationships/hyperlink" Target="http://www.fns.usda.gov/school-meals/income-eligibility-guidelines" TargetMode="External"/><Relationship Id="rId67" Type="http://schemas.openxmlformats.org/officeDocument/2006/relationships/hyperlink" Target="https://ohid.ohio.gov/wps/portal/gov/ohid/login" TargetMode="External"/><Relationship Id="rId103" Type="http://schemas.openxmlformats.org/officeDocument/2006/relationships/hyperlink" Target="https://www.fns.usda.gov/cn/cep/factsheet" TargetMode="External"/><Relationship Id="rId108" Type="http://schemas.openxmlformats.org/officeDocument/2006/relationships/hyperlink" Target="OMB_Appendix_I.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fns.usda.gov/cn/new-qas-related-certification-compliance-meal-requirements-nslp" TargetMode="External"/><Relationship Id="rId54" Type="http://schemas.openxmlformats.org/officeDocument/2006/relationships/hyperlink" Target="https://education.ohio.gov/getattachment/Topics/Finance-and-Funding/Grants-Administration/Managing-Your-Grant/Managing-Your-Grant.pdf.aspx?lang=en-US" TargetMode="External"/><Relationship Id="rId62" Type="http://schemas.openxmlformats.org/officeDocument/2006/relationships/hyperlink" Target="https://fns-prod.azureedge.us/sites/default/files/cn/SP36_CACFP15_SFSP11-2017a1.pdf" TargetMode="External"/><Relationship Id="rId70" Type="http://schemas.openxmlformats.org/officeDocument/2006/relationships/hyperlink" Target="Agency_Adoption_of_the_UG_and_Example_Citations.pdf" TargetMode="External"/><Relationship Id="rId75" Type="http://schemas.openxmlformats.org/officeDocument/2006/relationships/hyperlink" Target="https://www.madeinamerica.gov/waivers" TargetMode="External"/><Relationship Id="rId83" Type="http://schemas.openxmlformats.org/officeDocument/2006/relationships/hyperlink" Target="https://fns-prod.azureedge.us/sites/default/files/cn/SP15-2008os.pdf" TargetMode="External"/><Relationship Id="rId88" Type="http://schemas.openxmlformats.org/officeDocument/2006/relationships/hyperlink" Target="http://education.ohio.gov/Topics/Other-Resources/Food-and-Nutrition/National-School-Lunch-Program" TargetMode="External"/><Relationship Id="rId91" Type="http://schemas.openxmlformats.org/officeDocument/2006/relationships/hyperlink" Target="48_CFR_Part_52.pdf" TargetMode="External"/><Relationship Id="rId96" Type="http://schemas.openxmlformats.org/officeDocument/2006/relationships/hyperlink" Target="48_CFR_Part_15.pdf"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sam.gov/fal/a583c089b908658762a82a9120764780/view?keywords=10.559&amp;sort=-relevance&amp;index=cfda&amp;is_active=true&amp;page=1" TargetMode="External"/><Relationship Id="rId49" Type="http://schemas.openxmlformats.org/officeDocument/2006/relationships/header" Target="header7.xml"/><Relationship Id="rId57" Type="http://schemas.openxmlformats.org/officeDocument/2006/relationships/hyperlink" Target="Agency_Adoption_of_the_UG_and_Example_Citations.pdf" TargetMode="External"/><Relationship Id="rId106" Type="http://schemas.openxmlformats.org/officeDocument/2006/relationships/hyperlink" Target="Agency_Adoption_of_the_UG_and_Example_Citations.pdf" TargetMode="External"/><Relationship Id="rId10" Type="http://schemas.openxmlformats.org/officeDocument/2006/relationships/endnotes" Target="endnotes.xml"/><Relationship Id="rId31" Type="http://schemas.openxmlformats.org/officeDocument/2006/relationships/hyperlink" Target="https://www.nutrition.gov/child-nutrition-programs" TargetMode="External"/><Relationship Id="rId44" Type="http://schemas.openxmlformats.org/officeDocument/2006/relationships/hyperlink" Target="FSMC_Contract_List_FY25.xlsx" TargetMode="External"/><Relationship Id="rId52" Type="http://schemas.openxmlformats.org/officeDocument/2006/relationships/hyperlink" Target="Selected_Items_of_Cost_Part_3.2_ComplianceSupplement.pdf" TargetMode="External"/><Relationship Id="rId60" Type="http://schemas.openxmlformats.org/officeDocument/2006/relationships/hyperlink" Target="https://www.fns.usda.gov/cn/effective-date-free-or-reduced-price-meal-eligibility-determinations" TargetMode="External"/><Relationship Id="rId65" Type="http://schemas.openxmlformats.org/officeDocument/2006/relationships/hyperlink" Target="https://fns-prod.azureedge.us/sites/default/files/cn/SP36_CACFP15_SFSP11-2017a1.pdf" TargetMode="External"/><Relationship Id="rId73" Type="http://schemas.openxmlformats.org/officeDocument/2006/relationships/hyperlink" Target="https://www.ecfr.gov/current/title-2/subtitle-A/chapter-I/part-184" TargetMode="External"/><Relationship Id="rId78" Type="http://schemas.openxmlformats.org/officeDocument/2006/relationships/hyperlink" Target="OMB_Appendix_II.pdf" TargetMode="External"/><Relationship Id="rId81" Type="http://schemas.openxmlformats.org/officeDocument/2006/relationships/hyperlink" Target="https://fns-prod.azureedge.us/sites/default/files/cn/SP09-2008os.pdf" TargetMode="External"/><Relationship Id="rId86" Type="http://schemas.openxmlformats.org/officeDocument/2006/relationships/hyperlink" Target="http://www.fns.usda.gov/sites/default/files/cn/SP01_CACFP%2001_SFSP01-2016os.pdf" TargetMode="External"/><Relationship Id="rId94" Type="http://schemas.openxmlformats.org/officeDocument/2006/relationships/hyperlink" Target="48_CFR_Part_52.pdf" TargetMode="External"/><Relationship Id="rId99" Type="http://schemas.openxmlformats.org/officeDocument/2006/relationships/hyperlink" Target="48_CFR_Part_52.pdf" TargetMode="External"/><Relationship Id="rId10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govinfo.gov/content/pkg/FR-2024-07-10/pdf/2024-15175.pdf"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sam.gov/fal/6bdcab55582b15eb7d9fb0aa1a00503f/view?index=cfda&amp;sort=-relevance&amp;page=1&amp;keywords=10.555&amp;date_filter_index=0&amp;date_rad_selection=date" TargetMode="External"/><Relationship Id="rId50"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55" Type="http://schemas.openxmlformats.org/officeDocument/2006/relationships/hyperlink" Target="https://education.ohio.gov/getattachment/Topics/Finance-and-Funding/Grants-Administration/Managing-Your-Grant/Managing-Your-Grant.pdf.aspx?lang=en-US" TargetMode="External"/><Relationship Id="rId76" Type="http://schemas.openxmlformats.org/officeDocument/2006/relationships/hyperlink" Target="https://sam.gov/content/home" TargetMode="External"/><Relationship Id="rId97" Type="http://schemas.openxmlformats.org/officeDocument/2006/relationships/hyperlink" Target="48_CFR_Part_52.pdf" TargetMode="External"/><Relationship Id="rId104"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eader" Target="header9.xml"/><Relationship Id="rId92" Type="http://schemas.openxmlformats.org/officeDocument/2006/relationships/hyperlink" Target="48_CFR_Part_4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E1B1A"/>
    <w:rsid w:val="00435AE4"/>
    <w:rsid w:val="00444C5F"/>
    <w:rsid w:val="00560B1D"/>
    <w:rsid w:val="005743A3"/>
    <w:rsid w:val="0057650C"/>
    <w:rsid w:val="00755AD6"/>
    <w:rsid w:val="00776DDE"/>
    <w:rsid w:val="007B7B9C"/>
    <w:rsid w:val="00974272"/>
    <w:rsid w:val="009D78C2"/>
    <w:rsid w:val="00A97B5A"/>
    <w:rsid w:val="00AB3F4E"/>
    <w:rsid w:val="00AC1185"/>
    <w:rsid w:val="00B843DB"/>
    <w:rsid w:val="00BB24E2"/>
    <w:rsid w:val="00C632B1"/>
    <w:rsid w:val="00E476A2"/>
    <w:rsid w:val="00E96D72"/>
    <w:rsid w:val="00EB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69</Pages>
  <Words>28232</Words>
  <Characters>160924</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188779</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39</cp:revision>
  <cp:lastPrinted>2015-07-01T17:39:00Z</cp:lastPrinted>
  <dcterms:created xsi:type="dcterms:W3CDTF">2025-09-30T13:32:00Z</dcterms:created>
  <dcterms:modified xsi:type="dcterms:W3CDTF">2025-11-26T17:19:00Z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