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77777777" w:rsidR="00B3756A" w:rsidRPr="00A0464C" w:rsidRDefault="00B3756A" w:rsidP="003D19F2">
            <w:pPr>
              <w:jc w:val="both"/>
              <w:rPr>
                <w:rFonts w:ascii="Arial" w:hAnsi="Arial" w:cs="Arial"/>
                <w:sz w:val="24"/>
                <w:szCs w:val="24"/>
              </w:rPr>
            </w:pP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77777777" w:rsidR="00B3756A" w:rsidRPr="00A0464C" w:rsidRDefault="00B3756A" w:rsidP="003D19F2">
            <w:pPr>
              <w:jc w:val="both"/>
              <w:rPr>
                <w:rFonts w:ascii="Arial" w:hAnsi="Arial" w:cs="Arial"/>
                <w:sz w:val="24"/>
                <w:szCs w:val="24"/>
              </w:rPr>
            </w:pP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showingPlcHdr/>
            <w:dropDownList>
              <w:listItem w:value="Select an Option"/>
              <w:listItem w:displayText="Direct" w:value="Direct"/>
              <w:listItem w:displayText="Pass-Through" w:value="Pass-Through"/>
            </w:dropDownList>
          </w:sdtPr>
          <w:sdtEndPr/>
          <w:sdtContent>
            <w:tc>
              <w:tcPr>
                <w:tcW w:w="3440" w:type="pct"/>
              </w:tcPr>
              <w:p w14:paraId="3A56688B" w14:textId="77777777" w:rsidR="00B3756A" w:rsidRPr="00886A3E" w:rsidRDefault="00B3756A" w:rsidP="003D19F2">
                <w:pPr>
                  <w:jc w:val="both"/>
                  <w:rPr>
                    <w:rFonts w:ascii="Arial" w:hAnsi="Arial" w:cs="Arial"/>
                    <w:sz w:val="24"/>
                    <w:szCs w:val="24"/>
                  </w:rPr>
                </w:pPr>
                <w:r w:rsidRPr="00886A3E">
                  <w:rPr>
                    <w:rStyle w:val="PlaceholderText"/>
                    <w:rFonts w:ascii="Arial" w:hAnsi="Arial" w:cs="Arial"/>
                    <w:color w:val="auto"/>
                    <w:sz w:val="24"/>
                    <w:szCs w:val="24"/>
                  </w:rPr>
                  <w:t>Choose an item.</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77777777" w:rsidR="00B3756A" w:rsidRPr="00A0464C" w:rsidRDefault="00B3756A" w:rsidP="003D19F2">
            <w:pPr>
              <w:jc w:val="both"/>
              <w:rPr>
                <w:rFonts w:ascii="Arial" w:hAnsi="Arial" w:cs="Arial"/>
                <w:sz w:val="24"/>
                <w:szCs w:val="24"/>
              </w:rPr>
            </w:pP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4B7C991A" w14:textId="690FDDCA" w:rsidR="00B3756A" w:rsidRDefault="00B3756A" w:rsidP="003D19F2">
            <w:pPr>
              <w:jc w:val="both"/>
              <w:rPr>
                <w:rFonts w:ascii="Arial" w:hAnsi="Arial" w:cs="Arial"/>
                <w:sz w:val="24"/>
                <w:szCs w:val="24"/>
              </w:rPr>
            </w:pP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0117446"/>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872265">
      <w:pPr>
        <w:pStyle w:val="BodyText"/>
        <w:widowControl w:val="0"/>
        <w:numPr>
          <w:ilvl w:val="0"/>
          <w:numId w:val="4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D698E7" w:rsidR="004717CE" w:rsidRPr="00D74A1B" w:rsidRDefault="00D74A1B" w:rsidP="00872265">
      <w:pPr>
        <w:pStyle w:val="BodyText"/>
        <w:widowControl w:val="0"/>
        <w:numPr>
          <w:ilvl w:val="0"/>
          <w:numId w:val="46"/>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6B49229" w:rsidR="00DF7D32" w:rsidRPr="00F00D94" w:rsidRDefault="004717CE" w:rsidP="00872265">
      <w:pPr>
        <w:pStyle w:val="BodyText"/>
        <w:widowControl w:val="0"/>
        <w:numPr>
          <w:ilvl w:val="0"/>
          <w:numId w:val="4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72265">
      <w:pPr>
        <w:pStyle w:val="ListParagraph"/>
        <w:numPr>
          <w:ilvl w:val="1"/>
          <w:numId w:val="40"/>
        </w:numPr>
        <w:suppressAutoHyphens w:val="0"/>
        <w:autoSpaceDE/>
        <w:autoSpaceDN/>
        <w:adjustRightInd/>
        <w:spacing w:after="240"/>
        <w:jc w:val="both"/>
        <w:rPr>
          <w:rFonts w:ascii="Arial" w:hAnsi="Arial" w:cs="Arial"/>
          <w:b/>
          <w:color w:val="000000" w:themeColor="text1"/>
        </w:rPr>
        <w:sectPr w:rsidR="00805DDB" w:rsidRPr="00F00D94">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117447"/>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24"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5"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6"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117448"/>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051390B0" w14:textId="08AACFF5" w:rsidR="00854BE2"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117446" w:history="1">
            <w:r w:rsidR="00854BE2" w:rsidRPr="000479BB">
              <w:rPr>
                <w:rStyle w:val="Hyperlink"/>
                <w:rFonts w:cs="Arial"/>
                <w:noProof/>
              </w:rPr>
              <w:t>Important Information</w:t>
            </w:r>
            <w:r w:rsidR="00854BE2">
              <w:rPr>
                <w:noProof/>
                <w:webHidden/>
              </w:rPr>
              <w:tab/>
            </w:r>
            <w:r w:rsidR="00854BE2">
              <w:rPr>
                <w:noProof/>
                <w:webHidden/>
              </w:rPr>
              <w:fldChar w:fldCharType="begin"/>
            </w:r>
            <w:r w:rsidR="00854BE2">
              <w:rPr>
                <w:noProof/>
                <w:webHidden/>
              </w:rPr>
              <w:instrText xml:space="preserve"> PAGEREF _Toc210117446 \h </w:instrText>
            </w:r>
            <w:r w:rsidR="00854BE2">
              <w:rPr>
                <w:noProof/>
                <w:webHidden/>
              </w:rPr>
            </w:r>
            <w:r w:rsidR="00854BE2">
              <w:rPr>
                <w:noProof/>
                <w:webHidden/>
              </w:rPr>
              <w:fldChar w:fldCharType="separate"/>
            </w:r>
            <w:r w:rsidR="005C622B">
              <w:rPr>
                <w:noProof/>
                <w:webHidden/>
              </w:rPr>
              <w:t>1</w:t>
            </w:r>
            <w:r w:rsidR="00854BE2">
              <w:rPr>
                <w:noProof/>
                <w:webHidden/>
              </w:rPr>
              <w:fldChar w:fldCharType="end"/>
            </w:r>
          </w:hyperlink>
        </w:p>
        <w:p w14:paraId="5AA269A2" w14:textId="1E5F7E78"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47" w:history="1">
            <w:r w:rsidRPr="000479BB">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_Toc210117447 \h </w:instrText>
            </w:r>
            <w:r>
              <w:rPr>
                <w:noProof/>
                <w:webHidden/>
              </w:rPr>
            </w:r>
            <w:r>
              <w:rPr>
                <w:noProof/>
                <w:webHidden/>
              </w:rPr>
              <w:fldChar w:fldCharType="separate"/>
            </w:r>
            <w:r w:rsidR="005C622B">
              <w:rPr>
                <w:noProof/>
                <w:webHidden/>
              </w:rPr>
              <w:t>3</w:t>
            </w:r>
            <w:r>
              <w:rPr>
                <w:noProof/>
                <w:webHidden/>
              </w:rPr>
              <w:fldChar w:fldCharType="end"/>
            </w:r>
          </w:hyperlink>
        </w:p>
        <w:p w14:paraId="23BB4073" w14:textId="540551CD"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48" w:history="1">
            <w:r w:rsidRPr="000479BB">
              <w:rPr>
                <w:rStyle w:val="Hyperlink"/>
                <w:rFonts w:cs="Arial"/>
                <w:noProof/>
              </w:rPr>
              <w:t>Table of Contents</w:t>
            </w:r>
            <w:r>
              <w:rPr>
                <w:noProof/>
                <w:webHidden/>
              </w:rPr>
              <w:tab/>
            </w:r>
            <w:r>
              <w:rPr>
                <w:noProof/>
                <w:webHidden/>
              </w:rPr>
              <w:fldChar w:fldCharType="begin"/>
            </w:r>
            <w:r>
              <w:rPr>
                <w:noProof/>
                <w:webHidden/>
              </w:rPr>
              <w:instrText xml:space="preserve"> PAGEREF _Toc210117448 \h </w:instrText>
            </w:r>
            <w:r>
              <w:rPr>
                <w:noProof/>
                <w:webHidden/>
              </w:rPr>
            </w:r>
            <w:r>
              <w:rPr>
                <w:noProof/>
                <w:webHidden/>
              </w:rPr>
              <w:fldChar w:fldCharType="separate"/>
            </w:r>
            <w:r w:rsidR="005C622B">
              <w:rPr>
                <w:noProof/>
                <w:webHidden/>
              </w:rPr>
              <w:t>4</w:t>
            </w:r>
            <w:r>
              <w:rPr>
                <w:noProof/>
                <w:webHidden/>
              </w:rPr>
              <w:fldChar w:fldCharType="end"/>
            </w:r>
          </w:hyperlink>
        </w:p>
        <w:p w14:paraId="61A43206" w14:textId="1111379D"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49" w:history="1">
            <w:r w:rsidRPr="000479BB">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_Toc210117449 \h </w:instrText>
            </w:r>
            <w:r>
              <w:rPr>
                <w:noProof/>
                <w:webHidden/>
              </w:rPr>
            </w:r>
            <w:r>
              <w:rPr>
                <w:noProof/>
                <w:webHidden/>
              </w:rPr>
              <w:fldChar w:fldCharType="separate"/>
            </w:r>
            <w:r w:rsidR="005C622B">
              <w:rPr>
                <w:noProof/>
                <w:webHidden/>
              </w:rPr>
              <w:t>9</w:t>
            </w:r>
            <w:r>
              <w:rPr>
                <w:noProof/>
                <w:webHidden/>
              </w:rPr>
              <w:fldChar w:fldCharType="end"/>
            </w:r>
          </w:hyperlink>
        </w:p>
        <w:p w14:paraId="731FFD7F" w14:textId="03CA5B2F"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0" w:history="1">
            <w:r w:rsidRPr="000479BB">
              <w:rPr>
                <w:rStyle w:val="Hyperlink"/>
                <w:rFonts w:cs="Arial"/>
                <w:noProof/>
              </w:rPr>
              <w:t>I. Program Objectives</w:t>
            </w:r>
            <w:r>
              <w:rPr>
                <w:noProof/>
                <w:webHidden/>
              </w:rPr>
              <w:tab/>
            </w:r>
            <w:r>
              <w:rPr>
                <w:noProof/>
                <w:webHidden/>
              </w:rPr>
              <w:fldChar w:fldCharType="begin"/>
            </w:r>
            <w:r>
              <w:rPr>
                <w:noProof/>
                <w:webHidden/>
              </w:rPr>
              <w:instrText xml:space="preserve"> PAGEREF _Toc210117450 \h </w:instrText>
            </w:r>
            <w:r>
              <w:rPr>
                <w:noProof/>
                <w:webHidden/>
              </w:rPr>
            </w:r>
            <w:r>
              <w:rPr>
                <w:noProof/>
                <w:webHidden/>
              </w:rPr>
              <w:fldChar w:fldCharType="separate"/>
            </w:r>
            <w:r w:rsidR="005C622B">
              <w:rPr>
                <w:noProof/>
                <w:webHidden/>
              </w:rPr>
              <w:t>9</w:t>
            </w:r>
            <w:r>
              <w:rPr>
                <w:noProof/>
                <w:webHidden/>
              </w:rPr>
              <w:fldChar w:fldCharType="end"/>
            </w:r>
          </w:hyperlink>
        </w:p>
        <w:p w14:paraId="2D4CF1DD" w14:textId="091A531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1" w:history="1">
            <w:r w:rsidRPr="000479BB">
              <w:rPr>
                <w:rStyle w:val="Hyperlink"/>
                <w:rFonts w:cs="Arial"/>
                <w:noProof/>
              </w:rPr>
              <w:t>II. Program Procedures</w:t>
            </w:r>
            <w:r>
              <w:rPr>
                <w:noProof/>
                <w:webHidden/>
              </w:rPr>
              <w:tab/>
            </w:r>
            <w:r>
              <w:rPr>
                <w:noProof/>
                <w:webHidden/>
              </w:rPr>
              <w:fldChar w:fldCharType="begin"/>
            </w:r>
            <w:r>
              <w:rPr>
                <w:noProof/>
                <w:webHidden/>
              </w:rPr>
              <w:instrText xml:space="preserve"> PAGEREF _Toc210117451 \h </w:instrText>
            </w:r>
            <w:r>
              <w:rPr>
                <w:noProof/>
                <w:webHidden/>
              </w:rPr>
            </w:r>
            <w:r>
              <w:rPr>
                <w:noProof/>
                <w:webHidden/>
              </w:rPr>
              <w:fldChar w:fldCharType="separate"/>
            </w:r>
            <w:r w:rsidR="005C622B">
              <w:rPr>
                <w:noProof/>
                <w:webHidden/>
              </w:rPr>
              <w:t>9</w:t>
            </w:r>
            <w:r>
              <w:rPr>
                <w:noProof/>
                <w:webHidden/>
              </w:rPr>
              <w:fldChar w:fldCharType="end"/>
            </w:r>
          </w:hyperlink>
        </w:p>
        <w:p w14:paraId="7BE78785" w14:textId="4BF1A3B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2" w:history="1">
            <w:r w:rsidRPr="000479BB">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_Toc210117452 \h </w:instrText>
            </w:r>
            <w:r>
              <w:rPr>
                <w:noProof/>
                <w:webHidden/>
              </w:rPr>
            </w:r>
            <w:r>
              <w:rPr>
                <w:noProof/>
                <w:webHidden/>
              </w:rPr>
              <w:fldChar w:fldCharType="separate"/>
            </w:r>
            <w:r w:rsidR="005C622B">
              <w:rPr>
                <w:noProof/>
                <w:webHidden/>
              </w:rPr>
              <w:t>9</w:t>
            </w:r>
            <w:r>
              <w:rPr>
                <w:noProof/>
                <w:webHidden/>
              </w:rPr>
              <w:fldChar w:fldCharType="end"/>
            </w:r>
          </w:hyperlink>
        </w:p>
        <w:p w14:paraId="7C46EA28" w14:textId="319693F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3" w:history="1">
            <w:r w:rsidRPr="000479BB">
              <w:rPr>
                <w:rStyle w:val="Hyperlink"/>
                <w:rFonts w:cs="Arial"/>
                <w:noProof/>
              </w:rPr>
              <w:t>IV. Other Information</w:t>
            </w:r>
            <w:r>
              <w:rPr>
                <w:noProof/>
                <w:webHidden/>
              </w:rPr>
              <w:tab/>
            </w:r>
            <w:r>
              <w:rPr>
                <w:noProof/>
                <w:webHidden/>
              </w:rPr>
              <w:fldChar w:fldCharType="begin"/>
            </w:r>
            <w:r>
              <w:rPr>
                <w:noProof/>
                <w:webHidden/>
              </w:rPr>
              <w:instrText xml:space="preserve"> PAGEREF _Toc210117453 \h </w:instrText>
            </w:r>
            <w:r>
              <w:rPr>
                <w:noProof/>
                <w:webHidden/>
              </w:rPr>
            </w:r>
            <w:r>
              <w:rPr>
                <w:noProof/>
                <w:webHidden/>
              </w:rPr>
              <w:fldChar w:fldCharType="separate"/>
            </w:r>
            <w:r w:rsidR="005C622B">
              <w:rPr>
                <w:noProof/>
                <w:webHidden/>
              </w:rPr>
              <w:t>9</w:t>
            </w:r>
            <w:r>
              <w:rPr>
                <w:noProof/>
                <w:webHidden/>
              </w:rPr>
              <w:fldChar w:fldCharType="end"/>
            </w:r>
          </w:hyperlink>
        </w:p>
        <w:p w14:paraId="4791EFA6" w14:textId="566A07B8"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54" w:history="1">
            <w:r w:rsidRPr="000479BB">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_Toc210117454 \h </w:instrText>
            </w:r>
            <w:r>
              <w:rPr>
                <w:noProof/>
                <w:webHidden/>
              </w:rPr>
            </w:r>
            <w:r>
              <w:rPr>
                <w:noProof/>
                <w:webHidden/>
              </w:rPr>
              <w:fldChar w:fldCharType="separate"/>
            </w:r>
            <w:r w:rsidR="005C622B">
              <w:rPr>
                <w:noProof/>
                <w:webHidden/>
              </w:rPr>
              <w:t>10</w:t>
            </w:r>
            <w:r>
              <w:rPr>
                <w:noProof/>
                <w:webHidden/>
              </w:rPr>
              <w:fldChar w:fldCharType="end"/>
            </w:r>
          </w:hyperlink>
        </w:p>
        <w:p w14:paraId="44A39B88" w14:textId="0FE062E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5" w:history="1">
            <w:r w:rsidRPr="000479BB">
              <w:rPr>
                <w:rStyle w:val="Hyperlink"/>
                <w:rFonts w:cs="Arial"/>
                <w:noProof/>
              </w:rPr>
              <w:t>Program Overview</w:t>
            </w:r>
            <w:r>
              <w:rPr>
                <w:noProof/>
                <w:webHidden/>
              </w:rPr>
              <w:tab/>
            </w:r>
            <w:r>
              <w:rPr>
                <w:noProof/>
                <w:webHidden/>
              </w:rPr>
              <w:fldChar w:fldCharType="begin"/>
            </w:r>
            <w:r>
              <w:rPr>
                <w:noProof/>
                <w:webHidden/>
              </w:rPr>
              <w:instrText xml:space="preserve"> PAGEREF _Toc210117455 \h </w:instrText>
            </w:r>
            <w:r>
              <w:rPr>
                <w:noProof/>
                <w:webHidden/>
              </w:rPr>
            </w:r>
            <w:r>
              <w:rPr>
                <w:noProof/>
                <w:webHidden/>
              </w:rPr>
              <w:fldChar w:fldCharType="separate"/>
            </w:r>
            <w:r w:rsidR="005C622B">
              <w:rPr>
                <w:noProof/>
                <w:webHidden/>
              </w:rPr>
              <w:t>10</w:t>
            </w:r>
            <w:r>
              <w:rPr>
                <w:noProof/>
                <w:webHidden/>
              </w:rPr>
              <w:fldChar w:fldCharType="end"/>
            </w:r>
          </w:hyperlink>
        </w:p>
        <w:p w14:paraId="53927D48" w14:textId="7F09F8D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6" w:history="1">
            <w:r w:rsidRPr="000479BB">
              <w:rPr>
                <w:rStyle w:val="Hyperlink"/>
                <w:rFonts w:cs="Arial"/>
                <w:noProof/>
              </w:rPr>
              <w:t>Testing Considerations</w:t>
            </w:r>
            <w:r>
              <w:rPr>
                <w:noProof/>
                <w:webHidden/>
              </w:rPr>
              <w:tab/>
            </w:r>
            <w:r>
              <w:rPr>
                <w:noProof/>
                <w:webHidden/>
              </w:rPr>
              <w:fldChar w:fldCharType="begin"/>
            </w:r>
            <w:r>
              <w:rPr>
                <w:noProof/>
                <w:webHidden/>
              </w:rPr>
              <w:instrText xml:space="preserve"> PAGEREF _Toc210117456 \h </w:instrText>
            </w:r>
            <w:r>
              <w:rPr>
                <w:noProof/>
                <w:webHidden/>
              </w:rPr>
            </w:r>
            <w:r>
              <w:rPr>
                <w:noProof/>
                <w:webHidden/>
              </w:rPr>
              <w:fldChar w:fldCharType="separate"/>
            </w:r>
            <w:r w:rsidR="005C622B">
              <w:rPr>
                <w:noProof/>
                <w:webHidden/>
              </w:rPr>
              <w:t>10</w:t>
            </w:r>
            <w:r>
              <w:rPr>
                <w:noProof/>
                <w:webHidden/>
              </w:rPr>
              <w:fldChar w:fldCharType="end"/>
            </w:r>
          </w:hyperlink>
        </w:p>
        <w:p w14:paraId="35DD1AEF" w14:textId="2853C5F2"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57" w:history="1">
            <w:r w:rsidRPr="000479BB">
              <w:rPr>
                <w:rStyle w:val="Hyperlink"/>
                <w:rFonts w:cs="Arial"/>
                <w:noProof/>
              </w:rPr>
              <w:t>Reporting</w:t>
            </w:r>
            <w:r>
              <w:rPr>
                <w:noProof/>
                <w:webHidden/>
              </w:rPr>
              <w:tab/>
            </w:r>
            <w:r>
              <w:rPr>
                <w:noProof/>
                <w:webHidden/>
              </w:rPr>
              <w:fldChar w:fldCharType="begin"/>
            </w:r>
            <w:r>
              <w:rPr>
                <w:noProof/>
                <w:webHidden/>
              </w:rPr>
              <w:instrText xml:space="preserve"> PAGEREF _Toc210117457 \h </w:instrText>
            </w:r>
            <w:r>
              <w:rPr>
                <w:noProof/>
                <w:webHidden/>
              </w:rPr>
            </w:r>
            <w:r>
              <w:rPr>
                <w:noProof/>
                <w:webHidden/>
              </w:rPr>
              <w:fldChar w:fldCharType="separate"/>
            </w:r>
            <w:r w:rsidR="005C622B">
              <w:rPr>
                <w:noProof/>
                <w:webHidden/>
              </w:rPr>
              <w:t>10</w:t>
            </w:r>
            <w:r>
              <w:rPr>
                <w:noProof/>
                <w:webHidden/>
              </w:rPr>
              <w:fldChar w:fldCharType="end"/>
            </w:r>
          </w:hyperlink>
        </w:p>
        <w:p w14:paraId="7E5F0C40" w14:textId="239B8802" w:rsidR="00854BE2" w:rsidRDefault="00854BE2">
          <w:pPr>
            <w:pStyle w:val="TOC1"/>
            <w:rPr>
              <w:rFonts w:asciiTheme="minorHAnsi" w:eastAsiaTheme="minorEastAsia" w:hAnsiTheme="minorHAnsi" w:cstheme="minorBidi"/>
              <w:noProof/>
              <w:kern w:val="2"/>
              <w:sz w:val="24"/>
              <w:szCs w:val="24"/>
              <w14:ligatures w14:val="standardContextual"/>
            </w:rPr>
          </w:pPr>
          <w:hyperlink w:anchor="_Toc210117458" w:history="1">
            <w:r w:rsidRPr="000479BB">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_Toc210117458 \h </w:instrText>
            </w:r>
            <w:r>
              <w:rPr>
                <w:noProof/>
                <w:webHidden/>
              </w:rPr>
            </w:r>
            <w:r>
              <w:rPr>
                <w:noProof/>
                <w:webHidden/>
              </w:rPr>
              <w:fldChar w:fldCharType="separate"/>
            </w:r>
            <w:r w:rsidR="005C622B">
              <w:rPr>
                <w:noProof/>
                <w:webHidden/>
              </w:rPr>
              <w:t>11</w:t>
            </w:r>
            <w:r>
              <w:rPr>
                <w:noProof/>
                <w:webHidden/>
              </w:rPr>
              <w:fldChar w:fldCharType="end"/>
            </w:r>
          </w:hyperlink>
        </w:p>
        <w:p w14:paraId="1F65F3C1" w14:textId="1DC5B19D" w:rsidR="00854BE2" w:rsidRDefault="00854BE2">
          <w:pPr>
            <w:pStyle w:val="TOC2"/>
            <w:rPr>
              <w:rFonts w:asciiTheme="minorHAnsi" w:eastAsiaTheme="minorEastAsia" w:hAnsiTheme="minorHAnsi" w:cstheme="minorBidi"/>
              <w:bCs w:val="0"/>
              <w:kern w:val="2"/>
              <w:sz w:val="24"/>
              <w14:ligatures w14:val="standardContextual"/>
            </w:rPr>
          </w:pPr>
          <w:hyperlink w:anchor="_Toc210117459" w:history="1">
            <w:r w:rsidRPr="000479BB">
              <w:rPr>
                <w:rStyle w:val="Hyperlink"/>
              </w:rPr>
              <w:t>A.  ACTIVITIES ALLOWED OR UNALLOWED</w:t>
            </w:r>
            <w:r>
              <w:rPr>
                <w:webHidden/>
              </w:rPr>
              <w:tab/>
            </w:r>
            <w:r>
              <w:rPr>
                <w:webHidden/>
              </w:rPr>
              <w:fldChar w:fldCharType="begin"/>
            </w:r>
            <w:r>
              <w:rPr>
                <w:webHidden/>
              </w:rPr>
              <w:instrText xml:space="preserve"> PAGEREF _Toc210117459 \h </w:instrText>
            </w:r>
            <w:r>
              <w:rPr>
                <w:webHidden/>
              </w:rPr>
            </w:r>
            <w:r>
              <w:rPr>
                <w:webHidden/>
              </w:rPr>
              <w:fldChar w:fldCharType="separate"/>
            </w:r>
            <w:r w:rsidR="005C622B">
              <w:rPr>
                <w:webHidden/>
              </w:rPr>
              <w:t>11</w:t>
            </w:r>
            <w:r>
              <w:rPr>
                <w:webHidden/>
              </w:rPr>
              <w:fldChar w:fldCharType="end"/>
            </w:r>
          </w:hyperlink>
        </w:p>
        <w:p w14:paraId="2544FA5F" w14:textId="58635DA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0"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_Toc210117460 \h </w:instrText>
            </w:r>
            <w:r>
              <w:rPr>
                <w:noProof/>
                <w:webHidden/>
              </w:rPr>
            </w:r>
            <w:r>
              <w:rPr>
                <w:noProof/>
                <w:webHidden/>
              </w:rPr>
              <w:fldChar w:fldCharType="separate"/>
            </w:r>
            <w:r w:rsidR="005C622B">
              <w:rPr>
                <w:noProof/>
                <w:webHidden/>
              </w:rPr>
              <w:t>11</w:t>
            </w:r>
            <w:r>
              <w:rPr>
                <w:noProof/>
                <w:webHidden/>
              </w:rPr>
              <w:fldChar w:fldCharType="end"/>
            </w:r>
          </w:hyperlink>
        </w:p>
        <w:p w14:paraId="6245DE62" w14:textId="7F028B1A"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1"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_Toc210117461 \h </w:instrText>
            </w:r>
            <w:r>
              <w:rPr>
                <w:noProof/>
                <w:webHidden/>
              </w:rPr>
            </w:r>
            <w:r>
              <w:rPr>
                <w:noProof/>
                <w:webHidden/>
              </w:rPr>
              <w:fldChar w:fldCharType="separate"/>
            </w:r>
            <w:r w:rsidR="005C622B">
              <w:rPr>
                <w:noProof/>
                <w:webHidden/>
              </w:rPr>
              <w:t>11</w:t>
            </w:r>
            <w:r>
              <w:rPr>
                <w:noProof/>
                <w:webHidden/>
              </w:rPr>
              <w:fldChar w:fldCharType="end"/>
            </w:r>
          </w:hyperlink>
        </w:p>
        <w:p w14:paraId="2D714792" w14:textId="2498A442"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2" w:history="1">
            <w:r w:rsidRPr="000479BB">
              <w:rPr>
                <w:rStyle w:val="Hyperlink"/>
                <w:noProof/>
              </w:rPr>
              <w:t>Audit Objectives and Control Testing</w:t>
            </w:r>
            <w:r>
              <w:rPr>
                <w:noProof/>
                <w:webHidden/>
              </w:rPr>
              <w:tab/>
            </w:r>
            <w:r>
              <w:rPr>
                <w:noProof/>
                <w:webHidden/>
              </w:rPr>
              <w:fldChar w:fldCharType="begin"/>
            </w:r>
            <w:r>
              <w:rPr>
                <w:noProof/>
                <w:webHidden/>
              </w:rPr>
              <w:instrText xml:space="preserve"> PAGEREF _Toc210117462 \h </w:instrText>
            </w:r>
            <w:r>
              <w:rPr>
                <w:noProof/>
                <w:webHidden/>
              </w:rPr>
            </w:r>
            <w:r>
              <w:rPr>
                <w:noProof/>
                <w:webHidden/>
              </w:rPr>
              <w:fldChar w:fldCharType="separate"/>
            </w:r>
            <w:r w:rsidR="005C622B">
              <w:rPr>
                <w:noProof/>
                <w:webHidden/>
              </w:rPr>
              <w:t>12</w:t>
            </w:r>
            <w:r>
              <w:rPr>
                <w:noProof/>
                <w:webHidden/>
              </w:rPr>
              <w:fldChar w:fldCharType="end"/>
            </w:r>
          </w:hyperlink>
        </w:p>
        <w:p w14:paraId="6DD36A14" w14:textId="0941C44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3"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_Toc210117463 \h </w:instrText>
            </w:r>
            <w:r>
              <w:rPr>
                <w:noProof/>
                <w:webHidden/>
              </w:rPr>
            </w:r>
            <w:r>
              <w:rPr>
                <w:noProof/>
                <w:webHidden/>
              </w:rPr>
              <w:fldChar w:fldCharType="separate"/>
            </w:r>
            <w:r w:rsidR="005C622B">
              <w:rPr>
                <w:noProof/>
                <w:webHidden/>
              </w:rPr>
              <w:t>12</w:t>
            </w:r>
            <w:r>
              <w:rPr>
                <w:noProof/>
                <w:webHidden/>
              </w:rPr>
              <w:fldChar w:fldCharType="end"/>
            </w:r>
          </w:hyperlink>
        </w:p>
        <w:p w14:paraId="62996A63" w14:textId="4AB78327"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4"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_Toc210117464 \h </w:instrText>
            </w:r>
            <w:r>
              <w:rPr>
                <w:noProof/>
                <w:webHidden/>
              </w:rPr>
            </w:r>
            <w:r>
              <w:rPr>
                <w:noProof/>
                <w:webHidden/>
              </w:rPr>
              <w:fldChar w:fldCharType="separate"/>
            </w:r>
            <w:r w:rsidR="005C622B">
              <w:rPr>
                <w:noProof/>
                <w:webHidden/>
              </w:rPr>
              <w:t>13</w:t>
            </w:r>
            <w:r>
              <w:rPr>
                <w:noProof/>
                <w:webHidden/>
              </w:rPr>
              <w:fldChar w:fldCharType="end"/>
            </w:r>
          </w:hyperlink>
        </w:p>
        <w:p w14:paraId="3293522D" w14:textId="2809135E" w:rsidR="00854BE2" w:rsidRDefault="00854BE2">
          <w:pPr>
            <w:pStyle w:val="TOC2"/>
            <w:rPr>
              <w:rFonts w:asciiTheme="minorHAnsi" w:eastAsiaTheme="minorEastAsia" w:hAnsiTheme="minorHAnsi" w:cstheme="minorBidi"/>
              <w:bCs w:val="0"/>
              <w:kern w:val="2"/>
              <w:sz w:val="24"/>
              <w14:ligatures w14:val="standardContextual"/>
            </w:rPr>
          </w:pPr>
          <w:hyperlink w:anchor="_Toc210117465" w:history="1">
            <w:r w:rsidRPr="000479BB">
              <w:rPr>
                <w:rStyle w:val="Hyperlink"/>
              </w:rPr>
              <w:t>B.  ALLOWABLE COSTS/COST PRINCIPLES</w:t>
            </w:r>
            <w:r>
              <w:rPr>
                <w:webHidden/>
              </w:rPr>
              <w:tab/>
            </w:r>
            <w:r>
              <w:rPr>
                <w:webHidden/>
              </w:rPr>
              <w:fldChar w:fldCharType="begin"/>
            </w:r>
            <w:r>
              <w:rPr>
                <w:webHidden/>
              </w:rPr>
              <w:instrText xml:space="preserve"> PAGEREF _Toc210117465 \h </w:instrText>
            </w:r>
            <w:r>
              <w:rPr>
                <w:webHidden/>
              </w:rPr>
            </w:r>
            <w:r>
              <w:rPr>
                <w:webHidden/>
              </w:rPr>
              <w:fldChar w:fldCharType="separate"/>
            </w:r>
            <w:r w:rsidR="005C622B">
              <w:rPr>
                <w:webHidden/>
              </w:rPr>
              <w:t>14</w:t>
            </w:r>
            <w:r>
              <w:rPr>
                <w:webHidden/>
              </w:rPr>
              <w:fldChar w:fldCharType="end"/>
            </w:r>
          </w:hyperlink>
        </w:p>
        <w:p w14:paraId="58C445A3" w14:textId="69C1389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6" w:history="1">
            <w:r w:rsidRPr="000479BB">
              <w:rPr>
                <w:rStyle w:val="Hyperlink"/>
                <w:rFonts w:cs="Arial"/>
                <w:noProof/>
              </w:rPr>
              <w:t>Applicability of Cost Principles</w:t>
            </w:r>
            <w:r>
              <w:rPr>
                <w:noProof/>
                <w:webHidden/>
              </w:rPr>
              <w:tab/>
            </w:r>
            <w:r>
              <w:rPr>
                <w:noProof/>
                <w:webHidden/>
              </w:rPr>
              <w:fldChar w:fldCharType="begin"/>
            </w:r>
            <w:r>
              <w:rPr>
                <w:noProof/>
                <w:webHidden/>
              </w:rPr>
              <w:instrText xml:space="preserve"> PAGEREF _Toc210117466 \h </w:instrText>
            </w:r>
            <w:r>
              <w:rPr>
                <w:noProof/>
                <w:webHidden/>
              </w:rPr>
            </w:r>
            <w:r>
              <w:rPr>
                <w:noProof/>
                <w:webHidden/>
              </w:rPr>
              <w:fldChar w:fldCharType="separate"/>
            </w:r>
            <w:r w:rsidR="005C622B">
              <w:rPr>
                <w:noProof/>
                <w:webHidden/>
              </w:rPr>
              <w:t>15</w:t>
            </w:r>
            <w:r>
              <w:rPr>
                <w:noProof/>
                <w:webHidden/>
              </w:rPr>
              <w:fldChar w:fldCharType="end"/>
            </w:r>
          </w:hyperlink>
        </w:p>
        <w:p w14:paraId="7CB06E61" w14:textId="460EA464"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7"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_Toc210117467 \h </w:instrText>
            </w:r>
            <w:r>
              <w:rPr>
                <w:noProof/>
                <w:webHidden/>
              </w:rPr>
            </w:r>
            <w:r>
              <w:rPr>
                <w:noProof/>
                <w:webHidden/>
              </w:rPr>
              <w:fldChar w:fldCharType="separate"/>
            </w:r>
            <w:r w:rsidR="005C622B">
              <w:rPr>
                <w:noProof/>
                <w:webHidden/>
              </w:rPr>
              <w:t>17</w:t>
            </w:r>
            <w:r>
              <w:rPr>
                <w:noProof/>
                <w:webHidden/>
              </w:rPr>
              <w:fldChar w:fldCharType="end"/>
            </w:r>
          </w:hyperlink>
        </w:p>
        <w:p w14:paraId="17877C39" w14:textId="77C88A1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8" w:history="1">
            <w:r w:rsidRPr="000479BB">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_Toc210117468 \h </w:instrText>
            </w:r>
            <w:r>
              <w:rPr>
                <w:noProof/>
                <w:webHidden/>
              </w:rPr>
            </w:r>
            <w:r>
              <w:rPr>
                <w:noProof/>
                <w:webHidden/>
              </w:rPr>
              <w:fldChar w:fldCharType="separate"/>
            </w:r>
            <w:r w:rsidR="005C622B">
              <w:rPr>
                <w:noProof/>
                <w:webHidden/>
              </w:rPr>
              <w:t>18</w:t>
            </w:r>
            <w:r>
              <w:rPr>
                <w:noProof/>
                <w:webHidden/>
              </w:rPr>
              <w:fldChar w:fldCharType="end"/>
            </w:r>
          </w:hyperlink>
        </w:p>
        <w:p w14:paraId="43B54949" w14:textId="45C5BA7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69"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_Toc210117469 \h </w:instrText>
            </w:r>
            <w:r>
              <w:rPr>
                <w:noProof/>
                <w:webHidden/>
              </w:rPr>
            </w:r>
            <w:r>
              <w:rPr>
                <w:noProof/>
                <w:webHidden/>
              </w:rPr>
              <w:fldChar w:fldCharType="separate"/>
            </w:r>
            <w:r w:rsidR="005C622B">
              <w:rPr>
                <w:noProof/>
                <w:webHidden/>
              </w:rPr>
              <w:t>18</w:t>
            </w:r>
            <w:r>
              <w:rPr>
                <w:noProof/>
                <w:webHidden/>
              </w:rPr>
              <w:fldChar w:fldCharType="end"/>
            </w:r>
          </w:hyperlink>
        </w:p>
        <w:p w14:paraId="1CC9404D" w14:textId="44D0A46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0"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_Toc210117470 \h </w:instrText>
            </w:r>
            <w:r>
              <w:rPr>
                <w:noProof/>
                <w:webHidden/>
              </w:rPr>
            </w:r>
            <w:r>
              <w:rPr>
                <w:noProof/>
                <w:webHidden/>
              </w:rPr>
              <w:fldChar w:fldCharType="separate"/>
            </w:r>
            <w:r w:rsidR="005C622B">
              <w:rPr>
                <w:noProof/>
                <w:webHidden/>
              </w:rPr>
              <w:t>26</w:t>
            </w:r>
            <w:r>
              <w:rPr>
                <w:noProof/>
                <w:webHidden/>
              </w:rPr>
              <w:fldChar w:fldCharType="end"/>
            </w:r>
          </w:hyperlink>
        </w:p>
        <w:p w14:paraId="6FB48816" w14:textId="21E3026A" w:rsidR="00854BE2" w:rsidRDefault="00854BE2">
          <w:pPr>
            <w:pStyle w:val="TOC2"/>
            <w:rPr>
              <w:rFonts w:asciiTheme="minorHAnsi" w:eastAsiaTheme="minorEastAsia" w:hAnsiTheme="minorHAnsi" w:cstheme="minorBidi"/>
              <w:bCs w:val="0"/>
              <w:kern w:val="2"/>
              <w:sz w:val="24"/>
              <w14:ligatures w14:val="standardContextual"/>
            </w:rPr>
          </w:pPr>
          <w:hyperlink w:anchor="_Toc210117471" w:history="1">
            <w:r w:rsidRPr="000479BB">
              <w:rPr>
                <w:rStyle w:val="Hyperlink"/>
              </w:rPr>
              <w:t>C. CASH MANAGEMENT</w:t>
            </w:r>
            <w:r>
              <w:rPr>
                <w:webHidden/>
              </w:rPr>
              <w:tab/>
            </w:r>
            <w:r>
              <w:rPr>
                <w:webHidden/>
              </w:rPr>
              <w:fldChar w:fldCharType="begin"/>
            </w:r>
            <w:r>
              <w:rPr>
                <w:webHidden/>
              </w:rPr>
              <w:instrText xml:space="preserve"> PAGEREF _Toc210117471 \h </w:instrText>
            </w:r>
            <w:r>
              <w:rPr>
                <w:webHidden/>
              </w:rPr>
            </w:r>
            <w:r>
              <w:rPr>
                <w:webHidden/>
              </w:rPr>
              <w:fldChar w:fldCharType="separate"/>
            </w:r>
            <w:r w:rsidR="005C622B">
              <w:rPr>
                <w:webHidden/>
              </w:rPr>
              <w:t>28</w:t>
            </w:r>
            <w:r>
              <w:rPr>
                <w:webHidden/>
              </w:rPr>
              <w:fldChar w:fldCharType="end"/>
            </w:r>
          </w:hyperlink>
        </w:p>
        <w:p w14:paraId="7BD5A415" w14:textId="4BE9E9EB"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2"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_Toc210117472 \h </w:instrText>
            </w:r>
            <w:r>
              <w:rPr>
                <w:noProof/>
                <w:webHidden/>
              </w:rPr>
            </w:r>
            <w:r>
              <w:rPr>
                <w:noProof/>
                <w:webHidden/>
              </w:rPr>
              <w:fldChar w:fldCharType="separate"/>
            </w:r>
            <w:r w:rsidR="005C622B">
              <w:rPr>
                <w:noProof/>
                <w:webHidden/>
              </w:rPr>
              <w:t>28</w:t>
            </w:r>
            <w:r>
              <w:rPr>
                <w:noProof/>
                <w:webHidden/>
              </w:rPr>
              <w:fldChar w:fldCharType="end"/>
            </w:r>
          </w:hyperlink>
        </w:p>
        <w:p w14:paraId="4E04AFA4" w14:textId="1C5E769F"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3"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_Toc210117473 \h </w:instrText>
            </w:r>
            <w:r>
              <w:rPr>
                <w:noProof/>
                <w:webHidden/>
              </w:rPr>
            </w:r>
            <w:r>
              <w:rPr>
                <w:noProof/>
                <w:webHidden/>
              </w:rPr>
              <w:fldChar w:fldCharType="separate"/>
            </w:r>
            <w:r w:rsidR="005C622B">
              <w:rPr>
                <w:noProof/>
                <w:webHidden/>
              </w:rPr>
              <w:t>30</w:t>
            </w:r>
            <w:r>
              <w:rPr>
                <w:noProof/>
                <w:webHidden/>
              </w:rPr>
              <w:fldChar w:fldCharType="end"/>
            </w:r>
          </w:hyperlink>
        </w:p>
        <w:p w14:paraId="24D303B7" w14:textId="1384843F"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4"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_Toc210117474 \h </w:instrText>
            </w:r>
            <w:r>
              <w:rPr>
                <w:noProof/>
                <w:webHidden/>
              </w:rPr>
            </w:r>
            <w:r>
              <w:rPr>
                <w:noProof/>
                <w:webHidden/>
              </w:rPr>
              <w:fldChar w:fldCharType="separate"/>
            </w:r>
            <w:r w:rsidR="005C622B">
              <w:rPr>
                <w:noProof/>
                <w:webHidden/>
              </w:rPr>
              <w:t>30</w:t>
            </w:r>
            <w:r>
              <w:rPr>
                <w:noProof/>
                <w:webHidden/>
              </w:rPr>
              <w:fldChar w:fldCharType="end"/>
            </w:r>
          </w:hyperlink>
        </w:p>
        <w:p w14:paraId="4E4254DA" w14:textId="28F66327"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5"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_Toc210117475 \h </w:instrText>
            </w:r>
            <w:r>
              <w:rPr>
                <w:noProof/>
                <w:webHidden/>
              </w:rPr>
            </w:r>
            <w:r>
              <w:rPr>
                <w:noProof/>
                <w:webHidden/>
              </w:rPr>
              <w:fldChar w:fldCharType="separate"/>
            </w:r>
            <w:r w:rsidR="005C622B">
              <w:rPr>
                <w:noProof/>
                <w:webHidden/>
              </w:rPr>
              <w:t>32</w:t>
            </w:r>
            <w:r>
              <w:rPr>
                <w:noProof/>
                <w:webHidden/>
              </w:rPr>
              <w:fldChar w:fldCharType="end"/>
            </w:r>
          </w:hyperlink>
        </w:p>
        <w:p w14:paraId="61BE1313" w14:textId="286AE0A9"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6"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_Toc210117476 \h </w:instrText>
            </w:r>
            <w:r>
              <w:rPr>
                <w:noProof/>
                <w:webHidden/>
              </w:rPr>
            </w:r>
            <w:r>
              <w:rPr>
                <w:noProof/>
                <w:webHidden/>
              </w:rPr>
              <w:fldChar w:fldCharType="separate"/>
            </w:r>
            <w:r w:rsidR="005C622B">
              <w:rPr>
                <w:noProof/>
                <w:webHidden/>
              </w:rPr>
              <w:t>33</w:t>
            </w:r>
            <w:r>
              <w:rPr>
                <w:noProof/>
                <w:webHidden/>
              </w:rPr>
              <w:fldChar w:fldCharType="end"/>
            </w:r>
          </w:hyperlink>
        </w:p>
        <w:p w14:paraId="53EE9E9C" w14:textId="2526DCDF" w:rsidR="00854BE2" w:rsidRDefault="00854BE2">
          <w:pPr>
            <w:pStyle w:val="TOC2"/>
            <w:rPr>
              <w:rFonts w:asciiTheme="minorHAnsi" w:eastAsiaTheme="minorEastAsia" w:hAnsiTheme="minorHAnsi" w:cstheme="minorBidi"/>
              <w:bCs w:val="0"/>
              <w:kern w:val="2"/>
              <w:sz w:val="24"/>
              <w14:ligatures w14:val="standardContextual"/>
            </w:rPr>
          </w:pPr>
          <w:hyperlink w:anchor="_Toc210117477" w:history="1">
            <w:r w:rsidRPr="000479BB">
              <w:rPr>
                <w:rStyle w:val="Hyperlink"/>
              </w:rPr>
              <w:t>E.  ELIGIBILITY</w:t>
            </w:r>
            <w:r>
              <w:rPr>
                <w:webHidden/>
              </w:rPr>
              <w:tab/>
            </w:r>
            <w:r>
              <w:rPr>
                <w:webHidden/>
              </w:rPr>
              <w:fldChar w:fldCharType="begin"/>
            </w:r>
            <w:r>
              <w:rPr>
                <w:webHidden/>
              </w:rPr>
              <w:instrText xml:space="preserve"> PAGEREF _Toc210117477 \h </w:instrText>
            </w:r>
            <w:r>
              <w:rPr>
                <w:webHidden/>
              </w:rPr>
            </w:r>
            <w:r>
              <w:rPr>
                <w:webHidden/>
              </w:rPr>
              <w:fldChar w:fldCharType="separate"/>
            </w:r>
            <w:r w:rsidR="005C622B">
              <w:rPr>
                <w:webHidden/>
              </w:rPr>
              <w:t>35</w:t>
            </w:r>
            <w:r>
              <w:rPr>
                <w:webHidden/>
              </w:rPr>
              <w:fldChar w:fldCharType="end"/>
            </w:r>
          </w:hyperlink>
        </w:p>
        <w:p w14:paraId="0447B74B" w14:textId="10CFC30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8"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_Toc210117478 \h </w:instrText>
            </w:r>
            <w:r>
              <w:rPr>
                <w:noProof/>
                <w:webHidden/>
              </w:rPr>
            </w:r>
            <w:r>
              <w:rPr>
                <w:noProof/>
                <w:webHidden/>
              </w:rPr>
              <w:fldChar w:fldCharType="separate"/>
            </w:r>
            <w:r w:rsidR="005C622B">
              <w:rPr>
                <w:noProof/>
                <w:webHidden/>
              </w:rPr>
              <w:t>35</w:t>
            </w:r>
            <w:r>
              <w:rPr>
                <w:noProof/>
                <w:webHidden/>
              </w:rPr>
              <w:fldChar w:fldCharType="end"/>
            </w:r>
          </w:hyperlink>
        </w:p>
        <w:p w14:paraId="4E4F6BF2" w14:textId="35D67395"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79"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_Toc210117479 \h </w:instrText>
            </w:r>
            <w:r>
              <w:rPr>
                <w:noProof/>
                <w:webHidden/>
              </w:rPr>
            </w:r>
            <w:r>
              <w:rPr>
                <w:noProof/>
                <w:webHidden/>
              </w:rPr>
              <w:fldChar w:fldCharType="separate"/>
            </w:r>
            <w:r w:rsidR="005C622B">
              <w:rPr>
                <w:noProof/>
                <w:webHidden/>
              </w:rPr>
              <w:t>35</w:t>
            </w:r>
            <w:r>
              <w:rPr>
                <w:noProof/>
                <w:webHidden/>
              </w:rPr>
              <w:fldChar w:fldCharType="end"/>
            </w:r>
          </w:hyperlink>
        </w:p>
        <w:p w14:paraId="57ED097D" w14:textId="7A2ADC38"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0"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_Toc210117480 \h </w:instrText>
            </w:r>
            <w:r>
              <w:rPr>
                <w:noProof/>
                <w:webHidden/>
              </w:rPr>
            </w:r>
            <w:r>
              <w:rPr>
                <w:noProof/>
                <w:webHidden/>
              </w:rPr>
              <w:fldChar w:fldCharType="separate"/>
            </w:r>
            <w:r w:rsidR="005C622B">
              <w:rPr>
                <w:noProof/>
                <w:webHidden/>
              </w:rPr>
              <w:t>35</w:t>
            </w:r>
            <w:r>
              <w:rPr>
                <w:noProof/>
                <w:webHidden/>
              </w:rPr>
              <w:fldChar w:fldCharType="end"/>
            </w:r>
          </w:hyperlink>
        </w:p>
        <w:p w14:paraId="3B91F3CD" w14:textId="10F8D28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1"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_Toc210117481 \h </w:instrText>
            </w:r>
            <w:r>
              <w:rPr>
                <w:noProof/>
                <w:webHidden/>
              </w:rPr>
            </w:r>
            <w:r>
              <w:rPr>
                <w:noProof/>
                <w:webHidden/>
              </w:rPr>
              <w:fldChar w:fldCharType="separate"/>
            </w:r>
            <w:r w:rsidR="005C622B">
              <w:rPr>
                <w:noProof/>
                <w:webHidden/>
              </w:rPr>
              <w:t>36</w:t>
            </w:r>
            <w:r>
              <w:rPr>
                <w:noProof/>
                <w:webHidden/>
              </w:rPr>
              <w:fldChar w:fldCharType="end"/>
            </w:r>
          </w:hyperlink>
        </w:p>
        <w:p w14:paraId="6942CED2" w14:textId="1EAAD33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2"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_Toc210117482 \h </w:instrText>
            </w:r>
            <w:r>
              <w:rPr>
                <w:noProof/>
                <w:webHidden/>
              </w:rPr>
            </w:r>
            <w:r>
              <w:rPr>
                <w:noProof/>
                <w:webHidden/>
              </w:rPr>
              <w:fldChar w:fldCharType="separate"/>
            </w:r>
            <w:r w:rsidR="005C622B">
              <w:rPr>
                <w:noProof/>
                <w:webHidden/>
              </w:rPr>
              <w:t>39</w:t>
            </w:r>
            <w:r>
              <w:rPr>
                <w:noProof/>
                <w:webHidden/>
              </w:rPr>
              <w:fldChar w:fldCharType="end"/>
            </w:r>
          </w:hyperlink>
        </w:p>
        <w:p w14:paraId="430535D7" w14:textId="1E328FB6" w:rsidR="00854BE2" w:rsidRDefault="00854BE2">
          <w:pPr>
            <w:pStyle w:val="TOC2"/>
            <w:rPr>
              <w:rFonts w:asciiTheme="minorHAnsi" w:eastAsiaTheme="minorEastAsia" w:hAnsiTheme="minorHAnsi" w:cstheme="minorBidi"/>
              <w:bCs w:val="0"/>
              <w:kern w:val="2"/>
              <w:sz w:val="24"/>
              <w14:ligatures w14:val="standardContextual"/>
            </w:rPr>
          </w:pPr>
          <w:hyperlink w:anchor="_Toc210117483" w:history="1">
            <w:r w:rsidRPr="000479BB">
              <w:rPr>
                <w:rStyle w:val="Hyperlink"/>
              </w:rPr>
              <w:t>F.  EQUIPMENT AND REAL PROPERTY MANAGEMENT</w:t>
            </w:r>
            <w:r>
              <w:rPr>
                <w:webHidden/>
              </w:rPr>
              <w:tab/>
            </w:r>
            <w:r>
              <w:rPr>
                <w:webHidden/>
              </w:rPr>
              <w:fldChar w:fldCharType="begin"/>
            </w:r>
            <w:r>
              <w:rPr>
                <w:webHidden/>
              </w:rPr>
              <w:instrText xml:space="preserve"> PAGEREF _Toc210117483 \h </w:instrText>
            </w:r>
            <w:r>
              <w:rPr>
                <w:webHidden/>
              </w:rPr>
            </w:r>
            <w:r>
              <w:rPr>
                <w:webHidden/>
              </w:rPr>
              <w:fldChar w:fldCharType="separate"/>
            </w:r>
            <w:r w:rsidR="005C622B">
              <w:rPr>
                <w:webHidden/>
              </w:rPr>
              <w:t>40</w:t>
            </w:r>
            <w:r>
              <w:rPr>
                <w:webHidden/>
              </w:rPr>
              <w:fldChar w:fldCharType="end"/>
            </w:r>
          </w:hyperlink>
        </w:p>
        <w:p w14:paraId="39EF53FF" w14:textId="68623BC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4" w:history="1">
            <w:r w:rsidRPr="000479BB">
              <w:rPr>
                <w:rStyle w:val="Hyperlink"/>
                <w:noProof/>
              </w:rPr>
              <w:t>OMB Compliance Requirements</w:t>
            </w:r>
            <w:r>
              <w:rPr>
                <w:noProof/>
                <w:webHidden/>
              </w:rPr>
              <w:tab/>
            </w:r>
            <w:r>
              <w:rPr>
                <w:noProof/>
                <w:webHidden/>
              </w:rPr>
              <w:fldChar w:fldCharType="begin"/>
            </w:r>
            <w:r>
              <w:rPr>
                <w:noProof/>
                <w:webHidden/>
              </w:rPr>
              <w:instrText xml:space="preserve"> PAGEREF _Toc210117484 \h </w:instrText>
            </w:r>
            <w:r>
              <w:rPr>
                <w:noProof/>
                <w:webHidden/>
              </w:rPr>
            </w:r>
            <w:r>
              <w:rPr>
                <w:noProof/>
                <w:webHidden/>
              </w:rPr>
              <w:fldChar w:fldCharType="separate"/>
            </w:r>
            <w:r w:rsidR="005C622B">
              <w:rPr>
                <w:noProof/>
                <w:webHidden/>
              </w:rPr>
              <w:t>40</w:t>
            </w:r>
            <w:r>
              <w:rPr>
                <w:noProof/>
                <w:webHidden/>
              </w:rPr>
              <w:fldChar w:fldCharType="end"/>
            </w:r>
          </w:hyperlink>
        </w:p>
        <w:p w14:paraId="2D761DC7" w14:textId="5B32389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5"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_Toc210117485 \h </w:instrText>
            </w:r>
            <w:r>
              <w:rPr>
                <w:noProof/>
                <w:webHidden/>
              </w:rPr>
            </w:r>
            <w:r>
              <w:rPr>
                <w:noProof/>
                <w:webHidden/>
              </w:rPr>
              <w:fldChar w:fldCharType="separate"/>
            </w:r>
            <w:r w:rsidR="005C622B">
              <w:rPr>
                <w:noProof/>
                <w:webHidden/>
              </w:rPr>
              <w:t>42</w:t>
            </w:r>
            <w:r>
              <w:rPr>
                <w:noProof/>
                <w:webHidden/>
              </w:rPr>
              <w:fldChar w:fldCharType="end"/>
            </w:r>
          </w:hyperlink>
        </w:p>
        <w:p w14:paraId="2761215A" w14:textId="7B3BE1C7"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6"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_Toc210117486 \h </w:instrText>
            </w:r>
            <w:r>
              <w:rPr>
                <w:noProof/>
                <w:webHidden/>
              </w:rPr>
            </w:r>
            <w:r>
              <w:rPr>
                <w:noProof/>
                <w:webHidden/>
              </w:rPr>
              <w:fldChar w:fldCharType="separate"/>
            </w:r>
            <w:r w:rsidR="005C622B">
              <w:rPr>
                <w:noProof/>
                <w:webHidden/>
              </w:rPr>
              <w:t>43</w:t>
            </w:r>
            <w:r>
              <w:rPr>
                <w:noProof/>
                <w:webHidden/>
              </w:rPr>
              <w:fldChar w:fldCharType="end"/>
            </w:r>
          </w:hyperlink>
        </w:p>
        <w:p w14:paraId="54494D2A" w14:textId="7836C1A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7"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_Toc210117487 \h </w:instrText>
            </w:r>
            <w:r>
              <w:rPr>
                <w:noProof/>
                <w:webHidden/>
              </w:rPr>
            </w:r>
            <w:r>
              <w:rPr>
                <w:noProof/>
                <w:webHidden/>
              </w:rPr>
              <w:fldChar w:fldCharType="separate"/>
            </w:r>
            <w:r w:rsidR="005C622B">
              <w:rPr>
                <w:noProof/>
                <w:webHidden/>
              </w:rPr>
              <w:t>43</w:t>
            </w:r>
            <w:r>
              <w:rPr>
                <w:noProof/>
                <w:webHidden/>
              </w:rPr>
              <w:fldChar w:fldCharType="end"/>
            </w:r>
          </w:hyperlink>
        </w:p>
        <w:p w14:paraId="1B222B70" w14:textId="73598B5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88"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_Toc210117488 \h </w:instrText>
            </w:r>
            <w:r>
              <w:rPr>
                <w:noProof/>
                <w:webHidden/>
              </w:rPr>
            </w:r>
            <w:r>
              <w:rPr>
                <w:noProof/>
                <w:webHidden/>
              </w:rPr>
              <w:fldChar w:fldCharType="separate"/>
            </w:r>
            <w:r w:rsidR="005C622B">
              <w:rPr>
                <w:noProof/>
                <w:webHidden/>
              </w:rPr>
              <w:t>45</w:t>
            </w:r>
            <w:r>
              <w:rPr>
                <w:noProof/>
                <w:webHidden/>
              </w:rPr>
              <w:fldChar w:fldCharType="end"/>
            </w:r>
          </w:hyperlink>
        </w:p>
        <w:p w14:paraId="08E91FBD" w14:textId="5763FA3F" w:rsidR="00854BE2" w:rsidRDefault="00854BE2">
          <w:pPr>
            <w:pStyle w:val="TOC2"/>
            <w:rPr>
              <w:rFonts w:asciiTheme="minorHAnsi" w:eastAsiaTheme="minorEastAsia" w:hAnsiTheme="minorHAnsi" w:cstheme="minorBidi"/>
              <w:bCs w:val="0"/>
              <w:kern w:val="2"/>
              <w:sz w:val="24"/>
              <w14:ligatures w14:val="standardContextual"/>
            </w:rPr>
          </w:pPr>
          <w:hyperlink w:anchor="_Toc210117489" w:history="1">
            <w:r w:rsidRPr="000479BB">
              <w:rPr>
                <w:rStyle w:val="Hyperlink"/>
              </w:rPr>
              <w:t>G.  COST SHARING (including MATCHING), LEVEL OF EFFORT, EARMARKING</w:t>
            </w:r>
            <w:r>
              <w:rPr>
                <w:webHidden/>
              </w:rPr>
              <w:tab/>
            </w:r>
            <w:r>
              <w:rPr>
                <w:webHidden/>
              </w:rPr>
              <w:fldChar w:fldCharType="begin"/>
            </w:r>
            <w:r>
              <w:rPr>
                <w:webHidden/>
              </w:rPr>
              <w:instrText xml:space="preserve"> PAGEREF _Toc210117489 \h </w:instrText>
            </w:r>
            <w:r>
              <w:rPr>
                <w:webHidden/>
              </w:rPr>
            </w:r>
            <w:r>
              <w:rPr>
                <w:webHidden/>
              </w:rPr>
              <w:fldChar w:fldCharType="separate"/>
            </w:r>
            <w:r w:rsidR="005C622B">
              <w:rPr>
                <w:webHidden/>
              </w:rPr>
              <w:t>46</w:t>
            </w:r>
            <w:r>
              <w:rPr>
                <w:webHidden/>
              </w:rPr>
              <w:fldChar w:fldCharType="end"/>
            </w:r>
          </w:hyperlink>
        </w:p>
        <w:p w14:paraId="7273440A" w14:textId="565771EC"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0"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_Toc210117490 \h </w:instrText>
            </w:r>
            <w:r>
              <w:rPr>
                <w:noProof/>
                <w:webHidden/>
              </w:rPr>
            </w:r>
            <w:r>
              <w:rPr>
                <w:noProof/>
                <w:webHidden/>
              </w:rPr>
              <w:fldChar w:fldCharType="separate"/>
            </w:r>
            <w:r w:rsidR="005C622B">
              <w:rPr>
                <w:noProof/>
                <w:webHidden/>
              </w:rPr>
              <w:t>46</w:t>
            </w:r>
            <w:r>
              <w:rPr>
                <w:noProof/>
                <w:webHidden/>
              </w:rPr>
              <w:fldChar w:fldCharType="end"/>
            </w:r>
          </w:hyperlink>
        </w:p>
        <w:p w14:paraId="4B061E2E" w14:textId="02AC190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1"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_Toc210117491 \h </w:instrText>
            </w:r>
            <w:r>
              <w:rPr>
                <w:noProof/>
                <w:webHidden/>
              </w:rPr>
            </w:r>
            <w:r>
              <w:rPr>
                <w:noProof/>
                <w:webHidden/>
              </w:rPr>
              <w:fldChar w:fldCharType="separate"/>
            </w:r>
            <w:r w:rsidR="005C622B">
              <w:rPr>
                <w:noProof/>
                <w:webHidden/>
              </w:rPr>
              <w:t>47</w:t>
            </w:r>
            <w:r>
              <w:rPr>
                <w:noProof/>
                <w:webHidden/>
              </w:rPr>
              <w:fldChar w:fldCharType="end"/>
            </w:r>
          </w:hyperlink>
        </w:p>
        <w:p w14:paraId="44C0AFF0" w14:textId="0DA59EE9"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2"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_Toc210117492 \h </w:instrText>
            </w:r>
            <w:r>
              <w:rPr>
                <w:noProof/>
                <w:webHidden/>
              </w:rPr>
            </w:r>
            <w:r>
              <w:rPr>
                <w:noProof/>
                <w:webHidden/>
              </w:rPr>
              <w:fldChar w:fldCharType="separate"/>
            </w:r>
            <w:r w:rsidR="005C622B">
              <w:rPr>
                <w:noProof/>
                <w:webHidden/>
              </w:rPr>
              <w:t>47</w:t>
            </w:r>
            <w:r>
              <w:rPr>
                <w:noProof/>
                <w:webHidden/>
              </w:rPr>
              <w:fldChar w:fldCharType="end"/>
            </w:r>
          </w:hyperlink>
        </w:p>
        <w:p w14:paraId="2F2A733D" w14:textId="3658E589"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3"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_Toc210117493 \h </w:instrText>
            </w:r>
            <w:r>
              <w:rPr>
                <w:noProof/>
                <w:webHidden/>
              </w:rPr>
            </w:r>
            <w:r>
              <w:rPr>
                <w:noProof/>
                <w:webHidden/>
              </w:rPr>
              <w:fldChar w:fldCharType="separate"/>
            </w:r>
            <w:r w:rsidR="005C622B">
              <w:rPr>
                <w:noProof/>
                <w:webHidden/>
              </w:rPr>
              <w:t>48</w:t>
            </w:r>
            <w:r>
              <w:rPr>
                <w:noProof/>
                <w:webHidden/>
              </w:rPr>
              <w:fldChar w:fldCharType="end"/>
            </w:r>
          </w:hyperlink>
        </w:p>
        <w:p w14:paraId="0A93B7F7" w14:textId="29D8ABB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4"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_Toc210117494 \h </w:instrText>
            </w:r>
            <w:r>
              <w:rPr>
                <w:noProof/>
                <w:webHidden/>
              </w:rPr>
            </w:r>
            <w:r>
              <w:rPr>
                <w:noProof/>
                <w:webHidden/>
              </w:rPr>
              <w:fldChar w:fldCharType="separate"/>
            </w:r>
            <w:r w:rsidR="005C622B">
              <w:rPr>
                <w:noProof/>
                <w:webHidden/>
              </w:rPr>
              <w:t>50</w:t>
            </w:r>
            <w:r>
              <w:rPr>
                <w:noProof/>
                <w:webHidden/>
              </w:rPr>
              <w:fldChar w:fldCharType="end"/>
            </w:r>
          </w:hyperlink>
        </w:p>
        <w:p w14:paraId="6005392C" w14:textId="5CDA59EB" w:rsidR="00854BE2" w:rsidRDefault="00854BE2">
          <w:pPr>
            <w:pStyle w:val="TOC2"/>
            <w:rPr>
              <w:rFonts w:asciiTheme="minorHAnsi" w:eastAsiaTheme="minorEastAsia" w:hAnsiTheme="minorHAnsi" w:cstheme="minorBidi"/>
              <w:bCs w:val="0"/>
              <w:kern w:val="2"/>
              <w:sz w:val="24"/>
              <w14:ligatures w14:val="standardContextual"/>
            </w:rPr>
          </w:pPr>
          <w:hyperlink w:anchor="_Toc210117495" w:history="1">
            <w:r w:rsidRPr="000479BB">
              <w:rPr>
                <w:rStyle w:val="Hyperlink"/>
              </w:rPr>
              <w:t>H.  PERIOD OF PERFORMANCE</w:t>
            </w:r>
            <w:r>
              <w:rPr>
                <w:webHidden/>
              </w:rPr>
              <w:tab/>
            </w:r>
            <w:r>
              <w:rPr>
                <w:webHidden/>
              </w:rPr>
              <w:fldChar w:fldCharType="begin"/>
            </w:r>
            <w:r>
              <w:rPr>
                <w:webHidden/>
              </w:rPr>
              <w:instrText xml:space="preserve"> PAGEREF _Toc210117495 \h </w:instrText>
            </w:r>
            <w:r>
              <w:rPr>
                <w:webHidden/>
              </w:rPr>
            </w:r>
            <w:r>
              <w:rPr>
                <w:webHidden/>
              </w:rPr>
              <w:fldChar w:fldCharType="separate"/>
            </w:r>
            <w:r w:rsidR="005C622B">
              <w:rPr>
                <w:webHidden/>
              </w:rPr>
              <w:t>51</w:t>
            </w:r>
            <w:r>
              <w:rPr>
                <w:webHidden/>
              </w:rPr>
              <w:fldChar w:fldCharType="end"/>
            </w:r>
          </w:hyperlink>
        </w:p>
        <w:p w14:paraId="436F40E6" w14:textId="37739E9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6"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_Toc210117496 \h </w:instrText>
            </w:r>
            <w:r>
              <w:rPr>
                <w:noProof/>
                <w:webHidden/>
              </w:rPr>
            </w:r>
            <w:r>
              <w:rPr>
                <w:noProof/>
                <w:webHidden/>
              </w:rPr>
              <w:fldChar w:fldCharType="separate"/>
            </w:r>
            <w:r w:rsidR="005C622B">
              <w:rPr>
                <w:noProof/>
                <w:webHidden/>
              </w:rPr>
              <w:t>51</w:t>
            </w:r>
            <w:r>
              <w:rPr>
                <w:noProof/>
                <w:webHidden/>
              </w:rPr>
              <w:fldChar w:fldCharType="end"/>
            </w:r>
          </w:hyperlink>
        </w:p>
        <w:p w14:paraId="1E199152" w14:textId="4C48262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7"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_Toc210117497 \h </w:instrText>
            </w:r>
            <w:r>
              <w:rPr>
                <w:noProof/>
                <w:webHidden/>
              </w:rPr>
            </w:r>
            <w:r>
              <w:rPr>
                <w:noProof/>
                <w:webHidden/>
              </w:rPr>
              <w:fldChar w:fldCharType="separate"/>
            </w:r>
            <w:r w:rsidR="005C622B">
              <w:rPr>
                <w:noProof/>
                <w:webHidden/>
              </w:rPr>
              <w:t>51</w:t>
            </w:r>
            <w:r>
              <w:rPr>
                <w:noProof/>
                <w:webHidden/>
              </w:rPr>
              <w:fldChar w:fldCharType="end"/>
            </w:r>
          </w:hyperlink>
        </w:p>
        <w:p w14:paraId="55E8C17E" w14:textId="51718C6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8"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_Toc210117498 \h </w:instrText>
            </w:r>
            <w:r>
              <w:rPr>
                <w:noProof/>
                <w:webHidden/>
              </w:rPr>
            </w:r>
            <w:r>
              <w:rPr>
                <w:noProof/>
                <w:webHidden/>
              </w:rPr>
              <w:fldChar w:fldCharType="separate"/>
            </w:r>
            <w:r w:rsidR="005C622B">
              <w:rPr>
                <w:noProof/>
                <w:webHidden/>
              </w:rPr>
              <w:t>52</w:t>
            </w:r>
            <w:r>
              <w:rPr>
                <w:noProof/>
                <w:webHidden/>
              </w:rPr>
              <w:fldChar w:fldCharType="end"/>
            </w:r>
          </w:hyperlink>
        </w:p>
        <w:p w14:paraId="5D53DC48" w14:textId="3EBC8B9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499"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_Toc210117499 \h </w:instrText>
            </w:r>
            <w:r>
              <w:rPr>
                <w:noProof/>
                <w:webHidden/>
              </w:rPr>
            </w:r>
            <w:r>
              <w:rPr>
                <w:noProof/>
                <w:webHidden/>
              </w:rPr>
              <w:fldChar w:fldCharType="separate"/>
            </w:r>
            <w:r w:rsidR="005C622B">
              <w:rPr>
                <w:noProof/>
                <w:webHidden/>
              </w:rPr>
              <w:t>52</w:t>
            </w:r>
            <w:r>
              <w:rPr>
                <w:noProof/>
                <w:webHidden/>
              </w:rPr>
              <w:fldChar w:fldCharType="end"/>
            </w:r>
          </w:hyperlink>
        </w:p>
        <w:p w14:paraId="7536AA5E" w14:textId="64843EA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0"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_Toc210117500 \h </w:instrText>
            </w:r>
            <w:r>
              <w:rPr>
                <w:noProof/>
                <w:webHidden/>
              </w:rPr>
            </w:r>
            <w:r>
              <w:rPr>
                <w:noProof/>
                <w:webHidden/>
              </w:rPr>
              <w:fldChar w:fldCharType="separate"/>
            </w:r>
            <w:r w:rsidR="005C622B">
              <w:rPr>
                <w:noProof/>
                <w:webHidden/>
              </w:rPr>
              <w:t>53</w:t>
            </w:r>
            <w:r>
              <w:rPr>
                <w:noProof/>
                <w:webHidden/>
              </w:rPr>
              <w:fldChar w:fldCharType="end"/>
            </w:r>
          </w:hyperlink>
        </w:p>
        <w:p w14:paraId="4D32CDC9" w14:textId="0C410339" w:rsidR="00854BE2" w:rsidRDefault="00854BE2">
          <w:pPr>
            <w:pStyle w:val="TOC2"/>
            <w:rPr>
              <w:rFonts w:asciiTheme="minorHAnsi" w:eastAsiaTheme="minorEastAsia" w:hAnsiTheme="minorHAnsi" w:cstheme="minorBidi"/>
              <w:bCs w:val="0"/>
              <w:kern w:val="2"/>
              <w:sz w:val="24"/>
              <w14:ligatures w14:val="standardContextual"/>
            </w:rPr>
          </w:pPr>
          <w:hyperlink w:anchor="_Toc210117501" w:history="1">
            <w:r w:rsidRPr="000479BB">
              <w:rPr>
                <w:rStyle w:val="Hyperlink"/>
              </w:rPr>
              <w:t>I.  PROCUREMENT AND SUSPENSION AND DEBARMENT</w:t>
            </w:r>
            <w:r>
              <w:rPr>
                <w:webHidden/>
              </w:rPr>
              <w:tab/>
            </w:r>
            <w:r>
              <w:rPr>
                <w:webHidden/>
              </w:rPr>
              <w:fldChar w:fldCharType="begin"/>
            </w:r>
            <w:r>
              <w:rPr>
                <w:webHidden/>
              </w:rPr>
              <w:instrText xml:space="preserve"> PAGEREF _Toc210117501 \h </w:instrText>
            </w:r>
            <w:r>
              <w:rPr>
                <w:webHidden/>
              </w:rPr>
            </w:r>
            <w:r>
              <w:rPr>
                <w:webHidden/>
              </w:rPr>
              <w:fldChar w:fldCharType="separate"/>
            </w:r>
            <w:r w:rsidR="005C622B">
              <w:rPr>
                <w:webHidden/>
              </w:rPr>
              <w:t>54</w:t>
            </w:r>
            <w:r>
              <w:rPr>
                <w:webHidden/>
              </w:rPr>
              <w:fldChar w:fldCharType="end"/>
            </w:r>
          </w:hyperlink>
        </w:p>
        <w:p w14:paraId="310D78C1" w14:textId="4A1CFB87"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2" w:history="1">
            <w:r w:rsidRPr="000479BB">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_Toc210117502 \h </w:instrText>
            </w:r>
            <w:r>
              <w:rPr>
                <w:noProof/>
                <w:webHidden/>
              </w:rPr>
            </w:r>
            <w:r>
              <w:rPr>
                <w:noProof/>
                <w:webHidden/>
              </w:rPr>
              <w:fldChar w:fldCharType="separate"/>
            </w:r>
            <w:r w:rsidR="005C622B">
              <w:rPr>
                <w:noProof/>
                <w:webHidden/>
              </w:rPr>
              <w:t>54</w:t>
            </w:r>
            <w:r>
              <w:rPr>
                <w:noProof/>
                <w:webHidden/>
              </w:rPr>
              <w:fldChar w:fldCharType="end"/>
            </w:r>
          </w:hyperlink>
        </w:p>
        <w:p w14:paraId="6CDE4AB1" w14:textId="1E21078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3" w:history="1">
            <w:r w:rsidRPr="000479BB">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_Toc210117503 \h </w:instrText>
            </w:r>
            <w:r>
              <w:rPr>
                <w:noProof/>
                <w:webHidden/>
              </w:rPr>
            </w:r>
            <w:r>
              <w:rPr>
                <w:noProof/>
                <w:webHidden/>
              </w:rPr>
              <w:fldChar w:fldCharType="separate"/>
            </w:r>
            <w:r w:rsidR="005C622B">
              <w:rPr>
                <w:noProof/>
                <w:webHidden/>
              </w:rPr>
              <w:t>56</w:t>
            </w:r>
            <w:r>
              <w:rPr>
                <w:noProof/>
                <w:webHidden/>
              </w:rPr>
              <w:fldChar w:fldCharType="end"/>
            </w:r>
          </w:hyperlink>
        </w:p>
        <w:p w14:paraId="26E46C8D" w14:textId="3986188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4"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_Toc210117504 \h </w:instrText>
            </w:r>
            <w:r>
              <w:rPr>
                <w:noProof/>
                <w:webHidden/>
              </w:rPr>
            </w:r>
            <w:r>
              <w:rPr>
                <w:noProof/>
                <w:webHidden/>
              </w:rPr>
              <w:fldChar w:fldCharType="separate"/>
            </w:r>
            <w:r w:rsidR="005C622B">
              <w:rPr>
                <w:noProof/>
                <w:webHidden/>
              </w:rPr>
              <w:t>57</w:t>
            </w:r>
            <w:r>
              <w:rPr>
                <w:noProof/>
                <w:webHidden/>
              </w:rPr>
              <w:fldChar w:fldCharType="end"/>
            </w:r>
          </w:hyperlink>
        </w:p>
        <w:p w14:paraId="242527A1" w14:textId="70663B4F"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5"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_Toc210117505 \h </w:instrText>
            </w:r>
            <w:r>
              <w:rPr>
                <w:noProof/>
                <w:webHidden/>
              </w:rPr>
            </w:r>
            <w:r>
              <w:rPr>
                <w:noProof/>
                <w:webHidden/>
              </w:rPr>
              <w:fldChar w:fldCharType="separate"/>
            </w:r>
            <w:r w:rsidR="005C622B">
              <w:rPr>
                <w:noProof/>
                <w:webHidden/>
              </w:rPr>
              <w:t>57</w:t>
            </w:r>
            <w:r>
              <w:rPr>
                <w:noProof/>
                <w:webHidden/>
              </w:rPr>
              <w:fldChar w:fldCharType="end"/>
            </w:r>
          </w:hyperlink>
        </w:p>
        <w:p w14:paraId="406E0D20" w14:textId="55E14A56"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6"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_Toc210117506 \h </w:instrText>
            </w:r>
            <w:r>
              <w:rPr>
                <w:noProof/>
                <w:webHidden/>
              </w:rPr>
            </w:r>
            <w:r>
              <w:rPr>
                <w:noProof/>
                <w:webHidden/>
              </w:rPr>
              <w:fldChar w:fldCharType="separate"/>
            </w:r>
            <w:r w:rsidR="005C622B">
              <w:rPr>
                <w:noProof/>
                <w:webHidden/>
              </w:rPr>
              <w:t>59</w:t>
            </w:r>
            <w:r>
              <w:rPr>
                <w:noProof/>
                <w:webHidden/>
              </w:rPr>
              <w:fldChar w:fldCharType="end"/>
            </w:r>
          </w:hyperlink>
        </w:p>
        <w:p w14:paraId="58FA62F5" w14:textId="4140D4F7"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7"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_Toc210117507 \h </w:instrText>
            </w:r>
            <w:r>
              <w:rPr>
                <w:noProof/>
                <w:webHidden/>
              </w:rPr>
            </w:r>
            <w:r>
              <w:rPr>
                <w:noProof/>
                <w:webHidden/>
              </w:rPr>
              <w:fldChar w:fldCharType="separate"/>
            </w:r>
            <w:r w:rsidR="005C622B">
              <w:rPr>
                <w:noProof/>
                <w:webHidden/>
              </w:rPr>
              <w:t>61</w:t>
            </w:r>
            <w:r>
              <w:rPr>
                <w:noProof/>
                <w:webHidden/>
              </w:rPr>
              <w:fldChar w:fldCharType="end"/>
            </w:r>
          </w:hyperlink>
        </w:p>
        <w:p w14:paraId="18B34525" w14:textId="67289F78" w:rsidR="00854BE2" w:rsidRDefault="00854BE2">
          <w:pPr>
            <w:pStyle w:val="TOC2"/>
            <w:rPr>
              <w:rFonts w:asciiTheme="minorHAnsi" w:eastAsiaTheme="minorEastAsia" w:hAnsiTheme="minorHAnsi" w:cstheme="minorBidi"/>
              <w:bCs w:val="0"/>
              <w:kern w:val="2"/>
              <w:sz w:val="24"/>
              <w14:ligatures w14:val="standardContextual"/>
            </w:rPr>
          </w:pPr>
          <w:hyperlink w:anchor="_Toc210117508" w:history="1">
            <w:r w:rsidRPr="000479BB">
              <w:rPr>
                <w:rStyle w:val="Hyperlink"/>
              </w:rPr>
              <w:t>J.  PROGRAM INCOME</w:t>
            </w:r>
            <w:r>
              <w:rPr>
                <w:webHidden/>
              </w:rPr>
              <w:tab/>
            </w:r>
            <w:r>
              <w:rPr>
                <w:webHidden/>
              </w:rPr>
              <w:fldChar w:fldCharType="begin"/>
            </w:r>
            <w:r>
              <w:rPr>
                <w:webHidden/>
              </w:rPr>
              <w:instrText xml:space="preserve"> PAGEREF _Toc210117508 \h </w:instrText>
            </w:r>
            <w:r>
              <w:rPr>
                <w:webHidden/>
              </w:rPr>
            </w:r>
            <w:r>
              <w:rPr>
                <w:webHidden/>
              </w:rPr>
              <w:fldChar w:fldCharType="separate"/>
            </w:r>
            <w:r w:rsidR="005C622B">
              <w:rPr>
                <w:webHidden/>
              </w:rPr>
              <w:t>62</w:t>
            </w:r>
            <w:r>
              <w:rPr>
                <w:webHidden/>
              </w:rPr>
              <w:fldChar w:fldCharType="end"/>
            </w:r>
          </w:hyperlink>
        </w:p>
        <w:p w14:paraId="307064C0" w14:textId="4A4929C0"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09"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_Toc210117509 \h </w:instrText>
            </w:r>
            <w:r>
              <w:rPr>
                <w:noProof/>
                <w:webHidden/>
              </w:rPr>
            </w:r>
            <w:r>
              <w:rPr>
                <w:noProof/>
                <w:webHidden/>
              </w:rPr>
              <w:fldChar w:fldCharType="separate"/>
            </w:r>
            <w:r w:rsidR="005C622B">
              <w:rPr>
                <w:noProof/>
                <w:webHidden/>
              </w:rPr>
              <w:t>62</w:t>
            </w:r>
            <w:r>
              <w:rPr>
                <w:noProof/>
                <w:webHidden/>
              </w:rPr>
              <w:fldChar w:fldCharType="end"/>
            </w:r>
          </w:hyperlink>
        </w:p>
        <w:p w14:paraId="62D5D817" w14:textId="79FC26E5"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0"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_Toc210117510 \h </w:instrText>
            </w:r>
            <w:r>
              <w:rPr>
                <w:noProof/>
                <w:webHidden/>
              </w:rPr>
            </w:r>
            <w:r>
              <w:rPr>
                <w:noProof/>
                <w:webHidden/>
              </w:rPr>
              <w:fldChar w:fldCharType="separate"/>
            </w:r>
            <w:r w:rsidR="005C622B">
              <w:rPr>
                <w:noProof/>
                <w:webHidden/>
              </w:rPr>
              <w:t>63</w:t>
            </w:r>
            <w:r>
              <w:rPr>
                <w:noProof/>
                <w:webHidden/>
              </w:rPr>
              <w:fldChar w:fldCharType="end"/>
            </w:r>
          </w:hyperlink>
        </w:p>
        <w:p w14:paraId="40CFC8FD" w14:textId="41E0E811"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1"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_Toc210117511 \h </w:instrText>
            </w:r>
            <w:r>
              <w:rPr>
                <w:noProof/>
                <w:webHidden/>
              </w:rPr>
            </w:r>
            <w:r>
              <w:rPr>
                <w:noProof/>
                <w:webHidden/>
              </w:rPr>
              <w:fldChar w:fldCharType="separate"/>
            </w:r>
            <w:r w:rsidR="005C622B">
              <w:rPr>
                <w:noProof/>
                <w:webHidden/>
              </w:rPr>
              <w:t>63</w:t>
            </w:r>
            <w:r>
              <w:rPr>
                <w:noProof/>
                <w:webHidden/>
              </w:rPr>
              <w:fldChar w:fldCharType="end"/>
            </w:r>
          </w:hyperlink>
        </w:p>
        <w:p w14:paraId="7E5E7B8E" w14:textId="061C2A7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2"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_Toc210117512 \h </w:instrText>
            </w:r>
            <w:r>
              <w:rPr>
                <w:noProof/>
                <w:webHidden/>
              </w:rPr>
            </w:r>
            <w:r>
              <w:rPr>
                <w:noProof/>
                <w:webHidden/>
              </w:rPr>
              <w:fldChar w:fldCharType="separate"/>
            </w:r>
            <w:r w:rsidR="005C622B">
              <w:rPr>
                <w:noProof/>
                <w:webHidden/>
              </w:rPr>
              <w:t>64</w:t>
            </w:r>
            <w:r>
              <w:rPr>
                <w:noProof/>
                <w:webHidden/>
              </w:rPr>
              <w:fldChar w:fldCharType="end"/>
            </w:r>
          </w:hyperlink>
        </w:p>
        <w:p w14:paraId="09B6FB23" w14:textId="2BCF13AF"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3"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_Toc210117513 \h </w:instrText>
            </w:r>
            <w:r>
              <w:rPr>
                <w:noProof/>
                <w:webHidden/>
              </w:rPr>
            </w:r>
            <w:r>
              <w:rPr>
                <w:noProof/>
                <w:webHidden/>
              </w:rPr>
              <w:fldChar w:fldCharType="separate"/>
            </w:r>
            <w:r w:rsidR="005C622B">
              <w:rPr>
                <w:noProof/>
                <w:webHidden/>
              </w:rPr>
              <w:t>65</w:t>
            </w:r>
            <w:r>
              <w:rPr>
                <w:noProof/>
                <w:webHidden/>
              </w:rPr>
              <w:fldChar w:fldCharType="end"/>
            </w:r>
          </w:hyperlink>
        </w:p>
        <w:p w14:paraId="4BCD2DA1" w14:textId="522CEFAB" w:rsidR="00854BE2" w:rsidRDefault="00854BE2">
          <w:pPr>
            <w:pStyle w:val="TOC2"/>
            <w:rPr>
              <w:rFonts w:asciiTheme="minorHAnsi" w:eastAsiaTheme="minorEastAsia" w:hAnsiTheme="minorHAnsi" w:cstheme="minorBidi"/>
              <w:bCs w:val="0"/>
              <w:kern w:val="2"/>
              <w:sz w:val="24"/>
              <w14:ligatures w14:val="standardContextual"/>
            </w:rPr>
          </w:pPr>
          <w:hyperlink w:anchor="_Toc210117514" w:history="1">
            <w:r w:rsidRPr="000479BB">
              <w:rPr>
                <w:rStyle w:val="Hyperlink"/>
              </w:rPr>
              <w:t>L.  REPORTING</w:t>
            </w:r>
            <w:r>
              <w:rPr>
                <w:webHidden/>
              </w:rPr>
              <w:tab/>
            </w:r>
            <w:r>
              <w:rPr>
                <w:webHidden/>
              </w:rPr>
              <w:fldChar w:fldCharType="begin"/>
            </w:r>
            <w:r>
              <w:rPr>
                <w:webHidden/>
              </w:rPr>
              <w:instrText xml:space="preserve"> PAGEREF _Toc210117514 \h </w:instrText>
            </w:r>
            <w:r>
              <w:rPr>
                <w:webHidden/>
              </w:rPr>
            </w:r>
            <w:r>
              <w:rPr>
                <w:webHidden/>
              </w:rPr>
              <w:fldChar w:fldCharType="separate"/>
            </w:r>
            <w:r w:rsidR="005C622B">
              <w:rPr>
                <w:webHidden/>
              </w:rPr>
              <w:t>66</w:t>
            </w:r>
            <w:r>
              <w:rPr>
                <w:webHidden/>
              </w:rPr>
              <w:fldChar w:fldCharType="end"/>
            </w:r>
          </w:hyperlink>
        </w:p>
        <w:p w14:paraId="195C5102" w14:textId="32656E1A"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5"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_Toc210117515 \h </w:instrText>
            </w:r>
            <w:r>
              <w:rPr>
                <w:noProof/>
                <w:webHidden/>
              </w:rPr>
            </w:r>
            <w:r>
              <w:rPr>
                <w:noProof/>
                <w:webHidden/>
              </w:rPr>
              <w:fldChar w:fldCharType="separate"/>
            </w:r>
            <w:r w:rsidR="005C622B">
              <w:rPr>
                <w:noProof/>
                <w:webHidden/>
              </w:rPr>
              <w:t>66</w:t>
            </w:r>
            <w:r>
              <w:rPr>
                <w:noProof/>
                <w:webHidden/>
              </w:rPr>
              <w:fldChar w:fldCharType="end"/>
            </w:r>
          </w:hyperlink>
        </w:p>
        <w:p w14:paraId="059C7333" w14:textId="0382027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6"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_Toc210117516 \h </w:instrText>
            </w:r>
            <w:r>
              <w:rPr>
                <w:noProof/>
                <w:webHidden/>
              </w:rPr>
            </w:r>
            <w:r>
              <w:rPr>
                <w:noProof/>
                <w:webHidden/>
              </w:rPr>
              <w:fldChar w:fldCharType="separate"/>
            </w:r>
            <w:r w:rsidR="005C622B">
              <w:rPr>
                <w:noProof/>
                <w:webHidden/>
              </w:rPr>
              <w:t>69</w:t>
            </w:r>
            <w:r>
              <w:rPr>
                <w:noProof/>
                <w:webHidden/>
              </w:rPr>
              <w:fldChar w:fldCharType="end"/>
            </w:r>
          </w:hyperlink>
        </w:p>
        <w:p w14:paraId="5DFC2B37" w14:textId="43711CE2"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7"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_Toc210117517 \h </w:instrText>
            </w:r>
            <w:r>
              <w:rPr>
                <w:noProof/>
                <w:webHidden/>
              </w:rPr>
            </w:r>
            <w:r>
              <w:rPr>
                <w:noProof/>
                <w:webHidden/>
              </w:rPr>
              <w:fldChar w:fldCharType="separate"/>
            </w:r>
            <w:r w:rsidR="005C622B">
              <w:rPr>
                <w:noProof/>
                <w:webHidden/>
              </w:rPr>
              <w:t>69</w:t>
            </w:r>
            <w:r>
              <w:rPr>
                <w:noProof/>
                <w:webHidden/>
              </w:rPr>
              <w:fldChar w:fldCharType="end"/>
            </w:r>
          </w:hyperlink>
        </w:p>
        <w:p w14:paraId="2E12C5F5" w14:textId="4BE496E2"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8"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_Toc210117518 \h </w:instrText>
            </w:r>
            <w:r>
              <w:rPr>
                <w:noProof/>
                <w:webHidden/>
              </w:rPr>
            </w:r>
            <w:r>
              <w:rPr>
                <w:noProof/>
                <w:webHidden/>
              </w:rPr>
              <w:fldChar w:fldCharType="separate"/>
            </w:r>
            <w:r w:rsidR="005C622B">
              <w:rPr>
                <w:noProof/>
                <w:webHidden/>
              </w:rPr>
              <w:t>70</w:t>
            </w:r>
            <w:r>
              <w:rPr>
                <w:noProof/>
                <w:webHidden/>
              </w:rPr>
              <w:fldChar w:fldCharType="end"/>
            </w:r>
          </w:hyperlink>
        </w:p>
        <w:p w14:paraId="21410DD7" w14:textId="6A21D89B"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19"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_Toc210117519 \h </w:instrText>
            </w:r>
            <w:r>
              <w:rPr>
                <w:noProof/>
                <w:webHidden/>
              </w:rPr>
            </w:r>
            <w:r>
              <w:rPr>
                <w:noProof/>
                <w:webHidden/>
              </w:rPr>
              <w:fldChar w:fldCharType="separate"/>
            </w:r>
            <w:r w:rsidR="005C622B">
              <w:rPr>
                <w:noProof/>
                <w:webHidden/>
              </w:rPr>
              <w:t>73</w:t>
            </w:r>
            <w:r>
              <w:rPr>
                <w:noProof/>
                <w:webHidden/>
              </w:rPr>
              <w:fldChar w:fldCharType="end"/>
            </w:r>
          </w:hyperlink>
        </w:p>
        <w:p w14:paraId="57BCAFAB" w14:textId="5E8F4A68" w:rsidR="00854BE2" w:rsidRDefault="00854BE2">
          <w:pPr>
            <w:pStyle w:val="TOC2"/>
            <w:rPr>
              <w:rFonts w:asciiTheme="minorHAnsi" w:eastAsiaTheme="minorEastAsia" w:hAnsiTheme="minorHAnsi" w:cstheme="minorBidi"/>
              <w:bCs w:val="0"/>
              <w:kern w:val="2"/>
              <w:sz w:val="24"/>
              <w14:ligatures w14:val="standardContextual"/>
            </w:rPr>
          </w:pPr>
          <w:hyperlink w:anchor="_Toc210117520" w:history="1">
            <w:r w:rsidRPr="000479BB">
              <w:rPr>
                <w:rStyle w:val="Hyperlink"/>
              </w:rPr>
              <w:t>M.  SUBRECIPIENT MONITORING</w:t>
            </w:r>
            <w:r>
              <w:rPr>
                <w:webHidden/>
              </w:rPr>
              <w:tab/>
            </w:r>
            <w:r>
              <w:rPr>
                <w:webHidden/>
              </w:rPr>
              <w:fldChar w:fldCharType="begin"/>
            </w:r>
            <w:r>
              <w:rPr>
                <w:webHidden/>
              </w:rPr>
              <w:instrText xml:space="preserve"> PAGEREF _Toc210117520 \h </w:instrText>
            </w:r>
            <w:r>
              <w:rPr>
                <w:webHidden/>
              </w:rPr>
            </w:r>
            <w:r>
              <w:rPr>
                <w:webHidden/>
              </w:rPr>
              <w:fldChar w:fldCharType="separate"/>
            </w:r>
            <w:r w:rsidR="005C622B">
              <w:rPr>
                <w:webHidden/>
              </w:rPr>
              <w:t>74</w:t>
            </w:r>
            <w:r>
              <w:rPr>
                <w:webHidden/>
              </w:rPr>
              <w:fldChar w:fldCharType="end"/>
            </w:r>
          </w:hyperlink>
        </w:p>
        <w:p w14:paraId="7CAC26A8" w14:textId="06EFE1AF"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1"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_Toc210117521 \h </w:instrText>
            </w:r>
            <w:r>
              <w:rPr>
                <w:noProof/>
                <w:webHidden/>
              </w:rPr>
            </w:r>
            <w:r>
              <w:rPr>
                <w:noProof/>
                <w:webHidden/>
              </w:rPr>
              <w:fldChar w:fldCharType="separate"/>
            </w:r>
            <w:r w:rsidR="005C622B">
              <w:rPr>
                <w:noProof/>
                <w:webHidden/>
              </w:rPr>
              <w:t>74</w:t>
            </w:r>
            <w:r>
              <w:rPr>
                <w:noProof/>
                <w:webHidden/>
              </w:rPr>
              <w:fldChar w:fldCharType="end"/>
            </w:r>
          </w:hyperlink>
        </w:p>
        <w:p w14:paraId="7353FEAD" w14:textId="6A02BB8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2"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_Toc210117522 \h </w:instrText>
            </w:r>
            <w:r>
              <w:rPr>
                <w:noProof/>
                <w:webHidden/>
              </w:rPr>
            </w:r>
            <w:r>
              <w:rPr>
                <w:noProof/>
                <w:webHidden/>
              </w:rPr>
              <w:fldChar w:fldCharType="separate"/>
            </w:r>
            <w:r w:rsidR="005C622B">
              <w:rPr>
                <w:noProof/>
                <w:webHidden/>
              </w:rPr>
              <w:t>75</w:t>
            </w:r>
            <w:r>
              <w:rPr>
                <w:noProof/>
                <w:webHidden/>
              </w:rPr>
              <w:fldChar w:fldCharType="end"/>
            </w:r>
          </w:hyperlink>
        </w:p>
        <w:p w14:paraId="785E3897" w14:textId="3A5DB065"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3"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_Toc210117523 \h </w:instrText>
            </w:r>
            <w:r>
              <w:rPr>
                <w:noProof/>
                <w:webHidden/>
              </w:rPr>
            </w:r>
            <w:r>
              <w:rPr>
                <w:noProof/>
                <w:webHidden/>
              </w:rPr>
              <w:fldChar w:fldCharType="separate"/>
            </w:r>
            <w:r w:rsidR="005C622B">
              <w:rPr>
                <w:noProof/>
                <w:webHidden/>
              </w:rPr>
              <w:t>75</w:t>
            </w:r>
            <w:r>
              <w:rPr>
                <w:noProof/>
                <w:webHidden/>
              </w:rPr>
              <w:fldChar w:fldCharType="end"/>
            </w:r>
          </w:hyperlink>
        </w:p>
        <w:p w14:paraId="51AE01E6" w14:textId="200C9B0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4"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_Toc210117524 \h </w:instrText>
            </w:r>
            <w:r>
              <w:rPr>
                <w:noProof/>
                <w:webHidden/>
              </w:rPr>
            </w:r>
            <w:r>
              <w:rPr>
                <w:noProof/>
                <w:webHidden/>
              </w:rPr>
              <w:fldChar w:fldCharType="separate"/>
            </w:r>
            <w:r w:rsidR="005C622B">
              <w:rPr>
                <w:noProof/>
                <w:webHidden/>
              </w:rPr>
              <w:t>76</w:t>
            </w:r>
            <w:r>
              <w:rPr>
                <w:noProof/>
                <w:webHidden/>
              </w:rPr>
              <w:fldChar w:fldCharType="end"/>
            </w:r>
          </w:hyperlink>
        </w:p>
        <w:p w14:paraId="1B8BB6F0" w14:textId="394A3388"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5"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_Toc210117525 \h </w:instrText>
            </w:r>
            <w:r>
              <w:rPr>
                <w:noProof/>
                <w:webHidden/>
              </w:rPr>
            </w:r>
            <w:r>
              <w:rPr>
                <w:noProof/>
                <w:webHidden/>
              </w:rPr>
              <w:fldChar w:fldCharType="separate"/>
            </w:r>
            <w:r w:rsidR="005C622B">
              <w:rPr>
                <w:noProof/>
                <w:webHidden/>
              </w:rPr>
              <w:t>77</w:t>
            </w:r>
            <w:r>
              <w:rPr>
                <w:noProof/>
                <w:webHidden/>
              </w:rPr>
              <w:fldChar w:fldCharType="end"/>
            </w:r>
          </w:hyperlink>
        </w:p>
        <w:p w14:paraId="59F5DB9E" w14:textId="07ECB523" w:rsidR="00854BE2" w:rsidRDefault="00854BE2">
          <w:pPr>
            <w:pStyle w:val="TOC2"/>
            <w:rPr>
              <w:rFonts w:asciiTheme="minorHAnsi" w:eastAsiaTheme="minorEastAsia" w:hAnsiTheme="minorHAnsi" w:cstheme="minorBidi"/>
              <w:bCs w:val="0"/>
              <w:kern w:val="2"/>
              <w:sz w:val="24"/>
              <w14:ligatures w14:val="standardContextual"/>
            </w:rPr>
          </w:pPr>
          <w:hyperlink w:anchor="_Toc210117526" w:history="1">
            <w:r w:rsidRPr="000479BB">
              <w:rPr>
                <w:rStyle w:val="Hyperlink"/>
              </w:rPr>
              <w:t>N.  SPECIAL TESTS AND PROVISIONS</w:t>
            </w:r>
            <w:r>
              <w:rPr>
                <w:webHidden/>
              </w:rPr>
              <w:tab/>
            </w:r>
            <w:r>
              <w:rPr>
                <w:webHidden/>
              </w:rPr>
              <w:fldChar w:fldCharType="begin"/>
            </w:r>
            <w:r>
              <w:rPr>
                <w:webHidden/>
              </w:rPr>
              <w:instrText xml:space="preserve"> PAGEREF _Toc210117526 \h </w:instrText>
            </w:r>
            <w:r>
              <w:rPr>
                <w:webHidden/>
              </w:rPr>
            </w:r>
            <w:r>
              <w:rPr>
                <w:webHidden/>
              </w:rPr>
              <w:fldChar w:fldCharType="separate"/>
            </w:r>
            <w:r w:rsidR="005C622B">
              <w:rPr>
                <w:webHidden/>
              </w:rPr>
              <w:t>78</w:t>
            </w:r>
            <w:r>
              <w:rPr>
                <w:webHidden/>
              </w:rPr>
              <w:fldChar w:fldCharType="end"/>
            </w:r>
          </w:hyperlink>
        </w:p>
        <w:p w14:paraId="47F732B6" w14:textId="29E0DB1E"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7" w:history="1">
            <w:r w:rsidRPr="000479BB">
              <w:rPr>
                <w:rStyle w:val="Hyperlink"/>
                <w:rFonts w:cs="Arial"/>
                <w:noProof/>
              </w:rPr>
              <w:t>OMB Compliance Requirements</w:t>
            </w:r>
            <w:r>
              <w:rPr>
                <w:noProof/>
                <w:webHidden/>
              </w:rPr>
              <w:tab/>
            </w:r>
            <w:r>
              <w:rPr>
                <w:noProof/>
                <w:webHidden/>
              </w:rPr>
              <w:fldChar w:fldCharType="begin"/>
            </w:r>
            <w:r>
              <w:rPr>
                <w:noProof/>
                <w:webHidden/>
              </w:rPr>
              <w:instrText xml:space="preserve"> PAGEREF _Toc210117527 \h </w:instrText>
            </w:r>
            <w:r>
              <w:rPr>
                <w:noProof/>
                <w:webHidden/>
              </w:rPr>
            </w:r>
            <w:r>
              <w:rPr>
                <w:noProof/>
                <w:webHidden/>
              </w:rPr>
              <w:fldChar w:fldCharType="separate"/>
            </w:r>
            <w:r w:rsidR="005C622B">
              <w:rPr>
                <w:noProof/>
                <w:webHidden/>
              </w:rPr>
              <w:t>78</w:t>
            </w:r>
            <w:r>
              <w:rPr>
                <w:noProof/>
                <w:webHidden/>
              </w:rPr>
              <w:fldChar w:fldCharType="end"/>
            </w:r>
          </w:hyperlink>
        </w:p>
        <w:p w14:paraId="716142AF" w14:textId="0603145C"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8" w:history="1">
            <w:r w:rsidRPr="000479BB">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_Toc210117528 \h </w:instrText>
            </w:r>
            <w:r>
              <w:rPr>
                <w:noProof/>
                <w:webHidden/>
              </w:rPr>
            </w:r>
            <w:r>
              <w:rPr>
                <w:noProof/>
                <w:webHidden/>
              </w:rPr>
              <w:fldChar w:fldCharType="separate"/>
            </w:r>
            <w:r w:rsidR="005C622B">
              <w:rPr>
                <w:noProof/>
                <w:webHidden/>
              </w:rPr>
              <w:t>78</w:t>
            </w:r>
            <w:r>
              <w:rPr>
                <w:noProof/>
                <w:webHidden/>
              </w:rPr>
              <w:fldChar w:fldCharType="end"/>
            </w:r>
          </w:hyperlink>
        </w:p>
        <w:p w14:paraId="3B483A39" w14:textId="4426D55D"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29" w:history="1">
            <w:r w:rsidRPr="000479BB">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_Toc210117529 \h </w:instrText>
            </w:r>
            <w:r>
              <w:rPr>
                <w:noProof/>
                <w:webHidden/>
              </w:rPr>
            </w:r>
            <w:r>
              <w:rPr>
                <w:noProof/>
                <w:webHidden/>
              </w:rPr>
              <w:fldChar w:fldCharType="separate"/>
            </w:r>
            <w:r w:rsidR="005C622B">
              <w:rPr>
                <w:noProof/>
                <w:webHidden/>
              </w:rPr>
              <w:t>78</w:t>
            </w:r>
            <w:r>
              <w:rPr>
                <w:noProof/>
                <w:webHidden/>
              </w:rPr>
              <w:fldChar w:fldCharType="end"/>
            </w:r>
          </w:hyperlink>
        </w:p>
        <w:p w14:paraId="5CEE5FEB" w14:textId="7D0E8A45"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30" w:history="1">
            <w:r w:rsidRPr="000479BB">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_Toc210117530 \h </w:instrText>
            </w:r>
            <w:r>
              <w:rPr>
                <w:noProof/>
                <w:webHidden/>
              </w:rPr>
            </w:r>
            <w:r>
              <w:rPr>
                <w:noProof/>
                <w:webHidden/>
              </w:rPr>
              <w:fldChar w:fldCharType="separate"/>
            </w:r>
            <w:r w:rsidR="005C622B">
              <w:rPr>
                <w:noProof/>
                <w:webHidden/>
              </w:rPr>
              <w:t>79</w:t>
            </w:r>
            <w:r>
              <w:rPr>
                <w:noProof/>
                <w:webHidden/>
              </w:rPr>
              <w:fldChar w:fldCharType="end"/>
            </w:r>
          </w:hyperlink>
        </w:p>
        <w:p w14:paraId="3FE29197" w14:textId="5B153323" w:rsidR="00854BE2" w:rsidRDefault="00854BE2">
          <w:pPr>
            <w:pStyle w:val="TOC3"/>
            <w:rPr>
              <w:rFonts w:asciiTheme="minorHAnsi" w:eastAsiaTheme="minorEastAsia" w:hAnsiTheme="minorHAnsi" w:cstheme="minorBidi"/>
              <w:b w:val="0"/>
              <w:noProof/>
              <w:kern w:val="2"/>
              <w:sz w:val="24"/>
              <w:szCs w:val="24"/>
              <w14:ligatures w14:val="standardContextual"/>
            </w:rPr>
          </w:pPr>
          <w:hyperlink w:anchor="_Toc210117531" w:history="1">
            <w:r w:rsidRPr="000479BB">
              <w:rPr>
                <w:rStyle w:val="Hyperlink"/>
                <w:rFonts w:cs="Arial"/>
                <w:noProof/>
              </w:rPr>
              <w:t>Audit Implications Summary</w:t>
            </w:r>
            <w:r>
              <w:rPr>
                <w:noProof/>
                <w:webHidden/>
              </w:rPr>
              <w:tab/>
            </w:r>
            <w:r>
              <w:rPr>
                <w:noProof/>
                <w:webHidden/>
              </w:rPr>
              <w:fldChar w:fldCharType="begin"/>
            </w:r>
            <w:r>
              <w:rPr>
                <w:noProof/>
                <w:webHidden/>
              </w:rPr>
              <w:instrText xml:space="preserve"> PAGEREF _Toc210117531 \h </w:instrText>
            </w:r>
            <w:r>
              <w:rPr>
                <w:noProof/>
                <w:webHidden/>
              </w:rPr>
            </w:r>
            <w:r>
              <w:rPr>
                <w:noProof/>
                <w:webHidden/>
              </w:rPr>
              <w:fldChar w:fldCharType="separate"/>
            </w:r>
            <w:r w:rsidR="005C622B">
              <w:rPr>
                <w:noProof/>
                <w:webHidden/>
              </w:rPr>
              <w:t>79</w:t>
            </w:r>
            <w:r>
              <w:rPr>
                <w:noProof/>
                <w:webHidden/>
              </w:rPr>
              <w:fldChar w:fldCharType="end"/>
            </w:r>
          </w:hyperlink>
        </w:p>
        <w:p w14:paraId="71F811D0" w14:textId="64267C73" w:rsidR="00854BE2" w:rsidRDefault="00854BE2">
          <w:pPr>
            <w:pStyle w:val="TOC2"/>
            <w:rPr>
              <w:rFonts w:asciiTheme="minorHAnsi" w:eastAsiaTheme="minorEastAsia" w:hAnsiTheme="minorHAnsi" w:cstheme="minorBidi"/>
              <w:bCs w:val="0"/>
              <w:kern w:val="2"/>
              <w:sz w:val="24"/>
              <w14:ligatures w14:val="standardContextual"/>
            </w:rPr>
          </w:pPr>
          <w:hyperlink w:anchor="_Toc210117532" w:history="1">
            <w:r w:rsidRPr="000479BB">
              <w:rPr>
                <w:rStyle w:val="Hyperlink"/>
              </w:rPr>
              <w:t>Program Testing Conclusion</w:t>
            </w:r>
            <w:r>
              <w:rPr>
                <w:webHidden/>
              </w:rPr>
              <w:tab/>
            </w:r>
            <w:r>
              <w:rPr>
                <w:webHidden/>
              </w:rPr>
              <w:fldChar w:fldCharType="begin"/>
            </w:r>
            <w:r>
              <w:rPr>
                <w:webHidden/>
              </w:rPr>
              <w:instrText xml:space="preserve"> PAGEREF _Toc210117532 \h </w:instrText>
            </w:r>
            <w:r>
              <w:rPr>
                <w:webHidden/>
              </w:rPr>
            </w:r>
            <w:r>
              <w:rPr>
                <w:webHidden/>
              </w:rPr>
              <w:fldChar w:fldCharType="separate"/>
            </w:r>
            <w:r w:rsidR="005C622B">
              <w:rPr>
                <w:webHidden/>
              </w:rPr>
              <w:t>81</w:t>
            </w:r>
            <w:r>
              <w:rPr>
                <w:webHidden/>
              </w:rPr>
              <w:fldChar w:fldCharType="end"/>
            </w:r>
          </w:hyperlink>
        </w:p>
        <w:p w14:paraId="03C2BB18" w14:textId="54D04F19"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7"/>
          <w:headerReference w:type="default" r:id="rId28"/>
          <w:footerReference w:type="even" r:id="rId29"/>
          <w:headerReference w:type="first" r:id="rId30"/>
          <w:footerReference w:type="first" r:id="rId31"/>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72265">
      <w:pPr>
        <w:pStyle w:val="ListParagraph"/>
        <w:numPr>
          <w:ilvl w:val="0"/>
          <w:numId w:val="51"/>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72265">
      <w:pPr>
        <w:pStyle w:val="ListParagraph"/>
        <w:numPr>
          <w:ilvl w:val="0"/>
          <w:numId w:val="51"/>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72265">
      <w:pPr>
        <w:pStyle w:val="BodyText"/>
        <w:numPr>
          <w:ilvl w:val="0"/>
          <w:numId w:val="52"/>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72265">
      <w:pPr>
        <w:pStyle w:val="BodyText"/>
        <w:numPr>
          <w:ilvl w:val="0"/>
          <w:numId w:val="52"/>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32"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72265">
      <w:pPr>
        <w:pStyle w:val="ListParagraph"/>
        <w:numPr>
          <w:ilvl w:val="0"/>
          <w:numId w:val="66"/>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33"/>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117449"/>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5CC6F8C8" w:rsidR="009656BB" w:rsidRPr="00DF5F91" w:rsidRDefault="00DF5F91" w:rsidP="001A2761">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34"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240AA8D7" w14:textId="77777777" w:rsidR="009656BB" w:rsidRPr="00A0464C" w:rsidRDefault="009656BB" w:rsidP="006672EA">
      <w:pPr>
        <w:pStyle w:val="Heading3"/>
        <w:jc w:val="both"/>
        <w:rPr>
          <w:rFonts w:cs="Arial"/>
          <w:sz w:val="24"/>
          <w:szCs w:val="24"/>
        </w:rPr>
      </w:pPr>
      <w:bookmarkStart w:id="11" w:name="_Toc210117450"/>
      <w:r w:rsidRPr="00A0464C">
        <w:rPr>
          <w:rFonts w:cs="Arial"/>
          <w:sz w:val="24"/>
          <w:szCs w:val="24"/>
        </w:rPr>
        <w:t>I. Program Objectives</w:t>
      </w:r>
      <w:bookmarkEnd w:id="11"/>
    </w:p>
    <w:p w14:paraId="47FBF2E8" w14:textId="77777777" w:rsidR="009656BB" w:rsidRPr="00F00D94" w:rsidRDefault="009656BB" w:rsidP="006672EA">
      <w:pPr>
        <w:spacing w:after="240"/>
        <w:jc w:val="both"/>
        <w:rPr>
          <w:rFonts w:ascii="Arial" w:hAnsi="Arial" w:cs="Arial"/>
          <w:bCs/>
        </w:rPr>
      </w:pPr>
    </w:p>
    <w:p w14:paraId="27A28DF7" w14:textId="77777777" w:rsidR="009656BB" w:rsidRPr="00F00D94" w:rsidRDefault="009656BB" w:rsidP="006672EA">
      <w:pPr>
        <w:spacing w:after="240"/>
        <w:jc w:val="both"/>
        <w:rPr>
          <w:rFonts w:ascii="Arial" w:hAnsi="Arial" w:cs="Arial"/>
          <w:bCs/>
        </w:rPr>
      </w:pPr>
    </w:p>
    <w:p w14:paraId="222D14D9" w14:textId="77777777" w:rsidR="009656BB" w:rsidRPr="00A0464C" w:rsidRDefault="009656BB" w:rsidP="006672EA">
      <w:pPr>
        <w:pStyle w:val="Heading3"/>
        <w:jc w:val="both"/>
        <w:rPr>
          <w:rFonts w:cs="Arial"/>
          <w:sz w:val="24"/>
          <w:szCs w:val="24"/>
        </w:rPr>
      </w:pPr>
      <w:bookmarkStart w:id="12" w:name="_Toc210117451"/>
      <w:r w:rsidRPr="00A0464C">
        <w:rPr>
          <w:rFonts w:cs="Arial"/>
          <w:sz w:val="24"/>
          <w:szCs w:val="24"/>
        </w:rPr>
        <w:t>II. Program Procedures</w:t>
      </w:r>
      <w:bookmarkEnd w:id="12"/>
    </w:p>
    <w:p w14:paraId="368593B0" w14:textId="77777777" w:rsidR="001A2761" w:rsidRPr="00F00D94" w:rsidRDefault="001A2761" w:rsidP="001A2761">
      <w:pPr>
        <w:spacing w:after="240"/>
        <w:jc w:val="both"/>
        <w:rPr>
          <w:rFonts w:ascii="Arial" w:hAnsi="Arial" w:cs="Arial"/>
          <w:bCs/>
        </w:rPr>
      </w:pPr>
    </w:p>
    <w:p w14:paraId="3D7F8C06" w14:textId="77777777" w:rsidR="009656BB" w:rsidRPr="00F00D94" w:rsidRDefault="009656BB" w:rsidP="00740C6F">
      <w:pPr>
        <w:spacing w:after="240"/>
        <w:jc w:val="both"/>
        <w:rPr>
          <w:rFonts w:ascii="Arial" w:hAnsi="Arial" w:cs="Arial"/>
          <w:bCs/>
        </w:rPr>
      </w:pPr>
    </w:p>
    <w:p w14:paraId="612B87C9" w14:textId="77777777" w:rsidR="009656BB" w:rsidRPr="00A0464C" w:rsidRDefault="009656BB" w:rsidP="006672EA">
      <w:pPr>
        <w:pStyle w:val="Heading3"/>
        <w:jc w:val="both"/>
        <w:rPr>
          <w:rFonts w:cs="Arial"/>
          <w:sz w:val="24"/>
          <w:szCs w:val="24"/>
        </w:rPr>
      </w:pPr>
      <w:bookmarkStart w:id="13" w:name="_Toc210117452"/>
      <w:r w:rsidRPr="00A0464C">
        <w:rPr>
          <w:rFonts w:cs="Arial"/>
          <w:sz w:val="24"/>
          <w:szCs w:val="24"/>
        </w:rPr>
        <w:t>III. Source of Governing Requirements</w:t>
      </w:r>
      <w:bookmarkEnd w:id="13"/>
    </w:p>
    <w:p w14:paraId="5E052068" w14:textId="77777777" w:rsidR="006F570B" w:rsidRPr="00F00D94" w:rsidRDefault="006F570B" w:rsidP="006672EA">
      <w:pPr>
        <w:spacing w:after="240"/>
        <w:jc w:val="both"/>
        <w:rPr>
          <w:rFonts w:ascii="Arial" w:hAnsi="Arial" w:cs="Arial"/>
          <w:bCs/>
        </w:rPr>
      </w:pP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4" w:name="_Toc210117453"/>
      <w:r w:rsidRPr="00A0464C">
        <w:rPr>
          <w:rFonts w:cs="Arial"/>
          <w:sz w:val="24"/>
          <w:szCs w:val="24"/>
        </w:rPr>
        <w:t xml:space="preserve">IV. </w:t>
      </w:r>
      <w:r w:rsidR="009C1FCD" w:rsidRPr="00A0464C">
        <w:rPr>
          <w:rFonts w:cs="Arial"/>
          <w:sz w:val="24"/>
          <w:szCs w:val="24"/>
        </w:rPr>
        <w:t>Other Information</w:t>
      </w:r>
      <w:bookmarkEnd w:id="14"/>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5"/>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117454"/>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117455"/>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0117456"/>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0117457"/>
      <w:r w:rsidRPr="00A0464C">
        <w:rPr>
          <w:rFonts w:cs="Arial"/>
          <w:sz w:val="24"/>
          <w:szCs w:val="24"/>
        </w:rPr>
        <w:t>Reporting</w:t>
      </w:r>
      <w:bookmarkEnd w:id="19"/>
    </w:p>
    <w:p w14:paraId="098F526F" w14:textId="3B9BE2CF" w:rsidR="002A4184" w:rsidRPr="0019565C" w:rsidRDefault="0047409E" w:rsidP="006672EA">
      <w:pPr>
        <w:spacing w:after="240"/>
        <w:jc w:val="both"/>
        <w:rPr>
          <w:rFonts w:ascii="Arial" w:hAnsi="Arial" w:cs="Arial"/>
          <w:b/>
        </w:rPr>
        <w:sectPr w:rsidR="002A4184" w:rsidRPr="0019565C" w:rsidSect="00FE4777">
          <w:headerReference w:type="default" r:id="rId36"/>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7"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117458"/>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117459"/>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117460"/>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9DCE6D7" w14:textId="228714ED" w:rsidR="00225F9C"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A022E3" w:rsidRPr="00F00D94">
        <w:rPr>
          <w:rFonts w:ascii="Arial" w:hAnsi="Arial" w:cs="Arial"/>
          <w:b/>
          <w:highlight w:val="yellow"/>
        </w:rPr>
        <w:t>202</w:t>
      </w:r>
      <w:r w:rsidR="00A022E3">
        <w:rPr>
          <w:rFonts w:ascii="Arial" w:hAnsi="Arial" w:cs="Arial"/>
          <w:b/>
          <w:highlight w:val="yellow"/>
        </w:rPr>
        <w:t>5</w:t>
      </w:r>
      <w:r w:rsidR="00A022E3"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38"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117461"/>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8" w:name="_Toc210117462"/>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72265">
      <w:pPr>
        <w:pStyle w:val="ListParagraph"/>
        <w:widowControl w:val="0"/>
        <w:numPr>
          <w:ilvl w:val="0"/>
          <w:numId w:val="4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72265">
      <w:pPr>
        <w:pStyle w:val="ListParagraph"/>
        <w:widowControl w:val="0"/>
        <w:numPr>
          <w:ilvl w:val="0"/>
          <w:numId w:val="45"/>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117463"/>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lastRenderedPageBreak/>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117464"/>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3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72265">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72265">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72265">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0"/>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117465"/>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72265">
      <w:pPr>
        <w:pStyle w:val="ListParagraph"/>
        <w:numPr>
          <w:ilvl w:val="0"/>
          <w:numId w:val="54"/>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1"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2"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72265">
      <w:pPr>
        <w:pStyle w:val="ListParagraph"/>
        <w:numPr>
          <w:ilvl w:val="0"/>
          <w:numId w:val="54"/>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72265">
      <w:pPr>
        <w:pStyle w:val="ListParagraph"/>
        <w:numPr>
          <w:ilvl w:val="2"/>
          <w:numId w:val="54"/>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72265">
      <w:pPr>
        <w:pStyle w:val="ListParagraph"/>
        <w:numPr>
          <w:ilvl w:val="0"/>
          <w:numId w:val="54"/>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72265">
      <w:pPr>
        <w:pStyle w:val="ListParagraph"/>
        <w:numPr>
          <w:ilvl w:val="1"/>
          <w:numId w:val="54"/>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72265">
      <w:pPr>
        <w:pStyle w:val="ListParagraph"/>
        <w:numPr>
          <w:ilvl w:val="1"/>
          <w:numId w:val="54"/>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117466"/>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533025">
      <w:pPr>
        <w:pStyle w:val="ListParagraph"/>
        <w:numPr>
          <w:ilvl w:val="1"/>
          <w:numId w:val="46"/>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533025">
      <w:pPr>
        <w:pStyle w:val="ListParagraph"/>
        <w:numPr>
          <w:ilvl w:val="1"/>
          <w:numId w:val="46"/>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533025">
      <w:pPr>
        <w:pStyle w:val="ListParagraph"/>
        <w:numPr>
          <w:ilvl w:val="1"/>
          <w:numId w:val="46"/>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72265">
      <w:pPr>
        <w:pStyle w:val="ListParagraph"/>
        <w:numPr>
          <w:ilvl w:val="0"/>
          <w:numId w:val="6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533025">
      <w:pPr>
        <w:pStyle w:val="ListParagraph"/>
        <w:numPr>
          <w:ilvl w:val="0"/>
          <w:numId w:val="6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43"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506A0449" w:rsidR="005C6C7A" w:rsidRPr="004A0AB6"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035360" w:rsidRPr="00F00D94">
        <w:rPr>
          <w:rFonts w:ascii="Arial" w:hAnsi="Arial" w:cs="Arial"/>
          <w:b/>
          <w:highlight w:val="yellow"/>
        </w:rPr>
        <w:t>202</w:t>
      </w:r>
      <w:r w:rsidR="00035360">
        <w:rPr>
          <w:rFonts w:ascii="Arial" w:hAnsi="Arial" w:cs="Arial"/>
          <w:b/>
          <w:highlight w:val="yellow"/>
        </w:rPr>
        <w:t>5</w:t>
      </w:r>
      <w:r w:rsidR="0003536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4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0117467"/>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lastRenderedPageBreak/>
        <w:t>The individual grant application, agreement, and policies</w:t>
      </w:r>
      <w:r>
        <w:rPr>
          <w:rFonts w:ascii="Arial" w:hAnsi="Arial" w:cs="Arial"/>
          <w:b/>
          <w:highlight w:val="yellow"/>
        </w:rPr>
        <w:t>,</w:t>
      </w:r>
    </w:p>
    <w:p w14:paraId="01B12A82"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0117468"/>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117469"/>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72265">
      <w:pPr>
        <w:pStyle w:val="ListParagraph"/>
        <w:numPr>
          <w:ilvl w:val="0"/>
          <w:numId w:val="5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72265">
      <w:pPr>
        <w:pStyle w:val="ListParagraph"/>
        <w:numPr>
          <w:ilvl w:val="1"/>
          <w:numId w:val="5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72265">
      <w:pPr>
        <w:pStyle w:val="ListParagraph"/>
        <w:numPr>
          <w:ilvl w:val="0"/>
          <w:numId w:val="6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72265">
      <w:pPr>
        <w:pStyle w:val="ListParagraph"/>
        <w:numPr>
          <w:ilvl w:val="1"/>
          <w:numId w:val="6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72265">
      <w:pPr>
        <w:pStyle w:val="ListParagraph"/>
        <w:numPr>
          <w:ilvl w:val="1"/>
          <w:numId w:val="60"/>
        </w:numPr>
        <w:jc w:val="both"/>
        <w:rPr>
          <w:rFonts w:ascii="Arial" w:hAnsi="Arial" w:cs="Arial"/>
        </w:rPr>
      </w:pPr>
      <w:r w:rsidRPr="00E13AE2">
        <w:rPr>
          <w:rFonts w:ascii="Arial" w:hAnsi="Arial" w:cs="Arial"/>
          <w:i/>
          <w:iCs/>
        </w:rPr>
        <w:t xml:space="preserve">Cost Allocation Plans – </w:t>
      </w:r>
      <w:r w:rsidRPr="00E13AE2">
        <w:rPr>
          <w:rFonts w:ascii="Arial" w:hAnsi="Arial" w:cs="Arial"/>
        </w:rPr>
        <w:t xml:space="preserve">In certain cases, the cognizant agency for indirect costs may require a state or local government unit’s department or agency to prepare a CAP instead of an ICRP. These are infrequently occurring cases in which the nature of the department </w:t>
      </w:r>
      <w:r w:rsidRPr="00E13AE2">
        <w:rPr>
          <w:rFonts w:ascii="Arial" w:hAnsi="Arial" w:cs="Arial"/>
        </w:rPr>
        <w:lastRenderedPageBreak/>
        <w:t>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72265">
      <w:pPr>
        <w:pStyle w:val="ListParagraph"/>
        <w:numPr>
          <w:ilvl w:val="1"/>
          <w:numId w:val="5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72265">
      <w:pPr>
        <w:pStyle w:val="ListParagraph"/>
        <w:numPr>
          <w:ilvl w:val="0"/>
          <w:numId w:val="5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555757">
      <w:pPr>
        <w:pStyle w:val="ListParagraph"/>
        <w:numPr>
          <w:ilvl w:val="0"/>
          <w:numId w:val="5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72265">
      <w:pPr>
        <w:pStyle w:val="ListParagraph"/>
        <w:numPr>
          <w:ilvl w:val="0"/>
          <w:numId w:val="5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72265">
      <w:pPr>
        <w:pStyle w:val="ListParagraph"/>
        <w:numPr>
          <w:ilvl w:val="0"/>
          <w:numId w:val="5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72265">
      <w:pPr>
        <w:pStyle w:val="ListParagraph"/>
        <w:numPr>
          <w:ilvl w:val="0"/>
          <w:numId w:val="5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72265">
      <w:pPr>
        <w:pStyle w:val="ListParagraph"/>
        <w:numPr>
          <w:ilvl w:val="1"/>
          <w:numId w:val="5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 xml:space="preserve">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w:t>
      </w:r>
      <w:r w:rsidRPr="00D9475D">
        <w:rPr>
          <w:rFonts w:ascii="Arial" w:hAnsi="Arial" w:cs="Arial"/>
        </w:rPr>
        <w:lastRenderedPageBreak/>
        <w:t>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72265">
      <w:pPr>
        <w:pStyle w:val="BodyText"/>
        <w:widowControl w:val="0"/>
        <w:numPr>
          <w:ilvl w:val="0"/>
          <w:numId w:val="53"/>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72265">
      <w:pPr>
        <w:pStyle w:val="ListParagraph"/>
        <w:widowControl w:val="0"/>
        <w:numPr>
          <w:ilvl w:val="0"/>
          <w:numId w:val="53"/>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72265">
      <w:pPr>
        <w:pStyle w:val="ListParagraph"/>
        <w:widowControl w:val="0"/>
        <w:numPr>
          <w:ilvl w:val="0"/>
          <w:numId w:val="4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72265">
      <w:pPr>
        <w:pStyle w:val="ListParagraph"/>
        <w:widowControl w:val="0"/>
        <w:numPr>
          <w:ilvl w:val="0"/>
          <w:numId w:val="53"/>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72265">
      <w:pPr>
        <w:pStyle w:val="ListParagraph"/>
        <w:widowControl w:val="0"/>
        <w:numPr>
          <w:ilvl w:val="0"/>
          <w:numId w:val="4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72265">
      <w:pPr>
        <w:pStyle w:val="ListParagraph"/>
        <w:widowControl w:val="0"/>
        <w:numPr>
          <w:ilvl w:val="0"/>
          <w:numId w:val="4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lastRenderedPageBreak/>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72265">
      <w:pPr>
        <w:pStyle w:val="ListParagraph"/>
        <w:numPr>
          <w:ilvl w:val="0"/>
          <w:numId w:val="4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72265">
      <w:pPr>
        <w:pStyle w:val="AuditProcedureHeading"/>
        <w:numPr>
          <w:ilvl w:val="1"/>
          <w:numId w:val="4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72265">
      <w:pPr>
        <w:pStyle w:val="ListParagraph"/>
        <w:numPr>
          <w:ilvl w:val="2"/>
          <w:numId w:val="4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lastRenderedPageBreak/>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 xml:space="preserve">Costs did not consist of improper payments, including (1) payments that should not have been made or that were made in incorrect amounts (including overpayments and </w:t>
            </w:r>
            <w:r w:rsidRPr="005F0D0C">
              <w:rPr>
                <w:rFonts w:ascii="Arial" w:hAnsi="Arial" w:cs="Arial"/>
                <w:sz w:val="20"/>
              </w:rPr>
              <w:lastRenderedPageBreak/>
              <w:t>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117470"/>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72265">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72265">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72265">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0117471"/>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0117472"/>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872265">
      <w:pPr>
        <w:pStyle w:val="ListParagraph"/>
        <w:numPr>
          <w:ilvl w:val="0"/>
          <w:numId w:val="62"/>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872265">
      <w:pPr>
        <w:pStyle w:val="ListParagraph"/>
        <w:numPr>
          <w:ilvl w:val="0"/>
          <w:numId w:val="62"/>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5A1159A"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8" w:history="1">
        <w:r w:rsidR="003C0E2D" w:rsidRPr="00F00D94">
          <w:rPr>
            <w:rStyle w:val="Hyperlink"/>
            <w:rFonts w:cs="Arial"/>
          </w:rPr>
          <w:t>31 CFR Part 205</w:t>
        </w:r>
      </w:hyperlink>
      <w:r w:rsidRPr="00F00D94">
        <w:rPr>
          <w:rFonts w:ascii="Arial" w:hAnsi="Arial" w:cs="Arial"/>
        </w:rPr>
        <w:t xml:space="preserve">, </w:t>
      </w:r>
      <w:hyperlink r:id="rId49" w:history="1">
        <w:r w:rsidR="00203D3E" w:rsidRPr="00F00D94">
          <w:rPr>
            <w:rStyle w:val="Hyperlink"/>
            <w:rFonts w:cs="Arial"/>
          </w:rPr>
          <w:t>48 CFR 52.216-7(b)</w:t>
        </w:r>
      </w:hyperlink>
      <w:r w:rsidRPr="00F00D94">
        <w:rPr>
          <w:rFonts w:ascii="Arial" w:hAnsi="Arial" w:cs="Arial"/>
        </w:rPr>
        <w:t xml:space="preserve"> and </w:t>
      </w:r>
      <w:hyperlink r:id="rId5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567367DC"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21791377"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6BC0" w:rsidRPr="00F00D94">
        <w:rPr>
          <w:rFonts w:ascii="Arial" w:hAnsi="Arial" w:cs="Arial"/>
          <w:b/>
          <w:highlight w:val="yellow"/>
        </w:rPr>
        <w:t>202</w:t>
      </w:r>
      <w:r w:rsidR="009F6BC0">
        <w:rPr>
          <w:rFonts w:ascii="Arial" w:hAnsi="Arial" w:cs="Arial"/>
          <w:b/>
          <w:highlight w:val="yellow"/>
        </w:rPr>
        <w:t>5</w:t>
      </w:r>
      <w:r w:rsidR="009F6BC0"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0117473"/>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10117474"/>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5D952043"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55"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872265">
      <w:pPr>
        <w:pStyle w:val="ListParagraph"/>
        <w:numPr>
          <w:ilvl w:val="0"/>
          <w:numId w:val="42"/>
        </w:numPr>
        <w:spacing w:after="240"/>
        <w:jc w:val="both"/>
        <w:rPr>
          <w:rFonts w:eastAsia="Calibri"/>
          <w:bCs/>
        </w:rPr>
      </w:pPr>
      <w:r w:rsidRPr="00B73254">
        <w:rPr>
          <w:rFonts w:ascii="Arial" w:hAnsi="Arial" w:cs="Arial"/>
          <w:bCs/>
          <w:i/>
          <w:iCs/>
          <w:color w:val="002060"/>
        </w:rPr>
        <w:lastRenderedPageBreak/>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872265">
      <w:pPr>
        <w:pStyle w:val="AuditProcedureHeading"/>
        <w:numPr>
          <w:ilvl w:val="0"/>
          <w:numId w:val="42"/>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872265">
      <w:pPr>
        <w:pStyle w:val="ListParagraph"/>
        <w:numPr>
          <w:ilvl w:val="2"/>
          <w:numId w:val="42"/>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872265">
      <w:pPr>
        <w:pStyle w:val="AuditProcedureHeading"/>
        <w:numPr>
          <w:ilvl w:val="0"/>
          <w:numId w:val="4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872265">
      <w:pPr>
        <w:pStyle w:val="AuditProcedureHeading"/>
        <w:numPr>
          <w:ilvl w:val="1"/>
          <w:numId w:val="4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872265">
      <w:pPr>
        <w:pStyle w:val="ListParagraph"/>
        <w:numPr>
          <w:ilvl w:val="2"/>
          <w:numId w:val="4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0117475"/>
      <w:r w:rsidRPr="00C95501">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or subrecipients are funded under the reimbursement method, (a) select a sample of expenditures included in the cash drawdowns made during the period from the federal agency or pass-through entity and (b) trace to supporting documentation and ascertain if the 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872265">
            <w:pPr>
              <w:pStyle w:val="ListParagraph"/>
              <w:numPr>
                <w:ilvl w:val="0"/>
                <w:numId w:val="56"/>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lastRenderedPageBreak/>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0117476"/>
      <w:r w:rsidRPr="00220BD0">
        <w:rPr>
          <w:rFonts w:cs="Arial"/>
          <w:sz w:val="24"/>
          <w:szCs w:val="24"/>
        </w:rPr>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6416BEC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872265">
            <w:pPr>
              <w:pStyle w:val="ListParagraph"/>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872265">
            <w:pPr>
              <w:widowControl w:val="0"/>
              <w:numPr>
                <w:ilvl w:val="0"/>
                <w:numId w:val="4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872265">
            <w:pPr>
              <w:widowControl w:val="0"/>
              <w:numPr>
                <w:ilvl w:val="0"/>
                <w:numId w:val="4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lastRenderedPageBreak/>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7"/>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6" w:name="_Toc210117477"/>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10117478"/>
      <w:r w:rsidRPr="00220BD0">
        <w:rPr>
          <w:rFonts w:cs="Arial"/>
          <w:sz w:val="24"/>
          <w:szCs w:val="24"/>
        </w:rPr>
        <w:t xml:space="preserve">OMB </w:t>
      </w:r>
      <w:r w:rsidR="007E5B12" w:rsidRPr="00220BD0">
        <w:rPr>
          <w:rFonts w:cs="Arial"/>
          <w:sz w:val="24"/>
          <w:szCs w:val="24"/>
        </w:rPr>
        <w:t>Compliance Requirements</w:t>
      </w:r>
      <w:bookmarkEnd w:id="58"/>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2394053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C366B" w:rsidRPr="00F00D94">
        <w:rPr>
          <w:rFonts w:ascii="Arial" w:hAnsi="Arial" w:cs="Arial"/>
          <w:b/>
          <w:highlight w:val="yellow"/>
        </w:rPr>
        <w:t>202</w:t>
      </w:r>
      <w:r w:rsidR="00AC366B">
        <w:rPr>
          <w:rFonts w:ascii="Arial" w:hAnsi="Arial" w:cs="Arial"/>
          <w:b/>
          <w:highlight w:val="yellow"/>
        </w:rPr>
        <w:t>5</w:t>
      </w:r>
      <w:r w:rsidR="00AC366B"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58"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9" w:name="_Toc210117479"/>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0" w:name="_Toc210117480"/>
      <w:r w:rsidRPr="00220BD0">
        <w:rPr>
          <w:rFonts w:cs="Arial"/>
          <w:sz w:val="24"/>
          <w:szCs w:val="24"/>
        </w:rPr>
        <w:t xml:space="preserve">Audit Objectives </w:t>
      </w:r>
      <w:r w:rsidR="001F23FF" w:rsidRPr="00220BD0">
        <w:rPr>
          <w:rFonts w:cs="Arial"/>
          <w:sz w:val="24"/>
          <w:szCs w:val="24"/>
        </w:rPr>
        <w:t>and Control Testing</w:t>
      </w:r>
      <w:bookmarkEnd w:id="6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1" w:name="_Toc210117481"/>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66F20744"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In some cases, the recipient and subrecipient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2" w:name="_Toc210117482"/>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E0DAB5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872265">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872265">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87226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87226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872265">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0"/>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3" w:name="_Toc210117483"/>
      <w:r w:rsidRPr="00220BD0">
        <w:rPr>
          <w:rFonts w:cs="Arial"/>
          <w:sz w:val="24"/>
        </w:rPr>
        <w:lastRenderedPageBreak/>
        <w:t xml:space="preserve">F.  </w:t>
      </w:r>
      <w:bookmarkStart w:id="64" w:name="_Toc442267696"/>
      <w:r w:rsidRPr="00220BD0">
        <w:rPr>
          <w:rFonts w:cs="Arial"/>
          <w:sz w:val="24"/>
        </w:rPr>
        <w:t>EQUIPMENT AND REAL PROPERTY MANAGEMENT</w:t>
      </w:r>
      <w:bookmarkEnd w:id="64"/>
      <w:bookmarkEnd w:id="63"/>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5" w:name="_Toc210117484"/>
      <w:r w:rsidRPr="00925AAE">
        <w:rPr>
          <w:sz w:val="24"/>
          <w:szCs w:val="24"/>
        </w:rPr>
        <w:t>OMB Compliance Requirements</w:t>
      </w:r>
      <w:bookmarkEnd w:id="65"/>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0D53F223" w14:textId="7FF366B4" w:rsidR="00FD0E37"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recipient or subrecipient for financial statement purposes or $10,000 (2 CFR 200.1). Title to equipment acquired by a recipient or subrecipient under grants and cooperative agreements vests in the recipient or subrecipient subject to certain obligations and conditions (2 CFR 200.313(a)).</w:t>
      </w:r>
    </w:p>
    <w:p w14:paraId="350B3384" w14:textId="15BE60B2" w:rsidR="00AC366B" w:rsidRPr="00F00D94" w:rsidRDefault="00FD0E37"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i/>
          <w:iCs/>
          <w:color w:val="002060"/>
        </w:rPr>
        <w:t>Prior to the 2024 Revisions to the Uniform Guidance, equipment was defined as</w:t>
      </w:r>
      <w:r w:rsidRPr="00FD0E37">
        <w:t xml:space="preserve"> </w:t>
      </w:r>
      <w:r w:rsidRPr="00FD0E37">
        <w:rPr>
          <w:rFonts w:ascii="Arial" w:hAnsi="Arial" w:cs="Arial"/>
          <w:i/>
          <w:iCs/>
          <w:color w:val="002060"/>
        </w:rPr>
        <w:t xml:space="preserve">tangible personal property, including information technology systems, having a useful life of more than one year and a per-unit acquisition cost which equals or exceeds the lesser of the capitalization level established by the </w:t>
      </w:r>
      <w:r>
        <w:rPr>
          <w:rFonts w:ascii="Arial" w:hAnsi="Arial" w:cs="Arial"/>
          <w:i/>
          <w:iCs/>
          <w:color w:val="002060"/>
        </w:rPr>
        <w:t>non-</w:t>
      </w:r>
      <w:r w:rsidR="007E77CE">
        <w:rPr>
          <w:rFonts w:ascii="Arial" w:hAnsi="Arial" w:cs="Arial"/>
          <w:i/>
          <w:iCs/>
          <w:color w:val="002060"/>
        </w:rPr>
        <w:t>f</w:t>
      </w:r>
      <w:r>
        <w:rPr>
          <w:rFonts w:ascii="Arial" w:hAnsi="Arial" w:cs="Arial"/>
          <w:i/>
          <w:iCs/>
          <w:color w:val="002060"/>
        </w:rPr>
        <w:t>ederal entity</w:t>
      </w:r>
      <w:r w:rsidRPr="00FD0E37">
        <w:rPr>
          <w:rFonts w:ascii="Arial" w:hAnsi="Arial" w:cs="Arial"/>
          <w:i/>
          <w:iCs/>
          <w:color w:val="002060"/>
        </w:rPr>
        <w:t xml:space="preserve"> for financial statement purposes or $</w:t>
      </w:r>
      <w:r>
        <w:rPr>
          <w:rFonts w:ascii="Arial" w:hAnsi="Arial" w:cs="Arial"/>
          <w:i/>
          <w:iCs/>
          <w:color w:val="002060"/>
        </w:rPr>
        <w:t>5</w:t>
      </w:r>
      <w:r w:rsidRPr="00FD0E37">
        <w:rPr>
          <w:rFonts w:ascii="Arial" w:hAnsi="Arial" w:cs="Arial"/>
          <w:i/>
          <w:iCs/>
          <w:color w:val="002060"/>
        </w:rPr>
        <w:t>,000 (2 CFR 200.1).</w:t>
      </w:r>
    </w:p>
    <w:p w14:paraId="379C160F" w14:textId="19C4D4A0" w:rsidR="00AC366B" w:rsidRPr="00FD0E37" w:rsidRDefault="00AC366B" w:rsidP="00FD0E37">
      <w:pPr>
        <w:spacing w:after="240"/>
        <w:jc w:val="both"/>
        <w:rPr>
          <w:rFonts w:ascii="Arial" w:hAnsi="Arial" w:cs="Arial"/>
        </w:rPr>
      </w:pPr>
      <w:r w:rsidRPr="00FD0E37">
        <w:rPr>
          <w:rFonts w:ascii="Arial" w:hAnsi="Arial" w:cs="Arial"/>
          <w:i/>
        </w:rPr>
        <w:t>Other Recipients and Subrecipients (including subrecipients of States and Indian Tribes)</w:t>
      </w:r>
    </w:p>
    <w:p w14:paraId="6436690F" w14:textId="220C4FA4" w:rsidR="00AC366B" w:rsidRPr="00AC366B" w:rsidRDefault="00AC366B" w:rsidP="00AC36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Other recipients and subrecipients, including subrecipients of a State or Indian Tribe, must follow 2 CFR 200.313(c) through (e) which require that:</w:t>
      </w:r>
    </w:p>
    <w:p w14:paraId="4F5857C7" w14:textId="115CE32E" w:rsidR="00AC366B" w:rsidRPr="00FD0E37"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The recipient or subrecipient must use equipment for the program or project for which it was acquired and for as long as needed, whether or not the project or program continues to be supported by the federal award. The recipient or subrecipient must not encumber the equipment without prior approval of the federal agency or pass-through entity (2 CFR 200.313(c)</w:t>
      </w:r>
      <w:r w:rsidR="00FD0E37">
        <w:rPr>
          <w:rFonts w:ascii="Arial" w:hAnsi="Arial" w:cs="Arial"/>
        </w:rPr>
        <w:t>)</w:t>
      </w:r>
      <w:r w:rsidRPr="00AC366B">
        <w:rPr>
          <w:rFonts w:ascii="Arial" w:hAnsi="Arial" w:cs="Arial"/>
        </w:rPr>
        <w:t>.</w:t>
      </w:r>
    </w:p>
    <w:p w14:paraId="207CD1C6" w14:textId="6BF92048" w:rsidR="00AC366B" w:rsidRDefault="00AC366B" w:rsidP="00FD0E37">
      <w:pPr>
        <w:pStyle w:val="ListParagraph"/>
        <w:numPr>
          <w:ilvl w:val="2"/>
          <w:numId w:val="60"/>
        </w:numPr>
        <w:spacing w:after="240"/>
        <w:ind w:left="720" w:hanging="720"/>
        <w:jc w:val="both"/>
        <w:rPr>
          <w:rFonts w:ascii="Arial" w:hAnsi="Arial" w:cs="Arial"/>
        </w:rPr>
      </w:pPr>
      <w:r w:rsidRPr="00AC366B">
        <w:rPr>
          <w:rFonts w:ascii="Arial" w:hAnsi="Arial" w:cs="Arial"/>
        </w:rPr>
        <w:t>Property records must include a description of the property, a serial number or another identification number, the source of funding for the property (including the federal award identification number), title holder, the acquisition date, the cost of the property, the percentage of the federal agency contribution towards the original purchase, the location, use and condition of the property, and any disposition data including the date of disposal and sales price of the property. The recipient and subrecipient are responsible for maintaining and updating property records when there is a change in the status of the property (2 CFR 200.313(d)(1)).</w:t>
      </w:r>
    </w:p>
    <w:p w14:paraId="733DBEFC" w14:textId="77777777" w:rsidR="00AC366B" w:rsidRPr="00AC366B" w:rsidRDefault="00AC366B" w:rsidP="00FD0E37">
      <w:pPr>
        <w:pStyle w:val="ListParagraph"/>
        <w:numPr>
          <w:ilvl w:val="2"/>
          <w:numId w:val="60"/>
        </w:numPr>
        <w:tabs>
          <w:tab w:val="left" w:pos="900"/>
          <w:tab w:val="left" w:pos="1980"/>
        </w:tabs>
        <w:spacing w:after="240"/>
        <w:ind w:left="720" w:hanging="720"/>
        <w:rPr>
          <w:rFonts w:ascii="Arial" w:hAnsi="Arial" w:cs="Arial"/>
        </w:rPr>
      </w:pPr>
      <w:r w:rsidRPr="00AC366B">
        <w:rPr>
          <w:rFonts w:ascii="Arial" w:hAnsi="Arial" w:cs="Arial"/>
        </w:rPr>
        <w:t>A physical inventory of the property must be conducted and the results must be reconciled with the property records at least once every two years (2 CFR 200.313(d)(2)).</w:t>
      </w:r>
    </w:p>
    <w:p w14:paraId="281D7504" w14:textId="33840A2B"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A control system must be in place to ensure safeguards for preventing property loss, damage, or theft. Any loss, damage, or theft of equipment must be investigated. The recipient or subrecipient must notify the federal agency or pass-through entity of any loss,</w:t>
      </w:r>
      <w:r>
        <w:rPr>
          <w:rFonts w:ascii="Arial" w:hAnsi="Arial" w:cs="Arial"/>
        </w:rPr>
        <w:t xml:space="preserve"> </w:t>
      </w:r>
      <w:r w:rsidRPr="00AC366B">
        <w:rPr>
          <w:rFonts w:ascii="Arial" w:hAnsi="Arial" w:cs="Arial"/>
        </w:rPr>
        <w:t>damage, or theft of equipment that will have an impact on the program. (2 CFR 200.313(d)(3)).</w:t>
      </w:r>
    </w:p>
    <w:p w14:paraId="7783336F" w14:textId="6B86DEC6"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Regular maintenance procedures must be in place to ensure the property is in proper working condition (2 CFR 200.313(d)(4)).</w:t>
      </w:r>
    </w:p>
    <w:p w14:paraId="17425855" w14:textId="301D32E3" w:rsidR="00AC366B" w:rsidRPr="00FD0E37"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If the recipient or subrecipient is authorized or required to sell the property, proper sales procedures must be in place to ensure the highest possible return (2 CFR 200.313(d)(5)).</w:t>
      </w:r>
    </w:p>
    <w:p w14:paraId="75E1AFB8" w14:textId="0EC304B8" w:rsidR="00FD0E37" w:rsidRPr="00AC366B" w:rsidRDefault="00AC366B" w:rsidP="00FD0E37">
      <w:pPr>
        <w:pStyle w:val="ListParagraph"/>
        <w:numPr>
          <w:ilvl w:val="2"/>
          <w:numId w:val="60"/>
        </w:numPr>
        <w:tabs>
          <w:tab w:val="left" w:pos="900"/>
          <w:tab w:val="left" w:pos="1980"/>
        </w:tabs>
        <w:spacing w:after="240"/>
        <w:ind w:left="720" w:hanging="720"/>
        <w:jc w:val="both"/>
        <w:rPr>
          <w:rFonts w:ascii="Arial" w:hAnsi="Arial" w:cs="Arial"/>
        </w:rPr>
      </w:pPr>
      <w:r w:rsidRPr="00AC366B">
        <w:rPr>
          <w:rFonts w:ascii="Arial" w:hAnsi="Arial" w:cs="Arial"/>
        </w:rPr>
        <w:t xml:space="preserve">When equipment acquired under a federal award is no longer needed for a federal program (whether the original project or program or other activities currently or previously supported by the federal government), the recipient or subrecipient must request disposition instructions from the </w:t>
      </w:r>
      <w:r w:rsidRPr="00AC366B">
        <w:rPr>
          <w:rFonts w:ascii="Arial" w:hAnsi="Arial" w:cs="Arial"/>
        </w:rPr>
        <w:lastRenderedPageBreak/>
        <w:t xml:space="preserve">federal agency or pass-through entity if required by the terms and conditions of the award. Items of equipment with a current per-unit fair market value of $10,000 or less (per unit) may be retained, sold, or otherwise disposed of with no further responsibility to the federal agency or pass-through entity. If the federal agency or pass-through entity fails to provide requested disposition instructions within 120 days, items of equipment with a current fair market value in excess of $10,000 (per unit) may be retained or sold. However, the federal agency is entitled to the amount calculated by multiplying the percentage of the federal agency’s contribution towards the original purchase by the current market value or proceeds from the sale. If the equipment is sold, the federal agency or pass-through entity may permit the recipient or subrecipient to retain, from the </w:t>
      </w:r>
      <w:r w:rsidR="007E77CE">
        <w:rPr>
          <w:rFonts w:ascii="Arial" w:hAnsi="Arial" w:cs="Arial"/>
        </w:rPr>
        <w:t>f</w:t>
      </w:r>
      <w:r w:rsidRPr="00AC366B">
        <w:rPr>
          <w:rFonts w:ascii="Arial" w:hAnsi="Arial" w:cs="Arial"/>
        </w:rPr>
        <w:t>ederal share, $1,000 of the proceeds to cover expenses associated with the selling and handling of the equipment. (2 CFR 200.313(e)).</w:t>
      </w:r>
    </w:p>
    <w:p w14:paraId="21157093" w14:textId="0394C669" w:rsidR="00AC366B" w:rsidRPr="00FD0E37" w:rsidRDefault="00FD0E37" w:rsidP="00FD0E37">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D0E37">
        <w:rPr>
          <w:rFonts w:ascii="Arial" w:hAnsi="Arial" w:cs="Arial"/>
          <w:i/>
          <w:iCs/>
          <w:color w:val="002060"/>
        </w:rPr>
        <w:t>Prior to the 2024 Revisions to the Uniform Guidance</w:t>
      </w:r>
      <w:r>
        <w:rPr>
          <w:rFonts w:ascii="Arial" w:hAnsi="Arial" w:cs="Arial"/>
          <w:i/>
          <w:iCs/>
          <w:color w:val="002060"/>
        </w:rPr>
        <w:t>, i</w:t>
      </w:r>
      <w:r w:rsidRPr="00FD0E37">
        <w:rPr>
          <w:rFonts w:ascii="Arial" w:hAnsi="Arial" w:cs="Arial"/>
          <w:i/>
          <w:iCs/>
          <w:color w:val="002060"/>
        </w:rPr>
        <w:t>tems of equipment with a current per-unit fair market value of $</w:t>
      </w:r>
      <w:r>
        <w:rPr>
          <w:rFonts w:ascii="Arial" w:hAnsi="Arial" w:cs="Arial"/>
          <w:i/>
          <w:iCs/>
          <w:color w:val="002060"/>
        </w:rPr>
        <w:t>5</w:t>
      </w:r>
      <w:r w:rsidRPr="00FD0E37">
        <w:rPr>
          <w:rFonts w:ascii="Arial" w:hAnsi="Arial" w:cs="Arial"/>
          <w:i/>
          <w:iCs/>
          <w:color w:val="002060"/>
        </w:rPr>
        <w:t xml:space="preserve">,000 or less </w:t>
      </w:r>
      <w:r>
        <w:rPr>
          <w:rFonts w:ascii="Arial" w:hAnsi="Arial" w:cs="Arial"/>
          <w:i/>
          <w:iCs/>
          <w:color w:val="002060"/>
        </w:rPr>
        <w:t>could</w:t>
      </w:r>
      <w:r w:rsidRPr="00FD0E37">
        <w:rPr>
          <w:rFonts w:ascii="Arial" w:hAnsi="Arial" w:cs="Arial"/>
          <w:i/>
          <w:iCs/>
          <w:color w:val="002060"/>
        </w:rPr>
        <w:t xml:space="preserve"> be retained, sold, or otherwise disposed of with no further responsibility to the </w:t>
      </w:r>
      <w:r w:rsidR="007E77CE">
        <w:rPr>
          <w:rFonts w:ascii="Arial" w:hAnsi="Arial" w:cs="Arial"/>
          <w:i/>
          <w:iCs/>
          <w:color w:val="002060"/>
        </w:rPr>
        <w:t>f</w:t>
      </w:r>
      <w:r w:rsidRPr="00FD0E37">
        <w:rPr>
          <w:rFonts w:ascii="Arial" w:hAnsi="Arial" w:cs="Arial"/>
          <w:i/>
          <w:iCs/>
          <w:color w:val="002060"/>
        </w:rPr>
        <w:t xml:space="preserve">ederal </w:t>
      </w:r>
      <w:r>
        <w:rPr>
          <w:rFonts w:ascii="Arial" w:hAnsi="Arial" w:cs="Arial"/>
          <w:i/>
          <w:iCs/>
          <w:color w:val="002060"/>
        </w:rPr>
        <w:t xml:space="preserve">awarding </w:t>
      </w:r>
      <w:r w:rsidRPr="00FD0E37">
        <w:rPr>
          <w:rFonts w:ascii="Arial" w:hAnsi="Arial" w:cs="Arial"/>
          <w:i/>
          <w:iCs/>
          <w:color w:val="002060"/>
        </w:rPr>
        <w:t>agency (2 CFR 200</w:t>
      </w:r>
      <w:r>
        <w:rPr>
          <w:rFonts w:ascii="Arial" w:hAnsi="Arial" w:cs="Arial"/>
          <w:i/>
          <w:iCs/>
          <w:color w:val="002060"/>
        </w:rPr>
        <w:t>.313(e)</w:t>
      </w:r>
      <w:r w:rsidRPr="00FD0E37">
        <w:rPr>
          <w:rFonts w:ascii="Arial" w:hAnsi="Arial" w:cs="Arial"/>
          <w:i/>
          <w:iCs/>
          <w:color w:val="002060"/>
        </w:rPr>
        <w:t>).</w:t>
      </w:r>
    </w:p>
    <w:p w14:paraId="4E8C8D0B" w14:textId="343F4BB7" w:rsidR="00AC366B" w:rsidRPr="00AC366B" w:rsidRDefault="00FD0E37" w:rsidP="00AC366B">
      <w:pPr>
        <w:jc w:val="both"/>
        <w:rPr>
          <w:rFonts w:ascii="Arial" w:hAnsi="Arial" w:cs="Arial"/>
        </w:rPr>
      </w:pPr>
      <w:r>
        <w:rPr>
          <w:rFonts w:ascii="Arial" w:hAnsi="Arial" w:cs="Arial"/>
        </w:rPr>
        <w:t xml:space="preserve">OMB </w:t>
      </w:r>
      <w:r w:rsidR="00AC366B" w:rsidRPr="00AC366B">
        <w:rPr>
          <w:rFonts w:ascii="Arial" w:hAnsi="Arial" w:cs="Arial"/>
        </w:rPr>
        <w:t>Note: Intangible property that is acquired under a federal award, rather than developed or produced under the award, is subject to the requirements of 2 CFR 200.313(e) regarding disposition (2 CFR 200.315(a)).</w:t>
      </w:r>
    </w:p>
    <w:p w14:paraId="2DC63047" w14:textId="77777777" w:rsidR="00AC366B" w:rsidRPr="00AC366B" w:rsidRDefault="00AC366B" w:rsidP="00AC366B">
      <w:pPr>
        <w:pStyle w:val="ListParagraph"/>
        <w:ind w:left="900"/>
        <w:jc w:val="both"/>
        <w:rPr>
          <w:rFonts w:ascii="Arial" w:hAnsi="Arial" w:cs="Arial"/>
        </w:rPr>
      </w:pPr>
    </w:p>
    <w:p w14:paraId="5BB25498" w14:textId="77777777" w:rsidR="00B720F6"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CE77E8F" w14:textId="4B9516D9"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Title to real property acquired or improved by recipients or subrecipients under grants and cooperative agreements vests in the recipient or subrecipient subject to the obligations and conditions specified in 2 CFR 200.311 (2 CFR 200.311(a)). Real property must be used for the originally authorized purpose as long as it is needed for that purpose.  While the property is being used for the originally authorized purpose, the recipient or subrecipient must not dispose of or encumber title to or other interests except as provided by the federal agency. Easements for utility, cable, and similar services that benefit the real property and are consistent with the authorized use are not considered an encumbrance. (2 CFR 200.311(b)).</w:t>
      </w:r>
    </w:p>
    <w:p w14:paraId="266CED07" w14:textId="6E8781A8"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64ED7">
        <w:rPr>
          <w:rFonts w:ascii="Arial" w:hAnsi="Arial" w:cs="Arial"/>
          <w:bCs/>
        </w:rPr>
        <w:t>When real property is no longer needed for the originally authorized purpose, the recipient or subrecipient must obtain disposition instructions from the federal agency or pass-through entity. The instructions must specify one of the following disposition methods:</w:t>
      </w:r>
    </w:p>
    <w:p w14:paraId="4A362660" w14:textId="13F95868" w:rsidR="00D64ED7" w:rsidRPr="00D64ED7" w:rsidRDefault="00D64ED7" w:rsidP="00D64ED7">
      <w:pPr>
        <w:pBdr>
          <w:top w:val="single" w:sz="6" w:space="0" w:color="FFFFFF"/>
          <w:left w:val="single" w:sz="6" w:space="0" w:color="FFFFFF"/>
          <w:bottom w:val="single" w:sz="6" w:space="0" w:color="FFFFFF"/>
          <w:right w:val="single" w:sz="6" w:space="0" w:color="FFFFFF"/>
        </w:pBdr>
        <w:tabs>
          <w:tab w:val="left" w:pos="720"/>
        </w:tabs>
        <w:spacing w:after="240"/>
        <w:ind w:left="720"/>
        <w:jc w:val="both"/>
        <w:rPr>
          <w:rFonts w:ascii="Arial" w:hAnsi="Arial" w:cs="Arial"/>
          <w:bCs/>
        </w:rPr>
      </w:pPr>
      <w:r w:rsidRPr="00D64ED7">
        <w:rPr>
          <w:rFonts w:ascii="Arial" w:hAnsi="Arial" w:cs="Arial"/>
          <w:bCs/>
        </w:rPr>
        <w:t>(1)</w:t>
      </w:r>
      <w:r>
        <w:rPr>
          <w:rFonts w:ascii="Arial" w:hAnsi="Arial" w:cs="Arial"/>
          <w:bCs/>
        </w:rPr>
        <w:t xml:space="preserve"> </w:t>
      </w:r>
      <w:r w:rsidRPr="00D64ED7">
        <w:rPr>
          <w:rFonts w:ascii="Arial" w:hAnsi="Arial" w:cs="Arial"/>
          <w:b/>
          <w:i/>
          <w:iCs/>
        </w:rPr>
        <w:t>Retain title after compensating the federal agency.</w:t>
      </w:r>
      <w:r w:rsidRPr="00D64ED7">
        <w:rPr>
          <w:rFonts w:ascii="Arial" w:hAnsi="Arial" w:cs="Arial"/>
          <w:bCs/>
        </w:rPr>
        <w:t xml:space="preserve"> When the recipient or subrecipient retains title to the property, it must pay the federal agency an amount calculated by</w:t>
      </w:r>
      <w:r>
        <w:rPr>
          <w:rFonts w:ascii="Arial" w:hAnsi="Arial" w:cs="Arial"/>
          <w:bCs/>
        </w:rPr>
        <w:t xml:space="preserve"> </w:t>
      </w:r>
      <w:r w:rsidRPr="00D64ED7">
        <w:rPr>
          <w:rFonts w:ascii="Arial" w:hAnsi="Arial" w:cs="Arial"/>
          <w:bCs/>
        </w:rPr>
        <w:t xml:space="preserve">multiplying the percentage of the federal agency's contribution towards the original purchase (and costs of any improvements) by the current fair market value of the property. However, in situations where the recipient or subrecipient is disposing of real property acquired or improved with the </w:t>
      </w:r>
      <w:r w:rsidR="007E77CE">
        <w:rPr>
          <w:rFonts w:ascii="Arial" w:hAnsi="Arial" w:cs="Arial"/>
          <w:bCs/>
        </w:rPr>
        <w:t>f</w:t>
      </w:r>
      <w:r w:rsidRPr="00D64ED7">
        <w:rPr>
          <w:rFonts w:ascii="Arial" w:hAnsi="Arial" w:cs="Arial"/>
          <w:bCs/>
        </w:rPr>
        <w:t xml:space="preserve">ederal award and acquiring replacement real property under the same </w:t>
      </w:r>
      <w:r w:rsidR="007E77CE">
        <w:rPr>
          <w:rFonts w:ascii="Arial" w:hAnsi="Arial" w:cs="Arial"/>
          <w:bCs/>
        </w:rPr>
        <w:t>f</w:t>
      </w:r>
      <w:r w:rsidRPr="00D64ED7">
        <w:rPr>
          <w:rFonts w:ascii="Arial" w:hAnsi="Arial" w:cs="Arial"/>
          <w:bCs/>
        </w:rPr>
        <w:t>ederal award, the net proceeds from the disposition may be used as an offset to the cost of the replacement property.</w:t>
      </w:r>
    </w:p>
    <w:p w14:paraId="17E2DC04" w14:textId="180D6351"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(2)</w:t>
      </w:r>
      <w:r>
        <w:rPr>
          <w:rFonts w:ascii="Arial" w:hAnsi="Arial" w:cs="Arial"/>
          <w:bCs/>
        </w:rPr>
        <w:t xml:space="preserve"> </w:t>
      </w:r>
      <w:r w:rsidRPr="00D64ED7">
        <w:rPr>
          <w:rFonts w:ascii="Arial" w:hAnsi="Arial" w:cs="Arial"/>
          <w:b/>
          <w:i/>
          <w:iCs/>
        </w:rPr>
        <w:t>Sell the property and compensate the federal agency.</w:t>
      </w:r>
      <w:r w:rsidRPr="00D64ED7">
        <w:rPr>
          <w:rFonts w:ascii="Arial" w:hAnsi="Arial" w:cs="Arial"/>
          <w:bCs/>
        </w:rPr>
        <w:t xml:space="preserve"> When a recipient or subrecipient sells the property, it must pay the federal agency an amount calculated by multiplying the percentage of the federal agency's contribution towards the original purchase (and cost of any improvements) by the proceeds of the sale after deducting any actual and reasonable expenses paid to sell or fix up the property for sale. When the </w:t>
      </w:r>
      <w:r w:rsidR="007E77CE">
        <w:rPr>
          <w:rFonts w:ascii="Arial" w:hAnsi="Arial" w:cs="Arial"/>
          <w:bCs/>
        </w:rPr>
        <w:t>f</w:t>
      </w:r>
      <w:r w:rsidRPr="00D64ED7">
        <w:rPr>
          <w:rFonts w:ascii="Arial" w:hAnsi="Arial" w:cs="Arial"/>
          <w:bCs/>
        </w:rPr>
        <w:t>ederal award has not been closed out, the net proceeds from the sale may be offset against the original cost of the property. When directed to sell the property, the recipient or subrecipient must sell the property utilizing procedures that provide for competition to the extent practicable and that result in the highest possible return.</w:t>
      </w:r>
    </w:p>
    <w:p w14:paraId="06F6ABFC" w14:textId="43DFF990" w:rsidR="00D64ED7" w:rsidRPr="00D64ED7" w:rsidRDefault="00D64ED7" w:rsidP="00D64ED7">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bCs/>
        </w:rPr>
      </w:pPr>
      <w:r w:rsidRPr="00D64ED7">
        <w:rPr>
          <w:rFonts w:ascii="Arial" w:hAnsi="Arial" w:cs="Arial"/>
          <w:bCs/>
        </w:rPr>
        <w:t>(3)</w:t>
      </w:r>
      <w:r>
        <w:rPr>
          <w:rFonts w:ascii="Arial" w:hAnsi="Arial" w:cs="Arial"/>
          <w:bCs/>
        </w:rPr>
        <w:t xml:space="preserve"> </w:t>
      </w:r>
      <w:r w:rsidRPr="00D64ED7">
        <w:rPr>
          <w:rFonts w:ascii="Arial" w:hAnsi="Arial" w:cs="Arial"/>
          <w:b/>
          <w:i/>
          <w:iCs/>
        </w:rPr>
        <w:t>Transfer title to the federal agency or a third party designated/approved by the federal agency.</w:t>
      </w:r>
      <w:r w:rsidRPr="00D64ED7">
        <w:rPr>
          <w:rFonts w:ascii="Arial" w:hAnsi="Arial" w:cs="Arial"/>
          <w:bCs/>
        </w:rPr>
        <w:t xml:space="preserve"> When a recipient or subrecipient transfers title to the property to a federal agency or third party designated or approved by the federal agency, the recipient or subrecipient is entitled to be paid an amount calculated by multiplying the percentage of the recipient's or subrecipient's </w:t>
      </w:r>
      <w:r w:rsidRPr="00D64ED7">
        <w:rPr>
          <w:rFonts w:ascii="Arial" w:hAnsi="Arial" w:cs="Arial"/>
          <w:bCs/>
        </w:rPr>
        <w:lastRenderedPageBreak/>
        <w:t>contribution towards the original purchase of the real property (and cost of any improvements) by the current fair market value of the property.</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6F585A15"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61"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7D30D1">
        <w:rPr>
          <w:rFonts w:ascii="Arial" w:hAnsi="Arial" w:cs="Arial"/>
        </w:rPr>
        <w:t>f</w:t>
      </w:r>
      <w:r w:rsidRPr="00F00D94">
        <w:rPr>
          <w:rFonts w:ascii="Arial" w:hAnsi="Arial" w:cs="Arial"/>
        </w:rPr>
        <w:t xml:space="preserve">ederal government property acquired by a </w:t>
      </w:r>
      <w:r w:rsidR="00D64ED7">
        <w:rPr>
          <w:rFonts w:ascii="Arial" w:hAnsi="Arial" w:cs="Arial"/>
        </w:rPr>
        <w:t xml:space="preserve">recipient or subrecipient </w:t>
      </w:r>
      <w:r w:rsidRPr="00F00D94">
        <w:rPr>
          <w:rFonts w:ascii="Arial" w:hAnsi="Arial" w:cs="Arial"/>
        </w:rPr>
        <w:t xml:space="preserve">normally vests in the </w:t>
      </w:r>
      <w:r w:rsidR="007D30D1">
        <w:rPr>
          <w:rFonts w:ascii="Arial" w:hAnsi="Arial" w:cs="Arial"/>
        </w:rPr>
        <w:t>f</w:t>
      </w:r>
      <w:r w:rsidRPr="00F00D94">
        <w:rPr>
          <w:rFonts w:ascii="Arial" w:hAnsi="Arial" w:cs="Arial"/>
        </w:rPr>
        <w:t xml:space="preserve">ederal 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1EA442C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740F0A">
        <w:rPr>
          <w:rFonts w:ascii="Arial" w:hAnsi="Arial" w:cs="Arial"/>
        </w:rPr>
        <w:t>f</w:t>
      </w:r>
      <w:r w:rsidR="00740F0A"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1EA3A411"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Property records must be maintained and include the name, part number and description, and other elements as necessary and required in accordance with the terms and conditions of the contract, quantity received, unit acquisition cost, unique-item identifier, accountable contract number, location, disposition, and posting reference and date of transaction.</w:t>
      </w:r>
    </w:p>
    <w:p w14:paraId="2220949D" w14:textId="5878BC0E" w:rsidR="00B720F6" w:rsidRPr="00F00D94" w:rsidRDefault="00B720F6" w:rsidP="00B85001">
      <w:pPr>
        <w:pStyle w:val="ListParagraph"/>
        <w:numPr>
          <w:ilvl w:val="0"/>
          <w:numId w:val="16"/>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 xml:space="preserve">Except as provided for in the contract, the </w:t>
      </w:r>
      <w:r w:rsidR="00740F0A">
        <w:rPr>
          <w:rFonts w:ascii="Arial" w:hAnsi="Arial" w:cs="Arial"/>
        </w:rPr>
        <w:t xml:space="preserve">recipient or subrecipient </w:t>
      </w:r>
      <w:r w:rsidRPr="00F00D94">
        <w:rPr>
          <w:rFonts w:ascii="Arial" w:hAnsi="Arial" w:cs="Arial"/>
        </w:rPr>
        <w:t xml:space="preserve">must not dispose of inventory until authorized by the </w:t>
      </w:r>
      <w:r w:rsidR="00740F0A">
        <w:rPr>
          <w:rFonts w:ascii="Arial" w:hAnsi="Arial" w:cs="Arial"/>
        </w:rPr>
        <w:t>f</w:t>
      </w:r>
      <w:r w:rsidR="00740F0A"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 xml:space="preserve">agency. The </w:t>
      </w:r>
      <w:r w:rsidR="00740F0A">
        <w:rPr>
          <w:rFonts w:ascii="Arial" w:hAnsi="Arial" w:cs="Arial"/>
        </w:rPr>
        <w:t>recipient or subrecipient</w:t>
      </w:r>
      <w:r w:rsidRPr="00F00D94">
        <w:rPr>
          <w:rFonts w:ascii="Arial" w:hAnsi="Arial" w:cs="Arial"/>
        </w:rPr>
        <w:t xml:space="preserve">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435CD0CC"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62"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740F0A">
        <w:rPr>
          <w:rFonts w:ascii="Arial" w:hAnsi="Arial" w:cs="Arial"/>
        </w:rPr>
        <w:t>f</w:t>
      </w:r>
      <w:r w:rsidR="00740F0A" w:rsidRPr="00F00D94">
        <w:rPr>
          <w:rFonts w:ascii="Arial" w:hAnsi="Arial" w:cs="Arial"/>
        </w:rPr>
        <w:t xml:space="preserve">ederal </w:t>
      </w:r>
      <w:r w:rsidRPr="00F00D94">
        <w:rPr>
          <w:rFonts w:ascii="Arial" w:hAnsi="Arial" w:cs="Arial"/>
        </w:rPr>
        <w:t xml:space="preserve">awarding agency regulations, and the terms and conditions of the </w:t>
      </w:r>
      <w:r w:rsidR="00740F0A">
        <w:rPr>
          <w:rFonts w:ascii="Arial" w:hAnsi="Arial" w:cs="Arial"/>
        </w:rPr>
        <w:t>f</w:t>
      </w:r>
      <w:r w:rsidR="00740F0A" w:rsidRPr="00F00D94">
        <w:rPr>
          <w:rFonts w:ascii="Arial" w:hAnsi="Arial" w:cs="Arial"/>
        </w:rPr>
        <w:t xml:space="preserve">ederal </w:t>
      </w:r>
      <w:r w:rsidRPr="00F00D94">
        <w:rPr>
          <w:rFonts w:ascii="Arial" w:hAnsi="Arial" w:cs="Arial"/>
        </w:rPr>
        <w:t>award.</w:t>
      </w:r>
    </w:p>
    <w:p w14:paraId="65FE472E" w14:textId="3111BEC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7D30D1">
        <w:rPr>
          <w:rFonts w:ascii="Arial" w:hAnsi="Arial" w:cs="Arial"/>
          <w:i/>
        </w:rPr>
        <w:t>.2</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59B36653"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40F0A" w:rsidRPr="00F00D94">
        <w:rPr>
          <w:rFonts w:ascii="Arial" w:hAnsi="Arial" w:cs="Arial"/>
          <w:b/>
          <w:highlight w:val="yellow"/>
        </w:rPr>
        <w:t>202</w:t>
      </w:r>
      <w:r w:rsidR="00740F0A">
        <w:rPr>
          <w:rFonts w:ascii="Arial" w:hAnsi="Arial" w:cs="Arial"/>
          <w:b/>
          <w:highlight w:val="yellow"/>
        </w:rPr>
        <w:t>5</w:t>
      </w:r>
      <w:r w:rsidR="00740F0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6" w:name="_Toc210117485"/>
      <w:r w:rsidRPr="00220BD0">
        <w:rPr>
          <w:rFonts w:cs="Arial"/>
          <w:sz w:val="24"/>
          <w:szCs w:val="24"/>
        </w:rPr>
        <w:t>Additional Program Specific Information</w:t>
      </w:r>
      <w:bookmarkEnd w:id="66"/>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67" w:name="_Toc210117486"/>
      <w:r w:rsidRPr="00220BD0">
        <w:rPr>
          <w:rFonts w:cs="Arial"/>
          <w:sz w:val="24"/>
          <w:szCs w:val="24"/>
        </w:rPr>
        <w:t xml:space="preserve">Audit Objectives </w:t>
      </w:r>
      <w:r w:rsidR="008B3524" w:rsidRPr="00220BD0">
        <w:rPr>
          <w:rFonts w:cs="Arial"/>
          <w:sz w:val="24"/>
          <w:szCs w:val="24"/>
        </w:rPr>
        <w:t>and Control Testing</w:t>
      </w:r>
      <w:bookmarkEnd w:id="67"/>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44FC7A88"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the recipient or subrecipient maintains proper records for equipment and adequately safeguards and maintains equipment.</w:t>
      </w:r>
    </w:p>
    <w:p w14:paraId="5383F7DF" w14:textId="3C8BF0CC"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00740F0A" w:rsidRPr="00740F0A">
        <w:rPr>
          <w:rFonts w:ascii="Arial" w:eastAsia="Arial" w:hAnsi="Arial" w:cs="Arial"/>
        </w:rPr>
        <w:t>Determine whether disposition or encumbrance of any equipment or real property acquired or improved under federal awards is in accordance with federal requirements and, when applicable, the federal agency was properly compensated for its portion of property sold or converted to non-federal use.</w:t>
      </w:r>
    </w:p>
    <w:p w14:paraId="3FD725E2" w14:textId="31951C58"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740F0A" w:rsidRPr="00F00D94">
        <w:rPr>
          <w:rFonts w:ascii="Arial" w:hAnsi="Arial" w:cs="Arial"/>
          <w:i/>
        </w:rPr>
        <w:t>202</w:t>
      </w:r>
      <w:r w:rsidR="00740F0A">
        <w:rPr>
          <w:rFonts w:ascii="Arial" w:hAnsi="Arial" w:cs="Arial"/>
          <w:i/>
        </w:rPr>
        <w:t>5</w:t>
      </w:r>
      <w:r w:rsidR="00740F0A" w:rsidRPr="00F00D94">
        <w:rPr>
          <w:rFonts w:ascii="Arial" w:hAnsi="Arial" w:cs="Arial"/>
          <w:i/>
        </w:rPr>
        <w:t xml:space="preserve"> </w:t>
      </w:r>
      <w:r w:rsidRPr="00F00D94">
        <w:rPr>
          <w:rFonts w:ascii="Arial" w:hAnsi="Arial" w:cs="Arial"/>
          <w:i/>
        </w:rPr>
        <w:t>OMB Compliance Supplement Part 3</w:t>
      </w:r>
      <w:r w:rsidR="007D30D1">
        <w:rPr>
          <w:rFonts w:ascii="Arial" w:hAnsi="Arial" w:cs="Arial"/>
          <w:i/>
        </w:rPr>
        <w:t>.2</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8" w:name="_Toc21011748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406D1C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3D08DE">
              <w:rPr>
                <w:rFonts w:ascii="Arial" w:hAnsi="Arial" w:cs="Arial"/>
                <w:i/>
                <w:sz w:val="20"/>
                <w:szCs w:val="20"/>
              </w:rPr>
              <w:t xml:space="preserve">2025 </w:t>
            </w:r>
            <w:r>
              <w:rPr>
                <w:rFonts w:ascii="Arial" w:hAnsi="Arial" w:cs="Arial"/>
                <w:i/>
                <w:sz w:val="20"/>
                <w:szCs w:val="20"/>
              </w:rPr>
              <w:t>OMB Compliance Supplement Part 3</w:t>
            </w:r>
            <w:r w:rsidR="007D30D1">
              <w:rPr>
                <w:rFonts w:ascii="Arial" w:hAnsi="Arial" w:cs="Arial"/>
                <w:i/>
                <w:sz w:val="20"/>
                <w:szCs w:val="20"/>
              </w:rPr>
              <w:t>.2</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ED04C6">
              <w:rPr>
                <w:rFonts w:ascii="Arial" w:hAnsi="Arial" w:cs="Arial"/>
                <w:b/>
                <w:i/>
                <w:iCs/>
                <w:color w:val="002060"/>
                <w:sz w:val="20"/>
                <w:szCs w:val="20"/>
              </w:rPr>
              <w:lastRenderedPageBreak/>
              <w:t>AOS Auditors:</w:t>
            </w:r>
            <w:r w:rsidRPr="00ED04C6">
              <w:rPr>
                <w:rFonts w:ascii="Arial" w:hAnsi="Arial" w:cs="Arial"/>
                <w:bCs/>
                <w:i/>
                <w:iCs/>
                <w:color w:val="002060"/>
                <w:sz w:val="20"/>
                <w:szCs w:val="20"/>
              </w:rPr>
              <w:t xml:space="preserve"> Steps marked with an asterisk (*) are addressed via the attributes in the </w:t>
            </w:r>
            <w:r w:rsidR="00875D08" w:rsidRPr="00ED04C6">
              <w:rPr>
                <w:rFonts w:ascii="Arial" w:hAnsi="Arial" w:cs="Arial"/>
                <w:bCs/>
                <w:i/>
                <w:iCs/>
                <w:color w:val="002060"/>
                <w:sz w:val="20"/>
                <w:szCs w:val="20"/>
              </w:rPr>
              <w:t>Equipment</w:t>
            </w:r>
            <w:r w:rsidRPr="00ED04C6">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34FBC2CF"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c.</w:t>
            </w:r>
            <w:r w:rsidR="00E45178" w:rsidRPr="00F00D94">
              <w:rPr>
                <w:rFonts w:ascii="Arial" w:hAnsi="Arial" w:cs="Arial"/>
                <w:sz w:val="20"/>
              </w:rPr>
              <w:tab/>
            </w:r>
            <w:r w:rsidR="003D08DE" w:rsidRPr="003D08DE">
              <w:rPr>
                <w:rFonts w:ascii="Arial" w:hAnsi="Arial" w:cs="Arial"/>
                <w:sz w:val="20"/>
              </w:rPr>
              <w:t>Select a sample from all equipment acquired under federal awards from the property records and physically inspect the equipment, to the extent feasible,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396D4BB4"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3D08DE">
              <w:rPr>
                <w:rFonts w:ascii="Arial" w:hAnsi="Arial" w:cs="Arial"/>
                <w:sz w:val="20"/>
              </w:rPr>
              <w:t>f</w:t>
            </w:r>
            <w:r w:rsidR="003D08DE"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30FDFD5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3D08DE" w:rsidRPr="003D08DE">
              <w:rPr>
                <w:rFonts w:ascii="Arial" w:hAnsi="Arial" w:cs="Arial"/>
                <w:sz w:val="20"/>
              </w:rPr>
              <w:t>For dispositions of equipment acquired under grants and cooperative agreements with a current per-unit fair market value of $10,000 or more</w:t>
            </w:r>
            <w:r w:rsidR="000B1641">
              <w:rPr>
                <w:rFonts w:ascii="Arial" w:hAnsi="Arial" w:cs="Arial"/>
                <w:sz w:val="20"/>
              </w:rPr>
              <w:t xml:space="preserve"> (</w:t>
            </w:r>
            <w:r w:rsidR="000B1641">
              <w:rPr>
                <w:rFonts w:ascii="Arial" w:hAnsi="Arial" w:cs="Arial"/>
                <w:i/>
                <w:iCs/>
                <w:color w:val="002060"/>
                <w:sz w:val="20"/>
              </w:rPr>
              <w:t xml:space="preserve">$5,000 or more for </w:t>
            </w:r>
            <w:r w:rsidR="00D04488">
              <w:rPr>
                <w:rFonts w:ascii="Arial" w:hAnsi="Arial" w:cs="Arial"/>
                <w:i/>
                <w:iCs/>
                <w:color w:val="002060"/>
                <w:sz w:val="20"/>
              </w:rPr>
              <w:t>funding</w:t>
            </w:r>
            <w:r w:rsidR="000B1641">
              <w:rPr>
                <w:rFonts w:ascii="Arial" w:hAnsi="Arial" w:cs="Arial"/>
                <w:i/>
                <w:iCs/>
                <w:color w:val="002060"/>
                <w:sz w:val="20"/>
              </w:rPr>
              <w:t xml:space="preserve"> subject to the Uniform Guidance before the 2024 Revisions)</w:t>
            </w:r>
            <w:r w:rsidR="003D08DE" w:rsidRPr="003D08DE">
              <w:rPr>
                <w:rFonts w:ascii="Arial" w:hAnsi="Arial" w:cs="Arial"/>
                <w:sz w:val="20"/>
              </w:rPr>
              <w:t>, verify whether the federal agency was reimbursed for the federal portion of the current market value or sales proceeds.</w:t>
            </w:r>
          </w:p>
          <w:p w14:paraId="4E1EAE49" w14:textId="730E04B3"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r>
            <w:r w:rsidR="003D08DE" w:rsidRPr="003D08DE">
              <w:rPr>
                <w:rFonts w:ascii="Arial" w:hAnsi="Arial" w:cs="Arial"/>
                <w:sz w:val="20"/>
              </w:rPr>
              <w:t>For dispositions of equipment acquired under cost-reimbursement contracts, verify that the recipient or subrecipient followed federal agency disposition instructions.</w:t>
            </w:r>
          </w:p>
          <w:p w14:paraId="4362DFAA" w14:textId="7A6525CA" w:rsidR="003D08DE" w:rsidRDefault="003D08D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3D08DE">
              <w:rPr>
                <w:rFonts w:ascii="Arial" w:hAnsi="Arial" w:cs="Arial"/>
                <w:i/>
                <w:sz w:val="20"/>
                <w:szCs w:val="20"/>
              </w:rPr>
              <w:t>All Recipients and Subrecipients</w:t>
            </w:r>
          </w:p>
          <w:p w14:paraId="0A10FE90" w14:textId="20038DC7"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1567B9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5D5ABF">
              <w:rPr>
                <w:rFonts w:ascii="Arial" w:hAnsi="Arial" w:cs="Arial"/>
                <w:sz w:val="20"/>
              </w:rPr>
              <w:t>f</w:t>
            </w:r>
            <w:r w:rsidR="005D5ABF" w:rsidRPr="00F00D94">
              <w:rPr>
                <w:rFonts w:ascii="Arial" w:hAnsi="Arial" w:cs="Arial"/>
                <w:sz w:val="20"/>
              </w:rPr>
              <w:t xml:space="preserve">ederal </w:t>
            </w:r>
            <w:r w:rsidRPr="00F00D94">
              <w:rPr>
                <w:rFonts w:ascii="Arial" w:hAnsi="Arial" w:cs="Arial"/>
                <w:sz w:val="20"/>
              </w:rPr>
              <w:t>awards.</w:t>
            </w:r>
          </w:p>
          <w:p w14:paraId="047BD3BC" w14:textId="47448545"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5D5ABF" w:rsidRPr="005D5ABF">
              <w:rPr>
                <w:rFonts w:ascii="Arial" w:hAnsi="Arial" w:cs="Arial"/>
                <w:sz w:val="20"/>
              </w:rPr>
              <w:t>For dispositions of real property acquired or improved under federal awards, perform procedures to verify that the recipient or subrecipient followed the instructions of the federal agency or pass-through entity, which normally require reimbursement to the federal agency for the federal 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9" w:name="_Toc210117488"/>
      <w:r w:rsidRPr="00220BD0">
        <w:rPr>
          <w:rFonts w:cs="Arial"/>
          <w:sz w:val="24"/>
          <w:szCs w:val="24"/>
        </w:rPr>
        <w:lastRenderedPageBreak/>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2AB9882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7443FF4" w14:textId="12BC35CC" w:rsidR="005578EC" w:rsidRPr="006E46AD" w:rsidRDefault="005578EC" w:rsidP="00872265">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872265">
            <w:pPr>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872265">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5"/>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70" w:name="_Toc210117489"/>
      <w:r w:rsidRPr="00220BD0">
        <w:rPr>
          <w:rFonts w:cs="Arial"/>
          <w:sz w:val="24"/>
        </w:rPr>
        <w:lastRenderedPageBreak/>
        <w:t xml:space="preserve">G.  </w:t>
      </w:r>
      <w:bookmarkStart w:id="71" w:name="_Toc442267697"/>
      <w:r w:rsidR="005D5ABF" w:rsidRPr="005D5ABF">
        <w:rPr>
          <w:rFonts w:cs="Arial"/>
          <w:sz w:val="24"/>
        </w:rPr>
        <w:t>COST SHARING (including MATCHING), LEVEL OF EFFORT, EARMARKING</w:t>
      </w:r>
      <w:bookmarkEnd w:id="71"/>
      <w:bookmarkEnd w:id="70"/>
    </w:p>
    <w:p w14:paraId="59C904A6" w14:textId="707FA18F" w:rsidR="00223898" w:rsidRPr="00220BD0" w:rsidRDefault="004655E0" w:rsidP="006672EA">
      <w:pPr>
        <w:pStyle w:val="Heading3"/>
        <w:jc w:val="both"/>
        <w:rPr>
          <w:rFonts w:cs="Arial"/>
          <w:sz w:val="24"/>
          <w:szCs w:val="24"/>
        </w:rPr>
      </w:pPr>
      <w:bookmarkStart w:id="72" w:name="_Toc210117490"/>
      <w:r w:rsidRPr="00220BD0">
        <w:rPr>
          <w:rFonts w:cs="Arial"/>
          <w:sz w:val="24"/>
          <w:szCs w:val="24"/>
        </w:rPr>
        <w:t xml:space="preserve">OMB </w:t>
      </w:r>
      <w:r w:rsidR="00223898" w:rsidRPr="00220BD0">
        <w:rPr>
          <w:rFonts w:cs="Arial"/>
          <w:sz w:val="24"/>
          <w:szCs w:val="24"/>
        </w:rPr>
        <w:t>Compliance Requirements</w:t>
      </w:r>
      <w:bookmarkEnd w:id="72"/>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9A75F1">
      <w:pPr>
        <w:pStyle w:val="ListParagraph"/>
        <w:numPr>
          <w:ilvl w:val="1"/>
          <w:numId w:val="47"/>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36F143EC"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30AA9" w:rsidRPr="00F00D94">
        <w:rPr>
          <w:rFonts w:ascii="Arial" w:hAnsi="Arial" w:cs="Arial"/>
          <w:b/>
          <w:highlight w:val="yellow"/>
        </w:rPr>
        <w:t>202</w:t>
      </w:r>
      <w:r w:rsidR="00C30AA9">
        <w:rPr>
          <w:rFonts w:ascii="Arial" w:hAnsi="Arial" w:cs="Arial"/>
          <w:b/>
          <w:highlight w:val="yellow"/>
        </w:rPr>
        <w:t>5</w:t>
      </w:r>
      <w:r w:rsidR="00C30AA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0831737" w14:textId="77777777" w:rsidR="00FC7102" w:rsidRPr="00220BD0" w:rsidRDefault="00FC7102" w:rsidP="006672EA">
      <w:pPr>
        <w:pStyle w:val="Heading3"/>
        <w:jc w:val="both"/>
        <w:rPr>
          <w:rFonts w:cs="Arial"/>
          <w:sz w:val="24"/>
          <w:szCs w:val="24"/>
        </w:rPr>
      </w:pPr>
      <w:bookmarkStart w:id="73" w:name="_Toc210117491"/>
      <w:r w:rsidRPr="00220BD0">
        <w:rPr>
          <w:rFonts w:cs="Arial"/>
          <w:sz w:val="24"/>
          <w:szCs w:val="24"/>
        </w:rPr>
        <w:t>Additional Program Specific Information</w:t>
      </w:r>
      <w:bookmarkEnd w:id="7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74" w:name="_Toc210117492"/>
      <w:r w:rsidRPr="00220BD0">
        <w:rPr>
          <w:rFonts w:cs="Arial"/>
          <w:sz w:val="24"/>
          <w:szCs w:val="24"/>
        </w:rPr>
        <w:t xml:space="preserve">Audit Objectives </w:t>
      </w:r>
      <w:r w:rsidR="0038712E" w:rsidRPr="00220BD0">
        <w:rPr>
          <w:rFonts w:cs="Arial"/>
          <w:sz w:val="24"/>
          <w:szCs w:val="24"/>
        </w:rPr>
        <w:t>and Control Testing</w:t>
      </w:r>
      <w:bookmarkEnd w:id="74"/>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3EDAFF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00C30AA9" w:rsidRPr="00C30AA9">
        <w:rPr>
          <w:rFonts w:ascii="Arial" w:eastAsia="Arial" w:hAnsi="Arial" w:cs="Arial"/>
          <w:i/>
          <w:spacing w:val="-1"/>
        </w:rPr>
        <w:t>Cost Sharing (Matching) – Determine whether the minimum amount or percentage of contributions or cost sharing (matching) funds were provided.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5" w:name="_Toc21011749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367E3F8" w14:textId="3FB0C7E9"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p>
          <w:p w14:paraId="19C8301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Perform tests to verify that the required cost sharing (matching) contributions were met.</w:t>
            </w:r>
          </w:p>
          <w:p w14:paraId="070EF7FA" w14:textId="77777777"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Ascertain the sources of cost sharing (matching) contributions and perform tests to verify that they were from an allowable source.</w:t>
            </w:r>
          </w:p>
          <w:p w14:paraId="6D9EE70A" w14:textId="4A85B8CA"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records to corroborate that the values placed on in-kind contributions (including third party in-kind contributions) are in accordance with 2 CFR 200.306, 200.434, and 200.414, and the terms and conditions of the award.</w:t>
            </w:r>
          </w:p>
          <w:p w14:paraId="23CADF79" w14:textId="0F65C3F0" w:rsidR="00C30AA9" w:rsidRPr="009A75F1" w:rsidRDefault="00C30AA9" w:rsidP="009A75F1">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1440"/>
              </w:tabs>
              <w:spacing w:after="240"/>
              <w:ind w:left="1500" w:hanging="810"/>
              <w:jc w:val="both"/>
              <w:rPr>
                <w:rFonts w:ascii="Arial" w:hAnsi="Arial" w:cs="Arial"/>
                <w:sz w:val="20"/>
                <w:szCs w:val="20"/>
              </w:rPr>
            </w:pPr>
            <w:r w:rsidRPr="009A75F1">
              <w:rPr>
                <w:rFonts w:ascii="Arial" w:hAnsi="Arial" w:cs="Arial"/>
                <w:sz w:val="20"/>
                <w:szCs w:val="20"/>
              </w:rPr>
              <w:t>Test transactions used to match for compliance with the allowable costs/cost principles requirements. This test may be performed in conjunction with the testing of the requirements related to allowable costs/cost principles.</w:t>
            </w:r>
          </w:p>
          <w:p w14:paraId="3522D401" w14:textId="77777777" w:rsidR="00C30AA9" w:rsidRPr="009A75F1" w:rsidRDefault="00C30AA9" w:rsidP="00C30AA9">
            <w:pPr>
              <w:rPr>
                <w:rFonts w:ascii="Arial" w:hAnsi="Arial" w:cs="Arial"/>
                <w:sz w:val="20"/>
                <w:szCs w:val="20"/>
              </w:rPr>
            </w:pPr>
          </w:p>
          <w:p w14:paraId="12750B8E" w14:textId="290323FE"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p>
          <w:p w14:paraId="3195C485" w14:textId="561583FB" w:rsidR="00E45178" w:rsidRPr="009A75F1"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szCs w:val="20"/>
              </w:rPr>
            </w:pPr>
            <w:r w:rsidRPr="009A75F1">
              <w:rPr>
                <w:rFonts w:ascii="Arial" w:hAnsi="Arial" w:cs="Arial"/>
                <w:b/>
                <w:sz w:val="20"/>
                <w:szCs w:val="20"/>
              </w:rPr>
              <w:t>2.1</w:t>
            </w:r>
            <w:r w:rsidRPr="009A75F1">
              <w:rPr>
                <w:rFonts w:ascii="Arial" w:hAnsi="Arial" w:cs="Arial"/>
                <w:sz w:val="20"/>
                <w:szCs w:val="20"/>
              </w:rPr>
              <w:tab/>
            </w:r>
            <w:r w:rsidRPr="009A75F1">
              <w:rPr>
                <w:rFonts w:ascii="Arial" w:hAnsi="Arial" w:cs="Arial"/>
                <w:b/>
                <w:bCs/>
                <w:sz w:val="20"/>
                <w:szCs w:val="20"/>
              </w:rPr>
              <w:t>Level of Effort</w:t>
            </w:r>
            <w:r w:rsidRPr="009A75F1">
              <w:rPr>
                <w:rFonts w:ascii="Arial" w:hAnsi="Arial" w:cs="Arial"/>
                <w:sz w:val="20"/>
                <w:szCs w:val="20"/>
              </w:rPr>
              <w:t xml:space="preserve"> – </w:t>
            </w:r>
            <w:r w:rsidRPr="009A75F1">
              <w:rPr>
                <w:rFonts w:ascii="Arial" w:hAnsi="Arial" w:cs="Arial"/>
                <w:i/>
                <w:iCs/>
                <w:sz w:val="20"/>
                <w:szCs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27CDC3E1"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they were required to make available under federal, state, or local law and were also made available by funds subject to a supplement not supplant requirement.</w:t>
            </w:r>
          </w:p>
          <w:p w14:paraId="01495CE1" w14:textId="05F7228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r>
            <w:r w:rsidR="00C30AA9" w:rsidRPr="00C30AA9">
              <w:rPr>
                <w:rFonts w:ascii="Arial" w:hAnsi="Arial" w:cs="Arial"/>
                <w:sz w:val="20"/>
              </w:rPr>
              <w:t>Ascertain if the recipient or subrecipient used federal funds to provide services which were provided with non-federal 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7203B9D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Perform procedures to determine whether the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program funded services that were previously provided with non-</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funds.</w:t>
            </w:r>
          </w:p>
          <w:p w14:paraId="297BF10B" w14:textId="13FCC3F9"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C30AA9">
              <w:rPr>
                <w:rFonts w:ascii="Arial" w:hAnsi="Arial" w:cs="Arial"/>
                <w:sz w:val="20"/>
              </w:rPr>
              <w:t>f</w:t>
            </w:r>
            <w:r w:rsidR="00C30AA9" w:rsidRPr="00F00D94">
              <w:rPr>
                <w:rFonts w:ascii="Arial" w:hAnsi="Arial" w:cs="Arial"/>
                <w:sz w:val="20"/>
              </w:rPr>
              <w:t xml:space="preserve">ederal </w:t>
            </w:r>
            <w:r w:rsidRPr="00F00D94">
              <w:rPr>
                <w:rFonts w:ascii="Arial" w:hAnsi="Arial" w:cs="Arial"/>
                <w:sz w:val="20"/>
              </w:rPr>
              <w:t>contribution.</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6" w:name="_Toc210117494"/>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2F6E5B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872265">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872265">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872265">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8"/>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7" w:name="_Toc442267698"/>
      <w:bookmarkStart w:id="78" w:name="_Toc210117495"/>
      <w:r w:rsidRPr="00220BD0">
        <w:rPr>
          <w:rFonts w:cs="Arial"/>
          <w:sz w:val="24"/>
        </w:rPr>
        <w:lastRenderedPageBreak/>
        <w:t xml:space="preserve">H.  PERIOD </w:t>
      </w:r>
      <w:r w:rsidR="00F12052" w:rsidRPr="00220BD0">
        <w:rPr>
          <w:rFonts w:cs="Arial"/>
          <w:sz w:val="24"/>
        </w:rPr>
        <w:t>OF PERFORMANCE</w:t>
      </w:r>
      <w:bookmarkEnd w:id="77"/>
      <w:bookmarkEnd w:id="78"/>
    </w:p>
    <w:p w14:paraId="07D5A30C" w14:textId="635B47C0" w:rsidR="007E5B12" w:rsidRPr="00220BD0" w:rsidRDefault="004655E0" w:rsidP="006672EA">
      <w:pPr>
        <w:pStyle w:val="Heading3"/>
        <w:jc w:val="both"/>
        <w:rPr>
          <w:rFonts w:cs="Arial"/>
          <w:sz w:val="24"/>
          <w:szCs w:val="24"/>
        </w:rPr>
      </w:pPr>
      <w:bookmarkStart w:id="79" w:name="_Toc210117496"/>
      <w:r w:rsidRPr="00220BD0">
        <w:rPr>
          <w:rFonts w:cs="Arial"/>
          <w:sz w:val="24"/>
          <w:szCs w:val="24"/>
        </w:rPr>
        <w:t xml:space="preserve">OMB </w:t>
      </w:r>
      <w:r w:rsidR="007E5B12" w:rsidRPr="00220BD0">
        <w:rPr>
          <w:rFonts w:cs="Arial"/>
          <w:sz w:val="24"/>
          <w:szCs w:val="24"/>
        </w:rPr>
        <w:t>Compliance Requirements</w:t>
      </w:r>
      <w:bookmarkEnd w:id="79"/>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2C75927B"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B56DD" w:rsidRPr="00F00D94">
        <w:rPr>
          <w:rFonts w:ascii="Arial" w:hAnsi="Arial" w:cs="Arial"/>
          <w:b/>
          <w:highlight w:val="yellow"/>
        </w:rPr>
        <w:t>202</w:t>
      </w:r>
      <w:r w:rsidR="00CB56DD">
        <w:rPr>
          <w:rFonts w:ascii="Arial" w:hAnsi="Arial" w:cs="Arial"/>
          <w:b/>
          <w:highlight w:val="yellow"/>
        </w:rPr>
        <w:t>5</w:t>
      </w:r>
      <w:r w:rsidR="00CB56D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0B48E1" w14:textId="77777777" w:rsidR="00FC7102" w:rsidRPr="00220BD0" w:rsidRDefault="00FC7102" w:rsidP="006672EA">
      <w:pPr>
        <w:pStyle w:val="Heading3"/>
        <w:jc w:val="both"/>
        <w:rPr>
          <w:rFonts w:cs="Arial"/>
          <w:sz w:val="24"/>
          <w:szCs w:val="24"/>
        </w:rPr>
      </w:pPr>
      <w:bookmarkStart w:id="80" w:name="_Toc210117497"/>
      <w:r w:rsidRPr="00220BD0">
        <w:rPr>
          <w:rFonts w:cs="Arial"/>
          <w:sz w:val="24"/>
          <w:szCs w:val="24"/>
        </w:rPr>
        <w:t>Additional Program Specific Information</w:t>
      </w:r>
      <w:bookmarkEnd w:id="8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1" w:name="_Toc210117498"/>
      <w:r w:rsidRPr="00220BD0">
        <w:rPr>
          <w:rFonts w:cs="Arial"/>
          <w:sz w:val="24"/>
          <w:szCs w:val="24"/>
        </w:rPr>
        <w:lastRenderedPageBreak/>
        <w:t xml:space="preserve">Audit Objectives </w:t>
      </w:r>
      <w:r w:rsidR="00C30DAB" w:rsidRPr="00220BD0">
        <w:rPr>
          <w:rFonts w:cs="Arial"/>
          <w:sz w:val="24"/>
          <w:szCs w:val="24"/>
        </w:rPr>
        <w:t>and Control Testing</w:t>
      </w:r>
      <w:bookmarkEnd w:id="8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2" w:name="_Toc210117499"/>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lastRenderedPageBreak/>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3" w:name="_Toc210117500"/>
      <w:r w:rsidRPr="00220BD0">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564330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872265">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872265">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872265">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1"/>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4" w:name="_Toc442267699"/>
      <w:bookmarkStart w:id="85" w:name="_Toc210117501"/>
      <w:r w:rsidRPr="00220BD0">
        <w:rPr>
          <w:rFonts w:cs="Arial"/>
          <w:sz w:val="24"/>
        </w:rPr>
        <w:lastRenderedPageBreak/>
        <w:t>I.  PROCUREMENT AND SUSPENSION AND DEBARMENT</w:t>
      </w:r>
      <w:bookmarkEnd w:id="84"/>
      <w:bookmarkEnd w:id="85"/>
    </w:p>
    <w:p w14:paraId="1560ABE2" w14:textId="77777777" w:rsidR="00DC3468" w:rsidRPr="00220BD0" w:rsidRDefault="004655E0" w:rsidP="006672EA">
      <w:pPr>
        <w:pStyle w:val="Heading3"/>
        <w:jc w:val="both"/>
        <w:rPr>
          <w:rFonts w:cs="Arial"/>
          <w:sz w:val="24"/>
          <w:szCs w:val="24"/>
        </w:rPr>
      </w:pPr>
      <w:bookmarkStart w:id="86" w:name="_Toc210117502"/>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6"/>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22FEE8BA" w14:textId="35A816A5" w:rsidR="001C3CAA" w:rsidRPr="00434C78" w:rsidRDefault="001C3CAA" w:rsidP="000252AD">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87" w:name="_Hlk219097348"/>
      <w:r w:rsidRPr="00434C78">
        <w:rPr>
          <w:rFonts w:ascii="Arial" w:hAnsi="Arial" w:cs="Arial"/>
          <w:i/>
          <w:iCs/>
          <w:color w:val="002060"/>
        </w:rPr>
        <w:t>T</w:t>
      </w:r>
      <w:r w:rsidR="000252AD" w:rsidRPr="00434C78">
        <w:rPr>
          <w:rFonts w:ascii="Arial" w:hAnsi="Arial" w:cs="Arial"/>
          <w:i/>
          <w:iCs/>
          <w:color w:val="002060"/>
        </w:rPr>
        <w:t xml:space="preserve">he </w:t>
      </w:r>
      <w:r w:rsidRPr="00434C78">
        <w:rPr>
          <w:rFonts w:ascii="Arial" w:hAnsi="Arial" w:cs="Arial"/>
          <w:i/>
          <w:iCs/>
          <w:color w:val="002060"/>
        </w:rPr>
        <w:t>Federal Acquisition Regulation (FAR) was updated</w:t>
      </w:r>
      <w:r w:rsidR="0001651A">
        <w:rPr>
          <w:rFonts w:ascii="Arial" w:hAnsi="Arial" w:cs="Arial"/>
          <w:i/>
          <w:iCs/>
          <w:color w:val="002060"/>
        </w:rPr>
        <w:t xml:space="preserve"> effective</w:t>
      </w:r>
      <w:r w:rsidRPr="00434C78">
        <w:rPr>
          <w:rFonts w:ascii="Arial" w:hAnsi="Arial" w:cs="Arial"/>
          <w:i/>
          <w:iCs/>
          <w:color w:val="002060"/>
        </w:rPr>
        <w:t xml:space="preserve"> October 1, 2025 </w:t>
      </w:r>
      <w:r w:rsidR="00C95E03" w:rsidRPr="00434C78">
        <w:rPr>
          <w:rFonts w:ascii="Arial" w:hAnsi="Arial" w:cs="Arial"/>
          <w:i/>
          <w:iCs/>
          <w:color w:val="002060"/>
        </w:rPr>
        <w:t>to</w:t>
      </w:r>
      <w:r w:rsidR="0001651A">
        <w:rPr>
          <w:rFonts w:ascii="Arial" w:hAnsi="Arial" w:cs="Arial"/>
          <w:i/>
          <w:iCs/>
          <w:color w:val="002060"/>
        </w:rPr>
        <w:t xml:space="preserve"> increase</w:t>
      </w:r>
      <w:r w:rsidR="00C95E03" w:rsidRPr="00434C78">
        <w:rPr>
          <w:rFonts w:ascii="Arial" w:hAnsi="Arial" w:cs="Arial"/>
          <w:i/>
          <w:iCs/>
          <w:color w:val="002060"/>
        </w:rPr>
        <w:t xml:space="preserve"> the micro-purchase and simplified acquisition thresholds. Under the </w:t>
      </w:r>
      <w:r w:rsidR="00295756">
        <w:rPr>
          <w:rFonts w:ascii="Arial" w:hAnsi="Arial" w:cs="Arial"/>
          <w:i/>
          <w:iCs/>
          <w:color w:val="002060"/>
        </w:rPr>
        <w:t>revised</w:t>
      </w:r>
      <w:r w:rsidR="00C95E03" w:rsidRPr="00434C78">
        <w:rPr>
          <w:rFonts w:ascii="Arial" w:hAnsi="Arial" w:cs="Arial"/>
          <w:i/>
          <w:iCs/>
          <w:color w:val="002060"/>
        </w:rPr>
        <w:t xml:space="preserve"> FAR, the </w:t>
      </w:r>
      <w:r w:rsidR="003B686F" w:rsidRPr="00434C78">
        <w:rPr>
          <w:rFonts w:ascii="Arial" w:hAnsi="Arial" w:cs="Arial"/>
          <w:i/>
          <w:iCs/>
          <w:color w:val="002060"/>
        </w:rPr>
        <w:t>micro-purchase threshold is $15,000</w:t>
      </w:r>
      <w:r w:rsidR="006937A9" w:rsidRPr="00434C78">
        <w:rPr>
          <w:rFonts w:ascii="Arial" w:hAnsi="Arial" w:cs="Arial"/>
          <w:i/>
          <w:iCs/>
          <w:color w:val="002060"/>
        </w:rPr>
        <w:t xml:space="preserve"> </w:t>
      </w:r>
      <w:r w:rsidR="003B686F" w:rsidRPr="00434C78">
        <w:rPr>
          <w:rFonts w:ascii="Arial" w:hAnsi="Arial" w:cs="Arial"/>
          <w:i/>
          <w:iCs/>
          <w:color w:val="002060"/>
        </w:rPr>
        <w:t xml:space="preserve">and the </w:t>
      </w:r>
      <w:r w:rsidR="006937A9" w:rsidRPr="00434C78">
        <w:rPr>
          <w:rFonts w:ascii="Arial" w:hAnsi="Arial" w:cs="Arial"/>
          <w:i/>
          <w:iCs/>
          <w:color w:val="002060"/>
        </w:rPr>
        <w:t xml:space="preserve">simplified acquisition threshold is </w:t>
      </w:r>
      <w:r w:rsidR="00434C78" w:rsidRPr="00434C78">
        <w:rPr>
          <w:rFonts w:ascii="Arial" w:hAnsi="Arial" w:cs="Arial"/>
          <w:i/>
          <w:iCs/>
          <w:color w:val="002060"/>
        </w:rPr>
        <w:t>$350,000.</w:t>
      </w:r>
      <w:r w:rsidR="00EC400D">
        <w:rPr>
          <w:rFonts w:ascii="Arial" w:hAnsi="Arial" w:cs="Arial"/>
          <w:i/>
          <w:iCs/>
          <w:color w:val="002060"/>
        </w:rPr>
        <w:t xml:space="preserve"> See </w:t>
      </w:r>
      <w:r w:rsidR="007262D9" w:rsidRPr="007262D9">
        <w:rPr>
          <w:rFonts w:ascii="Arial" w:hAnsi="Arial" w:cs="Arial"/>
          <w:i/>
          <w:iCs/>
          <w:color w:val="002060"/>
        </w:rPr>
        <w:t>48 CFR Subpart 2.1, “Definitions”</w:t>
      </w:r>
      <w:r w:rsidR="007262D9">
        <w:rPr>
          <w:rFonts w:ascii="Arial" w:hAnsi="Arial" w:cs="Arial"/>
          <w:i/>
          <w:iCs/>
          <w:color w:val="002060"/>
        </w:rPr>
        <w:t>.</w:t>
      </w:r>
    </w:p>
    <w:bookmarkEnd w:id="87"/>
    <w:p w14:paraId="4CCA3F59" w14:textId="3D618F1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87226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27B2797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72">
        <w:r w:rsidRPr="000F1417">
          <w:rPr>
            <w:rFonts w:ascii="Arial" w:hAnsi="Arial" w:cs="Arial"/>
            <w:color w:val="2D74B5"/>
            <w:u w:val="single" w:color="2D74B5"/>
          </w:rPr>
          <w:t>IIJA</w:t>
        </w:r>
      </w:hyperlink>
      <w:r w:rsidRPr="000F1417">
        <w:rPr>
          <w:rFonts w:ascii="Arial" w:hAnsi="Arial" w:cs="Arial"/>
        </w:rPr>
        <w:t xml:space="preserve"> section 70912(4)-(5) and 70914</w:t>
      </w:r>
      <w:hyperlink r:id="rId73" w:history="1">
        <w:r w:rsidRPr="00716831">
          <w:rPr>
            <w:rStyle w:val="Hyperlink"/>
            <w:rFonts w:cs="Arial"/>
          </w:rPr>
          <w:t>,</w:t>
        </w:r>
        <w:bookmarkStart w:id="88" w:name="_Hlk209508736"/>
        <w:r w:rsidR="00716831" w:rsidRPr="00716831">
          <w:rPr>
            <w:rStyle w:val="Hyperlink"/>
            <w:rFonts w:ascii="Times New Roman" w:hAnsi="Times New Roman"/>
          </w:rPr>
          <w:t xml:space="preserve"> </w:t>
        </w:r>
        <w:bookmarkEnd w:id="88"/>
        <w:r w:rsidR="00716831" w:rsidRPr="00716831">
          <w:rPr>
            <w:rStyle w:val="Hyperlink"/>
            <w:rFonts w:cs="Arial"/>
          </w:rPr>
          <w:t>2 CFR part 184</w:t>
        </w:r>
      </w:hyperlink>
      <w:r w:rsidRPr="000F1417">
        <w:rPr>
          <w:rFonts w:ascii="Arial" w:hAnsi="Arial" w:cs="Arial"/>
        </w:rPr>
        <w:t xml:space="preserve">, and OMB Memorandum </w:t>
      </w:r>
      <w:hyperlink r:id="rId74"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87226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1297A530"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75"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9" w:name="_Toc210117503"/>
      <w:r w:rsidRPr="00220BD0">
        <w:rPr>
          <w:rFonts w:cs="Arial"/>
          <w:sz w:val="24"/>
          <w:szCs w:val="24"/>
        </w:rPr>
        <w:t xml:space="preserve">OMB </w:t>
      </w:r>
      <w:r w:rsidR="00DC3468" w:rsidRPr="00220BD0">
        <w:rPr>
          <w:rFonts w:cs="Arial"/>
          <w:sz w:val="24"/>
          <w:szCs w:val="24"/>
        </w:rPr>
        <w:t>Compliance Requirements – Suspension and Debarment</w:t>
      </w:r>
      <w:bookmarkEnd w:id="89"/>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25D93122"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76"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4872ABF2"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77"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63A26049"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8"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3A00B017"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79" w:history="1">
        <w:r w:rsidR="000023A2" w:rsidRPr="00B206E2">
          <w:rPr>
            <w:rStyle w:val="Hyperlink"/>
            <w:rFonts w:cs="Arial"/>
          </w:rPr>
          <w:t>48 CFR 9.405-2(b)</w:t>
        </w:r>
      </w:hyperlink>
      <w:r w:rsidR="006F1440" w:rsidRPr="00F00D94">
        <w:rPr>
          <w:rFonts w:ascii="Arial" w:hAnsi="Arial" w:cs="Arial"/>
        </w:rPr>
        <w:t xml:space="preserve"> and the clause at </w:t>
      </w:r>
      <w:hyperlink r:id="rId80"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564BE9ED"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206E2" w:rsidRPr="00F00D94">
        <w:rPr>
          <w:rFonts w:ascii="Arial" w:hAnsi="Arial" w:cs="Arial"/>
          <w:b/>
          <w:highlight w:val="yellow"/>
        </w:rPr>
        <w:t>202</w:t>
      </w:r>
      <w:r w:rsidR="00B206E2">
        <w:rPr>
          <w:rFonts w:ascii="Arial" w:hAnsi="Arial" w:cs="Arial"/>
          <w:b/>
          <w:highlight w:val="yellow"/>
        </w:rPr>
        <w:t>5</w:t>
      </w:r>
      <w:r w:rsidR="00B206E2"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1"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90" w:name="_Toc210117504"/>
      <w:r w:rsidRPr="00220BD0">
        <w:rPr>
          <w:rFonts w:cs="Arial"/>
          <w:sz w:val="24"/>
          <w:szCs w:val="24"/>
        </w:rPr>
        <w:t>Additional Program Specific Information</w:t>
      </w:r>
      <w:bookmarkEnd w:id="90"/>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91" w:name="_Toc210117505"/>
      <w:r w:rsidRPr="00220BD0">
        <w:rPr>
          <w:rFonts w:cs="Arial"/>
          <w:sz w:val="24"/>
          <w:szCs w:val="24"/>
        </w:rPr>
        <w:t xml:space="preserve">Audit Objectives </w:t>
      </w:r>
      <w:r w:rsidR="00220BEF" w:rsidRPr="00220BD0">
        <w:rPr>
          <w:rFonts w:cs="Arial"/>
          <w:sz w:val="24"/>
          <w:szCs w:val="24"/>
        </w:rPr>
        <w:t>and Control Testing</w:t>
      </w:r>
      <w:bookmarkEnd w:id="91"/>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72265">
      <w:pPr>
        <w:pStyle w:val="ListParagraph"/>
        <w:numPr>
          <w:ilvl w:val="0"/>
          <w:numId w:val="4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bCs/>
          <w:i/>
          <w:iCs/>
          <w:color w:val="002060"/>
          <w:szCs w:val="20"/>
        </w:rPr>
        <w:lastRenderedPageBreak/>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72265">
      <w:pPr>
        <w:pStyle w:val="AuditProcedureHeading"/>
        <w:numPr>
          <w:ilvl w:val="1"/>
          <w:numId w:val="4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72265">
      <w:pPr>
        <w:pStyle w:val="ListParagraph"/>
        <w:numPr>
          <w:ilvl w:val="2"/>
          <w:numId w:val="4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72265">
      <w:pPr>
        <w:pStyle w:val="AuditProcedureHeading"/>
        <w:numPr>
          <w:ilvl w:val="0"/>
          <w:numId w:val="4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72265">
      <w:pPr>
        <w:pStyle w:val="AuditProcedureHeading"/>
        <w:numPr>
          <w:ilvl w:val="1"/>
          <w:numId w:val="4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72265">
      <w:pPr>
        <w:pStyle w:val="ListParagraph"/>
        <w:numPr>
          <w:ilvl w:val="2"/>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2" w:name="_Toc210117506"/>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2"/>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93"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93"/>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7A9C8331"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82" w:history="1">
              <w:r w:rsidR="000023A2" w:rsidRPr="00F00D94">
                <w:rPr>
                  <w:rStyle w:val="Hyperlink"/>
                  <w:rFonts w:cs="Arial"/>
                  <w:sz w:val="20"/>
                </w:rPr>
                <w:t>48 CFR 52.203-13</w:t>
              </w:r>
            </w:hyperlink>
            <w:r w:rsidRPr="00F00D94">
              <w:rPr>
                <w:rFonts w:ascii="Arial" w:hAnsi="Arial" w:cs="Arial"/>
                <w:sz w:val="20"/>
              </w:rPr>
              <w:t xml:space="preserve"> and </w:t>
            </w:r>
            <w:hyperlink r:id="rId83"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ECAA601"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84"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85"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F4F7038"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86" w:history="1">
              <w:r w:rsidR="00E52CC0" w:rsidRPr="00F00D94">
                <w:rPr>
                  <w:rStyle w:val="Hyperlink"/>
                  <w:rFonts w:cs="Arial"/>
                  <w:sz w:val="20"/>
                </w:rPr>
                <w:t>48 CFR 52.244-5</w:t>
              </w:r>
            </w:hyperlink>
            <w:r w:rsidR="00BF5750" w:rsidRPr="00F00D94">
              <w:rPr>
                <w:rFonts w:ascii="Arial" w:hAnsi="Arial" w:cs="Arial"/>
                <w:sz w:val="20"/>
              </w:rPr>
              <w:t>).</w:t>
            </w:r>
          </w:p>
          <w:p w14:paraId="02970176" w14:textId="35840202"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87" w:history="1">
              <w:r w:rsidR="00E52CC0" w:rsidRPr="00F00D94">
                <w:rPr>
                  <w:rStyle w:val="Hyperlink"/>
                  <w:rFonts w:cs="Arial"/>
                  <w:sz w:val="20"/>
                </w:rPr>
                <w:t>48 CFR 52.244-5</w:t>
              </w:r>
            </w:hyperlink>
            <w:r w:rsidRPr="00F00D94">
              <w:rPr>
                <w:rFonts w:ascii="Arial" w:hAnsi="Arial" w:cs="Arial"/>
                <w:sz w:val="20"/>
              </w:rPr>
              <w:t>).</w:t>
            </w:r>
          </w:p>
          <w:p w14:paraId="761FC7CF" w14:textId="20F3CBB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88"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43DB51E5"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89"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88ED243"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90" w:history="1">
              <w:r w:rsidR="00E52CC0" w:rsidRPr="00F00D94">
                <w:rPr>
                  <w:rStyle w:val="Hyperlink"/>
                  <w:rFonts w:cs="Arial"/>
                  <w:sz w:val="20"/>
                </w:rPr>
                <w:t>2 CFR 180.300</w:t>
              </w:r>
            </w:hyperlink>
            <w:r w:rsidR="00BF5750" w:rsidRPr="00F00D94">
              <w:rPr>
                <w:rFonts w:ascii="Arial" w:hAnsi="Arial" w:cs="Arial"/>
                <w:sz w:val="20"/>
              </w:rPr>
              <w:t xml:space="preserve">; </w:t>
            </w:r>
            <w:hyperlink r:id="rId91"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 xml:space="preserve">2 CFR Part 180 establishes that primary tier covered </w:t>
            </w:r>
            <w:r w:rsidR="00406620">
              <w:rPr>
                <w:rFonts w:ascii="Arial" w:hAnsi="Arial" w:cs="Arial"/>
                <w:i/>
                <w:iCs/>
                <w:color w:val="002060"/>
                <w:sz w:val="20"/>
              </w:rPr>
              <w:lastRenderedPageBreak/>
              <w:t>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4" w:name="_Toc210117507"/>
      <w:r w:rsidRPr="00220BD0">
        <w:rPr>
          <w:rFonts w:cs="Arial"/>
          <w:sz w:val="24"/>
          <w:szCs w:val="24"/>
        </w:rPr>
        <w:t>Audit Implications Summary</w:t>
      </w:r>
      <w:bookmarkEnd w:id="94"/>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EA560E1"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92"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872265">
            <w:pPr>
              <w:pStyle w:val="ListParagraph"/>
              <w:widowControl w:val="0"/>
              <w:numPr>
                <w:ilvl w:val="0"/>
                <w:numId w:val="35"/>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872265">
            <w:pPr>
              <w:widowControl w:val="0"/>
              <w:numPr>
                <w:ilvl w:val="0"/>
                <w:numId w:val="3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93"/>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5" w:name="J___PROGRAM_INCOME"/>
      <w:bookmarkStart w:id="96" w:name="_Toc442267700"/>
      <w:bookmarkStart w:id="97" w:name="_Toc210117508"/>
      <w:bookmarkEnd w:id="95"/>
      <w:r w:rsidRPr="00220BD0">
        <w:rPr>
          <w:rFonts w:cs="Arial"/>
          <w:sz w:val="24"/>
        </w:rPr>
        <w:lastRenderedPageBreak/>
        <w:t>J.  PROGRAM INCOME</w:t>
      </w:r>
      <w:bookmarkEnd w:id="96"/>
      <w:bookmarkEnd w:id="97"/>
    </w:p>
    <w:p w14:paraId="6A0D3833" w14:textId="6B7FCA2D" w:rsidR="007E5B12" w:rsidRPr="00220BD0" w:rsidRDefault="00261D87" w:rsidP="006672EA">
      <w:pPr>
        <w:pStyle w:val="Heading3"/>
        <w:jc w:val="both"/>
        <w:rPr>
          <w:rFonts w:cs="Arial"/>
          <w:sz w:val="24"/>
          <w:szCs w:val="24"/>
        </w:rPr>
      </w:pPr>
      <w:bookmarkStart w:id="98" w:name="_Toc210117509"/>
      <w:r w:rsidRPr="00220BD0">
        <w:rPr>
          <w:rFonts w:cs="Arial"/>
          <w:sz w:val="24"/>
          <w:szCs w:val="24"/>
        </w:rPr>
        <w:t xml:space="preserve">OMB </w:t>
      </w:r>
      <w:r w:rsidR="007E5B12" w:rsidRPr="00220BD0">
        <w:rPr>
          <w:rFonts w:cs="Arial"/>
          <w:sz w:val="24"/>
          <w:szCs w:val="24"/>
        </w:rPr>
        <w:t>Compliance Requirements</w:t>
      </w:r>
      <w:bookmarkEnd w:id="98"/>
    </w:p>
    <w:p w14:paraId="1831DFE3" w14:textId="74CC77C4"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trike/>
        </w:rPr>
      </w:pPr>
      <w:r w:rsidRPr="00F00D94">
        <w:rPr>
          <w:rFonts w:ascii="Arial" w:hAnsi="Arial" w:cs="Arial"/>
        </w:rPr>
        <w:t xml:space="preserve">Program income is gross income earned by </w:t>
      </w:r>
      <w:r w:rsidR="00275030" w:rsidRPr="00F00D94">
        <w:rPr>
          <w:rFonts w:ascii="Arial" w:hAnsi="Arial" w:cs="Arial"/>
        </w:rPr>
        <w:t>a</w:t>
      </w:r>
      <w:r w:rsidR="00D74A1B">
        <w:rPr>
          <w:rFonts w:ascii="Arial" w:hAnsi="Arial" w:cs="Arial"/>
        </w:rPr>
        <w:t xml:space="preserve"> recipient or subrecipient</w:t>
      </w:r>
      <w:r w:rsidR="00275030" w:rsidRPr="00F00D94">
        <w:rPr>
          <w:rFonts w:ascii="Arial" w:hAnsi="Arial" w:cs="Arial"/>
        </w:rPr>
        <w:t xml:space="preserve"> </w:t>
      </w:r>
      <w:r w:rsidRPr="00F00D94">
        <w:rPr>
          <w:rFonts w:ascii="Arial" w:hAnsi="Arial" w:cs="Arial"/>
        </w:rPr>
        <w:t xml:space="preserve">that is directly generated by a supported activity or earned as a result of the </w:t>
      </w:r>
      <w:r w:rsidR="007E77CE">
        <w:rPr>
          <w:rFonts w:ascii="Arial" w:hAnsi="Arial" w:cs="Arial"/>
        </w:rPr>
        <w:t>f</w:t>
      </w:r>
      <w:r w:rsidRPr="00F00D94">
        <w:rPr>
          <w:rFonts w:ascii="Arial" w:hAnsi="Arial" w:cs="Arial"/>
        </w:rPr>
        <w:t>ederal award during the period of performance</w:t>
      </w:r>
      <w:r w:rsidR="00275030" w:rsidRPr="00F00D94">
        <w:rPr>
          <w:rFonts w:ascii="Arial" w:hAnsi="Arial" w:cs="Arial"/>
        </w:rPr>
        <w:t xml:space="preserve"> (unless there is a requirement for </w:t>
      </w:r>
      <w:r w:rsidR="0000786B" w:rsidRPr="00F00D94">
        <w:rPr>
          <w:rFonts w:ascii="Arial" w:hAnsi="Arial" w:cs="Arial"/>
        </w:rPr>
        <w:t xml:space="preserve">disposition of program income </w:t>
      </w:r>
      <w:r w:rsidR="00275030" w:rsidRPr="00F00D94">
        <w:rPr>
          <w:rFonts w:ascii="Arial" w:hAnsi="Arial" w:cs="Arial"/>
        </w:rPr>
        <w:t xml:space="preserve">after the end of the period of performance as provided in </w:t>
      </w:r>
      <w:r w:rsidR="00E52CC0" w:rsidRPr="00F00D94">
        <w:rPr>
          <w:rFonts w:ascii="Arial" w:hAnsi="Arial" w:cs="Arial"/>
        </w:rPr>
        <w:t>2 CFR 200.307(f)</w:t>
      </w:r>
      <w:r w:rsidR="00275030" w:rsidRPr="00F00D94">
        <w:rPr>
          <w:rFonts w:ascii="Arial" w:hAnsi="Arial" w:cs="Arial"/>
        </w:rPr>
        <w:t>).</w:t>
      </w:r>
      <w:r w:rsidR="00AC31F4" w:rsidRPr="00F00D94">
        <w:rPr>
          <w:rFonts w:ascii="Arial" w:hAnsi="Arial" w:cs="Arial"/>
        </w:rPr>
        <w:t xml:space="preserve"> </w:t>
      </w:r>
    </w:p>
    <w:p w14:paraId="63168C6F" w14:textId="07D5CA7E"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Program income (2 CFR 200.1) includes, but is not limited to income from:</w:t>
      </w:r>
    </w:p>
    <w:p w14:paraId="3C0A4BE1" w14:textId="746ED526"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Fees for services performed,</w:t>
      </w:r>
    </w:p>
    <w:p w14:paraId="13F9B29E" w14:textId="30FAF4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use or rental of real or personal property acquired under federal awards,</w:t>
      </w:r>
    </w:p>
    <w:p w14:paraId="34527715" w14:textId="48C0A28B"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The sale of commodities or items fabricated under federal awards,</w:t>
      </w:r>
    </w:p>
    <w:p w14:paraId="0BE2079E" w14:textId="54572B94"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License fees and royalties on patents and copyrights, except as provided below, and</w:t>
      </w:r>
    </w:p>
    <w:p w14:paraId="1AD385F0" w14:textId="77777777" w:rsid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 xml:space="preserve">Principal and interest on loans made with federal award funds. </w:t>
      </w:r>
    </w:p>
    <w:p w14:paraId="794AFF34" w14:textId="1B07F1C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 xml:space="preserve">Program income does </w:t>
      </w:r>
      <w:r w:rsidRPr="0035689C">
        <w:rPr>
          <w:rFonts w:ascii="Arial" w:hAnsi="Arial" w:cs="Arial"/>
          <w:i/>
          <w:iCs/>
        </w:rPr>
        <w:t>not</w:t>
      </w:r>
      <w:r w:rsidRPr="00D811C3">
        <w:rPr>
          <w:rFonts w:ascii="Arial" w:hAnsi="Arial" w:cs="Arial"/>
        </w:rPr>
        <w:t xml:space="preserve"> include:</w:t>
      </w:r>
    </w:p>
    <w:p w14:paraId="60E2D78A" w14:textId="467F3440"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rPr>
      </w:pPr>
      <w:r w:rsidRPr="00D811C3">
        <w:rPr>
          <w:rFonts w:ascii="Arial" w:hAnsi="Arial" w:cs="Arial"/>
        </w:rPr>
        <w:t>•</w:t>
      </w:r>
      <w:r w:rsidRPr="00D811C3">
        <w:rPr>
          <w:rFonts w:ascii="Arial" w:hAnsi="Arial" w:cs="Arial"/>
        </w:rPr>
        <w:tab/>
        <w:t>Interest earned on advances of federal funds.</w:t>
      </w:r>
    </w:p>
    <w:p w14:paraId="657F0DC6" w14:textId="5BFF50B5"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Except as otherwise provided in federal statutes, regulations or the terms and conditions of the federal award, rebates, credits, discounts and interest earned on any of them.</w:t>
      </w:r>
    </w:p>
    <w:p w14:paraId="7A1698D7" w14:textId="1B4904B9"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Taxes, special assessments, levies, fines, and similar revenues raised by a recipient and subrecipient (2 CFR 200.307(e)(1)).</w:t>
      </w:r>
    </w:p>
    <w:p w14:paraId="1EFA046B" w14:textId="2FC6014A"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The proceeds from the sale of equipment, supplies, or real property acquired in whole or in part under the federal award (2 CFR 200.307(e</w:t>
      </w:r>
      <w:r w:rsidR="0035689C">
        <w:rPr>
          <w:rFonts w:ascii="Arial" w:hAnsi="Arial" w:cs="Arial"/>
        </w:rPr>
        <w:t>)</w:t>
      </w:r>
      <w:r w:rsidRPr="00D811C3">
        <w:rPr>
          <w:rFonts w:ascii="Arial" w:hAnsi="Arial" w:cs="Arial"/>
        </w:rPr>
        <w:t>(2</w:t>
      </w:r>
      <w:r>
        <w:rPr>
          <w:rFonts w:ascii="Arial" w:hAnsi="Arial" w:cs="Arial"/>
        </w:rPr>
        <w:t>)</w:t>
      </w:r>
      <w:r w:rsidRPr="00D811C3">
        <w:rPr>
          <w:rFonts w:ascii="Arial" w:hAnsi="Arial" w:cs="Arial"/>
        </w:rPr>
        <w:t>).</w:t>
      </w:r>
    </w:p>
    <w:p w14:paraId="1FB00A18" w14:textId="34642083" w:rsidR="00D811C3" w:rsidRPr="00D811C3" w:rsidRDefault="00D811C3" w:rsidP="00D811C3">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811C3">
        <w:rPr>
          <w:rFonts w:ascii="Arial" w:hAnsi="Arial" w:cs="Arial"/>
        </w:rPr>
        <w:t>•</w:t>
      </w:r>
      <w:r w:rsidRPr="00D811C3">
        <w:rPr>
          <w:rFonts w:ascii="Arial" w:hAnsi="Arial" w:cs="Arial"/>
        </w:rPr>
        <w:tab/>
        <w:t xml:space="preserve">License fees and royalties for copyrighted material, patents, patent applications, trademarks, and inventions made under the </w:t>
      </w:r>
      <w:r w:rsidR="007E77CE">
        <w:rPr>
          <w:rFonts w:ascii="Arial" w:hAnsi="Arial" w:cs="Arial"/>
        </w:rPr>
        <w:t>f</w:t>
      </w:r>
      <w:r w:rsidRPr="00D811C3">
        <w:rPr>
          <w:rFonts w:ascii="Arial" w:hAnsi="Arial" w:cs="Arial"/>
        </w:rPr>
        <w:t xml:space="preserve">ederal award. (2 CFR 200.307(e)(3); </w:t>
      </w:r>
      <w:hyperlink r:id="rId94" w:history="1">
        <w:r w:rsidRPr="00F00D94">
          <w:rPr>
            <w:rStyle w:val="Hyperlink"/>
            <w:rFonts w:cs="Arial"/>
          </w:rPr>
          <w:t>37 CFR 401.2</w:t>
        </w:r>
      </w:hyperlink>
      <w:r w:rsidRPr="00F00D94">
        <w:rPr>
          <w:rFonts w:ascii="Arial" w:hAnsi="Arial" w:cs="Arial"/>
        </w:rPr>
        <w:t xml:space="preserve"> </w:t>
      </w:r>
      <w:r w:rsidRPr="00D811C3">
        <w:rPr>
          <w:rFonts w:ascii="Arial" w:hAnsi="Arial" w:cs="Arial"/>
        </w:rPr>
        <w:t xml:space="preserve">and </w:t>
      </w:r>
      <w:hyperlink r:id="rId95" w:history="1">
        <w:r w:rsidRPr="00D811C3">
          <w:rPr>
            <w:rStyle w:val="Hyperlink"/>
            <w:rFonts w:cs="Arial"/>
          </w:rPr>
          <w:t>401.14(k)</w:t>
        </w:r>
      </w:hyperlink>
      <w:r w:rsidRPr="00D811C3">
        <w:rPr>
          <w:rFonts w:ascii="Arial" w:hAnsi="Arial" w:cs="Arial"/>
        </w:rPr>
        <w:t>; 35 USC 201(i), and 35 USC 202(c)(7)(B)).</w:t>
      </w:r>
    </w:p>
    <w:p w14:paraId="6C34B1BA" w14:textId="3F800F03" w:rsidR="00D811C3" w:rsidRPr="00F00D94" w:rsidRDefault="00D811C3" w:rsidP="00D811C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811C3">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200.307(d)).</w:t>
      </w:r>
    </w:p>
    <w:p w14:paraId="56109C38" w14:textId="5A2C5297" w:rsidR="00D46691" w:rsidRPr="00F00D94" w:rsidRDefault="00D46691" w:rsidP="006672EA">
      <w:pPr>
        <w:spacing w:after="240"/>
        <w:jc w:val="both"/>
        <w:rPr>
          <w:rFonts w:ascii="Arial" w:hAnsi="Arial" w:cs="Arial"/>
        </w:rPr>
      </w:pPr>
      <w:r w:rsidRPr="00F00D94">
        <w:rPr>
          <w:rFonts w:ascii="Arial" w:hAnsi="Arial" w:cs="Arial"/>
        </w:rPr>
        <w:t xml:space="preserve">Program income may be used in </w:t>
      </w:r>
      <w:r w:rsidR="00182741" w:rsidRPr="00F00D94">
        <w:rPr>
          <w:rFonts w:ascii="Arial" w:hAnsi="Arial" w:cs="Arial"/>
        </w:rPr>
        <w:t xml:space="preserve">any of </w:t>
      </w:r>
      <w:r w:rsidRPr="00F00D94">
        <w:rPr>
          <w:rFonts w:ascii="Arial" w:hAnsi="Arial" w:cs="Arial"/>
        </w:rPr>
        <w:t>the following three methods</w:t>
      </w:r>
      <w:r w:rsidR="00830331" w:rsidRPr="00F00D94">
        <w:rPr>
          <w:rFonts w:ascii="Arial" w:hAnsi="Arial" w:cs="Arial"/>
        </w:rPr>
        <w:t xml:space="preserve">, consistent with </w:t>
      </w:r>
      <w:r w:rsidR="00E52CC0" w:rsidRPr="00F00D94">
        <w:rPr>
          <w:rFonts w:ascii="Arial" w:hAnsi="Arial" w:cs="Arial"/>
        </w:rPr>
        <w:t>2 CFR 200.307(</w:t>
      </w:r>
      <w:r w:rsidR="00D811C3">
        <w:rPr>
          <w:rFonts w:ascii="Arial" w:hAnsi="Arial" w:cs="Arial"/>
        </w:rPr>
        <w:t>b</w:t>
      </w:r>
      <w:r w:rsidR="00E52CC0" w:rsidRPr="00F00D94">
        <w:rPr>
          <w:rFonts w:ascii="Arial" w:hAnsi="Arial" w:cs="Arial"/>
        </w:rPr>
        <w:t>)</w:t>
      </w:r>
      <w:r w:rsidRPr="00F00D94">
        <w:rPr>
          <w:rFonts w:ascii="Arial" w:hAnsi="Arial" w:cs="Arial"/>
        </w:rPr>
        <w:t xml:space="preserve">:  </w:t>
      </w:r>
    </w:p>
    <w:p w14:paraId="5646036F" w14:textId="71695B78" w:rsidR="00D46691" w:rsidRPr="00F00D94" w:rsidRDefault="00D46691" w:rsidP="006672EA">
      <w:pPr>
        <w:spacing w:after="240"/>
        <w:jc w:val="both"/>
        <w:rPr>
          <w:rFonts w:ascii="Arial" w:hAnsi="Arial" w:cs="Arial"/>
        </w:rPr>
      </w:pPr>
      <w:r w:rsidRPr="00F00D94">
        <w:rPr>
          <w:rFonts w:ascii="Arial" w:hAnsi="Arial" w:cs="Arial"/>
        </w:rPr>
        <w:t>1.</w:t>
      </w:r>
      <w:r w:rsidRPr="00F00D94">
        <w:rPr>
          <w:rFonts w:ascii="Arial" w:hAnsi="Arial" w:cs="Arial"/>
        </w:rPr>
        <w:tab/>
      </w:r>
      <w:r w:rsidRPr="00E96252">
        <w:rPr>
          <w:rFonts w:ascii="Arial" w:hAnsi="Arial" w:cs="Arial"/>
          <w:i/>
          <w:iCs/>
        </w:rPr>
        <w:t>Deduction</w:t>
      </w:r>
    </w:p>
    <w:p w14:paraId="56FE932A" w14:textId="479EA58B" w:rsidR="0014346B" w:rsidRPr="00F00D94" w:rsidRDefault="00D811C3" w:rsidP="006672EA">
      <w:pPr>
        <w:spacing w:after="240"/>
        <w:ind w:left="720"/>
        <w:jc w:val="both"/>
        <w:rPr>
          <w:rFonts w:ascii="Arial" w:hAnsi="Arial" w:cs="Arial"/>
        </w:rPr>
      </w:pPr>
      <w:r w:rsidRPr="00D811C3">
        <w:rPr>
          <w:rFonts w:ascii="Arial" w:hAnsi="Arial" w:cs="Arial"/>
        </w:rPr>
        <w:t>Program income is deducted from total allowable costs in order to determine the net allowable costs, rather than to increase the funds committed to the project. This method will be used if the federal agency has given no prior approval for how program income is to be used and its regulations and the terms and conditions of the federal award are silent on this matter. Where this method is used, program income must be applied to current costs unless the federal agency authorizes otherwise.</w:t>
      </w:r>
    </w:p>
    <w:p w14:paraId="7F6083ED" w14:textId="2C41A089"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rPr>
        <w:t>Addition</w:t>
      </w:r>
    </w:p>
    <w:p w14:paraId="34B21ADA" w14:textId="7B8DC3A5"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lastRenderedPageBreak/>
        <w:t>With prior approval of the federal agency, program income may be added to the federal award by the federal agency and the recipient or subrecipient. This method will be used for federal awards to institutions of higher education and nonprofit research institutions if the federal agency does not specify in its regulations or the terms and conditions of the federal award how program income is to be used.</w:t>
      </w:r>
    </w:p>
    <w:p w14:paraId="2FBCEB7F" w14:textId="08978B9A"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rPr>
        <w:t>Cost Sharing or Matching</w:t>
      </w:r>
      <w:r w:rsidRPr="00F00D94">
        <w:rPr>
          <w:rFonts w:ascii="Arial" w:hAnsi="Arial" w:cs="Arial"/>
        </w:rPr>
        <w:t xml:space="preserve">  </w:t>
      </w:r>
    </w:p>
    <w:p w14:paraId="7DA339DB" w14:textId="38D353C2" w:rsidR="00D46691" w:rsidRPr="00F00D94" w:rsidRDefault="00D811C3" w:rsidP="006672E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D811C3">
        <w:rPr>
          <w:rFonts w:ascii="Arial" w:hAnsi="Arial" w:cs="Arial"/>
        </w:rPr>
        <w:t>With prior approval of the federal agency, program income may be used to meet the cost sharing or matching requirement of the federal award. The amount of the federal award remains the same.</w:t>
      </w:r>
    </w:p>
    <w:p w14:paraId="79EF74C6" w14:textId="423E3435"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Federal awarding agency regulations or the terms and conditions of the Federal award specify otherwise, </w:t>
      </w:r>
      <w:r w:rsidR="00BE22E2" w:rsidRPr="00BE22E2">
        <w:rPr>
          <w:rFonts w:ascii="Arial" w:hAnsi="Arial" w:cs="Arial"/>
        </w:rPr>
        <w:t xml:space="preserve">recipients and subrecipients </w:t>
      </w:r>
      <w:r w:rsidRPr="00F00D94">
        <w:rPr>
          <w:rFonts w:ascii="Arial" w:hAnsi="Arial" w:cs="Arial"/>
        </w:rPr>
        <w:t xml:space="preserve">have no obligation to the Federal </w:t>
      </w:r>
      <w:r w:rsidR="004E23CE" w:rsidRPr="00F00D94">
        <w:rPr>
          <w:rFonts w:ascii="Arial" w:hAnsi="Arial" w:cs="Arial"/>
        </w:rPr>
        <w:t>g</w:t>
      </w:r>
      <w:r w:rsidRPr="00F00D94">
        <w:rPr>
          <w:rFonts w:ascii="Arial" w:hAnsi="Arial" w:cs="Arial"/>
        </w:rPr>
        <w:t>overnment regarding program income earned after the end of the period of performance (</w:t>
      </w:r>
      <w:r w:rsidR="00E52CC0" w:rsidRPr="00F00D94">
        <w:rPr>
          <w:rFonts w:ascii="Arial" w:hAnsi="Arial" w:cs="Arial"/>
        </w:rPr>
        <w:t>2 CFR 200.307(</w:t>
      </w:r>
      <w:r w:rsidR="00E77643">
        <w:rPr>
          <w:rFonts w:ascii="Arial" w:hAnsi="Arial" w:cs="Arial"/>
        </w:rPr>
        <w:t>c</w:t>
      </w:r>
      <w:r w:rsidR="00E52CC0" w:rsidRPr="00F00D94">
        <w:rPr>
          <w:rFonts w:ascii="Arial" w:hAnsi="Arial" w:cs="Arial"/>
        </w:rPr>
        <w:t>)</w:t>
      </w:r>
      <w:r w:rsidRPr="00F00D94">
        <w:rPr>
          <w:rFonts w:ascii="Arial" w:hAnsi="Arial" w:cs="Arial"/>
        </w:rPr>
        <w:t>).</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412DFC56"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w:t>
      </w:r>
      <w:r w:rsidR="00131991" w:rsidRPr="00F00D94">
        <w:rPr>
          <w:rFonts w:ascii="Arial" w:hAnsi="Arial" w:cs="Arial"/>
        </w:rPr>
        <w:t xml:space="preserve">that apply to program income </w:t>
      </w:r>
      <w:r w:rsidR="00830331" w:rsidRPr="00F00D94">
        <w:rPr>
          <w:rFonts w:ascii="Arial" w:hAnsi="Arial" w:cs="Arial"/>
        </w:rPr>
        <w:t>are contained</w:t>
      </w:r>
      <w:r w:rsidRPr="00F00D94">
        <w:rPr>
          <w:rFonts w:ascii="Arial" w:hAnsi="Arial" w:cs="Arial"/>
        </w:rPr>
        <w:t xml:space="preserve"> in </w:t>
      </w:r>
      <w:r w:rsidR="00E52CC0" w:rsidRPr="00F00D94">
        <w:rPr>
          <w:rFonts w:ascii="Arial" w:hAnsi="Arial" w:cs="Arial"/>
        </w:rPr>
        <w:t>2 CFR 200.1</w:t>
      </w:r>
      <w:r w:rsidRPr="00F00D94">
        <w:rPr>
          <w:rFonts w:ascii="Arial" w:hAnsi="Arial" w:cs="Arial"/>
        </w:rPr>
        <w:t xml:space="preserve"> (definition of “program income”), </w:t>
      </w:r>
      <w:r w:rsidR="00E52CC0" w:rsidRPr="00F00D94">
        <w:rPr>
          <w:rFonts w:ascii="Arial" w:hAnsi="Arial" w:cs="Arial"/>
        </w:rPr>
        <w:t>2 CFR 200.307</w:t>
      </w:r>
      <w:r w:rsidRPr="00F00D94">
        <w:rPr>
          <w:rFonts w:ascii="Arial" w:hAnsi="Arial" w:cs="Arial"/>
        </w:rPr>
        <w:t xml:space="preserve"> (program income), program legislation, </w:t>
      </w:r>
      <w:r w:rsidR="008740E7">
        <w:rPr>
          <w:rFonts w:ascii="Arial" w:hAnsi="Arial" w:cs="Arial"/>
        </w:rPr>
        <w:t>f</w:t>
      </w:r>
      <w:r w:rsidRPr="00F00D94">
        <w:rPr>
          <w:rFonts w:ascii="Arial" w:hAnsi="Arial" w:cs="Arial"/>
        </w:rPr>
        <w:t xml:space="preserve">ederal agency regulations, and the terms and conditions of the </w:t>
      </w:r>
      <w:r w:rsidR="008740E7">
        <w:rPr>
          <w:rFonts w:ascii="Arial" w:hAnsi="Arial" w:cs="Arial"/>
        </w:rPr>
        <w:t>f</w:t>
      </w:r>
      <w:r w:rsidR="008740E7" w:rsidRPr="00F00D94">
        <w:rPr>
          <w:rFonts w:ascii="Arial" w:hAnsi="Arial" w:cs="Arial"/>
        </w:rPr>
        <w:t xml:space="preserve">ederal </w:t>
      </w:r>
      <w:r w:rsidRPr="00F00D94">
        <w:rPr>
          <w:rFonts w:ascii="Arial" w:hAnsi="Arial" w:cs="Arial"/>
        </w:rPr>
        <w:t>award.</w:t>
      </w:r>
      <w:r w:rsidR="00F70C40" w:rsidRPr="00F00D94">
        <w:rPr>
          <w:rFonts w:ascii="Arial" w:hAnsi="Arial" w:cs="Arial"/>
        </w:rPr>
        <w:t xml:space="preserve">  </w:t>
      </w:r>
    </w:p>
    <w:p w14:paraId="669A4E94" w14:textId="6E78F65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8740E7" w:rsidRPr="00F00D94">
        <w:rPr>
          <w:rFonts w:ascii="Arial" w:hAnsi="Arial" w:cs="Arial"/>
          <w:i/>
        </w:rPr>
        <w:t>202</w:t>
      </w:r>
      <w:r w:rsidR="008740E7">
        <w:rPr>
          <w:rFonts w:ascii="Arial" w:hAnsi="Arial" w:cs="Arial"/>
          <w:i/>
        </w:rPr>
        <w:t>5</w:t>
      </w:r>
      <w:r w:rsidR="008740E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E77643">
        <w:rPr>
          <w:rFonts w:ascii="Arial" w:hAnsi="Arial" w:cs="Arial"/>
          <w:i/>
        </w:rPr>
        <w:t>.2</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773A318F"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740E7" w:rsidRPr="00F00D94">
        <w:rPr>
          <w:rFonts w:ascii="Arial" w:hAnsi="Arial" w:cs="Arial"/>
          <w:b/>
          <w:highlight w:val="yellow"/>
        </w:rPr>
        <w:t>202</w:t>
      </w:r>
      <w:r w:rsidR="008740E7">
        <w:rPr>
          <w:rFonts w:ascii="Arial" w:hAnsi="Arial" w:cs="Arial"/>
          <w:b/>
          <w:highlight w:val="yellow"/>
        </w:rPr>
        <w:t>5</w:t>
      </w:r>
      <w:r w:rsidR="008740E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6"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99" w:name="_Toc210117510"/>
      <w:r w:rsidRPr="00220BD0">
        <w:rPr>
          <w:rFonts w:cs="Arial"/>
          <w:sz w:val="24"/>
          <w:szCs w:val="24"/>
        </w:rPr>
        <w:t>Additional Program Specific Information</w:t>
      </w:r>
      <w:bookmarkEnd w:id="99"/>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100" w:name="_Toc210117511"/>
      <w:r w:rsidRPr="00220BD0">
        <w:rPr>
          <w:rFonts w:cs="Arial"/>
          <w:sz w:val="24"/>
          <w:szCs w:val="24"/>
        </w:rPr>
        <w:t xml:space="preserve">Audit Objectives </w:t>
      </w:r>
      <w:r w:rsidR="00220BEF" w:rsidRPr="00220BD0">
        <w:rPr>
          <w:rFonts w:cs="Arial"/>
          <w:sz w:val="24"/>
          <w:szCs w:val="24"/>
        </w:rPr>
        <w:t>and Control Testing</w:t>
      </w:r>
      <w:bookmarkEnd w:id="100"/>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6056BD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064E1C" w:rsidRPr="00F00D94">
        <w:rPr>
          <w:rFonts w:ascii="Arial" w:hAnsi="Arial" w:cs="Arial"/>
          <w:i/>
        </w:rPr>
        <w:t>202</w:t>
      </w:r>
      <w:r w:rsidR="00064E1C">
        <w:rPr>
          <w:rFonts w:ascii="Arial" w:hAnsi="Arial" w:cs="Arial"/>
          <w:i/>
        </w:rPr>
        <w:t>5</w:t>
      </w:r>
      <w:r w:rsidR="00064E1C" w:rsidRPr="00F00D94">
        <w:rPr>
          <w:rFonts w:ascii="Arial" w:hAnsi="Arial" w:cs="Arial"/>
          <w:i/>
        </w:rPr>
        <w:t xml:space="preserve"> </w:t>
      </w:r>
      <w:r w:rsidRPr="00F00D94">
        <w:rPr>
          <w:rFonts w:ascii="Arial" w:hAnsi="Arial" w:cs="Arial"/>
          <w:i/>
        </w:rPr>
        <w:t>OMB Compliance Supplement Part 3</w:t>
      </w:r>
      <w:r w:rsidR="00E77643">
        <w:rPr>
          <w:rFonts w:ascii="Arial" w:hAnsi="Arial" w:cs="Arial"/>
          <w:i/>
        </w:rPr>
        <w:t>.2</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101" w:name="_Toc210117512"/>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1"/>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7AB6759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064E1C">
              <w:rPr>
                <w:rFonts w:ascii="Arial" w:hAnsi="Arial" w:cs="Arial"/>
                <w:i/>
                <w:sz w:val="20"/>
                <w:szCs w:val="20"/>
              </w:rPr>
              <w:t xml:space="preserve">2025 </w:t>
            </w:r>
            <w:r>
              <w:rPr>
                <w:rFonts w:ascii="Arial" w:hAnsi="Arial" w:cs="Arial"/>
                <w:i/>
                <w:sz w:val="20"/>
                <w:szCs w:val="20"/>
              </w:rPr>
              <w:t>OMB Compliance Supplement Part 3</w:t>
            </w:r>
            <w:r w:rsidR="00E77643">
              <w:rPr>
                <w:rFonts w:ascii="Arial" w:hAnsi="Arial" w:cs="Arial"/>
                <w:i/>
                <w:sz w:val="20"/>
                <w:szCs w:val="20"/>
              </w:rPr>
              <w:t>.2</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44C9744D"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796D1D">
              <w:rPr>
                <w:rFonts w:ascii="Arial" w:hAnsi="Arial" w:cs="Arial"/>
                <w:sz w:val="20"/>
              </w:rPr>
              <w:t>f</w:t>
            </w:r>
            <w:r w:rsidR="00796D1D"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etc.),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ECE17D3"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w:t>
            </w:r>
            <w:r w:rsidR="00796D1D">
              <w:rPr>
                <w:rFonts w:ascii="Arial" w:hAnsi="Arial" w:cs="Arial"/>
                <w:sz w:val="20"/>
              </w:rPr>
              <w:t>b</w:t>
            </w:r>
            <w:r w:rsidR="00E52CC0" w:rsidRPr="00F00D94">
              <w:rPr>
                <w:rFonts w:ascii="Arial" w:hAnsi="Arial" w:cs="Arial"/>
                <w:sz w:val="20"/>
              </w:rPr>
              <w:t>)</w:t>
            </w:r>
            <w:r w:rsidRPr="00F00D94">
              <w:rPr>
                <w:rFonts w:ascii="Arial" w:hAnsi="Arial" w:cs="Arial"/>
                <w:sz w:val="20"/>
              </w:rPr>
              <w:t xml:space="preserve"> and the program requirements set by the </w:t>
            </w:r>
            <w:r w:rsidR="00796D1D">
              <w:rPr>
                <w:rFonts w:ascii="Arial" w:hAnsi="Arial" w:cs="Arial"/>
                <w:sz w:val="20"/>
              </w:rPr>
              <w:t>f</w:t>
            </w:r>
            <w:r w:rsidR="00796D1D" w:rsidRPr="00F00D94">
              <w:rPr>
                <w:rFonts w:ascii="Arial" w:hAnsi="Arial" w:cs="Arial"/>
                <w:sz w:val="20"/>
              </w:rPr>
              <w:t>ederal</w:t>
            </w:r>
            <w:r w:rsidR="00796D1D"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2" w:name="_Toc210117513"/>
      <w:r w:rsidRPr="000706D1">
        <w:rPr>
          <w:rFonts w:cs="Arial"/>
          <w:sz w:val="24"/>
          <w:szCs w:val="24"/>
        </w:rPr>
        <w:t>Audit Implications Summary</w:t>
      </w:r>
      <w:bookmarkEnd w:id="102"/>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4374F4F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872265">
            <w:pPr>
              <w:pStyle w:val="ListParagraph"/>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872265">
            <w:pPr>
              <w:widowControl w:val="0"/>
              <w:numPr>
                <w:ilvl w:val="0"/>
                <w:numId w:val="3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872265">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872265">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872265">
            <w:pPr>
              <w:widowControl w:val="0"/>
              <w:numPr>
                <w:ilvl w:val="0"/>
                <w:numId w:val="3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3" w:name="L___REPORTING"/>
      <w:bookmarkStart w:id="104" w:name="_Toc442267701"/>
      <w:bookmarkStart w:id="105" w:name="_Toc210117514"/>
      <w:bookmarkEnd w:id="103"/>
      <w:r w:rsidRPr="000706D1">
        <w:rPr>
          <w:rFonts w:cs="Arial"/>
          <w:sz w:val="24"/>
        </w:rPr>
        <w:lastRenderedPageBreak/>
        <w:t>L.  REPORTING</w:t>
      </w:r>
      <w:bookmarkEnd w:id="104"/>
      <w:bookmarkEnd w:id="105"/>
    </w:p>
    <w:p w14:paraId="13BAAFFB" w14:textId="16BE9FED" w:rsidR="007E5B12" w:rsidRPr="000706D1" w:rsidRDefault="00261D87" w:rsidP="006672EA">
      <w:pPr>
        <w:pStyle w:val="Heading3"/>
        <w:jc w:val="both"/>
        <w:rPr>
          <w:rFonts w:cs="Arial"/>
          <w:sz w:val="24"/>
          <w:szCs w:val="24"/>
        </w:rPr>
      </w:pPr>
      <w:bookmarkStart w:id="106" w:name="_Toc210117515"/>
      <w:r w:rsidRPr="000706D1">
        <w:rPr>
          <w:rFonts w:cs="Arial"/>
          <w:sz w:val="24"/>
          <w:szCs w:val="24"/>
        </w:rPr>
        <w:t xml:space="preserve">OMB </w:t>
      </w:r>
      <w:r w:rsidR="007E5B12" w:rsidRPr="000706D1">
        <w:rPr>
          <w:rFonts w:cs="Arial"/>
          <w:sz w:val="24"/>
          <w:szCs w:val="24"/>
        </w:rPr>
        <w:t>Compliance Requirements</w:t>
      </w:r>
      <w:bookmarkEnd w:id="106"/>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A4293F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99"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7F2F38FA" w14:textId="48E3226B"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Recipients and subrecipients may be required to submit performance reports at least annually but not more frequently than quarterly, unless a specific condition has been implemented in accordance with 2 CFR 200.208, using a form or format authorized by OMB (2 CFR 200.329). They also may be required to submit special reports as required by the terms and conditions of the federal award.</w:t>
      </w:r>
    </w:p>
    <w:p w14:paraId="782205D3" w14:textId="6D0006F3" w:rsidR="00B61150" w:rsidRPr="00B61150"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against objective criteria stated in the statutes, regulations, contract or grant agreements pertaining to the program.</w:t>
      </w:r>
    </w:p>
    <w:p w14:paraId="567A1B9E" w14:textId="4C465D32" w:rsidR="00B61150" w:rsidRPr="00F00D94" w:rsidRDefault="00B61150" w:rsidP="00B61150">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lastRenderedPageBreak/>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79EB3195"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Under the requirements of the Federal Funding Accountability and Transparency Act (Pub. L. No. 109-282), as amended, hereafter referred as the “Transparency Act” that are codified in 2 CFR Parts 25 and 170, recipients (i.e., direct recipients) of grants or cooperative agreements are required to report first-tier subawards of $30,000 or more to System for Award Management (SAM.gov).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SAM.gov is available at USASpending.gov as the publicly available website for viewing this information</w:t>
      </w:r>
      <w:r w:rsidRPr="00F00D94">
        <w:rPr>
          <w:rFonts w:ascii="Arial" w:hAnsi="Arial" w:cs="Arial"/>
        </w:rPr>
        <w:t xml:space="preserve"> (</w:t>
      </w:r>
      <w:hyperlink r:id="rId100" w:history="1">
        <w:r w:rsidRPr="00C167E4">
          <w:rPr>
            <w:rStyle w:val="Hyperlink"/>
            <w:rFonts w:cs="Arial"/>
          </w:rPr>
          <w:t>https://www.usaspending.gov/search</w:t>
        </w:r>
      </w:hyperlink>
      <w:r w:rsidRPr="00F00D94">
        <w:rPr>
          <w:rFonts w:ascii="Arial" w:hAnsi="Arial" w:cs="Arial"/>
        </w:rPr>
        <w:t>).</w:t>
      </w:r>
    </w:p>
    <w:p w14:paraId="5580B37A" w14:textId="4EDA10EC" w:rsidR="00271D8B" w:rsidRPr="00F00D94" w:rsidRDefault="00B61150"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B61150">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21BC9B40" w14:textId="5B14E021" w:rsidR="008335CF" w:rsidRPr="008335CF"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The requirements pertain to recipients (i.e., direct recipients) of grants or</w:t>
      </w:r>
      <w:r>
        <w:rPr>
          <w:rFonts w:ascii="Arial" w:hAnsi="Arial" w:cs="Arial"/>
        </w:rPr>
        <w:t xml:space="preserve"> </w:t>
      </w:r>
      <w:r w:rsidRPr="008335CF">
        <w:rPr>
          <w:rFonts w:ascii="Arial" w:hAnsi="Arial" w:cs="Arial"/>
        </w:rPr>
        <w:t>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079DB2BD" w14:textId="5B9CB6A6" w:rsidR="00271D8B" w:rsidRPr="00F00D94" w:rsidRDefault="008335CF" w:rsidP="008335CF">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358107FE" w14:textId="5318C03B"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r w:rsidR="008335CF" w:rsidRPr="008335CF">
        <w:rPr>
          <w:rFonts w:ascii="Arial" w:hAnsi="Arial" w:cs="Arial"/>
        </w:rPr>
        <w:t>2 CFR Part 170 “subaward” has the meaning given in 2 CFR 200.1 and means an award provided by a pass-through entity to a subrecipient for the subrecipient to contribute to the goals and objectives of the project by carrying out part of a federal award received by the pass-through entity. It does not include payments to a contractor, beneficiary, or participant. A subaward may be provided through any form of legal agreement, consistent with criteria in with § 200.331, including an agreement that the pass-through entity considers a contract.</w:t>
      </w:r>
    </w:p>
    <w:p w14:paraId="05954FF0" w14:textId="77937C95"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ind w:left="720" w:hanging="720"/>
        <w:jc w:val="both"/>
        <w:rPr>
          <w:rFonts w:ascii="Arial" w:hAnsi="Arial" w:cs="Arial"/>
        </w:rPr>
      </w:pPr>
      <w:r w:rsidRPr="00F00D94">
        <w:rPr>
          <w:rFonts w:ascii="Arial" w:hAnsi="Arial" w:cs="Arial"/>
        </w:rPr>
        <w:t>•</w:t>
      </w:r>
      <w:r w:rsidRPr="00F00D94">
        <w:rPr>
          <w:rFonts w:ascii="Arial" w:hAnsi="Arial" w:cs="Arial"/>
        </w:rPr>
        <w:tab/>
      </w:r>
      <w:hyperlink r:id="rId101" w:history="1">
        <w:r w:rsidRPr="00E800C5">
          <w:rPr>
            <w:rStyle w:val="Hyperlink"/>
            <w:rFonts w:cs="Arial"/>
          </w:rPr>
          <w:t>FAR 52.204-10(a)</w:t>
        </w:r>
      </w:hyperlink>
      <w:r w:rsidRPr="00F00D94">
        <w:rPr>
          <w:rFonts w:ascii="Arial" w:hAnsi="Arial" w:cs="Arial"/>
        </w:rPr>
        <w:t xml:space="preserve"> defines “first-tier subcontract” to mean a subcontract awarded directly by a contractor to acquire supplies or services (including construction) for performance 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 cost.</w:t>
      </w:r>
    </w:p>
    <w:p w14:paraId="46783395" w14:textId="7FFBA065"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lastRenderedPageBreak/>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4CF9736C"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Reporting Site</w:t>
      </w:r>
    </w:p>
    <w:p w14:paraId="1CFE23A9" w14:textId="5813C0BD" w:rsidR="00271D8B" w:rsidRPr="00F00D94" w:rsidRDefault="008335CF"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335CF">
        <w:rPr>
          <w:rFonts w:ascii="Arial" w:hAnsi="Arial" w:cs="Arial"/>
        </w:rPr>
        <w:t xml:space="preserve">Grant and cooperative agreement recipients and contractors are required to register and report subaward data through SAM.gov. To do so, they will first be required to register in the System for Award Management (SAM) (if they have not done so previously for another purpose (e.g., submission of applications through Grants.gov), or have received an exception, and actively maintain that registration. Prime contractors have previously been required to register in SAM. Information input to SAM.gov is available at USASpending.gov as the publicly available website for viewing this information </w:t>
      </w:r>
      <w:r w:rsidR="00271D8B" w:rsidRPr="00F00D94">
        <w:rPr>
          <w:rFonts w:ascii="Arial" w:hAnsi="Arial" w:cs="Arial"/>
        </w:rPr>
        <w:t>(</w:t>
      </w:r>
      <w:hyperlink r:id="rId102" w:history="1">
        <w:r w:rsidR="00271D8B" w:rsidRPr="00F00D94">
          <w:rPr>
            <w:rStyle w:val="Hyperlink"/>
            <w:rFonts w:cs="Arial"/>
          </w:rPr>
          <w:t>https://www.usaspending.gov/search</w:t>
        </w:r>
      </w:hyperlink>
      <w:r w:rsidR="00271D8B" w:rsidRPr="00F00D94">
        <w:rPr>
          <w:rFonts w:ascii="Arial" w:hAnsi="Arial" w:cs="Arial"/>
        </w:rPr>
        <w:t>).</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6A431DCD" w14:textId="77777777" w:rsidR="00271D8B" w:rsidRPr="00F00D94" w:rsidRDefault="00271D8B" w:rsidP="00116408">
      <w:pPr>
        <w:pStyle w:val="BodyText"/>
        <w:tabs>
          <w:tab w:val="left" w:pos="8820"/>
        </w:tabs>
        <w:ind w:right="90"/>
        <w:jc w:val="both"/>
        <w:rPr>
          <w:rFonts w:ascii="Arial" w:hAnsi="Arial" w:cs="Arial"/>
          <w:szCs w:val="20"/>
        </w:rPr>
      </w:pPr>
      <w:r w:rsidRPr="00F00D94">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08D5E5E9" w:rsidR="00271D8B" w:rsidRPr="00F00D94" w:rsidRDefault="008335CF" w:rsidP="00271D8B">
            <w:pPr>
              <w:pStyle w:val="TableParagraph"/>
              <w:spacing w:line="251" w:lineRule="exact"/>
              <w:ind w:left="107"/>
              <w:jc w:val="both"/>
              <w:rPr>
                <w:rFonts w:ascii="Arial" w:hAnsi="Arial" w:cs="Arial"/>
                <w:sz w:val="20"/>
                <w:szCs w:val="20"/>
              </w:rPr>
            </w:pPr>
            <w:r>
              <w:rPr>
                <w:sz w:val="23"/>
              </w:rPr>
              <w:t>Subawardee 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10E1C78E" w:rsidR="00271D8B" w:rsidRPr="00F00D94" w:rsidRDefault="008335CF" w:rsidP="00271D8B">
            <w:pPr>
              <w:pStyle w:val="TableParagraph"/>
              <w:spacing w:line="254" w:lineRule="exact"/>
              <w:ind w:left="108" w:right="762"/>
              <w:jc w:val="both"/>
              <w:rPr>
                <w:rFonts w:ascii="Arial" w:hAnsi="Arial" w:cs="Arial"/>
                <w:sz w:val="20"/>
                <w:szCs w:val="20"/>
              </w:rPr>
            </w:pPr>
            <w:r w:rsidRPr="008335CF">
              <w:rPr>
                <w:rFonts w:ascii="Arial" w:hAnsi="Arial" w:cs="Arial"/>
                <w:sz w:val="20"/>
                <w:szCs w:val="20"/>
              </w:rPr>
              <w:t>The subawardee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r w:rsidRPr="00F00D94">
              <w:rPr>
                <w:rFonts w:ascii="Arial" w:hAnsi="Arial" w:cs="Arial"/>
                <w:sz w:val="20"/>
                <w:szCs w:val="20"/>
              </w:rPr>
              <w:t>subawardee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40B156FF" w:rsidR="00271D8B" w:rsidRPr="008335CF" w:rsidRDefault="008335CF" w:rsidP="00271D8B">
            <w:pPr>
              <w:pStyle w:val="TableParagraph"/>
              <w:spacing w:line="234" w:lineRule="exact"/>
              <w:ind w:left="108"/>
              <w:jc w:val="both"/>
              <w:rPr>
                <w:rFonts w:ascii="Arial" w:hAnsi="Arial" w:cs="Arial"/>
                <w:sz w:val="20"/>
                <w:szCs w:val="20"/>
              </w:rPr>
            </w:pPr>
            <w:r w:rsidRPr="008335CF">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lastRenderedPageBreak/>
        <w:t>Transparency Act, implementing requirements in 2 CFR Part 170 and the FAR, and the previously listed OMB guidance documents.</w:t>
      </w:r>
    </w:p>
    <w:p w14:paraId="73A44E2E" w14:textId="6E634841"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B85001">
      <w:pPr>
        <w:pStyle w:val="ListParagraph"/>
        <w:numPr>
          <w:ilvl w:val="0"/>
          <w:numId w:val="21"/>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355A5616"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35CF" w:rsidRPr="00F00D94">
        <w:rPr>
          <w:rFonts w:ascii="Arial" w:hAnsi="Arial" w:cs="Arial"/>
          <w:b/>
          <w:highlight w:val="yellow"/>
        </w:rPr>
        <w:t>202</w:t>
      </w:r>
      <w:r w:rsidR="008335CF">
        <w:rPr>
          <w:rFonts w:ascii="Arial" w:hAnsi="Arial" w:cs="Arial"/>
          <w:b/>
          <w:highlight w:val="yellow"/>
        </w:rPr>
        <w:t>5</w:t>
      </w:r>
      <w:r w:rsidR="008335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7" w:name="_Toc210117516"/>
      <w:r w:rsidRPr="000706D1">
        <w:rPr>
          <w:rFonts w:cs="Arial"/>
          <w:sz w:val="24"/>
          <w:szCs w:val="24"/>
        </w:rPr>
        <w:t>Additional Program Specific Information</w:t>
      </w:r>
      <w:bookmarkEnd w:id="107"/>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08" w:name="_Toc210117517"/>
      <w:r w:rsidRPr="000706D1">
        <w:rPr>
          <w:rFonts w:cs="Arial"/>
          <w:sz w:val="24"/>
          <w:szCs w:val="24"/>
        </w:rPr>
        <w:t>Audit Objectives</w:t>
      </w:r>
      <w:r w:rsidR="00F87F25" w:rsidRPr="000706D1">
        <w:rPr>
          <w:rFonts w:cs="Arial"/>
          <w:sz w:val="24"/>
          <w:szCs w:val="24"/>
        </w:rPr>
        <w:t xml:space="preserve"> and Control Testing</w:t>
      </w:r>
      <w:bookmarkEnd w:id="108"/>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9" w:name="_Toc21011751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9"/>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are in agreement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lastRenderedPageBreak/>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Gain an understanding of the recipient’s methodology used to identify which, if any, awards were subject to the Transparency Act based on inclusion of the award term, the assignment by the federal awarding agency of a new FAIN, the 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lastRenderedPageBreak/>
              <w:t>If the subaward/subcontract was subject to reporting under the Transparency Act:</w:t>
            </w:r>
          </w:p>
          <w:p w14:paraId="00329114" w14:textId="69EC0BF8"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335CF" w:rsidRPr="008335CF">
              <w:rPr>
                <w:rFonts w:ascii="Arial" w:hAnsi="Arial" w:cs="Arial"/>
                <w:sz w:val="20"/>
              </w:rPr>
              <w:t>SAM.gov.</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280D6B5"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335CF" w:rsidRPr="008335CF">
              <w:rPr>
                <w:rFonts w:ascii="Arial" w:hAnsi="Arial" w:cs="Arial"/>
                <w:sz w:val="20"/>
              </w:rPr>
              <w:t>the action was reported in SAM no later than the last day of the month following the month in which the subaward/subaward amendment obligation was made or the subcontract award/subcontract modification was made.</w:t>
            </w:r>
          </w:p>
          <w:p w14:paraId="14F497D6" w14:textId="1A94A573" w:rsidR="00271D8B" w:rsidRDefault="00271D8B" w:rsidP="008335C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5CE07D59" w14:textId="77777777"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w:t>
            </w:r>
            <w:r w:rsidRPr="008335CF">
              <w:rPr>
                <w:rFonts w:ascii="Arial" w:hAnsi="Arial" w:cs="Arial"/>
                <w:sz w:val="20"/>
              </w:rPr>
              <w:tab/>
              <w:t>The recipient or subrecipient did not report the subaward information</w:t>
            </w:r>
          </w:p>
          <w:p w14:paraId="43223492" w14:textId="680A33C4"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w:t>
            </w:r>
            <w:r w:rsidRPr="008335CF">
              <w:rPr>
                <w:rFonts w:ascii="Arial" w:hAnsi="Arial" w:cs="Arial"/>
                <w:sz w:val="20"/>
              </w:rPr>
              <w:tab/>
              <w:t>The recipient or subrecipient did not report the subaward information timely</w:t>
            </w:r>
          </w:p>
          <w:p w14:paraId="5E680946" w14:textId="405165FB" w:rsidR="008335CF" w:rsidRPr="008335CF"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(iii)</w:t>
            </w:r>
            <w:r w:rsidRPr="008335CF">
              <w:rPr>
                <w:rFonts w:ascii="Arial" w:hAnsi="Arial" w:cs="Arial"/>
                <w:sz w:val="20"/>
              </w:rPr>
              <w:tab/>
              <w:t>The recipient or subrecipient reported incorrect amount</w:t>
            </w:r>
          </w:p>
          <w:p w14:paraId="56369D62" w14:textId="5838AE66" w:rsidR="008335CF" w:rsidRPr="00F00D94" w:rsidRDefault="008335CF" w:rsidP="008335C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8335CF">
              <w:rPr>
                <w:rFonts w:ascii="Arial" w:hAnsi="Arial" w:cs="Arial"/>
                <w:sz w:val="20"/>
              </w:rPr>
              <w:t>(iv)</w:t>
            </w:r>
            <w:r w:rsidRPr="008335CF">
              <w:rPr>
                <w:rFonts w:ascii="Arial" w:hAnsi="Arial" w:cs="Arial"/>
                <w:sz w:val="20"/>
              </w:rPr>
              <w:tab/>
              <w:t>The recipient or subrecipient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10" w:name="_Toc210117519"/>
      <w:r w:rsidRPr="000706D1">
        <w:rPr>
          <w:rFonts w:cs="Arial"/>
          <w:sz w:val="24"/>
          <w:szCs w:val="24"/>
        </w:rPr>
        <w:t>Audit Implications Summary</w:t>
      </w:r>
      <w:bookmarkEnd w:id="110"/>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39BE1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872265">
            <w:pPr>
              <w:pStyle w:val="ListParagraph"/>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872265">
            <w:pPr>
              <w:widowControl w:val="0"/>
              <w:numPr>
                <w:ilvl w:val="0"/>
                <w:numId w:val="3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872265">
            <w:pPr>
              <w:widowControl w:val="0"/>
              <w:numPr>
                <w:ilvl w:val="0"/>
                <w:numId w:val="3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05"/>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11" w:name="M___SUBRECIPIENT_MONITORING__"/>
      <w:bookmarkStart w:id="112" w:name="_Toc442267702"/>
      <w:bookmarkStart w:id="113" w:name="_Toc210117520"/>
      <w:bookmarkEnd w:id="111"/>
      <w:r w:rsidRPr="000706D1">
        <w:rPr>
          <w:rFonts w:cs="Arial"/>
          <w:sz w:val="24"/>
        </w:rPr>
        <w:lastRenderedPageBreak/>
        <w:t>M.  SUBRECIPIENT MONITORING</w:t>
      </w:r>
      <w:bookmarkEnd w:id="112"/>
      <w:bookmarkEnd w:id="113"/>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4" w:name="_Toc210117521"/>
      <w:r w:rsidRPr="000706D1">
        <w:rPr>
          <w:rFonts w:cs="Arial"/>
          <w:sz w:val="24"/>
          <w:szCs w:val="24"/>
        </w:rPr>
        <w:t xml:space="preserve">OMB </w:t>
      </w:r>
      <w:r w:rsidR="00B57D2E" w:rsidRPr="000706D1">
        <w:rPr>
          <w:rFonts w:cs="Arial"/>
          <w:sz w:val="24"/>
          <w:szCs w:val="24"/>
        </w:rPr>
        <w:t>Compliance Requirements</w:t>
      </w:r>
      <w:bookmarkEnd w:id="114"/>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7BB52379"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30489" w:rsidRPr="00F00D94">
        <w:rPr>
          <w:rFonts w:ascii="Arial" w:hAnsi="Arial" w:cs="Arial"/>
          <w:b/>
          <w:highlight w:val="yellow"/>
        </w:rPr>
        <w:t>202</w:t>
      </w:r>
      <w:r w:rsidR="00830489">
        <w:rPr>
          <w:rFonts w:ascii="Arial" w:hAnsi="Arial" w:cs="Arial"/>
          <w:b/>
          <w:highlight w:val="yellow"/>
        </w:rPr>
        <w:t>5</w:t>
      </w:r>
      <w:r w:rsidR="00830489"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5" w:name="_Toc210117522"/>
      <w:r w:rsidRPr="000706D1">
        <w:rPr>
          <w:rFonts w:cs="Arial"/>
          <w:sz w:val="24"/>
          <w:szCs w:val="24"/>
        </w:rPr>
        <w:t>Additional Program Specific Information</w:t>
      </w:r>
      <w:bookmarkEnd w:id="115"/>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6" w:name="_Toc21011752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6"/>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lastRenderedPageBreak/>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7" w:name="_Toc21011752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7"/>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872265">
            <w:pPr>
              <w:numPr>
                <w:ilvl w:val="0"/>
                <w:numId w:val="2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 xml:space="preserve">Review subaward documents including the terms and conditions of the subaward to ascertain if, at the time of subaward (or subsequent subaward modification), the PTE made the subrecipient </w:t>
            </w:r>
            <w:r w:rsidR="004B71BD" w:rsidRPr="00F00D94">
              <w:rPr>
                <w:rFonts w:ascii="Arial" w:hAnsi="Arial" w:cs="Arial"/>
                <w:sz w:val="20"/>
              </w:rPr>
              <w:lastRenderedPageBreak/>
              <w:t>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8" w:name="_Toc210117525"/>
      <w:r w:rsidRPr="000706D1">
        <w:rPr>
          <w:rFonts w:cs="Arial"/>
          <w:sz w:val="24"/>
          <w:szCs w:val="24"/>
        </w:rPr>
        <w:t>Audit Implications Summary</w:t>
      </w:r>
      <w:bookmarkEnd w:id="118"/>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ECF64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872265">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872265">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872265">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08"/>
          <w:pgSz w:w="12240" w:h="15840" w:code="1"/>
          <w:pgMar w:top="1440" w:right="1440" w:bottom="1440" w:left="1440" w:header="720" w:footer="720" w:gutter="0"/>
          <w:cols w:space="720"/>
          <w:docGrid w:linePitch="360"/>
        </w:sectPr>
      </w:pPr>
    </w:p>
    <w:p w14:paraId="4D2A975C" w14:textId="77777777" w:rsidR="007E5B12" w:rsidRPr="000706D1" w:rsidRDefault="007E5B12" w:rsidP="006672EA">
      <w:pPr>
        <w:pStyle w:val="Heading2"/>
        <w:jc w:val="both"/>
        <w:rPr>
          <w:rFonts w:cs="Arial"/>
          <w:sz w:val="24"/>
        </w:rPr>
      </w:pPr>
      <w:bookmarkStart w:id="119" w:name="_Toc442267703"/>
      <w:bookmarkStart w:id="120" w:name="_Toc210117526"/>
      <w:r w:rsidRPr="000706D1">
        <w:rPr>
          <w:rFonts w:cs="Arial"/>
          <w:sz w:val="24"/>
        </w:rPr>
        <w:lastRenderedPageBreak/>
        <w:t>N.  SPECIAL TESTS AND PROVISIONS</w:t>
      </w:r>
      <w:bookmarkEnd w:id="119"/>
      <w:bookmarkEnd w:id="120"/>
    </w:p>
    <w:p w14:paraId="75FD95EF" w14:textId="77777777" w:rsidR="007E5B12" w:rsidRPr="000706D1" w:rsidRDefault="00D15062" w:rsidP="006672EA">
      <w:pPr>
        <w:pStyle w:val="Heading3"/>
        <w:jc w:val="both"/>
        <w:rPr>
          <w:rFonts w:cs="Arial"/>
          <w:sz w:val="24"/>
          <w:szCs w:val="24"/>
        </w:rPr>
      </w:pPr>
      <w:bookmarkStart w:id="121" w:name="_Toc210117527"/>
      <w:r w:rsidRPr="000706D1">
        <w:rPr>
          <w:rFonts w:cs="Arial"/>
          <w:sz w:val="24"/>
          <w:szCs w:val="24"/>
        </w:rPr>
        <w:t xml:space="preserve">OMB </w:t>
      </w:r>
      <w:r w:rsidR="007E5B12" w:rsidRPr="000706D1">
        <w:rPr>
          <w:rFonts w:cs="Arial"/>
          <w:sz w:val="24"/>
          <w:szCs w:val="24"/>
        </w:rPr>
        <w:t>Compliance Requirements</w:t>
      </w:r>
      <w:bookmarkEnd w:id="121"/>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0FD011E6"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5C1EBC" w:rsidRPr="00F00D94">
        <w:rPr>
          <w:rFonts w:ascii="Arial" w:hAnsi="Arial" w:cs="Arial"/>
          <w:b/>
          <w:highlight w:val="yellow"/>
        </w:rPr>
        <w:t>202</w:t>
      </w:r>
      <w:r w:rsidR="005C1EBC">
        <w:rPr>
          <w:rFonts w:ascii="Arial" w:hAnsi="Arial" w:cs="Arial"/>
          <w:b/>
          <w:highlight w:val="yellow"/>
        </w:rPr>
        <w:t>5</w:t>
      </w:r>
      <w:r w:rsidR="005C1EBC"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B2043F2" w14:textId="1A727AB7" w:rsidR="008B2043" w:rsidRPr="00F00D94" w:rsidRDefault="00CF72A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w:t>
      </w:r>
      <w:r w:rsidR="004053A3" w:rsidRPr="00F00D94">
        <w:rPr>
          <w:rFonts w:ascii="Arial" w:hAnsi="Arial" w:cs="Arial"/>
          <w:b/>
          <w:highlight w:val="yellow"/>
        </w:rPr>
        <w:t xml:space="preserve">to check </w:t>
      </w:r>
      <w:r w:rsidR="00120224" w:rsidRPr="00F00D94">
        <w:rPr>
          <w:rFonts w:ascii="Arial" w:hAnsi="Arial" w:cs="Arial"/>
          <w:b/>
          <w:highlight w:val="yellow"/>
        </w:rPr>
        <w:t xml:space="preserve">DOT section 20.001 in Part 4 of the </w:t>
      </w:r>
      <w:r w:rsidR="000D65E3">
        <w:rPr>
          <w:rFonts w:ascii="Arial" w:hAnsi="Arial" w:cs="Arial"/>
          <w:b/>
          <w:highlight w:val="yellow"/>
        </w:rPr>
        <w:t>S</w:t>
      </w:r>
      <w:r w:rsidR="00120224" w:rsidRPr="00F00D94">
        <w:rPr>
          <w:rFonts w:ascii="Arial" w:hAnsi="Arial" w:cs="Arial"/>
          <w:b/>
          <w:highlight w:val="yellow"/>
        </w:rPr>
        <w:t xml:space="preserve">upplement for the applicability of Wage </w:t>
      </w:r>
      <w:r w:rsidR="006C0E96" w:rsidRPr="00F00D94">
        <w:rPr>
          <w:rFonts w:ascii="Arial" w:hAnsi="Arial" w:cs="Arial"/>
          <w:b/>
          <w:highlight w:val="yellow"/>
        </w:rPr>
        <w:t>Crosscutting</w:t>
      </w:r>
      <w:r w:rsidR="00155515" w:rsidRPr="00F00D94">
        <w:rPr>
          <w:rFonts w:ascii="Arial" w:hAnsi="Arial" w:cs="Arial"/>
          <w:b/>
          <w:highlight w:val="yellow"/>
        </w:rPr>
        <w:t xml:space="preserve"> requirements.  </w:t>
      </w:r>
      <w:r w:rsidR="00972081" w:rsidRPr="00F00D94">
        <w:rPr>
          <w:rFonts w:ascii="Arial" w:hAnsi="Arial" w:cs="Arial"/>
          <w:b/>
          <w:highlight w:val="yellow"/>
        </w:rPr>
        <w:t xml:space="preserve">This section is not solely applicable to DOT programs. </w:t>
      </w:r>
    </w:p>
    <w:p w14:paraId="1FDB8C35" w14:textId="77777777" w:rsidR="00670F5F" w:rsidRPr="000706D1" w:rsidRDefault="00670F5F" w:rsidP="006672EA">
      <w:pPr>
        <w:pStyle w:val="Heading3"/>
        <w:jc w:val="both"/>
        <w:rPr>
          <w:rFonts w:cs="Arial"/>
          <w:sz w:val="24"/>
          <w:szCs w:val="24"/>
        </w:rPr>
      </w:pPr>
      <w:bookmarkStart w:id="122" w:name="_Toc210117528"/>
      <w:r w:rsidRPr="000706D1">
        <w:rPr>
          <w:rFonts w:cs="Arial"/>
          <w:sz w:val="24"/>
          <w:szCs w:val="24"/>
        </w:rPr>
        <w:t>Additional Program Specific Information</w:t>
      </w:r>
      <w:bookmarkEnd w:id="122"/>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872265">
      <w:pPr>
        <w:pStyle w:val="ListParagraph"/>
        <w:numPr>
          <w:ilvl w:val="0"/>
          <w:numId w:val="55"/>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872265">
      <w:pPr>
        <w:pStyle w:val="ListParagraph"/>
        <w:numPr>
          <w:ilvl w:val="0"/>
          <w:numId w:val="55"/>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3" w:name="_Toc210117529"/>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3"/>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2C316DEE" w14:textId="261CABA4" w:rsidR="00634FA3" w:rsidRPr="00634FA3" w:rsidRDefault="001B3EF7" w:rsidP="00872265">
      <w:pPr>
        <w:pStyle w:val="ListParagraph"/>
        <w:numPr>
          <w:ilvl w:val="0"/>
          <w:numId w:val="2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005E5BCC" w:rsidRPr="00641291">
        <w:rPr>
          <w:rFonts w:ascii="Arial" w:hAnsi="Arial" w:cs="Arial"/>
          <w:b/>
          <w:bCs/>
          <w:iCs/>
          <w:highlight w:val="yellow"/>
        </w:rPr>
        <w:t>.</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4" w:name="_Toc210117530"/>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4"/>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6904E87E" w14:textId="52EBE727" w:rsidR="004B71BD" w:rsidRPr="001B6A61" w:rsidRDefault="004B71BD" w:rsidP="006672EA">
            <w:pPr>
              <w:spacing w:after="240"/>
              <w:jc w:val="both"/>
              <w:rPr>
                <w:rFonts w:ascii="Arial" w:hAnsi="Arial" w:cs="Arial"/>
                <w:b/>
                <w:bCs/>
                <w:sz w:val="20"/>
              </w:rPr>
            </w:pPr>
            <w:r w:rsidRPr="001B6A61">
              <w:rPr>
                <w:rFonts w:ascii="Arial" w:hAnsi="Arial" w:cs="Arial"/>
                <w:b/>
                <w:bCs/>
                <w:sz w:val="20"/>
                <w:highlight w:val="yellow"/>
              </w:rPr>
              <w:t>If applicable</w:t>
            </w:r>
            <w:r w:rsidR="00E96252" w:rsidRPr="001B6A61">
              <w:rPr>
                <w:rFonts w:ascii="Arial" w:hAnsi="Arial" w:cs="Arial"/>
                <w:b/>
                <w:bCs/>
                <w:sz w:val="20"/>
                <w:highlight w:val="yellow"/>
              </w:rPr>
              <w:t>,</w:t>
            </w:r>
            <w:r w:rsidRPr="001B6A61">
              <w:rPr>
                <w:rFonts w:ascii="Arial" w:hAnsi="Arial" w:cs="Arial"/>
                <w:b/>
                <w:bCs/>
                <w:sz w:val="20"/>
                <w:highlight w:val="yellow"/>
              </w:rPr>
              <w:t xml:space="preserve"> audit procedures can come from Part 4 of the </w:t>
            </w:r>
            <w:r w:rsidR="00E96252" w:rsidRPr="001B6A61">
              <w:rPr>
                <w:rFonts w:ascii="Arial" w:hAnsi="Arial" w:cs="Arial"/>
                <w:b/>
                <w:bCs/>
                <w:sz w:val="20"/>
                <w:highlight w:val="yellow"/>
              </w:rPr>
              <w:t>OMB C</w:t>
            </w:r>
            <w:r w:rsidRPr="001B6A61">
              <w:rPr>
                <w:rFonts w:ascii="Arial" w:hAnsi="Arial" w:cs="Arial"/>
                <w:b/>
                <w:bCs/>
                <w:sz w:val="20"/>
                <w:highlight w:val="yellow"/>
              </w:rPr>
              <w:t xml:space="preserve">ompliance </w:t>
            </w:r>
            <w:r w:rsidR="00E96252" w:rsidRPr="001B6A61">
              <w:rPr>
                <w:rFonts w:ascii="Arial" w:hAnsi="Arial" w:cs="Arial"/>
                <w:b/>
                <w:bCs/>
                <w:sz w:val="20"/>
                <w:highlight w:val="yellow"/>
              </w:rPr>
              <w:t>S</w:t>
            </w:r>
            <w:r w:rsidRPr="001B6A61">
              <w:rPr>
                <w:rFonts w:ascii="Arial" w:hAnsi="Arial" w:cs="Arial"/>
                <w:b/>
                <w:bCs/>
                <w:sz w:val="20"/>
                <w:highlight w:val="yellow"/>
              </w:rPr>
              <w:t>upplement, the grant agreement, specific laws/regulations and</w:t>
            </w:r>
            <w:r w:rsidR="00E96252" w:rsidRPr="001B6A61">
              <w:rPr>
                <w:rFonts w:ascii="Arial" w:hAnsi="Arial" w:cs="Arial"/>
                <w:b/>
                <w:bCs/>
                <w:sz w:val="20"/>
                <w:highlight w:val="yellow"/>
              </w:rPr>
              <w:t>/or</w:t>
            </w:r>
            <w:r w:rsidRPr="001B6A61">
              <w:rPr>
                <w:rFonts w:ascii="Arial" w:hAnsi="Arial" w:cs="Arial"/>
                <w:b/>
                <w:bCs/>
                <w:sz w:val="20"/>
                <w:highlight w:val="yellow"/>
              </w:rPr>
              <w:t xml:space="preserve"> the pass</w:t>
            </w:r>
            <w:r w:rsidR="00E96252" w:rsidRPr="001B6A61">
              <w:rPr>
                <w:rFonts w:ascii="Arial" w:hAnsi="Arial" w:cs="Arial"/>
                <w:b/>
                <w:bCs/>
                <w:sz w:val="20"/>
                <w:highlight w:val="yellow"/>
              </w:rPr>
              <w:t>-</w:t>
            </w:r>
            <w:r w:rsidRPr="001B6A61">
              <w:rPr>
                <w:rFonts w:ascii="Arial" w:hAnsi="Arial" w:cs="Arial"/>
                <w:b/>
                <w:bCs/>
                <w:sz w:val="20"/>
                <w:highlight w:val="yellow"/>
              </w:rPr>
              <w:t>through agency</w:t>
            </w:r>
            <w:r w:rsidR="00A43BF7" w:rsidRPr="001B6A61">
              <w:rPr>
                <w:rFonts w:ascii="Arial" w:hAnsi="Arial" w:cs="Arial"/>
                <w:b/>
                <w:bCs/>
                <w:sz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5" w:name="_Toc210117531"/>
      <w:r w:rsidRPr="000706D1">
        <w:rPr>
          <w:rFonts w:cs="Arial"/>
          <w:sz w:val="24"/>
          <w:szCs w:val="24"/>
        </w:rPr>
        <w:t>Audit Implications Summary</w:t>
      </w:r>
      <w:bookmarkEnd w:id="125"/>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627181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872265">
            <w:pPr>
              <w:pStyle w:val="ListParagraph"/>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872265">
            <w:pPr>
              <w:widowControl w:val="0"/>
              <w:numPr>
                <w:ilvl w:val="0"/>
                <w:numId w:val="3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872265">
            <w:pPr>
              <w:widowControl w:val="0"/>
              <w:numPr>
                <w:ilvl w:val="0"/>
                <w:numId w:val="3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11"/>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26" w:name="_Toc442267704"/>
      <w:bookmarkStart w:id="127" w:name="_Toc210117532"/>
      <w:r w:rsidRPr="000706D1">
        <w:rPr>
          <w:rStyle w:val="PageNumber"/>
          <w:rFonts w:cs="Arial"/>
          <w:sz w:val="24"/>
        </w:rPr>
        <w:lastRenderedPageBreak/>
        <w:t>Program Testing Conclusion</w:t>
      </w:r>
      <w:bookmarkEnd w:id="126"/>
      <w:bookmarkEnd w:id="12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650482">
      <w:pPr>
        <w:numPr>
          <w:ilvl w:val="0"/>
          <w:numId w:val="50"/>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72265">
      <w:pPr>
        <w:numPr>
          <w:ilvl w:val="0"/>
          <w:numId w:val="50"/>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72265">
      <w:pPr>
        <w:numPr>
          <w:ilvl w:val="0"/>
          <w:numId w:val="50"/>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12"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1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28" w:name="AICPAIGS:767.2670-1"/>
      <w:bookmarkEnd w:id="12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72265">
      <w:pPr>
        <w:pStyle w:val="ListParagraph"/>
        <w:numPr>
          <w:ilvl w:val="0"/>
          <w:numId w:val="26"/>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72265">
      <w:pPr>
        <w:pStyle w:val="ListParagraph"/>
        <w:numPr>
          <w:ilvl w:val="0"/>
          <w:numId w:val="26"/>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D0579A7"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CDCA" w14:textId="77777777" w:rsidR="00591884" w:rsidRDefault="00591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506F4914" w:rsidR="000C7D0B" w:rsidRDefault="009D190B">
    <w:pPr>
      <w:pBdr>
        <w:top w:val="single" w:sz="4" w:space="1" w:color="auto"/>
      </w:pBdr>
      <w:tabs>
        <w:tab w:val="center" w:pos="4680"/>
      </w:tabs>
      <w:spacing w:line="240" w:lineRule="exact"/>
      <w:rPr>
        <w:sz w:val="18"/>
      </w:rPr>
    </w:pPr>
    <w:r>
      <w:rPr>
        <w:sz w:val="18"/>
      </w:rPr>
      <w:t xml:space="preserve">2025 </w:t>
    </w:r>
    <w:r w:rsidR="000C7D0B">
      <w:rPr>
        <w:sz w:val="18"/>
      </w:rPr>
      <w:t>Boilerplate</w:t>
    </w:r>
    <w:r w:rsidR="002F33D2" w:rsidRPr="002F33D2">
      <w:rPr>
        <w:sz w:val="18"/>
      </w:rPr>
      <w:t xml:space="preserve"> </w:t>
    </w:r>
    <w:r w:rsidR="002F33D2">
      <w:rPr>
        <w:sz w:val="18"/>
      </w:rPr>
      <w:t>Post-2024 UG Revisions</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1C74" w14:textId="77777777" w:rsidR="00591884" w:rsidRDefault="005918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D460" w14:textId="77777777" w:rsidR="00591884" w:rsidRDefault="005918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02C1" w14:textId="77777777" w:rsidR="00591884" w:rsidRDefault="0059188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777777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2BC5" w14:textId="77777777" w:rsidR="00591884" w:rsidRDefault="005918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4777B7"/>
    <w:multiLevelType w:val="hybridMultilevel"/>
    <w:tmpl w:val="13EE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4"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6"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66BF0"/>
    <w:multiLevelType w:val="hybridMultilevel"/>
    <w:tmpl w:val="3DA0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6"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7"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8"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014787"/>
    <w:multiLevelType w:val="hybridMultilevel"/>
    <w:tmpl w:val="9D126348"/>
    <w:lvl w:ilvl="0" w:tplc="21843B10">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F045E1"/>
    <w:multiLevelType w:val="hybridMultilevel"/>
    <w:tmpl w:val="FEB65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4"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6"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7"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4"/>
  </w:num>
  <w:num w:numId="3" w16cid:durableId="845168209">
    <w:abstractNumId w:val="22"/>
  </w:num>
  <w:num w:numId="4" w16cid:durableId="495266702">
    <w:abstractNumId w:val="32"/>
  </w:num>
  <w:num w:numId="5" w16cid:durableId="1496074526">
    <w:abstractNumId w:val="57"/>
  </w:num>
  <w:num w:numId="6" w16cid:durableId="1894850701">
    <w:abstractNumId w:val="30"/>
  </w:num>
  <w:num w:numId="7" w16cid:durableId="1851287688">
    <w:abstractNumId w:val="66"/>
  </w:num>
  <w:num w:numId="8" w16cid:durableId="169563015">
    <w:abstractNumId w:val="53"/>
  </w:num>
  <w:num w:numId="9" w16cid:durableId="829565744">
    <w:abstractNumId w:val="19"/>
  </w:num>
  <w:num w:numId="10" w16cid:durableId="1649020827">
    <w:abstractNumId w:val="4"/>
  </w:num>
  <w:num w:numId="11" w16cid:durableId="404687173">
    <w:abstractNumId w:val="16"/>
  </w:num>
  <w:num w:numId="12" w16cid:durableId="812450053">
    <w:abstractNumId w:val="63"/>
  </w:num>
  <w:num w:numId="13" w16cid:durableId="208225967">
    <w:abstractNumId w:val="46"/>
  </w:num>
  <w:num w:numId="14" w16cid:durableId="1448885931">
    <w:abstractNumId w:val="41"/>
  </w:num>
  <w:num w:numId="15" w16cid:durableId="652417121">
    <w:abstractNumId w:val="50"/>
  </w:num>
  <w:num w:numId="16" w16cid:durableId="1348169212">
    <w:abstractNumId w:val="38"/>
  </w:num>
  <w:num w:numId="17" w16cid:durableId="1730111816">
    <w:abstractNumId w:val="59"/>
  </w:num>
  <w:num w:numId="18" w16cid:durableId="1262647388">
    <w:abstractNumId w:val="29"/>
  </w:num>
  <w:num w:numId="19" w16cid:durableId="917205237">
    <w:abstractNumId w:val="45"/>
  </w:num>
  <w:num w:numId="20" w16cid:durableId="1467968856">
    <w:abstractNumId w:val="64"/>
  </w:num>
  <w:num w:numId="21" w16cid:durableId="1337074581">
    <w:abstractNumId w:val="62"/>
  </w:num>
  <w:num w:numId="22" w16cid:durableId="1386678689">
    <w:abstractNumId w:val="10"/>
  </w:num>
  <w:num w:numId="23" w16cid:durableId="505556187">
    <w:abstractNumId w:val="54"/>
  </w:num>
  <w:num w:numId="24" w16cid:durableId="1151486989">
    <w:abstractNumId w:val="20"/>
  </w:num>
  <w:num w:numId="25" w16cid:durableId="431709311">
    <w:abstractNumId w:val="33"/>
  </w:num>
  <w:num w:numId="26" w16cid:durableId="137292458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249420">
    <w:abstractNumId w:val="47"/>
  </w:num>
  <w:num w:numId="29" w16cid:durableId="1726903200">
    <w:abstractNumId w:val="14"/>
  </w:num>
  <w:num w:numId="30" w16cid:durableId="884410781">
    <w:abstractNumId w:val="7"/>
  </w:num>
  <w:num w:numId="31" w16cid:durableId="810370577">
    <w:abstractNumId w:val="42"/>
  </w:num>
  <w:num w:numId="32" w16cid:durableId="1178009640">
    <w:abstractNumId w:val="3"/>
  </w:num>
  <w:num w:numId="33" w16cid:durableId="1151754974">
    <w:abstractNumId w:val="67"/>
  </w:num>
  <w:num w:numId="34" w16cid:durableId="554588920">
    <w:abstractNumId w:val="58"/>
  </w:num>
  <w:num w:numId="35" w16cid:durableId="2056466201">
    <w:abstractNumId w:val="21"/>
  </w:num>
  <w:num w:numId="36" w16cid:durableId="81878645">
    <w:abstractNumId w:val="34"/>
  </w:num>
  <w:num w:numId="37" w16cid:durableId="754401759">
    <w:abstractNumId w:val="36"/>
  </w:num>
  <w:num w:numId="38" w16cid:durableId="697851989">
    <w:abstractNumId w:val="60"/>
  </w:num>
  <w:num w:numId="39" w16cid:durableId="368649401">
    <w:abstractNumId w:val="1"/>
  </w:num>
  <w:num w:numId="40" w16cid:durableId="1478910963">
    <w:abstractNumId w:val="61"/>
  </w:num>
  <w:num w:numId="41" w16cid:durableId="1939830332">
    <w:abstractNumId w:val="15"/>
  </w:num>
  <w:num w:numId="42" w16cid:durableId="516505364">
    <w:abstractNumId w:val="48"/>
  </w:num>
  <w:num w:numId="43" w16cid:durableId="710107432">
    <w:abstractNumId w:val="39"/>
  </w:num>
  <w:num w:numId="44" w16cid:durableId="629016447">
    <w:abstractNumId w:val="18"/>
  </w:num>
  <w:num w:numId="45" w16cid:durableId="1352143524">
    <w:abstractNumId w:val="25"/>
  </w:num>
  <w:num w:numId="46" w16cid:durableId="2034109230">
    <w:abstractNumId w:val="40"/>
  </w:num>
  <w:num w:numId="47" w16cid:durableId="752432378">
    <w:abstractNumId w:val="35"/>
  </w:num>
  <w:num w:numId="48" w16cid:durableId="1766726706">
    <w:abstractNumId w:val="13"/>
  </w:num>
  <w:num w:numId="49" w16cid:durableId="848107073">
    <w:abstractNumId w:val="26"/>
  </w:num>
  <w:num w:numId="50" w16cid:durableId="1123234674">
    <w:abstractNumId w:val="5"/>
  </w:num>
  <w:num w:numId="51" w16cid:durableId="1056511850">
    <w:abstractNumId w:val="55"/>
  </w:num>
  <w:num w:numId="52" w16cid:durableId="1317146710">
    <w:abstractNumId w:val="51"/>
  </w:num>
  <w:num w:numId="53" w16cid:durableId="1101756761">
    <w:abstractNumId w:val="43"/>
  </w:num>
  <w:num w:numId="54" w16cid:durableId="1244534831">
    <w:abstractNumId w:val="49"/>
  </w:num>
  <w:num w:numId="55" w16cid:durableId="120655483">
    <w:abstractNumId w:val="24"/>
  </w:num>
  <w:num w:numId="56" w16cid:durableId="894855469">
    <w:abstractNumId w:val="17"/>
  </w:num>
  <w:num w:numId="57" w16cid:durableId="667756309">
    <w:abstractNumId w:val="6"/>
  </w:num>
  <w:num w:numId="58" w16cid:durableId="142236087">
    <w:abstractNumId w:val="31"/>
  </w:num>
  <w:num w:numId="59" w16cid:durableId="2005356031">
    <w:abstractNumId w:val="9"/>
  </w:num>
  <w:num w:numId="60" w16cid:durableId="196281328">
    <w:abstractNumId w:val="52"/>
  </w:num>
  <w:num w:numId="61" w16cid:durableId="2066832860">
    <w:abstractNumId w:val="2"/>
  </w:num>
  <w:num w:numId="62" w16cid:durableId="870455721">
    <w:abstractNumId w:val="23"/>
  </w:num>
  <w:num w:numId="63" w16cid:durableId="633680411">
    <w:abstractNumId w:val="56"/>
  </w:num>
  <w:num w:numId="64" w16cid:durableId="1902322810">
    <w:abstractNumId w:val="12"/>
  </w:num>
  <w:num w:numId="65" w16cid:durableId="1314218672">
    <w:abstractNumId w:val="37"/>
  </w:num>
  <w:num w:numId="66" w16cid:durableId="1163159298">
    <w:abstractNumId w:val="28"/>
  </w:num>
  <w:num w:numId="67" w16cid:durableId="827406263">
    <w:abstractNumId w:val="11"/>
  </w:num>
  <w:num w:numId="68" w16cid:durableId="1732803313">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7"/>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8"/>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40"/>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Agency_Adoption_of_the_UG_and_Example_Citations.pdf" TargetMode="External"/><Relationship Id="rId117" Type="http://schemas.openxmlformats.org/officeDocument/2006/relationships/theme" Target="theme/theme1.xml"/><Relationship Id="rId21" Type="http://schemas.openxmlformats.org/officeDocument/2006/relationships/footer" Target="footer2.xml"/><Relationship Id="rId42" Type="http://schemas.openxmlformats.org/officeDocument/2006/relationships/hyperlink" Target="https://ohioauditor.gov/references/practiceaids/faccrs.html" TargetMode="External"/><Relationship Id="rId47" Type="http://schemas.openxmlformats.org/officeDocument/2006/relationships/header" Target="header11.xml"/><Relationship Id="rId6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8" Type="http://schemas.openxmlformats.org/officeDocument/2006/relationships/header" Target="header15.xml"/><Relationship Id="rId84" Type="http://schemas.openxmlformats.org/officeDocument/2006/relationships/hyperlink" Target="48_CFR_Part_44.pdf" TargetMode="External"/><Relationship Id="rId89" Type="http://schemas.openxmlformats.org/officeDocument/2006/relationships/hyperlink" Target="48_CFR_Part_52.pdf" TargetMode="External"/><Relationship Id="rId112" Type="http://schemas.openxmlformats.org/officeDocument/2006/relationships/hyperlink" Target="OMB_Appendix_I.pdf" TargetMode="External"/><Relationship Id="rId16" Type="http://schemas.openxmlformats.org/officeDocument/2006/relationships/hyperlink" Target="https://www.gao.gov/assets/gao-25-107721.pdf" TargetMode="External"/><Relationship Id="rId107" Type="http://schemas.openxmlformats.org/officeDocument/2006/relationships/hyperlink" Target="Agency_Adoption_of_the_UG_and_Example_Citations.pdf" TargetMode="External"/><Relationship Id="rId11" Type="http://schemas.openxmlformats.org/officeDocument/2006/relationships/hyperlink" Target="OMB_Appendix_VII.pdf" TargetMode="External"/><Relationship Id="rId24" Type="http://schemas.openxmlformats.org/officeDocument/2006/relationships/hyperlink" Target="OMB_Appendix_II.pdf" TargetMode="External"/><Relationship Id="rId32" Type="http://schemas.openxmlformats.org/officeDocument/2006/relationships/hyperlink" Target="OMB_Part_6.pdf" TargetMode="External"/><Relationship Id="rId37" Type="http://schemas.openxmlformats.org/officeDocument/2006/relationships/hyperlink" Target="http://www.ohioauditor.gov/references/practiceaids.html" TargetMode="External"/><Relationship Id="rId40" Type="http://schemas.openxmlformats.org/officeDocument/2006/relationships/header" Target="header10.xml"/><Relationship Id="rId45" Type="http://schemas.openxmlformats.org/officeDocument/2006/relationships/hyperlink" Target="Testing_the_ICRP_discussion.pdf" TargetMode="External"/><Relationship Id="rId53" Type="http://schemas.openxmlformats.org/officeDocument/2006/relationships/hyperlink" Target="https://www.fiscal.treasury.gov/ASAP/" TargetMode="External"/><Relationship Id="rId5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4" Type="http://schemas.openxmlformats.org/officeDocument/2006/relationships/hyperlink" Target="https://www.whitehouse.gov/wp-content/uploads/2023/10/M-24-02-Buy-America-Implementation-Guidance-Update.pdf" TargetMode="External"/><Relationship Id="rId79" Type="http://schemas.openxmlformats.org/officeDocument/2006/relationships/hyperlink" Target="48_CFR_Part_9.pdf" TargetMode="External"/><Relationship Id="rId87" Type="http://schemas.openxmlformats.org/officeDocument/2006/relationships/hyperlink" Target="48_CFR_Part_52.pdf" TargetMode="External"/><Relationship Id="rId102" Type="http://schemas.openxmlformats.org/officeDocument/2006/relationships/hyperlink" Target="https://www.usaspending.gov/search" TargetMode="External"/><Relationship Id="rId110" Type="http://schemas.openxmlformats.org/officeDocument/2006/relationships/hyperlink" Target="Agency_Adoption_of_the_UG_and_Example_Citations.pdf"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48_CFR_Part_52.pdf" TargetMode="External"/><Relationship Id="rId82" Type="http://schemas.openxmlformats.org/officeDocument/2006/relationships/hyperlink" Target="48_CFR_Part_52.pdf" TargetMode="External"/><Relationship Id="rId90" Type="http://schemas.openxmlformats.org/officeDocument/2006/relationships/hyperlink" Target="2_CFR_Part_180.pdf" TargetMode="External"/><Relationship Id="rId95" Type="http://schemas.openxmlformats.org/officeDocument/2006/relationships/hyperlink" Target="37_CFR_part_401.pdf" TargetMode="External"/><Relationship Id="rId19" Type="http://schemas.openxmlformats.org/officeDocument/2006/relationships/header" Target="header2.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8.xml"/><Relationship Id="rId43" Type="http://schemas.openxmlformats.org/officeDocument/2006/relationships/hyperlink" Target="Selected_Items_of_Cost_Part_3.2_ComplianceSupplement.pdf" TargetMode="External"/><Relationship Id="rId48" Type="http://schemas.openxmlformats.org/officeDocument/2006/relationships/hyperlink" Target="31_CFR_Part_205.pdf" TargetMode="External"/><Relationship Id="rId56" Type="http://schemas.openxmlformats.org/officeDocument/2006/relationships/hyperlink" Target="Agency_Adoption_of_the_UG_and_Example_Citations.pdf" TargetMode="External"/><Relationship Id="rId64" Type="http://schemas.openxmlformats.org/officeDocument/2006/relationships/hyperlink" Target="Agency_Adoption_of_the_UG_and_Example_Citations.pdf" TargetMode="External"/><Relationship Id="rId6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77" Type="http://schemas.openxmlformats.org/officeDocument/2006/relationships/hyperlink" Target="2_CFR_Part_180.pdf" TargetMode="External"/><Relationship Id="rId100" Type="http://schemas.openxmlformats.org/officeDocument/2006/relationships/hyperlink" Target="https://www.usaspending.gov/search" TargetMode="External"/><Relationship Id="rId105" Type="http://schemas.openxmlformats.org/officeDocument/2006/relationships/header" Target="header19.xml"/><Relationship Id="rId113" Type="http://schemas.openxmlformats.org/officeDocument/2006/relationships/hyperlink" Target="Agency_Adoption_of_the_UG_and_Example_Citations.pdf" TargetMode="External"/><Relationship Id="rId8" Type="http://schemas.openxmlformats.org/officeDocument/2006/relationships/webSettings" Target="webSettings.xml"/><Relationship Id="rId51" Type="http://schemas.openxmlformats.org/officeDocument/2006/relationships/hyperlink" Target="https://fiscal.treasury.gov/cmia/" TargetMode="External"/><Relationship Id="rId72" Type="http://schemas.openxmlformats.org/officeDocument/2006/relationships/hyperlink" Target="https://www.congress.gov/117/plaws/publ58/PLAW-117publ58.pdf" TargetMode="External"/><Relationship Id="rId80" Type="http://schemas.openxmlformats.org/officeDocument/2006/relationships/hyperlink" Target="48_CFR_Part_52.pdf" TargetMode="External"/><Relationship Id="rId85" Type="http://schemas.openxmlformats.org/officeDocument/2006/relationships/hyperlink" Target="48_CFR_Part_52.pdf" TargetMode="External"/><Relationship Id="rId93" Type="http://schemas.openxmlformats.org/officeDocument/2006/relationships/header" Target="header17.xml"/><Relationship Id="rId98"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yperlink" Target="https://ohauditor.sharepoint.com/:f:/r/sites/Intranet/Shared%20Documents/Audit_Resources/Federal/Other%20Federal%20Resources?csf=1&amp;web=1&amp;e=RtVw5R" TargetMode="External"/><Relationship Id="rId33" Type="http://schemas.openxmlformats.org/officeDocument/2006/relationships/header" Target="header7.xml"/><Relationship Id="rId38"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46" Type="http://schemas.openxmlformats.org/officeDocument/2006/relationships/hyperlink" Target="Agency_Adoption_of_the_UG_and_Example_Citations.pdf" TargetMode="External"/><Relationship Id="rId59" Type="http://schemas.openxmlformats.org/officeDocument/2006/relationships/hyperlink" Target="Agency_Adoption_of_the_UG_and_Example_Citations.pdf" TargetMode="External"/><Relationship Id="rId67" Type="http://schemas.openxmlformats.org/officeDocument/2006/relationships/hyperlink" Target="Agency_Adoption_of_the_UG_and_Example_Citations.pdf" TargetMode="External"/><Relationship Id="rId10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8" Type="http://schemas.openxmlformats.org/officeDocument/2006/relationships/header" Target="header20.xml"/><Relationship Id="rId116" Type="http://schemas.openxmlformats.org/officeDocument/2006/relationships/glossaryDocument" Target="glossary/document.xml"/><Relationship Id="rId20" Type="http://schemas.openxmlformats.org/officeDocument/2006/relationships/footer" Target="footer1.xml"/><Relationship Id="rId41"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5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2" Type="http://schemas.openxmlformats.org/officeDocument/2006/relationships/hyperlink" Target="48_CFR_Part_52.pdf" TargetMode="External"/><Relationship Id="rId70" Type="http://schemas.openxmlformats.org/officeDocument/2006/relationships/hyperlink" Target="Agency_Adoption_of_the_UG_and_Example_Citations.pdf" TargetMode="External"/><Relationship Id="rId75" Type="http://schemas.openxmlformats.org/officeDocument/2006/relationships/hyperlink" Target="https://www.madeinamerica.gov/waivers" TargetMode="External"/><Relationship Id="rId83" Type="http://schemas.openxmlformats.org/officeDocument/2006/relationships/hyperlink" Target="48_CFR_Part_52.pdf" TargetMode="External"/><Relationship Id="rId88" Type="http://schemas.openxmlformats.org/officeDocument/2006/relationships/hyperlink" Target="48_CFR_Part_15.pdf" TargetMode="External"/><Relationship Id="rId91" Type="http://schemas.openxmlformats.org/officeDocument/2006/relationships/hyperlink" Target="48_CFR_Part_52.pdf" TargetMode="External"/><Relationship Id="rId9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header" Target="header9.xml"/><Relationship Id="rId49" Type="http://schemas.openxmlformats.org/officeDocument/2006/relationships/hyperlink" Target="48_CFR_Part_52.pdf" TargetMode="External"/><Relationship Id="rId57" Type="http://schemas.openxmlformats.org/officeDocument/2006/relationships/header" Target="header12.xml"/><Relationship Id="rId10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4" Type="http://schemas.openxmlformats.org/officeDocument/2006/relationships/header" Target="header22.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52" Type="http://schemas.openxmlformats.org/officeDocument/2006/relationships/hyperlink" Target="https://www.hhs.gov/about/agencies/asa/psc/accounting/payment-management/index.html" TargetMode="External"/><Relationship Id="rId60" Type="http://schemas.openxmlformats.org/officeDocument/2006/relationships/header" Target="header13.xml"/><Relationship Id="rId65" Type="http://schemas.openxmlformats.org/officeDocument/2006/relationships/header" Target="header14.xml"/><Relationship Id="rId73" Type="http://schemas.openxmlformats.org/officeDocument/2006/relationships/hyperlink" Target="https://www.ecfr.gov/current/title-2/subtitle-A/chapter-I/part-184" TargetMode="External"/><Relationship Id="rId78" Type="http://schemas.openxmlformats.org/officeDocument/2006/relationships/hyperlink" Target="OMB_Appendix_II.pdf" TargetMode="External"/><Relationship Id="rId81"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6" Type="http://schemas.openxmlformats.org/officeDocument/2006/relationships/hyperlink" Target="48_CFR_Part_52.pdf" TargetMode="External"/><Relationship Id="rId94" Type="http://schemas.openxmlformats.org/officeDocument/2006/relationships/hyperlink" Target="37_CFR_part_401.pdf" TargetMode="External"/><Relationship Id="rId99" Type="http://schemas.openxmlformats.org/officeDocument/2006/relationships/hyperlink" Target="https://grants.gov/" TargetMode="External"/><Relationship Id="rId101" Type="http://schemas.openxmlformats.org/officeDocument/2006/relationships/hyperlink" Target="https://www.acquisition.gov/far/52.204-1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header" Target="header1.xml"/><Relationship Id="rId39" Type="http://schemas.openxmlformats.org/officeDocument/2006/relationships/hyperlink" Target="Agency_Adoption_of_the_UG_and_Example_Citations.pdf" TargetMode="External"/><Relationship Id="rId10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3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50" Type="http://schemas.openxmlformats.org/officeDocument/2006/relationships/hyperlink" Target="48_CFR_Part_52.pdf" TargetMode="External"/><Relationship Id="rId55" Type="http://schemas.openxmlformats.org/officeDocument/2006/relationships/hyperlink" Target="48_CFR_Part_52.pdf" TargetMode="External"/><Relationship Id="rId76" Type="http://schemas.openxmlformats.org/officeDocument/2006/relationships/hyperlink" Target="https://sam.gov/content/home" TargetMode="External"/><Relationship Id="rId97" Type="http://schemas.openxmlformats.org/officeDocument/2006/relationships/hyperlink" Target="Agency_Adoption_of_the_UG_and_Example_Citations.pdf" TargetMode="External"/><Relationship Id="rId104"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eader" Target="header16.xm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87BE1"/>
    <w:rsid w:val="002E1B1A"/>
    <w:rsid w:val="003C6842"/>
    <w:rsid w:val="00435AE4"/>
    <w:rsid w:val="00444C5F"/>
    <w:rsid w:val="00482C49"/>
    <w:rsid w:val="00560B1D"/>
    <w:rsid w:val="0057650C"/>
    <w:rsid w:val="005D662F"/>
    <w:rsid w:val="00755AD6"/>
    <w:rsid w:val="00776DDE"/>
    <w:rsid w:val="00974272"/>
    <w:rsid w:val="009D78C2"/>
    <w:rsid w:val="00A97B5A"/>
    <w:rsid w:val="00AC1185"/>
    <w:rsid w:val="00BB24E2"/>
    <w:rsid w:val="00C632B1"/>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82</Pages>
  <Words>30076</Words>
  <Characters>171439</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201113</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28</cp:revision>
  <cp:lastPrinted>2015-07-01T17:39:00Z</cp:lastPrinted>
  <dcterms:created xsi:type="dcterms:W3CDTF">2025-09-30T13:32:00Z</dcterms:created>
  <dcterms:modified xsi:type="dcterms:W3CDTF">2026-01-12T13:06:00Z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