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2C34" w14:textId="7EDA12C7" w:rsidR="009807C7" w:rsidRPr="009807C7" w:rsidRDefault="009807C7" w:rsidP="00A27084">
      <w:pPr>
        <w:tabs>
          <w:tab w:val="left" w:pos="0"/>
          <w:tab w:val="left" w:pos="547"/>
          <w:tab w:val="left" w:pos="936"/>
          <w:tab w:val="left" w:pos="1440"/>
          <w:tab w:val="left" w:pos="1987"/>
        </w:tabs>
        <w:jc w:val="center"/>
        <w:rPr>
          <w:b/>
          <w:color w:val="FF0000"/>
        </w:rPr>
      </w:pPr>
      <w:r>
        <w:rPr>
          <w:b/>
          <w:color w:val="FF0000"/>
        </w:rPr>
        <w:t xml:space="preserve">THIS OPINION SHELL </w:t>
      </w:r>
      <w:r w:rsidR="00AF7BCA">
        <w:rPr>
          <w:b/>
          <w:color w:val="FF0000"/>
        </w:rPr>
        <w:t>MUST</w:t>
      </w:r>
      <w:r>
        <w:rPr>
          <w:b/>
          <w:color w:val="FF0000"/>
        </w:rPr>
        <w:t xml:space="preserve"> BE USED FOR 12-31-21 &amp; SUBSEQUENT FYEs.</w:t>
      </w:r>
    </w:p>
    <w:p w14:paraId="35909ECA" w14:textId="77777777" w:rsidR="009807C7" w:rsidRDefault="009807C7" w:rsidP="00A27084">
      <w:pPr>
        <w:tabs>
          <w:tab w:val="left" w:pos="0"/>
          <w:tab w:val="left" w:pos="547"/>
          <w:tab w:val="left" w:pos="936"/>
          <w:tab w:val="left" w:pos="1440"/>
          <w:tab w:val="left" w:pos="1987"/>
        </w:tabs>
        <w:jc w:val="center"/>
        <w:rPr>
          <w:b/>
        </w:rPr>
      </w:pPr>
    </w:p>
    <w:p w14:paraId="5D6BE27D" w14:textId="7F1C1E52" w:rsidR="0098638C" w:rsidRPr="002B764E" w:rsidRDefault="003249E2" w:rsidP="00A27084">
      <w:pPr>
        <w:tabs>
          <w:tab w:val="left" w:pos="0"/>
          <w:tab w:val="left" w:pos="547"/>
          <w:tab w:val="left" w:pos="936"/>
          <w:tab w:val="left" w:pos="1440"/>
          <w:tab w:val="left" w:pos="1987"/>
        </w:tabs>
        <w:jc w:val="center"/>
        <w:rPr>
          <w:b/>
          <w:color w:val="002060"/>
        </w:rPr>
      </w:pPr>
      <w:r w:rsidRPr="002B764E">
        <w:rPr>
          <w:b/>
          <w:color w:val="002060"/>
        </w:rPr>
        <w:t>Example A</w:t>
      </w:r>
      <w:r w:rsidR="005E5ADF" w:rsidRPr="002B764E">
        <w:rPr>
          <w:b/>
          <w:color w:val="002060"/>
        </w:rPr>
        <w:t>-</w:t>
      </w:r>
      <w:r w:rsidRPr="002B764E">
        <w:rPr>
          <w:b/>
          <w:color w:val="002060"/>
        </w:rPr>
        <w:t>1</w:t>
      </w:r>
      <w:r w:rsidR="00776D07">
        <w:rPr>
          <w:b/>
          <w:color w:val="002060"/>
        </w:rPr>
        <w:t>7</w:t>
      </w:r>
      <w:r w:rsidR="00BE5432" w:rsidRPr="002B764E">
        <w:rPr>
          <w:b/>
          <w:color w:val="002060"/>
        </w:rPr>
        <w:t xml:space="preserve"> (SLG Chapter </w:t>
      </w:r>
      <w:r w:rsidR="003D3691" w:rsidRPr="002B764E">
        <w:rPr>
          <w:b/>
          <w:color w:val="002060"/>
        </w:rPr>
        <w:t>1</w:t>
      </w:r>
      <w:r w:rsidR="00ED7EFC" w:rsidRPr="002B764E">
        <w:rPr>
          <w:b/>
          <w:color w:val="002060"/>
        </w:rPr>
        <w:t>7</w:t>
      </w:r>
      <w:r w:rsidR="00422A5D" w:rsidRPr="002B764E">
        <w:rPr>
          <w:b/>
          <w:color w:val="002060"/>
        </w:rPr>
        <w:t>.</w:t>
      </w:r>
      <w:r w:rsidR="00AF7BCA" w:rsidRPr="002B764E">
        <w:rPr>
          <w:b/>
          <w:color w:val="002060"/>
        </w:rPr>
        <w:t>102</w:t>
      </w:r>
      <w:r w:rsidR="00BE5432" w:rsidRPr="002B764E">
        <w:rPr>
          <w:b/>
          <w:color w:val="002060"/>
        </w:rPr>
        <w:t>)</w:t>
      </w:r>
      <w:r w:rsidRPr="002B764E">
        <w:rPr>
          <w:b/>
          <w:color w:val="002060"/>
        </w:rPr>
        <w:t>:  Un</w:t>
      </w:r>
      <w:r w:rsidR="00BB2C30" w:rsidRPr="002B764E">
        <w:rPr>
          <w:b/>
          <w:color w:val="002060"/>
        </w:rPr>
        <w:t>modified</w:t>
      </w:r>
      <w:r w:rsidRPr="002B764E">
        <w:rPr>
          <w:b/>
          <w:color w:val="002060"/>
        </w:rPr>
        <w:t xml:space="preserve"> Opinions </w:t>
      </w:r>
      <w:r w:rsidR="00422A5D" w:rsidRPr="002B764E">
        <w:rPr>
          <w:b/>
          <w:color w:val="002060"/>
        </w:rPr>
        <w:t xml:space="preserve">on </w:t>
      </w:r>
      <w:r w:rsidR="00834C58" w:rsidRPr="002B764E">
        <w:rPr>
          <w:b/>
          <w:color w:val="002060"/>
        </w:rPr>
        <w:t xml:space="preserve">Departmental </w:t>
      </w:r>
      <w:r w:rsidRPr="002B764E">
        <w:rPr>
          <w:b/>
          <w:color w:val="002060"/>
        </w:rPr>
        <w:t>Financial Statements</w:t>
      </w:r>
      <w:r w:rsidR="00F43879">
        <w:rPr>
          <w:rStyle w:val="EndnoteReference"/>
          <w:b/>
          <w:color w:val="002060"/>
        </w:rPr>
        <w:endnoteReference w:id="1"/>
      </w:r>
      <w:r w:rsidRPr="002B764E">
        <w:rPr>
          <w:b/>
          <w:color w:val="002060"/>
        </w:rPr>
        <w:t xml:space="preserve"> </w:t>
      </w:r>
    </w:p>
    <w:p w14:paraId="0EDCC74E" w14:textId="66FA3748" w:rsidR="0093052F" w:rsidRPr="001257AE" w:rsidRDefault="0093052F" w:rsidP="00A27084">
      <w:pPr>
        <w:tabs>
          <w:tab w:val="left" w:pos="0"/>
          <w:tab w:val="left" w:pos="547"/>
          <w:tab w:val="left" w:pos="936"/>
          <w:tab w:val="left" w:pos="1440"/>
          <w:tab w:val="left" w:pos="1987"/>
        </w:tabs>
        <w:jc w:val="center"/>
        <w:rPr>
          <w:b/>
        </w:rPr>
      </w:pPr>
    </w:p>
    <w:p w14:paraId="46D6B268" w14:textId="4CE122A1" w:rsidR="00954C96" w:rsidRPr="001257AE" w:rsidRDefault="006A571E" w:rsidP="004B7ED5">
      <w:pPr>
        <w:tabs>
          <w:tab w:val="left" w:pos="0"/>
          <w:tab w:val="left" w:pos="547"/>
          <w:tab w:val="left" w:pos="936"/>
          <w:tab w:val="left" w:pos="1440"/>
          <w:tab w:val="left" w:pos="1987"/>
        </w:tabs>
        <w:jc w:val="center"/>
        <w:rPr>
          <w:b/>
        </w:rPr>
      </w:pPr>
      <w:r>
        <w:rPr>
          <w:b/>
          <w:noProof/>
          <w:color w:val="FF0000"/>
        </w:rPr>
        <mc:AlternateContent>
          <mc:Choice Requires="wps">
            <w:drawing>
              <wp:anchor distT="0" distB="0" distL="114300" distR="114300" simplePos="0" relativeHeight="251659264" behindDoc="0" locked="0" layoutInCell="1" allowOverlap="1" wp14:anchorId="392DA848" wp14:editId="39C08B24">
                <wp:simplePos x="0" y="0"/>
                <wp:positionH relativeFrom="column">
                  <wp:posOffset>-755650</wp:posOffset>
                </wp:positionH>
                <wp:positionV relativeFrom="paragraph">
                  <wp:posOffset>234315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7257A07" w14:textId="082BCC18" w:rsidR="006A571E" w:rsidRPr="00BE42AB" w:rsidRDefault="006A571E" w:rsidP="006A571E">
                            <w:pPr>
                              <w:rPr>
                                <w:sz w:val="16"/>
                                <w:szCs w:val="16"/>
                              </w:rPr>
                            </w:pPr>
                            <w:r w:rsidRPr="00BE42AB">
                              <w:rPr>
                                <w:sz w:val="16"/>
                                <w:szCs w:val="16"/>
                              </w:rPr>
                              <w:t xml:space="preserve">Click </w:t>
                            </w:r>
                            <w:hyperlink r:id="rId12" w:history="1">
                              <w:r w:rsidR="00A21EB8" w:rsidRPr="001E6F00">
                                <w:rPr>
                                  <w:rStyle w:val="Hyperlink"/>
                                  <w:sz w:val="16"/>
                                  <w:szCs w:val="16"/>
                                </w:rPr>
                                <w:t>here</w:t>
                              </w:r>
                            </w:hyperlink>
                            <w:r w:rsidR="00A21EB8">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DA848" id="_x0000_t202" coordsize="21600,21600" o:spt="202" path="m,l,21600r21600,l21600,xe">
                <v:stroke joinstyle="miter"/>
                <v:path gradientshapeok="t" o:connecttype="rect"/>
              </v:shapetype>
              <v:shape id="Text Box 6" o:spid="_x0000_s1026" type="#_x0000_t202" style="position:absolute;left:0;text-align:left;margin-left:-59.5pt;margin-top:18.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" fillcolor="#d8d8d8 [2732]" strokeweight=".5pt">
                <v:textbox>
                  <w:txbxContent>
                    <w:p w14:paraId="47257A07" w14:textId="082BCC18" w:rsidR="006A571E" w:rsidRPr="00BE42AB" w:rsidRDefault="006A571E" w:rsidP="006A571E">
                      <w:pPr>
                        <w:rPr>
                          <w:sz w:val="16"/>
                          <w:szCs w:val="16"/>
                        </w:rPr>
                      </w:pPr>
                      <w:r w:rsidRPr="00BE42AB">
                        <w:rPr>
                          <w:sz w:val="16"/>
                          <w:szCs w:val="16"/>
                        </w:rPr>
                        <w:t xml:space="preserve">Click </w:t>
                      </w:r>
                      <w:hyperlink r:id="rId13" w:history="1">
                        <w:r w:rsidR="00A21EB8" w:rsidRPr="001E6F00">
                          <w:rPr>
                            <w:rStyle w:val="Hyperlink"/>
                            <w:sz w:val="16"/>
                            <w:szCs w:val="16"/>
                          </w:rPr>
                          <w:t>here</w:t>
                        </w:r>
                      </w:hyperlink>
                      <w:r w:rsidR="00A21EB8">
                        <w:rPr>
                          <w:sz w:val="16"/>
                          <w:szCs w:val="16"/>
                        </w:rPr>
                        <w:t xml:space="preserve"> </w:t>
                      </w:r>
                      <w:r w:rsidRPr="00BE42AB">
                        <w:rPr>
                          <w:sz w:val="16"/>
                          <w:szCs w:val="16"/>
                        </w:rPr>
                        <w:t>for instructions on how to fill in entity specific parameters within this document</w:t>
                      </w:r>
                    </w:p>
                  </w:txbxContent>
                </v:textbox>
              </v:shape>
            </w:pict>
          </mc:Fallback>
        </mc:AlternateContent>
      </w:r>
    </w:p>
    <w:p w14:paraId="35872D07" w14:textId="5EC0651C" w:rsidR="003249E2" w:rsidRPr="001257AE" w:rsidRDefault="00890877" w:rsidP="004D12EC">
      <w:pPr>
        <w:tabs>
          <w:tab w:val="left" w:pos="0"/>
          <w:tab w:val="left" w:pos="547"/>
          <w:tab w:val="left" w:pos="936"/>
          <w:tab w:val="left" w:pos="1440"/>
          <w:tab w:val="left" w:pos="1987"/>
        </w:tabs>
        <w:jc w:val="center"/>
        <w:rPr>
          <w:b/>
        </w:rPr>
      </w:pPr>
      <w:r w:rsidRPr="001257AE">
        <w:rPr>
          <w:b/>
        </w:rPr>
        <w:t>INDEPENDENT A</w:t>
      </w:r>
      <w:r w:rsidR="00B05C7C" w:rsidRPr="001257AE">
        <w:rPr>
          <w:b/>
        </w:rPr>
        <w:t>UDITOR</w:t>
      </w:r>
      <w:r w:rsidR="00A610F3" w:rsidRPr="001257AE">
        <w:rPr>
          <w:b/>
        </w:rPr>
        <w:t>’</w:t>
      </w:r>
      <w:r w:rsidR="00B05C7C" w:rsidRPr="001257AE">
        <w:rPr>
          <w:b/>
        </w:rPr>
        <w:t>S</w:t>
      </w:r>
      <w:r w:rsidRPr="001257AE">
        <w:rPr>
          <w:b/>
        </w:rPr>
        <w:t xml:space="preserve"> REPORT</w:t>
      </w:r>
      <w:r w:rsidR="00BD5CA1" w:rsidRPr="001257AE">
        <w:rPr>
          <w:rStyle w:val="FootnoteReference"/>
          <w:b/>
        </w:rPr>
        <w:footnoteReference w:id="1"/>
      </w:r>
      <w:r w:rsidR="00512928">
        <w:rPr>
          <w:rStyle w:val="EndnoteReference"/>
          <w:b/>
        </w:rPr>
        <w:endnoteReference w:id="2"/>
      </w:r>
    </w:p>
    <w:p w14:paraId="1DD738F1" w14:textId="3238ECCC" w:rsidR="00954C96" w:rsidRPr="001257AE" w:rsidRDefault="00954C96" w:rsidP="004D12EC">
      <w:pPr>
        <w:tabs>
          <w:tab w:val="left" w:pos="0"/>
          <w:tab w:val="left" w:pos="547"/>
          <w:tab w:val="left" w:pos="936"/>
          <w:tab w:val="left" w:pos="1440"/>
          <w:tab w:val="left" w:pos="1987"/>
        </w:tabs>
      </w:pPr>
    </w:p>
    <w:p w14:paraId="64B02F65" w14:textId="1C4E8A43" w:rsidR="00954C96" w:rsidRDefault="00954C96" w:rsidP="004D12EC">
      <w:pPr>
        <w:tabs>
          <w:tab w:val="left" w:pos="0"/>
          <w:tab w:val="left" w:pos="547"/>
          <w:tab w:val="left" w:pos="936"/>
          <w:tab w:val="left" w:pos="1440"/>
          <w:tab w:val="left" w:pos="1987"/>
        </w:tabs>
      </w:pPr>
    </w:p>
    <w:p w14:paraId="0C1ADD1F" w14:textId="77777777" w:rsidR="008F1BA7" w:rsidRPr="001257AE" w:rsidRDefault="008F1BA7" w:rsidP="004D12EC">
      <w:pPr>
        <w:tabs>
          <w:tab w:val="left" w:pos="0"/>
          <w:tab w:val="left" w:pos="547"/>
          <w:tab w:val="left" w:pos="936"/>
          <w:tab w:val="left" w:pos="1440"/>
          <w:tab w:val="left" w:pos="1987"/>
        </w:tabs>
      </w:pPr>
    </w:p>
    <w:p w14:paraId="56171839" w14:textId="1758AB6C" w:rsidR="0058418C" w:rsidRPr="001257AE" w:rsidRDefault="00912E22" w:rsidP="0058418C">
      <w:pPr>
        <w:tabs>
          <w:tab w:val="left" w:pos="0"/>
          <w:tab w:val="left" w:pos="547"/>
          <w:tab w:val="left" w:pos="936"/>
          <w:tab w:val="left" w:pos="1440"/>
          <w:tab w:val="left" w:pos="1987"/>
        </w:tabs>
        <w:rPr>
          <w:u w:val="single"/>
        </w:rPr>
      </w:pPr>
      <w:r>
        <w:rPr>
          <w:highlight w:val="lightGray"/>
        </w:rPr>
        <w:t>Entity Name</w:t>
      </w:r>
    </w:p>
    <w:p w14:paraId="4F091713" w14:textId="3D8A36C1" w:rsidR="00954C96" w:rsidRPr="001257AE" w:rsidRDefault="00912E22" w:rsidP="0058418C">
      <w:pPr>
        <w:tabs>
          <w:tab w:val="left" w:pos="0"/>
          <w:tab w:val="left" w:pos="547"/>
          <w:tab w:val="left" w:pos="936"/>
          <w:tab w:val="left" w:pos="1440"/>
          <w:tab w:val="left" w:pos="1987"/>
        </w:tabs>
        <w:rPr>
          <w:color w:val="000000"/>
        </w:rPr>
      </w:pPr>
      <w:r>
        <w:rPr>
          <w:rStyle w:val="footnoteref"/>
          <w:color w:val="000000"/>
          <w:highlight w:val="lightGray"/>
        </w:rPr>
        <w:t>County Name</w:t>
      </w:r>
    </w:p>
    <w:p w14:paraId="2AC721F9" w14:textId="4DC8B3C6" w:rsidR="00954C96" w:rsidRPr="00A4510F" w:rsidRDefault="00954C96" w:rsidP="004D12EC">
      <w:pPr>
        <w:tabs>
          <w:tab w:val="left" w:pos="0"/>
          <w:tab w:val="left" w:pos="547"/>
          <w:tab w:val="left" w:pos="936"/>
          <w:tab w:val="left" w:pos="1440"/>
          <w:tab w:val="left" w:pos="1987"/>
        </w:tabs>
        <w:rPr>
          <w:rStyle w:val="footnoteref"/>
        </w:rPr>
      </w:pPr>
      <w:r w:rsidRPr="002B764E">
        <w:rPr>
          <w:rStyle w:val="footnoteref"/>
          <w:highlight w:val="lightGray"/>
        </w:rPr>
        <w:t>S</w:t>
      </w:r>
      <w:r w:rsidR="004D5B5C" w:rsidRPr="002B764E">
        <w:rPr>
          <w:rStyle w:val="footnoteref"/>
          <w:highlight w:val="lightGray"/>
        </w:rPr>
        <w:t>treet Address</w:t>
      </w:r>
    </w:p>
    <w:p w14:paraId="346F20C7" w14:textId="2321845F" w:rsidR="00954C96" w:rsidRDefault="00954C96" w:rsidP="004D12EC">
      <w:pPr>
        <w:tabs>
          <w:tab w:val="left" w:pos="0"/>
          <w:tab w:val="left" w:pos="547"/>
          <w:tab w:val="left" w:pos="936"/>
          <w:tab w:val="left" w:pos="1440"/>
          <w:tab w:val="left" w:pos="1987"/>
        </w:tabs>
        <w:rPr>
          <w:rStyle w:val="footnoteref"/>
        </w:rPr>
      </w:pPr>
      <w:r w:rsidRPr="002B764E">
        <w:rPr>
          <w:rStyle w:val="footnoteref"/>
          <w:highlight w:val="lightGray"/>
        </w:rPr>
        <w:t>C</w:t>
      </w:r>
      <w:r w:rsidR="004D5B5C" w:rsidRPr="002B764E">
        <w:rPr>
          <w:rStyle w:val="footnoteref"/>
          <w:highlight w:val="lightGray"/>
        </w:rPr>
        <w:t>ity</w:t>
      </w:r>
      <w:r w:rsidRPr="00A4510F">
        <w:rPr>
          <w:rStyle w:val="footnoteref"/>
        </w:rPr>
        <w:t xml:space="preserve">, Ohio </w:t>
      </w:r>
      <w:r w:rsidRPr="002B764E">
        <w:rPr>
          <w:rStyle w:val="footnoteref"/>
          <w:highlight w:val="lightGray"/>
        </w:rPr>
        <w:t>Z</w:t>
      </w:r>
      <w:r w:rsidR="004D5B5C" w:rsidRPr="002B764E">
        <w:rPr>
          <w:rStyle w:val="footnoteref"/>
          <w:highlight w:val="lightGray"/>
        </w:rPr>
        <w:t>ip</w:t>
      </w:r>
      <w:r w:rsidRPr="002B764E">
        <w:rPr>
          <w:rStyle w:val="footnoteref"/>
          <w:highlight w:val="lightGray"/>
        </w:rPr>
        <w:t xml:space="preserve"> C</w:t>
      </w:r>
      <w:r w:rsidR="004D5B5C" w:rsidRPr="002B764E">
        <w:rPr>
          <w:rStyle w:val="footnoteref"/>
          <w:highlight w:val="lightGray"/>
        </w:rPr>
        <w:t>ode</w:t>
      </w:r>
    </w:p>
    <w:p w14:paraId="5F1C7543" w14:textId="77777777" w:rsidR="00C95E2E" w:rsidRPr="001257AE" w:rsidRDefault="00C95E2E" w:rsidP="004D12EC">
      <w:pPr>
        <w:tabs>
          <w:tab w:val="left" w:pos="0"/>
          <w:tab w:val="left" w:pos="547"/>
          <w:tab w:val="left" w:pos="936"/>
          <w:tab w:val="left" w:pos="1440"/>
          <w:tab w:val="left" w:pos="1987"/>
        </w:tabs>
        <w:rPr>
          <w:rStyle w:val="footnoteref"/>
        </w:rPr>
      </w:pPr>
    </w:p>
    <w:p w14:paraId="26494B89" w14:textId="77777777" w:rsidR="00954C96" w:rsidRPr="001257AE" w:rsidRDefault="00954C96" w:rsidP="004D12EC">
      <w:pPr>
        <w:tabs>
          <w:tab w:val="left" w:pos="0"/>
          <w:tab w:val="left" w:pos="547"/>
          <w:tab w:val="left" w:pos="936"/>
          <w:tab w:val="left" w:pos="1440"/>
          <w:tab w:val="left" w:pos="1987"/>
        </w:tabs>
        <w:rPr>
          <w:rStyle w:val="footnoteref"/>
        </w:rPr>
      </w:pPr>
    </w:p>
    <w:p w14:paraId="64E3870E" w14:textId="71B994D9" w:rsidR="00954C96" w:rsidRPr="001257AE" w:rsidRDefault="00954C96" w:rsidP="004D12EC">
      <w:pPr>
        <w:tabs>
          <w:tab w:val="left" w:pos="0"/>
          <w:tab w:val="left" w:pos="547"/>
          <w:tab w:val="left" w:pos="936"/>
          <w:tab w:val="left" w:pos="1440"/>
          <w:tab w:val="left" w:pos="1987"/>
        </w:tabs>
        <w:rPr>
          <w:rStyle w:val="footnoteref"/>
        </w:rPr>
      </w:pPr>
      <w:r w:rsidRPr="00C95E2E">
        <w:rPr>
          <w:rStyle w:val="footnoteref"/>
        </w:rPr>
        <w:t xml:space="preserve">To the </w:t>
      </w:r>
      <w:r w:rsidRPr="002B764E">
        <w:rPr>
          <w:rStyle w:val="footnoteref"/>
          <w:highlight w:val="lightGray"/>
        </w:rPr>
        <w:t>G</w:t>
      </w:r>
      <w:r w:rsidR="004D5B5C" w:rsidRPr="002B764E">
        <w:rPr>
          <w:rStyle w:val="footnoteref"/>
          <w:highlight w:val="lightGray"/>
        </w:rPr>
        <w:t>overning</w:t>
      </w:r>
      <w:r w:rsidRPr="002B764E">
        <w:rPr>
          <w:rStyle w:val="footnoteref"/>
          <w:highlight w:val="lightGray"/>
        </w:rPr>
        <w:t xml:space="preserve"> B</w:t>
      </w:r>
      <w:r w:rsidR="004D5B5C" w:rsidRPr="002B764E">
        <w:rPr>
          <w:rStyle w:val="footnoteref"/>
          <w:highlight w:val="lightGray"/>
        </w:rPr>
        <w:t>ody</w:t>
      </w:r>
      <w:r w:rsidR="002F195F" w:rsidRPr="002B764E">
        <w:rPr>
          <w:rStyle w:val="footnoteref"/>
          <w:highlight w:val="lightGray"/>
        </w:rPr>
        <w:t xml:space="preserve"> Type</w:t>
      </w:r>
      <w:r w:rsidRPr="00C95E2E">
        <w:rPr>
          <w:rStyle w:val="footnoteref"/>
        </w:rPr>
        <w:t>:</w:t>
      </w:r>
    </w:p>
    <w:p w14:paraId="07C11E73" w14:textId="77777777" w:rsidR="00954C96" w:rsidRPr="001257AE" w:rsidRDefault="00954C96" w:rsidP="004D12EC">
      <w:pPr>
        <w:tabs>
          <w:tab w:val="left" w:pos="0"/>
          <w:tab w:val="left" w:pos="547"/>
          <w:tab w:val="left" w:pos="936"/>
          <w:tab w:val="left" w:pos="1440"/>
          <w:tab w:val="left" w:pos="1987"/>
        </w:tabs>
        <w:jc w:val="both"/>
        <w:rPr>
          <w:color w:val="000000"/>
        </w:rPr>
      </w:pPr>
    </w:p>
    <w:p w14:paraId="70066980" w14:textId="46F6A808" w:rsidR="005C222C" w:rsidRDefault="005C222C" w:rsidP="005C222C">
      <w:pPr>
        <w:widowControl w:val="0"/>
        <w:tabs>
          <w:tab w:val="left" w:pos="0"/>
          <w:tab w:val="left" w:pos="547"/>
          <w:tab w:val="left" w:pos="936"/>
          <w:tab w:val="left" w:pos="1440"/>
          <w:tab w:val="left" w:pos="1987"/>
        </w:tabs>
        <w:autoSpaceDE w:val="0"/>
        <w:autoSpaceDN w:val="0"/>
        <w:adjustRightInd w:val="0"/>
        <w:rPr>
          <w:b/>
          <w:i/>
        </w:rPr>
      </w:pPr>
      <w:r w:rsidRPr="001257AE">
        <w:rPr>
          <w:b/>
          <w:i/>
        </w:rPr>
        <w:t>Report on the</w:t>
      </w:r>
      <w:r w:rsidR="00707E00">
        <w:rPr>
          <w:b/>
          <w:i/>
        </w:rPr>
        <w:t xml:space="preserve"> Audit of the</w:t>
      </w:r>
      <w:r w:rsidRPr="001257AE">
        <w:rPr>
          <w:b/>
          <w:i/>
        </w:rPr>
        <w:t xml:space="preserve"> Financial Statements</w:t>
      </w:r>
    </w:p>
    <w:p w14:paraId="1866B530" w14:textId="77777777" w:rsidR="00707E00" w:rsidRPr="001257AE" w:rsidRDefault="00707E00" w:rsidP="005C222C">
      <w:pPr>
        <w:widowControl w:val="0"/>
        <w:tabs>
          <w:tab w:val="left" w:pos="0"/>
          <w:tab w:val="left" w:pos="547"/>
          <w:tab w:val="left" w:pos="936"/>
          <w:tab w:val="left" w:pos="1440"/>
          <w:tab w:val="left" w:pos="1987"/>
        </w:tabs>
        <w:autoSpaceDE w:val="0"/>
        <w:autoSpaceDN w:val="0"/>
        <w:adjustRightInd w:val="0"/>
        <w:rPr>
          <w:b/>
          <w:i/>
        </w:rPr>
      </w:pPr>
    </w:p>
    <w:p w14:paraId="2AB2E716" w14:textId="77777777" w:rsidR="00707E00" w:rsidRPr="001257AE" w:rsidRDefault="00707E00" w:rsidP="00707E00">
      <w:pPr>
        <w:tabs>
          <w:tab w:val="left" w:pos="0"/>
          <w:tab w:val="left" w:pos="547"/>
          <w:tab w:val="left" w:pos="936"/>
          <w:tab w:val="left" w:pos="1440"/>
          <w:tab w:val="left" w:pos="1987"/>
        </w:tabs>
        <w:jc w:val="both"/>
        <w:rPr>
          <w:b/>
          <w:i/>
        </w:rPr>
      </w:pPr>
      <w:r w:rsidRPr="001257AE">
        <w:rPr>
          <w:b/>
          <w:i/>
        </w:rPr>
        <w:t xml:space="preserve">Opinions </w:t>
      </w:r>
    </w:p>
    <w:p w14:paraId="410A513B" w14:textId="77777777" w:rsidR="005C222C" w:rsidRPr="001257AE"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14:paraId="1C6F2FAD" w14:textId="6F0B11EE" w:rsidR="00707E00" w:rsidRDefault="005C222C" w:rsidP="005C222C">
      <w:pPr>
        <w:widowControl w:val="0"/>
        <w:tabs>
          <w:tab w:val="left" w:pos="0"/>
          <w:tab w:val="left" w:pos="547"/>
          <w:tab w:val="left" w:pos="936"/>
          <w:tab w:val="left" w:pos="1440"/>
          <w:tab w:val="left" w:pos="1987"/>
        </w:tabs>
        <w:autoSpaceDE w:val="0"/>
        <w:autoSpaceDN w:val="0"/>
        <w:adjustRightInd w:val="0"/>
        <w:jc w:val="both"/>
      </w:pPr>
      <w:r w:rsidRPr="001257AE">
        <w:t xml:space="preserve">We have audited the financial statements of </w:t>
      </w:r>
      <w:r w:rsidRPr="002B764E">
        <w:rPr>
          <w:highlight w:val="lightGray"/>
        </w:rPr>
        <w:t xml:space="preserve">the </w:t>
      </w:r>
      <w:r w:rsidR="00495454" w:rsidRPr="002B764E">
        <w:rPr>
          <w:highlight w:val="lightGray"/>
        </w:rPr>
        <w:t>governmental activities</w:t>
      </w:r>
      <w:r w:rsidR="00495454" w:rsidRPr="001257AE">
        <w:t xml:space="preserve">, </w:t>
      </w:r>
      <w:r w:rsidR="00495454" w:rsidRPr="002B764E">
        <w:rPr>
          <w:highlight w:val="lightGray"/>
        </w:rPr>
        <w:t>the business type activities</w:t>
      </w:r>
      <w:r w:rsidR="00495454" w:rsidRPr="001257AE">
        <w:t xml:space="preserve">, </w:t>
      </w:r>
      <w:r w:rsidR="00495454" w:rsidRPr="002B764E">
        <w:rPr>
          <w:highlight w:val="lightGray"/>
        </w:rPr>
        <w:t>each</w:t>
      </w:r>
      <w:r w:rsidR="00D44182" w:rsidRPr="002B764E">
        <w:rPr>
          <w:highlight w:val="lightGray"/>
        </w:rPr>
        <w:t xml:space="preserve"> / the</w:t>
      </w:r>
      <w:r w:rsidR="00495454" w:rsidRPr="002B764E">
        <w:rPr>
          <w:highlight w:val="lightGray"/>
        </w:rPr>
        <w:t xml:space="preserve"> major fund</w:t>
      </w:r>
      <w:r w:rsidR="00495454" w:rsidRPr="001257AE">
        <w:t>,</w:t>
      </w:r>
      <w:r w:rsidR="0061290C">
        <w:t xml:space="preserve"> </w:t>
      </w:r>
      <w:r w:rsidR="00495454" w:rsidRPr="002B764E">
        <w:rPr>
          <w:highlight w:val="lightGray"/>
        </w:rPr>
        <w:t>and the aggregate remaining fund information</w:t>
      </w:r>
      <w:r w:rsidR="005F72C7" w:rsidRPr="001257AE">
        <w:rPr>
          <w:rStyle w:val="EndnoteReference"/>
        </w:rPr>
        <w:endnoteReference w:id="3"/>
      </w:r>
      <w:r w:rsidR="00495454" w:rsidRPr="001257AE">
        <w:t xml:space="preserve"> </w:t>
      </w:r>
      <w:r w:rsidR="0058418C" w:rsidRPr="001257AE">
        <w:t>of</w:t>
      </w:r>
      <w:r w:rsidR="0093052F" w:rsidRPr="001257AE">
        <w:t xml:space="preserve"> the </w:t>
      </w:r>
      <w:r w:rsidR="0093052F" w:rsidRPr="006D08F7">
        <w:rPr>
          <w:highlight w:val="lightGray"/>
        </w:rPr>
        <w:t>D</w:t>
      </w:r>
      <w:r w:rsidR="00912E22">
        <w:rPr>
          <w:highlight w:val="lightGray"/>
        </w:rPr>
        <w:t>epartment</w:t>
      </w:r>
      <w:r w:rsidR="0093052F" w:rsidRPr="006D08F7">
        <w:rPr>
          <w:highlight w:val="lightGray"/>
        </w:rPr>
        <w:t xml:space="preserve"> </w:t>
      </w:r>
      <w:r w:rsidR="00912E22" w:rsidRPr="006D08F7">
        <w:rPr>
          <w:highlight w:val="lightGray"/>
        </w:rPr>
        <w:t>N</w:t>
      </w:r>
      <w:r w:rsidR="00912E22" w:rsidRPr="00B45DDF">
        <w:rPr>
          <w:highlight w:val="lightGray"/>
        </w:rPr>
        <w:t>ame</w:t>
      </w:r>
      <w:r w:rsidR="00316ACD">
        <w:t xml:space="preserve"> of</w:t>
      </w:r>
      <w:r w:rsidR="00495454" w:rsidRPr="001257AE">
        <w:t xml:space="preserve"> </w:t>
      </w:r>
      <w:r w:rsidR="00912E22">
        <w:rPr>
          <w:highlight w:val="lightGray"/>
        </w:rPr>
        <w:t>Entity Name</w:t>
      </w:r>
      <w:r w:rsidR="0058418C" w:rsidRPr="001257AE">
        <w:rPr>
          <w:rStyle w:val="footnoteref"/>
          <w:color w:val="000000"/>
        </w:rPr>
        <w:t xml:space="preserve">, </w:t>
      </w:r>
      <w:r w:rsidR="00912E22">
        <w:rPr>
          <w:rStyle w:val="footnoteref"/>
          <w:color w:val="000000"/>
          <w:highlight w:val="lightGray"/>
        </w:rPr>
        <w:t>County Name</w:t>
      </w:r>
      <w:r w:rsidR="00495454" w:rsidRPr="001257AE">
        <w:t xml:space="preserve">, Ohio (the </w:t>
      </w:r>
      <w:r w:rsidR="006D08F7" w:rsidRPr="002F195F">
        <w:rPr>
          <w:highlight w:val="lightGray"/>
        </w:rPr>
        <w:t>Entity</w:t>
      </w:r>
      <w:r w:rsidR="002F195F" w:rsidRPr="002B764E">
        <w:rPr>
          <w:highlight w:val="lightGray"/>
        </w:rPr>
        <w:t xml:space="preserve"> Type</w:t>
      </w:r>
      <w:r w:rsidRPr="001257AE">
        <w:t>),</w:t>
      </w:r>
      <w:r w:rsidRPr="001257AE">
        <w:rPr>
          <w:vertAlign w:val="superscript"/>
        </w:rPr>
        <w:t xml:space="preserve"> </w:t>
      </w:r>
      <w:r w:rsidRPr="001257AE">
        <w:t xml:space="preserve">as of and for the </w:t>
      </w:r>
      <w:r w:rsidR="0093052F" w:rsidRPr="001257AE">
        <w:t>year</w:t>
      </w:r>
      <w:r w:rsidRPr="001257AE">
        <w:t xml:space="preserve"> ended </w:t>
      </w:r>
      <w:r w:rsidR="006D08F7" w:rsidRPr="006D08F7">
        <w:rPr>
          <w:highlight w:val="lightGray"/>
        </w:rPr>
        <w:t xml:space="preserve">FYE </w:t>
      </w:r>
      <w:r w:rsidR="00912E22">
        <w:rPr>
          <w:highlight w:val="lightGray"/>
        </w:rPr>
        <w:t>Date</w:t>
      </w:r>
      <w:r w:rsidRPr="001257AE">
        <w:t>, and the related notes to the financial statements, as listed in the table of contents.</w:t>
      </w:r>
    </w:p>
    <w:p w14:paraId="03945280" w14:textId="77777777" w:rsidR="00707E00" w:rsidRPr="001257AE" w:rsidRDefault="00707E00" w:rsidP="00707E00">
      <w:pPr>
        <w:tabs>
          <w:tab w:val="left" w:pos="0"/>
          <w:tab w:val="left" w:pos="547"/>
          <w:tab w:val="left" w:pos="936"/>
          <w:tab w:val="left" w:pos="1440"/>
          <w:tab w:val="left" w:pos="1987"/>
        </w:tabs>
        <w:jc w:val="both"/>
      </w:pPr>
    </w:p>
    <w:p w14:paraId="75058427" w14:textId="60213B04" w:rsidR="00790C58" w:rsidRDefault="00707E00" w:rsidP="00B45DDF">
      <w:pPr>
        <w:tabs>
          <w:tab w:val="left" w:pos="0"/>
          <w:tab w:val="left" w:pos="547"/>
          <w:tab w:val="left" w:pos="936"/>
          <w:tab w:val="left" w:pos="1440"/>
          <w:tab w:val="left" w:pos="1987"/>
        </w:tabs>
        <w:jc w:val="both"/>
      </w:pPr>
      <w:r w:rsidRPr="001257AE">
        <w:t>In our opinion, the</w:t>
      </w:r>
      <w:r>
        <w:t xml:space="preserve"> accompanying</w:t>
      </w:r>
      <w:r w:rsidRPr="001257AE">
        <w:t xml:space="preserve"> financial statements referred to above present fairly, in all material respects, the respective financial position of the of</w:t>
      </w:r>
      <w:r>
        <w:t xml:space="preserve"> </w:t>
      </w:r>
      <w:r w:rsidRPr="002B764E">
        <w:rPr>
          <w:highlight w:val="lightGray"/>
        </w:rPr>
        <w:t>the governmental activities</w:t>
      </w:r>
      <w:r w:rsidRPr="001257AE">
        <w:t>,</w:t>
      </w:r>
      <w:r>
        <w:t xml:space="preserve"> </w:t>
      </w:r>
      <w:r w:rsidRPr="002B764E">
        <w:rPr>
          <w:highlight w:val="lightGray"/>
        </w:rPr>
        <w:t>the business type activities</w:t>
      </w:r>
      <w:r w:rsidRPr="001257AE">
        <w:t xml:space="preserve">, </w:t>
      </w:r>
      <w:r w:rsidRPr="002B764E">
        <w:rPr>
          <w:highlight w:val="lightGray"/>
        </w:rPr>
        <w:t>each / the major fund</w:t>
      </w:r>
      <w:r w:rsidRPr="001257AE">
        <w:t xml:space="preserve">, </w:t>
      </w:r>
      <w:r w:rsidRPr="002B764E">
        <w:rPr>
          <w:highlight w:val="lightGray"/>
        </w:rPr>
        <w:t>and the aggregate remaining fund information</w:t>
      </w:r>
      <w:r w:rsidRPr="001257AE">
        <w:t xml:space="preserve"> of the</w:t>
      </w:r>
      <w:r>
        <w:t xml:space="preserve"> </w:t>
      </w:r>
      <w:r w:rsidRPr="006D08F7">
        <w:rPr>
          <w:highlight w:val="lightGray"/>
        </w:rPr>
        <w:t>D</w:t>
      </w:r>
      <w:r>
        <w:rPr>
          <w:highlight w:val="lightGray"/>
        </w:rPr>
        <w:t>epartment</w:t>
      </w:r>
      <w:r w:rsidRPr="006D08F7">
        <w:rPr>
          <w:highlight w:val="lightGray"/>
        </w:rPr>
        <w:t xml:space="preserve"> N</w:t>
      </w:r>
      <w:r w:rsidRPr="00B45DDF">
        <w:rPr>
          <w:highlight w:val="lightGray"/>
        </w:rPr>
        <w:t>ame</w:t>
      </w:r>
      <w:r w:rsidR="00316ACD">
        <w:t xml:space="preserve"> of </w:t>
      </w:r>
      <w:r w:rsidRPr="006D08F7">
        <w:rPr>
          <w:highlight w:val="lightGray"/>
        </w:rPr>
        <w:t>Entity</w:t>
      </w:r>
      <w:r w:rsidRPr="001257AE">
        <w:t xml:space="preserve">, as of </w:t>
      </w:r>
      <w:r w:rsidRPr="006D08F7">
        <w:rPr>
          <w:highlight w:val="lightGray"/>
        </w:rPr>
        <w:t>FYE D</w:t>
      </w:r>
      <w:r>
        <w:rPr>
          <w:highlight w:val="lightGray"/>
        </w:rPr>
        <w:t>ate</w:t>
      </w:r>
      <w:r w:rsidRPr="001257AE">
        <w:t xml:space="preserve">, and the respective changes in financial position </w:t>
      </w:r>
      <w:r w:rsidRPr="002B764E">
        <w:rPr>
          <w:bCs/>
          <w:highlight w:val="lightGray"/>
        </w:rPr>
        <w:t>and where applicable, cash flows</w:t>
      </w:r>
      <w:r w:rsidRPr="002B764E">
        <w:rPr>
          <w:bCs/>
        </w:rPr>
        <w:t>,</w:t>
      </w:r>
      <w:r w:rsidRPr="001257AE">
        <w:rPr>
          <w:rStyle w:val="EndnoteReference"/>
        </w:rPr>
        <w:endnoteReference w:id="4"/>
      </w:r>
      <w:r w:rsidRPr="001257AE">
        <w:rPr>
          <w:b/>
        </w:rPr>
        <w:t xml:space="preserve"> </w:t>
      </w:r>
      <w:r w:rsidRPr="001257AE">
        <w:t xml:space="preserve">thereof and the </w:t>
      </w:r>
      <w:r w:rsidRPr="002B764E">
        <w:rPr>
          <w:bCs/>
          <w:highlight w:val="lightGray"/>
        </w:rPr>
        <w:t>respective</w:t>
      </w:r>
      <w:r w:rsidR="002F195F">
        <w:rPr>
          <w:b/>
        </w:rPr>
        <w:t xml:space="preserve"> </w:t>
      </w:r>
      <w:r w:rsidRPr="002B764E">
        <w:rPr>
          <w:b/>
          <w:bCs/>
          <w:i/>
          <w:iCs/>
          <w:color w:val="002060"/>
        </w:rPr>
        <w:t>&lt;&lt;</w:t>
      </w:r>
      <w:r w:rsidR="002F195F" w:rsidRPr="002B764E">
        <w:rPr>
          <w:b/>
          <w:bCs/>
          <w:i/>
          <w:iCs/>
          <w:color w:val="002060"/>
        </w:rPr>
        <w:t xml:space="preserve"> </w:t>
      </w:r>
      <w:r w:rsidRPr="002B764E">
        <w:rPr>
          <w:b/>
          <w:bCs/>
          <w:i/>
          <w:iCs/>
          <w:color w:val="002060"/>
        </w:rPr>
        <w:t>delete</w:t>
      </w:r>
      <w:r w:rsidR="002F195F" w:rsidRPr="002B764E">
        <w:rPr>
          <w:b/>
          <w:bCs/>
          <w:i/>
          <w:iCs/>
          <w:color w:val="002060"/>
        </w:rPr>
        <w:t xml:space="preserve"> “respective”</w:t>
      </w:r>
      <w:r w:rsidRPr="002B764E">
        <w:rPr>
          <w:b/>
          <w:bCs/>
          <w:i/>
          <w:iCs/>
          <w:color w:val="002060"/>
        </w:rPr>
        <w:t xml:space="preserve"> if only one budgetary fund comparison</w:t>
      </w:r>
      <w:r w:rsidRPr="001257AE">
        <w:t xml:space="preserve"> budgetary comparison</w:t>
      </w:r>
      <w:r w:rsidR="002F195F" w:rsidRPr="002B764E">
        <w:rPr>
          <w:bCs/>
          <w:color w:val="000000"/>
          <w:highlight w:val="lightGray"/>
        </w:rPr>
        <w:t>(s)</w:t>
      </w:r>
      <w:r w:rsidRPr="001257AE">
        <w:t xml:space="preserve"> for the General and </w:t>
      </w:r>
      <w:r w:rsidR="002F195F" w:rsidRPr="002B764E">
        <w:rPr>
          <w:b/>
          <w:bCs/>
          <w:i/>
          <w:iCs/>
          <w:color w:val="002060"/>
        </w:rPr>
        <w:t xml:space="preserve">&lt;&lt; </w:t>
      </w:r>
      <w:r w:rsidRPr="002B764E">
        <w:rPr>
          <w:b/>
          <w:bCs/>
          <w:i/>
          <w:iCs/>
          <w:color w:val="002060"/>
        </w:rPr>
        <w:t>list major special revenue funds</w:t>
      </w:r>
      <w:r w:rsidR="002F195F" w:rsidRPr="002B764E">
        <w:rPr>
          <w:b/>
          <w:bCs/>
          <w:i/>
          <w:iCs/>
          <w:color w:val="002060"/>
        </w:rPr>
        <w:t xml:space="preserve"> &gt;&gt;</w:t>
      </w:r>
      <w:r w:rsidRPr="001257AE">
        <w:rPr>
          <w:rStyle w:val="EndnoteReference"/>
          <w:color w:val="000000"/>
        </w:rPr>
        <w:t xml:space="preserve"> </w:t>
      </w:r>
      <w:r w:rsidRPr="001257AE">
        <w:rPr>
          <w:rStyle w:val="EndnoteReference"/>
          <w:color w:val="000000"/>
        </w:rPr>
        <w:endnoteReference w:id="5"/>
      </w:r>
      <w:r w:rsidRPr="001257AE">
        <w:t xml:space="preserve"> for the year then ended in accordance with the accounting principles generally accepted in the United States of America. </w:t>
      </w:r>
    </w:p>
    <w:p w14:paraId="42EF372B" w14:textId="77777777" w:rsidR="00790C58" w:rsidRDefault="00790C58" w:rsidP="00B45DDF">
      <w:pPr>
        <w:tabs>
          <w:tab w:val="left" w:pos="0"/>
          <w:tab w:val="left" w:pos="547"/>
          <w:tab w:val="left" w:pos="936"/>
          <w:tab w:val="left" w:pos="1440"/>
          <w:tab w:val="left" w:pos="1987"/>
        </w:tabs>
        <w:jc w:val="both"/>
      </w:pPr>
    </w:p>
    <w:p w14:paraId="1BD2F7AF" w14:textId="77777777" w:rsidR="00790C58" w:rsidRDefault="00790C58" w:rsidP="00790C58">
      <w:pPr>
        <w:pStyle w:val="Default"/>
        <w:rPr>
          <w:rFonts w:ascii="Arial" w:hAnsi="Arial" w:cs="Arial"/>
          <w:b/>
          <w:bCs/>
          <w:i/>
          <w:iCs/>
          <w:sz w:val="20"/>
          <w:szCs w:val="20"/>
        </w:rPr>
      </w:pPr>
      <w:r w:rsidRPr="00214F46">
        <w:rPr>
          <w:rFonts w:ascii="Arial" w:hAnsi="Arial" w:cs="Arial"/>
          <w:b/>
          <w:bCs/>
          <w:i/>
          <w:iCs/>
          <w:sz w:val="20"/>
          <w:szCs w:val="20"/>
        </w:rPr>
        <w:t>Basis for Opinions</w:t>
      </w:r>
      <w:r w:rsidRPr="004C00CD">
        <w:rPr>
          <w:rFonts w:ascii="Arial" w:hAnsi="Arial" w:cs="Arial"/>
          <w:b/>
          <w:bCs/>
          <w:i/>
          <w:iCs/>
          <w:sz w:val="20"/>
          <w:szCs w:val="20"/>
        </w:rPr>
        <w:t xml:space="preserve"> </w:t>
      </w:r>
    </w:p>
    <w:p w14:paraId="0774A415" w14:textId="77777777" w:rsidR="00790C58" w:rsidRPr="004C00CD" w:rsidRDefault="00790C58" w:rsidP="00790C58">
      <w:pPr>
        <w:pStyle w:val="Default"/>
        <w:rPr>
          <w:rFonts w:ascii="Arial" w:hAnsi="Arial" w:cs="Arial"/>
          <w:sz w:val="20"/>
          <w:szCs w:val="20"/>
        </w:rPr>
      </w:pPr>
    </w:p>
    <w:p w14:paraId="20C77340" w14:textId="31A824DF" w:rsidR="00790C58" w:rsidRDefault="00790C58" w:rsidP="00790C58">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applicable to financial audits contained in </w:t>
      </w:r>
      <w:r w:rsidRPr="00606631">
        <w:rPr>
          <w:rFonts w:ascii="Arial" w:hAnsi="Arial" w:cs="Arial"/>
          <w:i/>
          <w:sz w:val="20"/>
          <w:szCs w:val="20"/>
        </w:rPr>
        <w:t xml:space="preserve">Government Auditing Standards, </w:t>
      </w:r>
      <w:r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2F195F">
        <w:rPr>
          <w:rFonts w:ascii="Arial" w:hAnsi="Arial" w:cs="Arial"/>
          <w:sz w:val="20"/>
          <w:szCs w:val="20"/>
          <w:highlight w:val="lightGray"/>
        </w:rPr>
        <w:t>Entity</w:t>
      </w:r>
      <w:r w:rsidR="002F195F" w:rsidRPr="002B764E">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p>
    <w:p w14:paraId="06381560" w14:textId="2680230B" w:rsidR="00F52067" w:rsidRDefault="00F52067" w:rsidP="00790C58">
      <w:pPr>
        <w:pStyle w:val="Default"/>
        <w:jc w:val="both"/>
        <w:rPr>
          <w:rFonts w:ascii="Arial" w:hAnsi="Arial" w:cs="Arial"/>
          <w:sz w:val="20"/>
          <w:szCs w:val="20"/>
        </w:rPr>
      </w:pPr>
    </w:p>
    <w:p w14:paraId="46666734" w14:textId="1178201D" w:rsidR="00F52067" w:rsidRDefault="00F52067" w:rsidP="00F52067">
      <w:pPr>
        <w:tabs>
          <w:tab w:val="left" w:pos="0"/>
          <w:tab w:val="left" w:pos="547"/>
          <w:tab w:val="left" w:pos="936"/>
          <w:tab w:val="left" w:pos="1440"/>
          <w:tab w:val="left" w:pos="1987"/>
        </w:tabs>
        <w:jc w:val="both"/>
        <w:rPr>
          <w:b/>
          <w:i/>
        </w:rPr>
      </w:pPr>
      <w:r w:rsidRPr="001257AE">
        <w:rPr>
          <w:b/>
          <w:i/>
        </w:rPr>
        <w:t xml:space="preserve">Emphasis of Matter </w:t>
      </w:r>
    </w:p>
    <w:p w14:paraId="1CFF0E37" w14:textId="21CF4B21" w:rsidR="00B45DDF" w:rsidRDefault="00B45DDF" w:rsidP="00F52067">
      <w:pPr>
        <w:tabs>
          <w:tab w:val="left" w:pos="0"/>
          <w:tab w:val="left" w:pos="547"/>
          <w:tab w:val="left" w:pos="936"/>
          <w:tab w:val="left" w:pos="1440"/>
          <w:tab w:val="left" w:pos="1987"/>
        </w:tabs>
        <w:jc w:val="both"/>
        <w:rPr>
          <w:b/>
          <w:i/>
        </w:rPr>
      </w:pPr>
    </w:p>
    <w:p w14:paraId="2881EDC2" w14:textId="7CB18EE5" w:rsidR="00B45DDF" w:rsidRPr="00B45DDF" w:rsidRDefault="00B45DDF" w:rsidP="00F52067">
      <w:pPr>
        <w:tabs>
          <w:tab w:val="left" w:pos="0"/>
          <w:tab w:val="left" w:pos="547"/>
          <w:tab w:val="left" w:pos="936"/>
          <w:tab w:val="left" w:pos="1440"/>
          <w:tab w:val="left" w:pos="1987"/>
        </w:tabs>
        <w:jc w:val="both"/>
        <w:rPr>
          <w:i/>
        </w:rPr>
      </w:pPr>
      <w:r>
        <w:rPr>
          <w:i/>
        </w:rPr>
        <w:t>Presentation</w:t>
      </w:r>
    </w:p>
    <w:p w14:paraId="61920490" w14:textId="77777777" w:rsidR="00F52067" w:rsidRPr="001257AE" w:rsidRDefault="00F52067" w:rsidP="00F52067">
      <w:pPr>
        <w:tabs>
          <w:tab w:val="left" w:pos="0"/>
          <w:tab w:val="left" w:pos="547"/>
          <w:tab w:val="left" w:pos="936"/>
          <w:tab w:val="left" w:pos="1440"/>
          <w:tab w:val="left" w:pos="1987"/>
        </w:tabs>
        <w:jc w:val="both"/>
        <w:rPr>
          <w:b/>
          <w:i/>
        </w:rPr>
      </w:pPr>
    </w:p>
    <w:p w14:paraId="2A07F40B" w14:textId="75E1FD90" w:rsidR="00F52067" w:rsidRPr="001257AE" w:rsidRDefault="00F52067" w:rsidP="00F52067">
      <w:pPr>
        <w:tabs>
          <w:tab w:val="left" w:pos="0"/>
          <w:tab w:val="left" w:pos="547"/>
          <w:tab w:val="left" w:pos="936"/>
          <w:tab w:val="left" w:pos="1440"/>
          <w:tab w:val="left" w:pos="1987"/>
        </w:tabs>
        <w:jc w:val="both"/>
      </w:pPr>
      <w:r w:rsidRPr="001257AE">
        <w:t xml:space="preserve">As discussed in Note </w:t>
      </w:r>
      <w:r w:rsidRPr="002B764E">
        <w:rPr>
          <w:bCs/>
          <w:highlight w:val="lightGray"/>
        </w:rPr>
        <w:t>X</w:t>
      </w:r>
      <w:r w:rsidRPr="001257AE">
        <w:t>, the financial statements of the</w:t>
      </w:r>
      <w:r>
        <w:t xml:space="preserve"> </w:t>
      </w:r>
      <w:r w:rsidRPr="00486BAF">
        <w:rPr>
          <w:highlight w:val="lightGray"/>
        </w:rPr>
        <w:t>Department Name</w:t>
      </w:r>
      <w:r>
        <w:t xml:space="preserve"> of</w:t>
      </w:r>
      <w:r w:rsidRPr="001257AE">
        <w:t xml:space="preserve"> </w:t>
      </w:r>
      <w:r w:rsidRPr="006D08F7">
        <w:rPr>
          <w:highlight w:val="lightGray"/>
        </w:rPr>
        <w:t>Entity</w:t>
      </w:r>
      <w:r w:rsidRPr="001257AE">
        <w:t>,</w:t>
      </w:r>
      <w:r>
        <w:t xml:space="preserve"> are intended to</w:t>
      </w:r>
      <w:r w:rsidRPr="001257AE">
        <w:t xml:space="preserve"> present the financial position, </w:t>
      </w:r>
      <w:r>
        <w:t xml:space="preserve">the </w:t>
      </w:r>
      <w:r w:rsidRPr="001257AE">
        <w:t xml:space="preserve">changes in financial position, </w:t>
      </w:r>
      <w:r w:rsidRPr="002B764E">
        <w:rPr>
          <w:bCs/>
          <w:highlight w:val="lightGray"/>
        </w:rPr>
        <w:t>and where applicable cash flows</w:t>
      </w:r>
      <w:r w:rsidRPr="002B764E">
        <w:rPr>
          <w:bCs/>
        </w:rPr>
        <w:t>,</w:t>
      </w:r>
      <w:r w:rsidRPr="001257AE">
        <w:rPr>
          <w:rStyle w:val="EndnoteReference"/>
          <w:b/>
        </w:rPr>
        <w:endnoteReference w:id="6"/>
      </w:r>
      <w:r w:rsidRPr="001257AE">
        <w:t xml:space="preserve"> and the </w:t>
      </w:r>
      <w:r w:rsidRPr="002B764E">
        <w:rPr>
          <w:bCs/>
          <w:highlight w:val="lightGray"/>
        </w:rPr>
        <w:t>respective</w:t>
      </w:r>
      <w:r w:rsidRPr="001257AE">
        <w:rPr>
          <w:b/>
        </w:rPr>
        <w:t xml:space="preserve"> </w:t>
      </w:r>
      <w:r w:rsidRPr="002B764E">
        <w:rPr>
          <w:b/>
          <w:i/>
          <w:iCs/>
          <w:color w:val="002060"/>
        </w:rPr>
        <w:t>&lt;&lt;</w:t>
      </w:r>
      <w:r w:rsidR="002F195F" w:rsidRPr="002B764E">
        <w:rPr>
          <w:b/>
          <w:i/>
          <w:iCs/>
          <w:color w:val="002060"/>
        </w:rPr>
        <w:t xml:space="preserve"> </w:t>
      </w:r>
      <w:r w:rsidRPr="002B764E">
        <w:rPr>
          <w:b/>
          <w:i/>
          <w:iCs/>
          <w:color w:val="002060"/>
        </w:rPr>
        <w:t xml:space="preserve">delete </w:t>
      </w:r>
      <w:r w:rsidR="002F195F" w:rsidRPr="002B764E">
        <w:rPr>
          <w:b/>
          <w:i/>
          <w:iCs/>
          <w:color w:val="002060"/>
        </w:rPr>
        <w:t xml:space="preserve">“respective” </w:t>
      </w:r>
      <w:r w:rsidRPr="002B764E">
        <w:rPr>
          <w:b/>
          <w:i/>
          <w:iCs/>
          <w:color w:val="002060"/>
        </w:rPr>
        <w:t>if only one budgetary fund comparison</w:t>
      </w:r>
      <w:r w:rsidRPr="001257AE">
        <w:t xml:space="preserve"> budgetary comparison</w:t>
      </w:r>
      <w:r w:rsidR="002F195F" w:rsidRPr="002B764E">
        <w:rPr>
          <w:bCs/>
          <w:color w:val="000000"/>
          <w:highlight w:val="lightGray"/>
        </w:rPr>
        <w:t>(s)</w:t>
      </w:r>
      <w:r>
        <w:rPr>
          <w:b/>
          <w:color w:val="000000"/>
        </w:rPr>
        <w:t xml:space="preserve"> </w:t>
      </w:r>
      <w:r w:rsidRPr="00486BAF">
        <w:rPr>
          <w:color w:val="000000"/>
        </w:rPr>
        <w:t>of only that portion of the governmental activities, the business-type activities, each</w:t>
      </w:r>
      <w:r>
        <w:rPr>
          <w:color w:val="000000"/>
        </w:rPr>
        <w:t>/the</w:t>
      </w:r>
      <w:r w:rsidRPr="00486BAF">
        <w:rPr>
          <w:color w:val="000000"/>
        </w:rPr>
        <w:t xml:space="preserve"> major fund, and the aggregate remaining fund information</w:t>
      </w:r>
      <w:r w:rsidRPr="001257AE">
        <w:t xml:space="preserve"> of the </w:t>
      </w:r>
      <w:r>
        <w:rPr>
          <w:highlight w:val="lightGray"/>
        </w:rPr>
        <w:t>Entity Name</w:t>
      </w:r>
      <w:r w:rsidRPr="001257AE">
        <w:t xml:space="preserve"> </w:t>
      </w:r>
      <w:r>
        <w:t xml:space="preserve">that is </w:t>
      </w:r>
      <w:r w:rsidRPr="001257AE">
        <w:t>attributable to the</w:t>
      </w:r>
      <w:r>
        <w:t xml:space="preserve"> transactions of the</w:t>
      </w:r>
      <w:r w:rsidRPr="001257AE">
        <w:t xml:space="preserve"> </w:t>
      </w:r>
      <w:r w:rsidRPr="006D08F7">
        <w:rPr>
          <w:highlight w:val="lightGray"/>
        </w:rPr>
        <w:t>D</w:t>
      </w:r>
      <w:r>
        <w:rPr>
          <w:highlight w:val="lightGray"/>
        </w:rPr>
        <w:t>epartment</w:t>
      </w:r>
      <w:r w:rsidRPr="006D08F7">
        <w:rPr>
          <w:highlight w:val="lightGray"/>
        </w:rPr>
        <w:t xml:space="preserve"> N</w:t>
      </w:r>
      <w:r>
        <w:rPr>
          <w:highlight w:val="lightGray"/>
        </w:rPr>
        <w:t>ame</w:t>
      </w:r>
      <w:r w:rsidRPr="001257AE">
        <w:t xml:space="preserve">.  They do not </w:t>
      </w:r>
      <w:r>
        <w:t>purport to, and do not, present fairly the</w:t>
      </w:r>
      <w:r w:rsidRPr="001257AE">
        <w:t xml:space="preserve"> financial position of the </w:t>
      </w:r>
      <w:r>
        <w:rPr>
          <w:highlight w:val="lightGray"/>
        </w:rPr>
        <w:t>Entity Name</w:t>
      </w:r>
      <w:r w:rsidRPr="001257AE">
        <w:t xml:space="preserve"> as of </w:t>
      </w:r>
      <w:r w:rsidRPr="006D08F7">
        <w:rPr>
          <w:highlight w:val="lightGray"/>
        </w:rPr>
        <w:t>FYE D</w:t>
      </w:r>
      <w:r>
        <w:rPr>
          <w:highlight w:val="lightGray"/>
        </w:rPr>
        <w:t>ate</w:t>
      </w:r>
      <w:r w:rsidRPr="001257AE">
        <w:t>, the changes in</w:t>
      </w:r>
      <w:r>
        <w:t xml:space="preserve"> its</w:t>
      </w:r>
      <w:r w:rsidRPr="001257AE">
        <w:t xml:space="preserve"> financial position or, where applicable, cash flows or the respective budgetary comparisons for the year then ended in accordance with the accounting principles generally accepted in the United States of America.  Our opinio</w:t>
      </w:r>
      <w:r>
        <w:t>ns are</w:t>
      </w:r>
      <w:r w:rsidRPr="001257AE">
        <w:t xml:space="preserve"> not modified </w:t>
      </w:r>
      <w:r>
        <w:t>with respect to</w:t>
      </w:r>
      <w:r w:rsidRPr="001257AE">
        <w:t xml:space="preserve"> this matter.</w:t>
      </w:r>
    </w:p>
    <w:p w14:paraId="0E2A0977" w14:textId="77777777" w:rsidR="00F52067" w:rsidRPr="001257AE" w:rsidRDefault="00F52067" w:rsidP="00F52067">
      <w:pPr>
        <w:rPr>
          <w:i/>
        </w:rPr>
      </w:pPr>
    </w:p>
    <w:p w14:paraId="7DB9C7EF" w14:textId="00AF6B6D" w:rsidR="00F52067" w:rsidRPr="002F195F" w:rsidRDefault="00B45DDF" w:rsidP="00F52067">
      <w:pPr>
        <w:rPr>
          <w:i/>
        </w:rPr>
      </w:pPr>
      <w:r w:rsidRPr="002F195F">
        <w:rPr>
          <w:i/>
        </w:rPr>
        <w:t>Accounting Change</w:t>
      </w:r>
      <w:r w:rsidR="00F52067" w:rsidRPr="002B764E">
        <w:rPr>
          <w:b/>
          <w:bCs/>
          <w:i/>
          <w:iCs/>
          <w:vertAlign w:val="superscript"/>
        </w:rPr>
        <w:endnoteReference w:id="7"/>
      </w:r>
    </w:p>
    <w:p w14:paraId="5B381462" w14:textId="77777777" w:rsidR="00F52067" w:rsidRPr="002B764E" w:rsidRDefault="00F52067" w:rsidP="00F52067">
      <w:pPr>
        <w:tabs>
          <w:tab w:val="left" w:pos="0"/>
          <w:tab w:val="left" w:pos="547"/>
          <w:tab w:val="left" w:pos="936"/>
          <w:tab w:val="left" w:pos="1440"/>
          <w:tab w:val="left" w:pos="1987"/>
        </w:tabs>
        <w:jc w:val="both"/>
      </w:pPr>
    </w:p>
    <w:p w14:paraId="68D8042D" w14:textId="4154291D" w:rsidR="00AF7BCA" w:rsidRDefault="00F52067" w:rsidP="00AF7BCA">
      <w:pPr>
        <w:autoSpaceDE w:val="0"/>
        <w:autoSpaceDN w:val="0"/>
        <w:jc w:val="both"/>
      </w:pPr>
      <w:r w:rsidRPr="002B764E">
        <w:t xml:space="preserve">As discussed in Note </w:t>
      </w:r>
      <w:r w:rsidRPr="002B764E">
        <w:rPr>
          <w:highlight w:val="lightGray"/>
        </w:rPr>
        <w:t>X</w:t>
      </w:r>
      <w:r w:rsidRPr="002B764E">
        <w:rPr>
          <w:b/>
          <w:bCs/>
        </w:rPr>
        <w:t xml:space="preserve"> </w:t>
      </w:r>
      <w:r w:rsidRPr="002B764E">
        <w:t>to the financial statements, during 20</w:t>
      </w:r>
      <w:r w:rsidRPr="002B764E">
        <w:rPr>
          <w:highlight w:val="lightGray"/>
        </w:rPr>
        <w:t>XX</w:t>
      </w:r>
      <w:r w:rsidRPr="002B764E">
        <w:t xml:space="preserve">, the </w:t>
      </w:r>
      <w:r w:rsidRPr="002F195F">
        <w:rPr>
          <w:highlight w:val="lightGray"/>
        </w:rPr>
        <w:t>Department Name</w:t>
      </w:r>
      <w:r w:rsidRPr="002B764E">
        <w:t xml:space="preserve"> adopted new accounting guidance in Governmental Accounting Standards Board (GASB) Statement No. </w:t>
      </w:r>
      <w:r w:rsidRPr="002B764E">
        <w:rPr>
          <w:highlight w:val="lightGray"/>
        </w:rPr>
        <w:t>XX</w:t>
      </w:r>
      <w:r w:rsidRPr="002B764E">
        <w:rPr>
          <w:color w:val="002060"/>
        </w:rPr>
        <w:t>,</w:t>
      </w:r>
      <w:r w:rsidRPr="002B764E">
        <w:rPr>
          <w:i/>
          <w:iCs/>
          <w:color w:val="002060"/>
        </w:rPr>
        <w:t xml:space="preserve"> </w:t>
      </w:r>
      <w:r w:rsidRPr="002B764E">
        <w:rPr>
          <w:i/>
          <w:iCs/>
          <w:color w:val="002060"/>
          <w:highlight w:val="lightGray"/>
        </w:rPr>
        <w:t>include name/title of GASB Statement in italics</w:t>
      </w:r>
      <w:r w:rsidRPr="002B764E">
        <w:rPr>
          <w:color w:val="002060"/>
        </w:rPr>
        <w:t>.</w:t>
      </w:r>
      <w:r w:rsidRPr="002B764E">
        <w:t xml:space="preserve">  </w:t>
      </w:r>
      <w:r w:rsidR="00AF7BCA" w:rsidRPr="002B764E">
        <w:t>Our opinion is not modified with respect to this matter.</w:t>
      </w:r>
      <w:r w:rsidR="00AF7BCA" w:rsidRPr="004C00CD">
        <w:t xml:space="preserve"> </w:t>
      </w:r>
    </w:p>
    <w:p w14:paraId="42251148" w14:textId="77777777" w:rsidR="00AF7BCA" w:rsidRDefault="00AF7BCA" w:rsidP="00AF7BCA">
      <w:pPr>
        <w:autoSpaceDE w:val="0"/>
        <w:autoSpaceDN w:val="0"/>
        <w:jc w:val="both"/>
      </w:pPr>
    </w:p>
    <w:p w14:paraId="7DC16864" w14:textId="77777777" w:rsidR="00F52067" w:rsidRDefault="00F52067" w:rsidP="00F52067">
      <w:pPr>
        <w:autoSpaceDE w:val="0"/>
        <w:autoSpaceDN w:val="0"/>
        <w:jc w:val="both"/>
      </w:pPr>
    </w:p>
    <w:p w14:paraId="1CCD2B73" w14:textId="531AC3BB" w:rsidR="00F52067" w:rsidRPr="002B764E" w:rsidRDefault="00F52067" w:rsidP="00B45DDF">
      <w:pPr>
        <w:autoSpaceDE w:val="0"/>
        <w:autoSpaceDN w:val="0"/>
        <w:jc w:val="both"/>
        <w:rPr>
          <w:b/>
          <w:i/>
          <w:color w:val="002060"/>
        </w:rPr>
      </w:pPr>
      <w:r w:rsidRPr="002B764E">
        <w:rPr>
          <w:b/>
          <w:i/>
          <w:color w:val="002060"/>
        </w:rPr>
        <w:t xml:space="preserve">Insert an Other Matter(s) section here, if required.  See FN </w:t>
      </w:r>
      <w:r w:rsidRPr="002B764E">
        <w:rPr>
          <w:rStyle w:val="EndnoteReference"/>
          <w:b/>
          <w:i/>
          <w:color w:val="002060"/>
          <w:vertAlign w:val="baseline"/>
        </w:rPr>
        <w:endnoteReference w:id="8"/>
      </w:r>
      <w:r w:rsidRPr="002B764E">
        <w:rPr>
          <w:b/>
          <w:i/>
          <w:color w:val="002060"/>
        </w:rPr>
        <w:t xml:space="preserve"> (Omit if no “other matters” included.)</w:t>
      </w:r>
    </w:p>
    <w:p w14:paraId="46FA428D" w14:textId="77777777" w:rsidR="005C222C" w:rsidRPr="001257AE" w:rsidRDefault="005C222C" w:rsidP="004D12EC">
      <w:pPr>
        <w:tabs>
          <w:tab w:val="left" w:pos="0"/>
          <w:tab w:val="left" w:pos="547"/>
          <w:tab w:val="left" w:pos="936"/>
          <w:tab w:val="left" w:pos="1440"/>
          <w:tab w:val="left" w:pos="1987"/>
        </w:tabs>
        <w:jc w:val="both"/>
      </w:pPr>
    </w:p>
    <w:p w14:paraId="09D7FB36" w14:textId="1447FED5" w:rsidR="005C222C" w:rsidRPr="001257AE" w:rsidRDefault="00F263D3" w:rsidP="005C222C">
      <w:pPr>
        <w:tabs>
          <w:tab w:val="left" w:pos="0"/>
          <w:tab w:val="left" w:pos="547"/>
          <w:tab w:val="left" w:pos="936"/>
          <w:tab w:val="left" w:pos="1440"/>
          <w:tab w:val="left" w:pos="1987"/>
        </w:tabs>
        <w:jc w:val="both"/>
        <w:rPr>
          <w:b/>
          <w:i/>
        </w:rPr>
      </w:pPr>
      <w:r>
        <w:rPr>
          <w:b/>
          <w:i/>
        </w:rPr>
        <w:t>Responsibilities of Management</w:t>
      </w:r>
      <w:r w:rsidR="005C222C" w:rsidRPr="001257AE">
        <w:rPr>
          <w:b/>
          <w:i/>
        </w:rPr>
        <w:t xml:space="preserve"> for the Financial Statements</w:t>
      </w:r>
    </w:p>
    <w:p w14:paraId="3DCCEDE1" w14:textId="77777777" w:rsidR="005C222C" w:rsidRPr="001257AE" w:rsidRDefault="005C222C" w:rsidP="005C222C">
      <w:pPr>
        <w:tabs>
          <w:tab w:val="left" w:pos="0"/>
          <w:tab w:val="left" w:pos="547"/>
          <w:tab w:val="left" w:pos="936"/>
          <w:tab w:val="left" w:pos="1440"/>
          <w:tab w:val="left" w:pos="1987"/>
        </w:tabs>
        <w:jc w:val="both"/>
        <w:rPr>
          <w:b/>
          <w:i/>
        </w:rPr>
      </w:pPr>
    </w:p>
    <w:p w14:paraId="79CEB178" w14:textId="0685B7BB" w:rsidR="002A66C1" w:rsidRPr="001257AE" w:rsidRDefault="005C222C" w:rsidP="005C222C">
      <w:pPr>
        <w:tabs>
          <w:tab w:val="left" w:pos="0"/>
          <w:tab w:val="left" w:pos="547"/>
          <w:tab w:val="left" w:pos="936"/>
          <w:tab w:val="left" w:pos="1440"/>
          <w:tab w:val="left" w:pos="1987"/>
        </w:tabs>
        <w:jc w:val="both"/>
      </w:pPr>
      <w:r w:rsidRPr="001257AE">
        <w:t xml:space="preserve">Management is responsible for </w:t>
      </w:r>
      <w:r w:rsidR="00F263D3">
        <w:t>the preparation</w:t>
      </w:r>
      <w:r w:rsidR="00F263D3" w:rsidRPr="001257AE">
        <w:t xml:space="preserve"> </w:t>
      </w:r>
      <w:r w:rsidRPr="001257AE">
        <w:t xml:space="preserve">and fair </w:t>
      </w:r>
      <w:r w:rsidR="00626E6E" w:rsidRPr="001257AE">
        <w:t>present</w:t>
      </w:r>
      <w:r w:rsidR="00D21F06">
        <w:t>ation of the</w:t>
      </w:r>
      <w:r w:rsidRPr="001257AE">
        <w:t xml:space="preserve"> financial statements in accordance with accounting principles generally accepted in the United States of America</w:t>
      </w:r>
      <w:r w:rsidR="002E7B40">
        <w:t>,</w:t>
      </w:r>
      <w:r w:rsidRPr="001257AE">
        <w:t xml:space="preserve"> </w:t>
      </w:r>
      <w:r w:rsidR="002E7B40">
        <w:t xml:space="preserve">and for the </w:t>
      </w:r>
      <w:r w:rsidRPr="001257AE">
        <w:t>desig</w:t>
      </w:r>
      <w:r w:rsidR="002E7B40">
        <w:t>n</w:t>
      </w:r>
      <w:r w:rsidRPr="001257AE">
        <w:t xml:space="preserve">, </w:t>
      </w:r>
      <w:r w:rsidR="00D21F06" w:rsidRPr="001257AE">
        <w:t>implement</w:t>
      </w:r>
      <w:r w:rsidR="00D21F06">
        <w:t>ation</w:t>
      </w:r>
      <w:r w:rsidRPr="001257AE">
        <w:t>, and maint</w:t>
      </w:r>
      <w:r w:rsidR="00D21F06">
        <w:t>enance</w:t>
      </w:r>
      <w:r w:rsidR="002E7B40">
        <w:t xml:space="preserve"> of</w:t>
      </w:r>
      <w:r w:rsidR="00626E6E" w:rsidRPr="001257AE">
        <w:t xml:space="preserve"> </w:t>
      </w:r>
      <w:r w:rsidRPr="001257AE">
        <w:t>internal control relevant to</w:t>
      </w:r>
      <w:r w:rsidR="002E7B40">
        <w:t xml:space="preserve"> the</w:t>
      </w:r>
      <w:r w:rsidRPr="001257AE">
        <w:t xml:space="preserve"> prepar</w:t>
      </w:r>
      <w:r w:rsidR="002E7B40">
        <w:t>ation</w:t>
      </w:r>
      <w:r w:rsidRPr="001257AE">
        <w:t xml:space="preserve"> and fair present</w:t>
      </w:r>
      <w:r w:rsidR="002E7B40">
        <w:t>ation of</w:t>
      </w:r>
      <w:r w:rsidRPr="001257AE">
        <w:t xml:space="preserve"> financial statements that are free from material misstatement, whether due to fraud or error.</w:t>
      </w:r>
    </w:p>
    <w:p w14:paraId="097B358B" w14:textId="77777777" w:rsidR="005C222C" w:rsidRPr="001257AE" w:rsidRDefault="005C222C" w:rsidP="004D12EC">
      <w:pPr>
        <w:tabs>
          <w:tab w:val="left" w:pos="0"/>
          <w:tab w:val="left" w:pos="547"/>
          <w:tab w:val="left" w:pos="936"/>
          <w:tab w:val="left" w:pos="1440"/>
          <w:tab w:val="left" w:pos="1987"/>
        </w:tabs>
        <w:jc w:val="both"/>
      </w:pPr>
    </w:p>
    <w:p w14:paraId="56C1CD2B" w14:textId="07566C08" w:rsidR="005C222C" w:rsidRPr="001257AE" w:rsidRDefault="005C222C" w:rsidP="005C222C">
      <w:pPr>
        <w:tabs>
          <w:tab w:val="left" w:pos="0"/>
          <w:tab w:val="left" w:pos="547"/>
          <w:tab w:val="left" w:pos="936"/>
          <w:tab w:val="left" w:pos="1440"/>
          <w:tab w:val="left" w:pos="1987"/>
        </w:tabs>
        <w:jc w:val="both"/>
        <w:rPr>
          <w:b/>
          <w:i/>
        </w:rPr>
      </w:pPr>
      <w:r w:rsidRPr="001257AE">
        <w:rPr>
          <w:b/>
          <w:i/>
        </w:rPr>
        <w:t>Auditor's Responsibilit</w:t>
      </w:r>
      <w:r w:rsidR="00F263D3">
        <w:rPr>
          <w:b/>
          <w:i/>
        </w:rPr>
        <w:t>ies for the Audit of the Financial Statements</w:t>
      </w:r>
    </w:p>
    <w:p w14:paraId="63E8C2E2" w14:textId="77777777" w:rsidR="007F42EC" w:rsidRPr="001257AE" w:rsidRDefault="007F42EC" w:rsidP="007F42EC">
      <w:pPr>
        <w:jc w:val="both"/>
        <w:rPr>
          <w:highlight w:val="cyan"/>
        </w:rPr>
      </w:pPr>
    </w:p>
    <w:p w14:paraId="43273438" w14:textId="77777777" w:rsidR="00672903" w:rsidRPr="00606631" w:rsidRDefault="00672903" w:rsidP="00672903">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20B1645" w14:textId="77777777" w:rsidR="00672903" w:rsidRPr="00606631" w:rsidRDefault="00672903" w:rsidP="00672903">
      <w:pPr>
        <w:jc w:val="both"/>
      </w:pPr>
    </w:p>
    <w:p w14:paraId="0E622B50" w14:textId="77777777" w:rsidR="00672903" w:rsidRDefault="00672903" w:rsidP="00672903">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67245229" w14:textId="77777777" w:rsidR="00672903" w:rsidRDefault="00672903" w:rsidP="00672903">
      <w:pPr>
        <w:jc w:val="both"/>
      </w:pPr>
    </w:p>
    <w:p w14:paraId="7770CE46" w14:textId="77777777" w:rsidR="00672903" w:rsidRDefault="00672903" w:rsidP="00672903">
      <w:pPr>
        <w:pStyle w:val="ListParagraph"/>
        <w:numPr>
          <w:ilvl w:val="0"/>
          <w:numId w:val="5"/>
        </w:numPr>
        <w:ind w:left="540"/>
        <w:jc w:val="both"/>
      </w:pPr>
      <w:r w:rsidRPr="004C00CD">
        <w:t xml:space="preserve">exercise professional judgment and maintain professional skepticism throughout the audit.  </w:t>
      </w:r>
    </w:p>
    <w:p w14:paraId="3DA65C66" w14:textId="77777777" w:rsidR="00672903" w:rsidRPr="004C00CD" w:rsidRDefault="00672903" w:rsidP="00672903">
      <w:pPr>
        <w:pStyle w:val="ListParagraph"/>
        <w:ind w:left="540"/>
        <w:jc w:val="both"/>
      </w:pPr>
    </w:p>
    <w:p w14:paraId="32339065" w14:textId="77777777" w:rsidR="00672903" w:rsidRDefault="00672903" w:rsidP="00672903">
      <w:pPr>
        <w:pStyle w:val="ListParagraph"/>
        <w:numPr>
          <w:ilvl w:val="0"/>
          <w:numId w:val="5"/>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7F373646" w14:textId="77777777" w:rsidR="00672903" w:rsidRPr="004C00CD" w:rsidRDefault="00672903" w:rsidP="00672903">
      <w:pPr>
        <w:pStyle w:val="ListParagraph"/>
        <w:ind w:left="540"/>
        <w:jc w:val="both"/>
      </w:pPr>
    </w:p>
    <w:p w14:paraId="042A157E" w14:textId="6F5C3682" w:rsidR="00672903" w:rsidRPr="004C00CD" w:rsidRDefault="00672903" w:rsidP="00672903">
      <w:pPr>
        <w:pStyle w:val="ListParagraph"/>
        <w:numPr>
          <w:ilvl w:val="0"/>
          <w:numId w:val="5"/>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Pr="002F195F">
        <w:rPr>
          <w:highlight w:val="lightGray"/>
        </w:rPr>
        <w:t>Entity</w:t>
      </w:r>
      <w:r w:rsidR="002F195F" w:rsidRPr="002B764E">
        <w:rPr>
          <w:highlight w:val="lightGray"/>
        </w:rPr>
        <w:t xml:space="preserve"> Type</w:t>
      </w:r>
      <w:r w:rsidRPr="004C00CD">
        <w:t xml:space="preserve">’s internal control. </w:t>
      </w:r>
      <w:r>
        <w:t xml:space="preserve">  </w:t>
      </w:r>
      <w:r w:rsidRPr="004C00CD">
        <w:t xml:space="preserve">Accordingly, no such opinion is expressed. </w:t>
      </w:r>
    </w:p>
    <w:p w14:paraId="5D873234" w14:textId="77777777" w:rsidR="00672903" w:rsidRDefault="00672903" w:rsidP="00672903">
      <w:pPr>
        <w:pStyle w:val="ListParagraph"/>
        <w:ind w:left="540"/>
        <w:jc w:val="both"/>
      </w:pPr>
    </w:p>
    <w:p w14:paraId="269DCDE8" w14:textId="77777777" w:rsidR="00672903" w:rsidRDefault="00672903" w:rsidP="00672903">
      <w:pPr>
        <w:pStyle w:val="ListParagraph"/>
        <w:numPr>
          <w:ilvl w:val="0"/>
          <w:numId w:val="5"/>
        </w:numPr>
        <w:ind w:left="540"/>
        <w:jc w:val="both"/>
      </w:pPr>
      <w:r>
        <w:lastRenderedPageBreak/>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0EF10F08" w14:textId="77777777" w:rsidR="00672903" w:rsidRPr="004C00CD" w:rsidRDefault="00672903" w:rsidP="00672903">
      <w:pPr>
        <w:pStyle w:val="ListParagraph"/>
        <w:ind w:left="540"/>
        <w:jc w:val="both"/>
      </w:pPr>
    </w:p>
    <w:p w14:paraId="0635655A" w14:textId="185EE5C8" w:rsidR="00F16AA0" w:rsidRPr="001257AE" w:rsidRDefault="00672903" w:rsidP="00B45DDF">
      <w:pPr>
        <w:jc w:val="both"/>
        <w:rPr>
          <w:b/>
          <w:i/>
        </w:rPr>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w:t>
      </w:r>
    </w:p>
    <w:p w14:paraId="497DD662" w14:textId="77777777" w:rsidR="00F16AA0" w:rsidRPr="001257AE" w:rsidRDefault="00F16AA0" w:rsidP="00F16AA0">
      <w:pPr>
        <w:tabs>
          <w:tab w:val="left" w:pos="0"/>
          <w:tab w:val="left" w:pos="547"/>
          <w:tab w:val="left" w:pos="936"/>
          <w:tab w:val="left" w:pos="1440"/>
          <w:tab w:val="left" w:pos="1987"/>
        </w:tabs>
        <w:jc w:val="both"/>
        <w:rPr>
          <w:b/>
          <w:i/>
        </w:rPr>
      </w:pPr>
    </w:p>
    <w:p w14:paraId="7B965045" w14:textId="77777777" w:rsidR="00F16AA0" w:rsidRPr="00E34EA2" w:rsidRDefault="00F16AA0" w:rsidP="00F16AA0">
      <w:pPr>
        <w:tabs>
          <w:tab w:val="left" w:pos="0"/>
          <w:tab w:val="left" w:pos="547"/>
          <w:tab w:val="left" w:pos="936"/>
          <w:tab w:val="left" w:pos="1440"/>
          <w:tab w:val="left" w:pos="1987"/>
        </w:tabs>
        <w:jc w:val="both"/>
        <w:rPr>
          <w:b/>
          <w:i/>
        </w:rPr>
      </w:pPr>
      <w:r w:rsidRPr="00B45DDF">
        <w:rPr>
          <w:b/>
          <w:i/>
        </w:rPr>
        <w:t>Required Supplementary Information</w:t>
      </w:r>
      <w:r w:rsidRPr="00E34EA2">
        <w:rPr>
          <w:b/>
          <w:i/>
        </w:rPr>
        <w:t xml:space="preserve"> </w:t>
      </w:r>
    </w:p>
    <w:p w14:paraId="50926073" w14:textId="77777777" w:rsidR="00F16AA0" w:rsidRPr="001257AE" w:rsidRDefault="00F16AA0" w:rsidP="00F16AA0">
      <w:pPr>
        <w:tabs>
          <w:tab w:val="left" w:pos="0"/>
          <w:tab w:val="left" w:pos="547"/>
          <w:tab w:val="left" w:pos="936"/>
          <w:tab w:val="left" w:pos="1440"/>
          <w:tab w:val="left" w:pos="1987"/>
        </w:tabs>
        <w:jc w:val="both"/>
        <w:rPr>
          <w:b/>
          <w:i/>
        </w:rPr>
      </w:pPr>
    </w:p>
    <w:p w14:paraId="4251497C" w14:textId="1DC548CF" w:rsidR="00A82E47" w:rsidRPr="004C00CD" w:rsidRDefault="00A82E47" w:rsidP="00A82E47">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Pr="003A2F6E">
        <w:rPr>
          <w:i/>
        </w:rPr>
        <w:t>management’s discussion and analysis</w:t>
      </w:r>
      <w:r w:rsidRPr="003A2F6E">
        <w:t xml:space="preserve">, </w:t>
      </w:r>
      <w:r w:rsidR="002F195F">
        <w:rPr>
          <w:iCs/>
          <w:highlight w:val="lightGray"/>
        </w:rPr>
        <w:t>r</w:t>
      </w:r>
      <w:r w:rsidRPr="002B764E">
        <w:rPr>
          <w:iCs/>
          <w:highlight w:val="lightGray"/>
        </w:rPr>
        <w:t xml:space="preserve">equired budgetary comparison schedule(s) and </w:t>
      </w:r>
      <w:r w:rsidR="002F195F">
        <w:rPr>
          <w:iCs/>
          <w:highlight w:val="lightGray"/>
        </w:rPr>
        <w:t>s</w:t>
      </w:r>
      <w:r w:rsidRPr="002B764E">
        <w:rPr>
          <w:iCs/>
          <w:highlight w:val="lightGray"/>
        </w:rPr>
        <w:t>chedules for infrastructure assets accounted for using the modified approach,</w:t>
      </w:r>
      <w:r w:rsidRPr="003A2F6E">
        <w:rPr>
          <w:b/>
        </w:rPr>
        <w:t xml:space="preserve"> </w:t>
      </w:r>
      <w:r w:rsidRPr="002B764E">
        <w:rPr>
          <w:highlight w:val="lightGray"/>
        </w:rPr>
        <w:t>and schedules of net pension and other post-employment benefit liabilities and pension and other post-employment benefit contributions</w:t>
      </w:r>
      <w:r>
        <w:t xml:space="preserve"> be presented</w:t>
      </w:r>
      <w:r w:rsidRPr="004C00CD">
        <w:t xml:space="preserve"> to supplement the basic financial statements. </w:t>
      </w:r>
      <w:r>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9"/>
      </w:r>
    </w:p>
    <w:p w14:paraId="757B7A4E" w14:textId="77777777" w:rsidR="001100C5" w:rsidRDefault="001100C5" w:rsidP="00106D80">
      <w:pPr>
        <w:rPr>
          <w:iCs/>
        </w:rPr>
      </w:pPr>
    </w:p>
    <w:p w14:paraId="6178EEFF" w14:textId="0861D3DC" w:rsidR="009E53D3" w:rsidRPr="002B764E" w:rsidRDefault="001100C5" w:rsidP="00106D80">
      <w:pPr>
        <w:rPr>
          <w:b/>
          <w:bCs/>
          <w:i/>
          <w:color w:val="002060"/>
        </w:rPr>
      </w:pPr>
      <w:r w:rsidRPr="002B764E">
        <w:rPr>
          <w:b/>
          <w:bCs/>
          <w:i/>
          <w:color w:val="002060"/>
        </w:rPr>
        <w:t>(Insert paragraph for supplementary and other information if there is any.)</w:t>
      </w:r>
    </w:p>
    <w:p w14:paraId="775AD273" w14:textId="77777777" w:rsidR="003B6E53" w:rsidRPr="001257AE" w:rsidRDefault="003B6E53" w:rsidP="00106D80">
      <w:pPr>
        <w:rPr>
          <w:b/>
          <w:i/>
        </w:rPr>
      </w:pPr>
    </w:p>
    <w:p w14:paraId="72487365" w14:textId="77777777" w:rsidR="00106D80" w:rsidRPr="001257AE" w:rsidRDefault="00106D80" w:rsidP="00106D80">
      <w:pPr>
        <w:rPr>
          <w:b/>
          <w:i/>
        </w:rPr>
      </w:pPr>
      <w:r w:rsidRPr="001257AE">
        <w:rPr>
          <w:b/>
          <w:i/>
        </w:rPr>
        <w:t>Other Reporting Required by Government Auditing Standards</w:t>
      </w:r>
    </w:p>
    <w:p w14:paraId="607FE000" w14:textId="77777777" w:rsidR="00106D80" w:rsidRPr="001257AE" w:rsidRDefault="00106D80" w:rsidP="00106D80"/>
    <w:p w14:paraId="24C15903" w14:textId="692135D5" w:rsidR="00106D80" w:rsidRPr="001257AE" w:rsidRDefault="00106D80" w:rsidP="00106D80">
      <w:pPr>
        <w:jc w:val="both"/>
      </w:pPr>
      <w:r w:rsidRPr="001257AE">
        <w:t xml:space="preserve">In accordance with </w:t>
      </w:r>
      <w:r w:rsidRPr="001257AE">
        <w:rPr>
          <w:i/>
        </w:rPr>
        <w:t>Government Auditing Standards</w:t>
      </w:r>
      <w:r w:rsidRPr="001257AE">
        <w:t xml:space="preserve">, we have also issued our report dated </w:t>
      </w:r>
      <w:r w:rsidR="006D08F7" w:rsidRPr="006D08F7">
        <w:rPr>
          <w:highlight w:val="lightGray"/>
        </w:rPr>
        <w:t>R</w:t>
      </w:r>
      <w:r w:rsidR="00222463">
        <w:rPr>
          <w:highlight w:val="lightGray"/>
        </w:rPr>
        <w:t>eport</w:t>
      </w:r>
      <w:r w:rsidR="006D08F7" w:rsidRPr="006D08F7">
        <w:rPr>
          <w:highlight w:val="lightGray"/>
        </w:rPr>
        <w:t xml:space="preserve"> D</w:t>
      </w:r>
      <w:r w:rsidR="00222463">
        <w:rPr>
          <w:highlight w:val="lightGray"/>
        </w:rPr>
        <w:t>ate</w:t>
      </w:r>
      <w:r w:rsidRPr="001257AE">
        <w:t xml:space="preserve">, on our consideration of the </w:t>
      </w:r>
      <w:r w:rsidR="006D08F7" w:rsidRPr="002F195F">
        <w:rPr>
          <w:highlight w:val="lightGray"/>
        </w:rPr>
        <w:t>Entity</w:t>
      </w:r>
      <w:r w:rsidR="002F195F" w:rsidRPr="002B764E">
        <w:rPr>
          <w:highlight w:val="lightGray"/>
        </w:rPr>
        <w:t xml:space="preserve"> Type</w:t>
      </w:r>
      <w:r w:rsidRPr="001257AE">
        <w:t xml:space="preserve">’s internal control over financial reporting and our tests of its compliance with certain provisions of laws, regulations, contracts and grant agreements and other matters.  </w:t>
      </w:r>
      <w:r w:rsidR="001100C5" w:rsidRPr="001257AE">
        <w:t xml:space="preserve">That report describes the scope of our internal control testing over financial reporting and compliance, and the results of that testing, and does not opine on internal control over financial reporting or on compliance.  </w:t>
      </w:r>
      <w:r w:rsidR="001100C5">
        <w:t>T</w:t>
      </w:r>
      <w:r w:rsidRPr="001257AE">
        <w:t xml:space="preserve">hat report is an integral part of an audit performed in accordance with </w:t>
      </w:r>
      <w:r w:rsidRPr="001257AE">
        <w:rPr>
          <w:i/>
        </w:rPr>
        <w:t>Government Auditing Standards</w:t>
      </w:r>
      <w:r w:rsidRPr="001257AE">
        <w:t xml:space="preserve"> in considering the </w:t>
      </w:r>
      <w:r w:rsidR="006D08F7" w:rsidRPr="002F195F">
        <w:rPr>
          <w:highlight w:val="lightGray"/>
        </w:rPr>
        <w:t>Entity</w:t>
      </w:r>
      <w:r w:rsidR="002F195F" w:rsidRPr="002B764E">
        <w:rPr>
          <w:highlight w:val="lightGray"/>
        </w:rPr>
        <w:t xml:space="preserve"> Type</w:t>
      </w:r>
      <w:r w:rsidRPr="001257AE">
        <w:t xml:space="preserve">’s internal control over financial reporting and compliance. </w:t>
      </w:r>
    </w:p>
    <w:p w14:paraId="288088FB" w14:textId="77777777" w:rsidR="00796A72" w:rsidRPr="001257AE" w:rsidRDefault="00796A72" w:rsidP="004D12EC">
      <w:pPr>
        <w:tabs>
          <w:tab w:val="left" w:pos="0"/>
          <w:tab w:val="left" w:pos="547"/>
          <w:tab w:val="left" w:pos="936"/>
          <w:tab w:val="left" w:pos="1440"/>
          <w:tab w:val="left" w:pos="1987"/>
        </w:tabs>
        <w:jc w:val="both"/>
      </w:pPr>
    </w:p>
    <w:p w14:paraId="6809F5F5" w14:textId="77777777" w:rsidR="00AE5670" w:rsidRDefault="00AE5670" w:rsidP="00AE5670">
      <w:pPr>
        <w:tabs>
          <w:tab w:val="left" w:pos="0"/>
          <w:tab w:val="left" w:pos="547"/>
          <w:tab w:val="left" w:pos="936"/>
          <w:tab w:val="left" w:pos="1440"/>
          <w:tab w:val="left" w:pos="1987"/>
        </w:tabs>
        <w:jc w:val="both"/>
        <w:rPr>
          <w:color w:val="000000"/>
          <w:highlight w:val="cyan"/>
        </w:rPr>
      </w:pPr>
    </w:p>
    <w:p w14:paraId="646970F1" w14:textId="77777777" w:rsidR="00AE5670" w:rsidRDefault="00AE5670" w:rsidP="00AE5670">
      <w:pPr>
        <w:tabs>
          <w:tab w:val="left" w:pos="0"/>
          <w:tab w:val="left" w:pos="547"/>
          <w:tab w:val="left" w:pos="936"/>
          <w:tab w:val="left" w:pos="1440"/>
          <w:tab w:val="left" w:pos="1987"/>
        </w:tabs>
        <w:jc w:val="both"/>
        <w:rPr>
          <w:color w:val="000000"/>
          <w:highlight w:val="cyan"/>
        </w:rPr>
      </w:pPr>
    </w:p>
    <w:p w14:paraId="612D9D28" w14:textId="77777777" w:rsidR="00AE5670" w:rsidRDefault="00AE5670" w:rsidP="00AE5670">
      <w:pPr>
        <w:tabs>
          <w:tab w:val="left" w:pos="0"/>
          <w:tab w:val="left" w:pos="547"/>
          <w:tab w:val="left" w:pos="936"/>
          <w:tab w:val="left" w:pos="1440"/>
          <w:tab w:val="left" w:pos="1987"/>
        </w:tabs>
        <w:jc w:val="both"/>
        <w:rPr>
          <w:color w:val="000000"/>
          <w:highlight w:val="cyan"/>
        </w:rPr>
      </w:pPr>
    </w:p>
    <w:p w14:paraId="2DF2E99D" w14:textId="77777777" w:rsidR="00AE5670" w:rsidRDefault="00AE5670" w:rsidP="00AE5670">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6613C432" w14:textId="1ED7847B" w:rsidR="00661115" w:rsidRPr="00AE5670" w:rsidRDefault="00AE5670" w:rsidP="00AE5670">
      <w:pPr>
        <w:tabs>
          <w:tab w:val="left" w:pos="0"/>
          <w:tab w:val="left" w:pos="547"/>
          <w:tab w:val="left" w:pos="936"/>
          <w:tab w:val="left" w:pos="1440"/>
          <w:tab w:val="left" w:pos="1987"/>
        </w:tabs>
        <w:jc w:val="both"/>
        <w:rPr>
          <w:color w:val="000000"/>
        </w:rPr>
      </w:pPr>
      <w:r>
        <w:rPr>
          <w:noProof/>
          <w:color w:val="000000"/>
          <w:highlight w:val="lightGray"/>
        </w:rPr>
        <w:t>City, State</w:t>
      </w:r>
      <w:r w:rsidR="001A54D2" w:rsidRPr="001257AE">
        <w:t xml:space="preserve"> </w:t>
      </w:r>
    </w:p>
    <w:p w14:paraId="1F5AA927" w14:textId="77777777" w:rsidR="001A54D2" w:rsidRPr="001257AE" w:rsidRDefault="001A54D2" w:rsidP="000A0D45"/>
    <w:p w14:paraId="741801B9" w14:textId="71AE60D0" w:rsidR="000D5223" w:rsidRPr="001257AE" w:rsidRDefault="006D08F7" w:rsidP="000A0D45">
      <w:pPr>
        <w:rPr>
          <w:iCs/>
        </w:rPr>
      </w:pPr>
      <w:r w:rsidRPr="006D08F7">
        <w:rPr>
          <w:highlight w:val="lightGray"/>
        </w:rPr>
        <w:t>R</w:t>
      </w:r>
      <w:r w:rsidR="00222463">
        <w:rPr>
          <w:highlight w:val="lightGray"/>
        </w:rPr>
        <w:t>eport</w:t>
      </w:r>
      <w:r w:rsidRPr="006D08F7">
        <w:rPr>
          <w:highlight w:val="lightGray"/>
        </w:rPr>
        <w:t xml:space="preserve"> D</w:t>
      </w:r>
      <w:r w:rsidR="00222463">
        <w:rPr>
          <w:highlight w:val="lightGray"/>
        </w:rPr>
        <w:t>ate</w:t>
      </w:r>
    </w:p>
    <w:p w14:paraId="58071E20" w14:textId="77777777" w:rsidR="009A1138" w:rsidRPr="001257AE" w:rsidRDefault="009A1138">
      <w:pPr>
        <w:rPr>
          <w:iCs/>
        </w:rPr>
      </w:pPr>
    </w:p>
    <w:p w14:paraId="241B9EA6" w14:textId="77777777" w:rsidR="004B7ED5" w:rsidRPr="001257AE" w:rsidRDefault="004B7ED5">
      <w:pPr>
        <w:rPr>
          <w:iCs/>
        </w:rPr>
        <w:sectPr w:rsidR="004B7ED5" w:rsidRPr="001257AE" w:rsidSect="00A4510F">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52A204CB" w14:textId="77777777" w:rsidR="000D5223" w:rsidRPr="001257AE" w:rsidRDefault="000D5223" w:rsidP="004B7ED5">
      <w:pPr>
        <w:rPr>
          <w:iCs/>
        </w:rPr>
      </w:pPr>
    </w:p>
    <w:sectPr w:rsidR="000D5223" w:rsidRPr="001257AE" w:rsidSect="00A4510F">
      <w:headerReference w:type="default" r:id="rId18"/>
      <w:headerReference w:type="first" r:id="rId19"/>
      <w:footerReference w:type="first" r:id="rId20"/>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1A4E" w14:textId="77777777" w:rsidR="004A7287" w:rsidRDefault="004A7287">
      <w:r>
        <w:separator/>
      </w:r>
    </w:p>
  </w:endnote>
  <w:endnote w:type="continuationSeparator" w:id="0">
    <w:p w14:paraId="76260736" w14:textId="77777777" w:rsidR="004A7287" w:rsidRDefault="004A7287">
      <w:r>
        <w:continuationSeparator/>
      </w:r>
    </w:p>
  </w:endnote>
  <w:endnote w:id="1">
    <w:p w14:paraId="2C77DA88" w14:textId="65083E4F" w:rsidR="00F43879" w:rsidRDefault="00F43879" w:rsidP="00F43879">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0D074BAE" w14:textId="77777777" w:rsidR="00F43879" w:rsidRDefault="00F43879" w:rsidP="00F43879">
      <w:pPr>
        <w:pStyle w:val="EndnoteText"/>
        <w:tabs>
          <w:tab w:val="left" w:pos="540"/>
        </w:tabs>
        <w:ind w:left="540" w:hanging="540"/>
      </w:pPr>
    </w:p>
    <w:p w14:paraId="6BEF157F" w14:textId="77777777" w:rsidR="00F43879" w:rsidRDefault="00F43879" w:rsidP="00F43879">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4E188752" w14:textId="77777777" w:rsidR="00F43879" w:rsidRDefault="00F43879" w:rsidP="00F43879">
      <w:pPr>
        <w:pStyle w:val="EndnoteText"/>
        <w:tabs>
          <w:tab w:val="left" w:pos="540"/>
        </w:tabs>
        <w:ind w:left="540" w:hanging="540"/>
        <w:rPr>
          <w:color w:val="002060"/>
        </w:rPr>
      </w:pPr>
    </w:p>
    <w:p w14:paraId="1E0C3B12" w14:textId="77777777" w:rsidR="00F43879" w:rsidRDefault="00F43879" w:rsidP="00F43879">
      <w:pPr>
        <w:pStyle w:val="EndnoteText"/>
        <w:tabs>
          <w:tab w:val="left" w:pos="540"/>
        </w:tabs>
        <w:ind w:left="540"/>
      </w:pPr>
      <w:r>
        <w:rPr>
          <w:highlight w:val="yellow"/>
        </w:rPr>
        <w:t>Yellow highlight relates only to Single audits.  Omit if not a Single audit.</w:t>
      </w:r>
    </w:p>
    <w:p w14:paraId="4BCE594B" w14:textId="5642D2B1" w:rsidR="00F43879" w:rsidRDefault="00F43879">
      <w:pPr>
        <w:pStyle w:val="EndnoteText"/>
      </w:pPr>
    </w:p>
  </w:endnote>
  <w:endnote w:id="2">
    <w:p w14:paraId="15F3CC60" w14:textId="49432A75" w:rsidR="00512928" w:rsidRDefault="00512928" w:rsidP="00512928">
      <w:pPr>
        <w:pStyle w:val="EndnoteText"/>
        <w:ind w:left="540" w:hanging="540"/>
      </w:pPr>
      <w:r>
        <w:rPr>
          <w:rStyle w:val="EndnoteReference"/>
        </w:rPr>
        <w:endnoteRef/>
      </w:r>
      <w:r>
        <w:t xml:space="preserve">  </w:t>
      </w:r>
      <w:r>
        <w:tab/>
        <w:t xml:space="preserve">If we are engaged to report Key Audit Matter (KAM), </w:t>
      </w:r>
      <w:r w:rsidR="00E705CF">
        <w:rPr>
          <w:color w:val="002060"/>
        </w:rPr>
        <w:t>see AU-C 701.</w:t>
      </w:r>
    </w:p>
    <w:p w14:paraId="44F43340" w14:textId="77777777" w:rsidR="00512928" w:rsidRDefault="00512928" w:rsidP="00512928">
      <w:pPr>
        <w:pStyle w:val="EndnoteText"/>
      </w:pPr>
    </w:p>
  </w:endnote>
  <w:endnote w:id="3">
    <w:p w14:paraId="316F7F4D" w14:textId="77777777" w:rsidR="00F16AA0" w:rsidRDefault="00F16AA0" w:rsidP="00C95E2E">
      <w:pPr>
        <w:pStyle w:val="EndnoteText"/>
        <w:jc w:val="both"/>
      </w:pPr>
      <w:r>
        <w:rPr>
          <w:rStyle w:val="EndnoteReference"/>
        </w:rPr>
        <w:endnoteRef/>
      </w:r>
      <w:r w:rsidR="00E01732">
        <w:t xml:space="preserve">         </w:t>
      </w:r>
      <w:r w:rsidRPr="009C0D34">
        <w:t>Inser</w:t>
      </w:r>
      <w:r>
        <w:t>t only the opinion units that apply to the department.</w:t>
      </w:r>
    </w:p>
    <w:p w14:paraId="1D736C5D" w14:textId="77777777" w:rsidR="00F16AA0" w:rsidRDefault="00F16AA0" w:rsidP="00C95E2E">
      <w:pPr>
        <w:pStyle w:val="EndnoteText"/>
        <w:jc w:val="both"/>
      </w:pPr>
    </w:p>
  </w:endnote>
  <w:endnote w:id="4">
    <w:p w14:paraId="2FC98061" w14:textId="21962C59" w:rsidR="00707E00" w:rsidRDefault="00707E00" w:rsidP="00707E00">
      <w:pPr>
        <w:pStyle w:val="EndnoteText"/>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Delete the reference to cash flows if none are presented.  If all funds present cash flow statements, delete the phrase “where applicable.”</w:t>
      </w:r>
      <w:r>
        <w:t xml:space="preserve">  See point </w:t>
      </w:r>
      <w:r w:rsidR="00AF7BCA">
        <w:t>9</w:t>
      </w:r>
      <w:r>
        <w:t xml:space="preserve"> of SLG 1</w:t>
      </w:r>
      <w:r w:rsidR="00ED7EFC">
        <w:t>7</w:t>
      </w:r>
      <w:r>
        <w:t>.1</w:t>
      </w:r>
      <w:r w:rsidR="00AF7BCA">
        <w:t>14</w:t>
      </w:r>
    </w:p>
    <w:p w14:paraId="604EE639" w14:textId="77777777" w:rsidR="00707E00" w:rsidRPr="00EE2ECE" w:rsidRDefault="00707E00" w:rsidP="00707E00">
      <w:pPr>
        <w:pStyle w:val="EndnoteText"/>
        <w:widowControl w:val="0"/>
        <w:tabs>
          <w:tab w:val="left" w:pos="0"/>
          <w:tab w:val="left" w:pos="547"/>
          <w:tab w:val="left" w:pos="936"/>
          <w:tab w:val="left" w:pos="1440"/>
          <w:tab w:val="left" w:pos="1987"/>
        </w:tabs>
        <w:ind w:left="547" w:hanging="547"/>
        <w:jc w:val="both"/>
      </w:pPr>
    </w:p>
  </w:endnote>
  <w:endnote w:id="5">
    <w:p w14:paraId="4DE30281" w14:textId="5C3F9948" w:rsidR="00707E00" w:rsidRPr="00EE2ECE" w:rsidRDefault="00707E00" w:rsidP="00707E00">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reference to the budgetary comparisons from the opinion paragraph, and refer to it with the “</w:t>
      </w:r>
      <w:r>
        <w:t xml:space="preserve">RSI </w:t>
      </w:r>
      <w:r w:rsidR="00AF7BCA">
        <w:t>section</w:t>
      </w:r>
      <w:r w:rsidRPr="00EE2ECE">
        <w:t>” if the budgetary comparisons are presented as RSI.</w:t>
      </w:r>
    </w:p>
    <w:p w14:paraId="18E3FAFD" w14:textId="77777777" w:rsidR="00707E00" w:rsidRPr="00EE2ECE" w:rsidRDefault="00707E00" w:rsidP="00707E00">
      <w:pPr>
        <w:widowControl w:val="0"/>
        <w:tabs>
          <w:tab w:val="left" w:pos="0"/>
          <w:tab w:val="left" w:pos="547"/>
          <w:tab w:val="left" w:pos="936"/>
          <w:tab w:val="left" w:pos="1440"/>
          <w:tab w:val="left" w:pos="1987"/>
        </w:tabs>
        <w:ind w:left="547" w:hanging="547"/>
        <w:jc w:val="both"/>
      </w:pPr>
    </w:p>
  </w:endnote>
  <w:endnote w:id="6">
    <w:p w14:paraId="4D193712" w14:textId="77777777" w:rsidR="00F52067" w:rsidRDefault="00F52067" w:rsidP="00F52067">
      <w:pPr>
        <w:pStyle w:val="EndnoteText"/>
        <w:jc w:val="both"/>
      </w:pPr>
      <w:r>
        <w:rPr>
          <w:rStyle w:val="EndnoteReference"/>
        </w:rPr>
        <w:endnoteRef/>
      </w:r>
      <w:r>
        <w:t xml:space="preserve">         See footnote 2</w:t>
      </w:r>
      <w:r>
        <w:tab/>
      </w:r>
    </w:p>
    <w:p w14:paraId="5B629204" w14:textId="77777777" w:rsidR="00F52067" w:rsidRDefault="00F52067" w:rsidP="00F52067">
      <w:pPr>
        <w:pStyle w:val="EndnoteText"/>
        <w:jc w:val="both"/>
      </w:pPr>
    </w:p>
  </w:endnote>
  <w:endnote w:id="7">
    <w:p w14:paraId="6F88938B" w14:textId="17D480C5" w:rsidR="00F52067" w:rsidRPr="001229F9" w:rsidRDefault="00F52067" w:rsidP="00F52067">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sidRPr="0058418C">
        <w:rPr>
          <w:u w:val="single"/>
        </w:rPr>
        <w:t>affects</w:t>
      </w:r>
      <w:r w:rsidRPr="001229F9">
        <w:t xml:space="preserve"> </w:t>
      </w:r>
      <w:r>
        <w:t xml:space="preserve">the </w:t>
      </w:r>
      <w:r w:rsidRPr="001229F9">
        <w:t xml:space="preserve">financial statement </w:t>
      </w:r>
      <w:r w:rsidR="00AF7BCA">
        <w:t xml:space="preserve">or disclosures </w:t>
      </w:r>
      <w:r w:rsidRPr="001229F9">
        <w:t>(see AU-C 708.08)</w:t>
      </w:r>
      <w:r>
        <w:t xml:space="preserve">. </w:t>
      </w:r>
    </w:p>
    <w:p w14:paraId="65913182" w14:textId="77777777" w:rsidR="00F52067" w:rsidRDefault="00F52067" w:rsidP="00F52067">
      <w:pPr>
        <w:pStyle w:val="EndnoteText"/>
        <w:jc w:val="both"/>
      </w:pPr>
    </w:p>
    <w:p w14:paraId="0E25255E" w14:textId="07048AB8" w:rsidR="00F52067" w:rsidRPr="00E31FB1" w:rsidRDefault="00F52067" w:rsidP="00F52067">
      <w:pPr>
        <w:pStyle w:val="EndnoteText"/>
        <w:ind w:left="540"/>
        <w:jc w:val="both"/>
        <w:rPr>
          <w:i/>
          <w:color w:val="FF0000"/>
        </w:rPr>
      </w:pPr>
      <w:r w:rsidRPr="00E31FB1">
        <w:rPr>
          <w:i/>
          <w:color w:val="FF0000"/>
        </w:rPr>
        <w:t xml:space="preserve">Do not include EOM paragraphs for new standards with immaterial financial statement </w:t>
      </w:r>
      <w:r w:rsidR="00AF7BCA">
        <w:rPr>
          <w:i/>
          <w:color w:val="FF0000"/>
        </w:rPr>
        <w:t xml:space="preserve">or disclosure </w:t>
      </w:r>
      <w:r w:rsidRPr="00E31FB1">
        <w:rPr>
          <w:i/>
          <w:color w:val="FF0000"/>
        </w:rPr>
        <w:t>effects</w:t>
      </w:r>
      <w:r w:rsidR="00AF7BCA">
        <w:rPr>
          <w:i/>
          <w:color w:val="FF0000"/>
        </w:rPr>
        <w:t>.</w:t>
      </w:r>
    </w:p>
    <w:p w14:paraId="42173228" w14:textId="77777777" w:rsidR="00F52067" w:rsidRPr="00CA09D1" w:rsidRDefault="00F52067" w:rsidP="00F52067">
      <w:pPr>
        <w:pStyle w:val="EndnoteText"/>
        <w:ind w:left="720"/>
        <w:jc w:val="both"/>
        <w:rPr>
          <w:i/>
        </w:rPr>
      </w:pPr>
    </w:p>
  </w:endnote>
  <w:endnote w:id="8">
    <w:p w14:paraId="0EEC0C6A" w14:textId="77777777" w:rsidR="00F52067" w:rsidRDefault="00F52067" w:rsidP="00F52067">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10A4F6DB" w14:textId="77777777" w:rsidR="00F52067" w:rsidRDefault="00F52067" w:rsidP="00F52067">
      <w:pPr>
        <w:pStyle w:val="EndnoteText"/>
        <w:ind w:left="540" w:hanging="540"/>
        <w:jc w:val="both"/>
      </w:pPr>
    </w:p>
    <w:p w14:paraId="239EF9D1" w14:textId="77777777" w:rsidR="00F52067" w:rsidRDefault="00F52067" w:rsidP="00F52067">
      <w:pPr>
        <w:pStyle w:val="EndnoteText"/>
        <w:ind w:left="540"/>
        <w:jc w:val="both"/>
        <w:rPr>
          <w:b/>
        </w:rPr>
      </w:pPr>
      <w:r w:rsidRPr="00EC7385">
        <w:rPr>
          <w:b/>
        </w:rPr>
        <w:t>Comparative Financial Statements</w:t>
      </w:r>
    </w:p>
    <w:p w14:paraId="24E27AA1" w14:textId="77777777" w:rsidR="00F52067" w:rsidRDefault="00F52067" w:rsidP="00F52067">
      <w:pPr>
        <w:pStyle w:val="EndnoteText"/>
        <w:ind w:left="540" w:hanging="540"/>
        <w:jc w:val="both"/>
      </w:pPr>
      <w:r>
        <w:tab/>
      </w:r>
    </w:p>
    <w:p w14:paraId="1F8732B4" w14:textId="77777777" w:rsidR="00F52067" w:rsidRDefault="00F52067" w:rsidP="00F52067">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F43879">
        <w:rPr>
          <w:i/>
          <w:color w:val="FF0000"/>
        </w:rPr>
        <w:t>in</w:t>
      </w:r>
      <w:r w:rsidRPr="002B764E">
        <w:rPr>
          <w:i/>
          <w:color w:val="FF0000"/>
        </w:rPr>
        <w:t>complete</w:t>
      </w:r>
      <w:r w:rsidRPr="00E6056A">
        <w:t xml:space="preserve"> presentations.)</w:t>
      </w:r>
    </w:p>
    <w:p w14:paraId="20B0F06B" w14:textId="77777777" w:rsidR="00F52067" w:rsidRDefault="00F52067" w:rsidP="00F52067">
      <w:pPr>
        <w:pStyle w:val="EndnoteText"/>
        <w:ind w:left="540" w:hanging="540"/>
        <w:jc w:val="both"/>
      </w:pPr>
    </w:p>
    <w:p w14:paraId="3F040838" w14:textId="77777777" w:rsidR="00F52067" w:rsidRDefault="00F52067" w:rsidP="00F52067">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18BC33E6" w14:textId="77777777" w:rsidR="00F52067" w:rsidRDefault="00F52067" w:rsidP="00F52067">
      <w:pPr>
        <w:tabs>
          <w:tab w:val="left" w:pos="0"/>
          <w:tab w:val="left" w:pos="547"/>
          <w:tab w:val="left" w:pos="936"/>
          <w:tab w:val="left" w:pos="1440"/>
          <w:tab w:val="left" w:pos="1987"/>
        </w:tabs>
        <w:ind w:left="540"/>
        <w:jc w:val="both"/>
      </w:pPr>
    </w:p>
    <w:p w14:paraId="071FB315" w14:textId="77777777" w:rsidR="00F52067" w:rsidRPr="00CA09D1" w:rsidRDefault="00F52067" w:rsidP="00F52067">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6625ECC4" w14:textId="77777777" w:rsidR="00F52067" w:rsidRDefault="00F52067" w:rsidP="00F52067">
      <w:pPr>
        <w:tabs>
          <w:tab w:val="left" w:pos="0"/>
          <w:tab w:val="left" w:pos="547"/>
          <w:tab w:val="left" w:pos="936"/>
          <w:tab w:val="left" w:pos="1440"/>
          <w:tab w:val="left" w:pos="1987"/>
        </w:tabs>
        <w:ind w:left="1440"/>
        <w:jc w:val="both"/>
        <w:rPr>
          <w:i/>
        </w:rPr>
      </w:pPr>
    </w:p>
    <w:p w14:paraId="57F907A0" w14:textId="09E688EF" w:rsidR="00F52067" w:rsidRDefault="00F52067" w:rsidP="00F52067">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2F195F">
        <w:rPr>
          <w:highlight w:val="lightGray"/>
        </w:rPr>
        <w:t>Entity</w:t>
      </w:r>
      <w:r w:rsidR="002F195F" w:rsidRPr="002B764E">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002F195F" w:rsidRPr="002B764E">
        <w:rPr>
          <w:highlight w:val="lightGray"/>
        </w:rPr>
        <w:t>Date</w:t>
      </w:r>
      <w:r w:rsidRPr="003877EC">
        <w:t>, expressed an unmodified opinion on those statements.</w:t>
      </w:r>
      <w:r>
        <w:t xml:space="preserve"> </w:t>
      </w:r>
      <w:r w:rsidRPr="002B764E">
        <w:rPr>
          <w:b/>
          <w:i/>
          <w:iCs/>
          <w:color w:val="002060"/>
        </w:rPr>
        <w:t>&lt;&lt; modify as necessary if other than an unmodified opinion was issued or there was an EOM, OM or going concern.</w:t>
      </w:r>
    </w:p>
    <w:p w14:paraId="07A65899" w14:textId="77777777" w:rsidR="00F52067" w:rsidRDefault="00F52067" w:rsidP="00F52067">
      <w:pPr>
        <w:pStyle w:val="EndnoteText"/>
        <w:ind w:left="540" w:hanging="540"/>
        <w:jc w:val="both"/>
      </w:pPr>
    </w:p>
    <w:p w14:paraId="13A1A666" w14:textId="77777777" w:rsidR="00F52067" w:rsidRDefault="00F52067" w:rsidP="00F52067">
      <w:pPr>
        <w:pStyle w:val="EndnoteText"/>
        <w:ind w:left="540" w:hanging="540"/>
        <w:jc w:val="both"/>
        <w:rPr>
          <w:b/>
        </w:rPr>
      </w:pPr>
      <w:r w:rsidRPr="00EC7385">
        <w:rPr>
          <w:b/>
        </w:rPr>
        <w:tab/>
        <w:t>Comparative Information</w:t>
      </w:r>
      <w:r>
        <w:rPr>
          <w:b/>
        </w:rPr>
        <w:t xml:space="preserve"> </w:t>
      </w:r>
    </w:p>
    <w:p w14:paraId="3B794F1A" w14:textId="77777777" w:rsidR="00F52067" w:rsidRPr="00EC7385" w:rsidRDefault="00F52067" w:rsidP="00F52067">
      <w:pPr>
        <w:pStyle w:val="EndnoteText"/>
        <w:ind w:left="540" w:hanging="540"/>
        <w:jc w:val="both"/>
        <w:rPr>
          <w:b/>
        </w:rPr>
      </w:pPr>
    </w:p>
    <w:p w14:paraId="37DC6D31" w14:textId="77777777" w:rsidR="00F52067" w:rsidRPr="00E6056A" w:rsidRDefault="00F52067" w:rsidP="00F52067">
      <w:pPr>
        <w:pStyle w:val="EndnoteText"/>
        <w:ind w:left="540"/>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1E55B4FD" w14:textId="77777777" w:rsidR="00F52067" w:rsidRDefault="00F52067" w:rsidP="00F52067">
      <w:pPr>
        <w:pStyle w:val="EndnoteText"/>
        <w:ind w:left="540" w:hanging="540"/>
        <w:jc w:val="both"/>
      </w:pPr>
      <w:r>
        <w:tab/>
      </w:r>
    </w:p>
    <w:p w14:paraId="37FEAF67" w14:textId="0D2745E9" w:rsidR="002133F1" w:rsidRPr="00EC7385" w:rsidRDefault="00F52067" w:rsidP="002B764E">
      <w:pPr>
        <w:pStyle w:val="ListParagraph"/>
        <w:tabs>
          <w:tab w:val="left" w:pos="-1080"/>
          <w:tab w:val="left" w:pos="-720"/>
          <w:tab w:val="left" w:pos="0"/>
          <w:tab w:val="left" w:pos="360"/>
        </w:tabs>
        <w:ind w:left="540"/>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ED7EFC">
        <w:t>7</w:t>
      </w:r>
      <w:r w:rsidRPr="00E6056A">
        <w:t>.</w:t>
      </w:r>
      <w:r>
        <w:t>61</w:t>
      </w:r>
      <w:r w:rsidRPr="00E6056A">
        <w:t>):</w:t>
      </w:r>
    </w:p>
    <w:p w14:paraId="73D398F2" w14:textId="77777777" w:rsidR="00F52067" w:rsidRDefault="00F52067" w:rsidP="00F52067">
      <w:pPr>
        <w:tabs>
          <w:tab w:val="left" w:pos="-1080"/>
          <w:tab w:val="left" w:pos="-720"/>
          <w:tab w:val="left" w:pos="0"/>
          <w:tab w:val="left" w:pos="360"/>
        </w:tabs>
        <w:ind w:left="1440"/>
        <w:contextualSpacing/>
        <w:jc w:val="both"/>
        <w:rPr>
          <w:i/>
        </w:rPr>
      </w:pPr>
    </w:p>
    <w:p w14:paraId="179F7706" w14:textId="77777777" w:rsidR="00F52067" w:rsidRPr="00CA09D1" w:rsidRDefault="00F52067" w:rsidP="00F52067">
      <w:pPr>
        <w:tabs>
          <w:tab w:val="left" w:pos="-1080"/>
          <w:tab w:val="left" w:pos="-720"/>
          <w:tab w:val="left" w:pos="0"/>
          <w:tab w:val="left" w:pos="360"/>
        </w:tabs>
        <w:ind w:left="1440"/>
        <w:contextualSpacing/>
        <w:jc w:val="both"/>
        <w:rPr>
          <w:i/>
        </w:rPr>
      </w:pPr>
      <w:r w:rsidRPr="00CA09D1">
        <w:rPr>
          <w:i/>
        </w:rPr>
        <w:t>Report on Summarized Comparative Information</w:t>
      </w:r>
    </w:p>
    <w:p w14:paraId="5BA5E570" w14:textId="77777777" w:rsidR="00F52067" w:rsidRPr="00EC7385" w:rsidRDefault="00F52067" w:rsidP="00F52067">
      <w:pPr>
        <w:tabs>
          <w:tab w:val="left" w:pos="-1080"/>
          <w:tab w:val="left" w:pos="-720"/>
          <w:tab w:val="left" w:pos="0"/>
          <w:tab w:val="left" w:pos="360"/>
        </w:tabs>
        <w:ind w:left="1440"/>
        <w:contextualSpacing/>
        <w:jc w:val="both"/>
      </w:pPr>
    </w:p>
    <w:p w14:paraId="065FE5BD" w14:textId="64216248" w:rsidR="00F52067" w:rsidRDefault="00F52067" w:rsidP="00F52067">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2F195F">
        <w:rPr>
          <w:highlight w:val="lightGray"/>
        </w:rPr>
        <w:t>Entity</w:t>
      </w:r>
      <w:r w:rsidR="002F195F" w:rsidRPr="002B764E">
        <w:rPr>
          <w:highlight w:val="lightGray"/>
        </w:rPr>
        <w:t xml:space="preserve"> Type</w:t>
      </w:r>
      <w:r w:rsidRPr="00EC7385">
        <w:t>'s 20</w:t>
      </w:r>
      <w:r w:rsidRPr="002B764E">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2B764E">
        <w:rPr>
          <w:bCs/>
          <w:highlight w:val="lightGray"/>
        </w:rPr>
        <w:t>aggregate</w:t>
      </w:r>
      <w:r w:rsidRPr="0055332A">
        <w:t xml:space="preserve"> discretely presented component unit</w:t>
      </w:r>
      <w:r w:rsidRPr="002B764E">
        <w:rPr>
          <w:bCs/>
          <w:highlight w:val="lightGray"/>
        </w:rPr>
        <w:t>(s)</w:t>
      </w:r>
      <w:r w:rsidRPr="002B764E">
        <w:rPr>
          <w:bCs/>
        </w:rPr>
        <w:t>,</w:t>
      </w:r>
      <w:r w:rsidRPr="0055332A">
        <w:t xml:space="preserve"> each major fund, and the aggregate remaining fund information</w:t>
      </w:r>
      <w:r w:rsidRPr="00EC7385">
        <w:t xml:space="preserve"> dated </w:t>
      </w:r>
      <w:r w:rsidRPr="002B764E">
        <w:rPr>
          <w:highlight w:val="lightGray"/>
        </w:rPr>
        <w:t>D</w:t>
      </w:r>
      <w:r w:rsidR="002F195F" w:rsidRPr="002B764E">
        <w:rPr>
          <w:highlight w:val="lightGray"/>
        </w:rPr>
        <w:t>ate</w:t>
      </w:r>
      <w:r w:rsidRPr="00EC7385">
        <w:t>. In our opinion, the summarized comparative information presented herein as of and for the year ended December 31, 20</w:t>
      </w:r>
      <w:r w:rsidRPr="002B764E">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2B764E">
        <w:rPr>
          <w:b/>
          <w:i/>
          <w:iCs/>
          <w:color w:val="002060"/>
        </w:rPr>
        <w:t>&lt;&lt; modify as necessary if other than an unmodified opinion was issued, including the nature of, and the reasons for opinion modifications (see SLG 1</w:t>
      </w:r>
      <w:r w:rsidR="00ED7EFC" w:rsidRPr="002B764E">
        <w:rPr>
          <w:b/>
          <w:i/>
          <w:iCs/>
          <w:color w:val="002060"/>
        </w:rPr>
        <w:t>7</w:t>
      </w:r>
      <w:r w:rsidRPr="002B764E">
        <w:rPr>
          <w:b/>
          <w:i/>
          <w:iCs/>
          <w:color w:val="002060"/>
        </w:rPr>
        <w:t>.61 footnote 2</w:t>
      </w:r>
      <w:r w:rsidR="00ED7EFC" w:rsidRPr="002B764E">
        <w:rPr>
          <w:b/>
          <w:i/>
          <w:iCs/>
          <w:color w:val="002060"/>
        </w:rPr>
        <w:t>1</w:t>
      </w:r>
      <w:r w:rsidRPr="002B764E">
        <w:rPr>
          <w:b/>
          <w:i/>
          <w:iCs/>
          <w:color w:val="002060"/>
        </w:rPr>
        <w:t>).</w:t>
      </w:r>
    </w:p>
    <w:p w14:paraId="27FD344A" w14:textId="77777777" w:rsidR="00F52067" w:rsidRPr="00EC7385" w:rsidRDefault="00F52067" w:rsidP="00F52067">
      <w:pPr>
        <w:tabs>
          <w:tab w:val="left" w:pos="-1080"/>
          <w:tab w:val="left" w:pos="-720"/>
          <w:tab w:val="left" w:pos="0"/>
          <w:tab w:val="left" w:pos="360"/>
        </w:tabs>
        <w:ind w:left="1440"/>
        <w:contextualSpacing/>
        <w:jc w:val="both"/>
      </w:pPr>
    </w:p>
    <w:p w14:paraId="37CBD04D" w14:textId="77777777" w:rsidR="00F52067" w:rsidRPr="00EC7385" w:rsidRDefault="00F52067" w:rsidP="00F52067">
      <w:pPr>
        <w:tabs>
          <w:tab w:val="left" w:pos="-1080"/>
          <w:tab w:val="left" w:pos="-720"/>
          <w:tab w:val="left" w:pos="0"/>
          <w:tab w:val="left" w:pos="360"/>
        </w:tabs>
        <w:ind w:left="1440"/>
        <w:contextualSpacing/>
        <w:jc w:val="both"/>
      </w:pPr>
      <w:r w:rsidRPr="00EC7385">
        <w:t>Or:</w:t>
      </w:r>
    </w:p>
    <w:p w14:paraId="2102F683" w14:textId="77777777" w:rsidR="00F52067" w:rsidRPr="00EC7385" w:rsidRDefault="00F52067" w:rsidP="00F52067">
      <w:pPr>
        <w:tabs>
          <w:tab w:val="left" w:pos="-1080"/>
          <w:tab w:val="left" w:pos="-720"/>
          <w:tab w:val="left" w:pos="0"/>
          <w:tab w:val="left" w:pos="360"/>
        </w:tabs>
        <w:ind w:left="1440"/>
        <w:contextualSpacing/>
        <w:jc w:val="both"/>
      </w:pPr>
    </w:p>
    <w:p w14:paraId="09B7BF95" w14:textId="5A2307EC" w:rsidR="00F52067" w:rsidRDefault="00F52067" w:rsidP="00F52067">
      <w:pPr>
        <w:tabs>
          <w:tab w:val="left" w:pos="0"/>
          <w:tab w:val="left" w:pos="547"/>
          <w:tab w:val="left" w:pos="936"/>
          <w:tab w:val="left" w:pos="1440"/>
          <w:tab w:val="left" w:pos="1987"/>
        </w:tabs>
        <w:ind w:left="1440"/>
        <w:jc w:val="both"/>
      </w:pPr>
      <w:r w:rsidRPr="00EC7385">
        <w:t xml:space="preserve">The financial statements of the </w:t>
      </w:r>
      <w:r w:rsidRPr="002F195F">
        <w:rPr>
          <w:highlight w:val="lightGray"/>
        </w:rPr>
        <w:t>Entity</w:t>
      </w:r>
      <w:r w:rsidR="002F195F" w:rsidRPr="002B764E">
        <w:rPr>
          <w:highlight w:val="lightGray"/>
        </w:rPr>
        <w:t xml:space="preserve"> Type</w:t>
      </w:r>
      <w:r w:rsidRPr="00EC7385">
        <w:t xml:space="preserve"> as of and for the year ended December 31, 20</w:t>
      </w:r>
      <w:r w:rsidRPr="002B764E">
        <w:rPr>
          <w:highlight w:val="lightGray"/>
        </w:rPr>
        <w:t>XX-1</w:t>
      </w:r>
      <w:r w:rsidRPr="00EC7385">
        <w:t xml:space="preserve"> </w:t>
      </w:r>
      <w:r>
        <w:t>from which the comparative information for December 31, 20</w:t>
      </w:r>
      <w:r w:rsidRPr="002B764E">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2B764E">
        <w:rPr>
          <w:highlight w:val="lightGray"/>
        </w:rPr>
        <w:t>D</w:t>
      </w:r>
      <w:r w:rsidR="002F195F" w:rsidRPr="002B764E">
        <w:rPr>
          <w:highlight w:val="lightGray"/>
        </w:rPr>
        <w:t>ate</w:t>
      </w:r>
      <w:r w:rsidRPr="00EC7385">
        <w:t xml:space="preserve"> by the predecessor auditor. </w:t>
      </w:r>
      <w:r w:rsidRPr="002B764E">
        <w:rPr>
          <w:b/>
          <w:i/>
          <w:iCs/>
          <w:color w:val="002060"/>
        </w:rPr>
        <w:t>&lt;&lt; modify as necessary if other than an unmodified opinion was issued.</w:t>
      </w:r>
    </w:p>
    <w:p w14:paraId="693D6F3F" w14:textId="77777777" w:rsidR="00F52067" w:rsidRDefault="00F52067" w:rsidP="00F52067">
      <w:pPr>
        <w:pStyle w:val="EndnoteText"/>
        <w:ind w:left="540" w:hanging="540"/>
        <w:jc w:val="both"/>
      </w:pPr>
      <w:r>
        <w:t xml:space="preserve">          </w:t>
      </w:r>
    </w:p>
  </w:endnote>
  <w:endnote w:id="9">
    <w:p w14:paraId="437CDFE1" w14:textId="06C61A74" w:rsidR="00A82E47" w:rsidRPr="00A66133" w:rsidRDefault="00A82E47" w:rsidP="00A82E47">
      <w:pPr>
        <w:pStyle w:val="EndnoteText"/>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rsidR="00ED7EFC">
        <w:t>7</w:t>
      </w:r>
      <w:r w:rsidRPr="009B00B4">
        <w:t>.</w:t>
      </w:r>
      <w:r>
        <w:t>77-.83</w:t>
      </w:r>
      <w:r w:rsidRPr="00A66133">
        <w:t>:</w:t>
      </w:r>
    </w:p>
    <w:p w14:paraId="28A59FAB" w14:textId="77777777" w:rsidR="00A82E47" w:rsidRPr="00A66133" w:rsidRDefault="00A82E47" w:rsidP="00A82E47">
      <w:pPr>
        <w:pStyle w:val="ListParagraph"/>
        <w:numPr>
          <w:ilvl w:val="0"/>
          <w:numId w:val="2"/>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74EB304B" w14:textId="77777777" w:rsidR="00A82E47" w:rsidRPr="00A66133" w:rsidRDefault="00A82E47" w:rsidP="00A82E47">
      <w:pPr>
        <w:pStyle w:val="ListParagraph"/>
        <w:numPr>
          <w:ilvl w:val="0"/>
          <w:numId w:val="2"/>
        </w:numPr>
        <w:rPr>
          <w:color w:val="000000"/>
        </w:rPr>
      </w:pPr>
      <w:r w:rsidRPr="00A66133">
        <w:rPr>
          <w:color w:val="000000"/>
        </w:rPr>
        <w:t xml:space="preserve">Some required supplementary information is missing and some is presented in accordance with the prescribed guidelines. </w:t>
      </w:r>
    </w:p>
    <w:p w14:paraId="7DA8B0E4" w14:textId="77777777" w:rsidR="00A82E47" w:rsidRPr="00A66133" w:rsidRDefault="00A82E47" w:rsidP="00A82E47">
      <w:pPr>
        <w:pStyle w:val="ListParagraph"/>
        <w:numPr>
          <w:ilvl w:val="0"/>
          <w:numId w:val="2"/>
        </w:numPr>
        <w:rPr>
          <w:color w:val="000000"/>
        </w:rPr>
      </w:pPr>
      <w:r w:rsidRPr="00A66133">
        <w:rPr>
          <w:color w:val="000000"/>
        </w:rPr>
        <w:t xml:space="preserve">The auditor has identified material departures from the prescribed guidelines. </w:t>
      </w:r>
    </w:p>
    <w:p w14:paraId="4B972093" w14:textId="77777777" w:rsidR="00A82E47" w:rsidRPr="00A66133" w:rsidRDefault="00A82E47" w:rsidP="00A82E47">
      <w:pPr>
        <w:pStyle w:val="ListParagraph"/>
        <w:numPr>
          <w:ilvl w:val="0"/>
          <w:numId w:val="2"/>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7FC98A14" w14:textId="77777777" w:rsidR="00A82E47" w:rsidRDefault="00A82E47" w:rsidP="00A82E47">
      <w:pPr>
        <w:pStyle w:val="ListParagraph"/>
        <w:numPr>
          <w:ilvl w:val="0"/>
          <w:numId w:val="2"/>
        </w:numPr>
        <w:rPr>
          <w:color w:val="000000"/>
        </w:rPr>
      </w:pPr>
      <w:r w:rsidRPr="00A66133">
        <w:rPr>
          <w:color w:val="000000"/>
        </w:rPr>
        <w:t xml:space="preserve">The auditor has unresolved doubts about whether the required supplementary information is presented in accordance with prescribed guidelines. </w:t>
      </w:r>
    </w:p>
    <w:p w14:paraId="71C329EF" w14:textId="77777777" w:rsidR="00A82E47" w:rsidRDefault="00A82E47" w:rsidP="00A82E47">
      <w:pPr>
        <w:pStyle w:val="ListParagraph"/>
        <w:ind w:left="1080" w:hanging="540"/>
        <w:rPr>
          <w:color w:val="000000"/>
        </w:rPr>
      </w:pPr>
    </w:p>
    <w:p w14:paraId="672C9BA6" w14:textId="77777777" w:rsidR="00A82E47" w:rsidRPr="000F35A0" w:rsidRDefault="00A82E47" w:rsidP="00A82E47">
      <w:pPr>
        <w:pStyle w:val="ListParagraph"/>
        <w:ind w:left="1080" w:hanging="540"/>
        <w:rPr>
          <w:color w:val="000000"/>
        </w:rPr>
      </w:pPr>
      <w:r w:rsidRPr="000F35A0">
        <w:rPr>
          <w:color w:val="000000"/>
        </w:rPr>
        <w:t>If all of the RSI is omitted, the section on RSI would be replaced with the following:</w:t>
      </w:r>
    </w:p>
    <w:p w14:paraId="355C29D0" w14:textId="77777777" w:rsidR="00A82E47" w:rsidRPr="000F35A0" w:rsidRDefault="00A82E47" w:rsidP="00A82E47">
      <w:pPr>
        <w:pStyle w:val="ListParagraph"/>
        <w:ind w:left="1080"/>
        <w:rPr>
          <w:color w:val="000000"/>
        </w:rPr>
      </w:pPr>
    </w:p>
    <w:p w14:paraId="2BBCE9BB" w14:textId="0208AA36" w:rsidR="00A82E47" w:rsidRPr="000F35A0" w:rsidRDefault="00A82E47" w:rsidP="00A82E47">
      <w:pPr>
        <w:pStyle w:val="ListParagraph"/>
        <w:ind w:left="1080"/>
        <w:rPr>
          <w:color w:val="000000"/>
        </w:rPr>
      </w:pPr>
      <w:r w:rsidRPr="000F35A0">
        <w:rPr>
          <w:color w:val="000000"/>
        </w:rPr>
        <w:t xml:space="preserve">Management has omitted </w:t>
      </w:r>
      <w:r w:rsidRPr="002B764E">
        <w:rPr>
          <w:color w:val="002060"/>
          <w:highlight w:val="lightGray"/>
        </w:rPr>
        <w:t>identify the missing RSI, such as management's discussion and analysis and budgetary comparison information</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Pr>
          <w:color w:val="000000"/>
        </w:rPr>
        <w:t xml:space="preserve"> is not modified with respect to this matter</w:t>
      </w:r>
      <w:r w:rsidRPr="000F35A0">
        <w:rPr>
          <w:color w:val="000000"/>
        </w:rPr>
        <w:t>.</w:t>
      </w:r>
    </w:p>
    <w:p w14:paraId="095F6442" w14:textId="77777777" w:rsidR="00A82E47" w:rsidRPr="000F35A0" w:rsidRDefault="00A82E47" w:rsidP="00A82E47">
      <w:pPr>
        <w:pStyle w:val="ListParagraph"/>
        <w:ind w:left="1080"/>
        <w:rPr>
          <w:color w:val="000000"/>
        </w:rPr>
      </w:pPr>
    </w:p>
    <w:p w14:paraId="2B95E9BB" w14:textId="77777777" w:rsidR="00A82E47" w:rsidRPr="00A66133" w:rsidRDefault="00A82E47" w:rsidP="00A82E47">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313475CA" w14:textId="77777777" w:rsidR="00A82E47" w:rsidRPr="00A66133" w:rsidRDefault="00A82E47" w:rsidP="00A82E4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B7CD" w14:textId="2193F47B" w:rsidR="00A4510F" w:rsidRDefault="00A4510F" w:rsidP="00A4510F">
    <w:pPr>
      <w:pStyle w:val="Footer"/>
      <w:jc w:val="center"/>
    </w:pPr>
    <w:r>
      <w:fldChar w:fldCharType="begin"/>
    </w:r>
    <w:r>
      <w:instrText xml:space="preserve"> PAGE   \* MERGEFORMAT </w:instrText>
    </w:r>
    <w:r>
      <w:fldChar w:fldCharType="separate"/>
    </w:r>
    <w:r w:rsidR="008344A7">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04C" w14:textId="27BB2CED" w:rsidR="00A4510F" w:rsidRDefault="00A4510F" w:rsidP="00AE5670">
    <w:pPr>
      <w:pStyle w:val="Footer"/>
      <w:rPr>
        <w:rFonts w:ascii="Garamond" w:hAnsi="Garamond" w:cs="Times New Roman"/>
        <w:sz w:val="22"/>
        <w:szCs w:val="22"/>
      </w:rPr>
    </w:pPr>
    <w:r>
      <w:rPr>
        <w:noProof/>
      </w:rPr>
      <mc:AlternateContent>
        <mc:Choice Requires="wps">
          <w:drawing>
            <wp:anchor distT="0" distB="0" distL="114300" distR="114300" simplePos="0" relativeHeight="251657728" behindDoc="0" locked="0" layoutInCell="1" allowOverlap="1" wp14:anchorId="5856A466" wp14:editId="52B73E5D">
              <wp:simplePos x="0" y="0"/>
              <wp:positionH relativeFrom="column">
                <wp:posOffset>1071245</wp:posOffset>
              </wp:positionH>
              <wp:positionV relativeFrom="paragraph">
                <wp:posOffset>-24765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08A62"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" strokecolor="black [3213]"/>
          </w:pict>
        </mc:Fallback>
      </mc:AlternateContent>
    </w:r>
  </w:p>
  <w:p w14:paraId="545CB505" w14:textId="77777777" w:rsidR="00A4510F" w:rsidRDefault="00A4510F" w:rsidP="00A4510F">
    <w:pPr>
      <w:pStyle w:val="Footer"/>
    </w:pPr>
  </w:p>
  <w:p w14:paraId="774DBA8A" w14:textId="3DA9E1AC" w:rsidR="00A4510F" w:rsidRDefault="00A4510F" w:rsidP="00A4510F">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3197"/>
      <w:docPartObj>
        <w:docPartGallery w:val="Page Numbers (Bottom of Page)"/>
        <w:docPartUnique/>
      </w:docPartObj>
    </w:sdtPr>
    <w:sdtEndPr>
      <w:rPr>
        <w:noProof/>
      </w:rPr>
    </w:sdtEndPr>
    <w:sdtContent>
      <w:p w14:paraId="6F30A222" w14:textId="5CE92DA7" w:rsidR="00143C6C" w:rsidRDefault="00143C6C">
        <w:pPr>
          <w:pStyle w:val="Footer"/>
          <w:jc w:val="center"/>
        </w:pPr>
        <w:r>
          <w:fldChar w:fldCharType="begin"/>
        </w:r>
        <w:r>
          <w:instrText xml:space="preserve"> PAGE   \* MERGEFORMAT </w:instrText>
        </w:r>
        <w:r>
          <w:fldChar w:fldCharType="separate"/>
        </w:r>
        <w:r w:rsidR="008344A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8C8B" w14:textId="77777777" w:rsidR="004A7287" w:rsidRDefault="004A7287">
      <w:r>
        <w:separator/>
      </w:r>
    </w:p>
  </w:footnote>
  <w:footnote w:type="continuationSeparator" w:id="0">
    <w:p w14:paraId="0CCD5752" w14:textId="77777777" w:rsidR="004A7287" w:rsidRDefault="004A7287">
      <w:r>
        <w:continuationSeparator/>
      </w:r>
    </w:p>
  </w:footnote>
  <w:footnote w:id="1">
    <w:p w14:paraId="3BFA4DD1" w14:textId="77777777" w:rsidR="002F195F" w:rsidRPr="002B764E" w:rsidRDefault="00BD5CA1" w:rsidP="00356CF4">
      <w:pPr>
        <w:pStyle w:val="FootnoteText"/>
        <w:ind w:left="90" w:hanging="90"/>
        <w:rPr>
          <w:u w:val="double"/>
        </w:rPr>
      </w:pPr>
      <w:r>
        <w:rPr>
          <w:rStyle w:val="FootnoteReference"/>
        </w:rPr>
        <w:footnoteRef/>
      </w:r>
      <w:r>
        <w:t xml:space="preserve"> </w:t>
      </w:r>
      <w:r w:rsidR="002F195F" w:rsidRPr="002B764E">
        <w:rPr>
          <w:u w:val="double"/>
        </w:rPr>
        <w:t>Updated November 2023 for SLG updates and formatting changes (changes not marked)</w:t>
      </w:r>
    </w:p>
    <w:p w14:paraId="66182AAF" w14:textId="7AC8F186" w:rsidR="001D2415" w:rsidRPr="00B45DDF" w:rsidRDefault="00BA073D" w:rsidP="002F195F">
      <w:pPr>
        <w:pStyle w:val="FootnoteText"/>
        <w:ind w:left="90" w:hanging="90"/>
        <w:rPr>
          <w:strike/>
        </w:rPr>
      </w:pPr>
      <w:r w:rsidRPr="002B764E">
        <w:rPr>
          <w:strike/>
        </w:rPr>
        <w:t xml:space="preserve">Revised </w:t>
      </w:r>
      <w:r w:rsidR="00ED7EFC" w:rsidRPr="002B764E">
        <w:rPr>
          <w:strike/>
        </w:rPr>
        <w:t>May 2023 for 2022 SLG reference updates</w:t>
      </w:r>
    </w:p>
    <w:p w14:paraId="20CBA813" w14:textId="20EC7432" w:rsidR="00BD5CA1" w:rsidRPr="00953899" w:rsidRDefault="00BD5CA1" w:rsidP="00356CF4">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56B3" w14:textId="74011B6A" w:rsidR="00A4510F" w:rsidRDefault="00912E22" w:rsidP="00A4510F">
    <w:pPr>
      <w:pStyle w:val="Header"/>
      <w:rPr>
        <w:color w:val="000000"/>
      </w:rPr>
    </w:pPr>
    <w:r>
      <w:rPr>
        <w:color w:val="000000"/>
        <w:highlight w:val="lightGray"/>
      </w:rPr>
      <w:t>Entity Name</w:t>
    </w:r>
  </w:p>
  <w:p w14:paraId="67F9CA1F" w14:textId="0FA9C734" w:rsidR="00A4510F" w:rsidRDefault="00912E22" w:rsidP="00A4510F">
    <w:pPr>
      <w:pStyle w:val="Header"/>
      <w:rPr>
        <w:color w:val="000000"/>
      </w:rPr>
    </w:pPr>
    <w:r>
      <w:rPr>
        <w:color w:val="000000"/>
        <w:highlight w:val="lightGray"/>
      </w:rPr>
      <w:t>County Name</w:t>
    </w:r>
    <w:r w:rsidR="00A4510F">
      <w:rPr>
        <w:color w:val="000000"/>
        <w:highlight w:val="lightGray"/>
      </w:rPr>
      <w:t xml:space="preserve"> </w:t>
    </w:r>
  </w:p>
  <w:p w14:paraId="74CBF0D6" w14:textId="77777777" w:rsidR="00A4510F" w:rsidRDefault="00A4510F" w:rsidP="00A4510F">
    <w:pPr>
      <w:pStyle w:val="Header"/>
    </w:pPr>
    <w:r>
      <w:t>Independent Auditor’s Report</w:t>
    </w:r>
  </w:p>
  <w:p w14:paraId="6F795076" w14:textId="5EFADFA9" w:rsidR="00A4510F" w:rsidRPr="00A4510F" w:rsidRDefault="00A4510F">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8344A7">
      <w:rPr>
        <w:noProof/>
        <w:color w:val="000000"/>
      </w:rPr>
      <w:t>3</w:t>
    </w:r>
    <w:r>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13F" w14:textId="77777777" w:rsidR="00A4510F" w:rsidRDefault="00A4510F" w:rsidP="00C95E2E">
    <w:pPr>
      <w:pStyle w:val="Header"/>
    </w:pPr>
  </w:p>
  <w:p w14:paraId="2F8DEDB6" w14:textId="77777777" w:rsidR="00A4510F" w:rsidRDefault="00A4510F" w:rsidP="00C95E2E">
    <w:pPr>
      <w:pStyle w:val="Header"/>
    </w:pPr>
  </w:p>
  <w:p w14:paraId="73331A53" w14:textId="77777777" w:rsidR="00A4510F" w:rsidRDefault="00A4510F" w:rsidP="00C95E2E">
    <w:pPr>
      <w:pStyle w:val="Header"/>
    </w:pPr>
  </w:p>
  <w:p w14:paraId="502D2218" w14:textId="0DFC66C6" w:rsidR="00A4510F" w:rsidRDefault="00E705CF" w:rsidP="00E705CF">
    <w:pPr>
      <w:pStyle w:val="Header"/>
      <w:jc w:val="center"/>
    </w:pPr>
    <w:r>
      <w:rPr>
        <w:b/>
        <w:bCs/>
        <w:color w:val="FF0000"/>
      </w:rPr>
      <w:ptab w:relativeTo="margin" w:alignment="left" w:leader="none"/>
    </w:r>
    <w:r>
      <w:rPr>
        <w:b/>
        <w:bCs/>
        <w:color w:val="FF0000"/>
      </w:rPr>
      <w:t xml:space="preserve"> IPAs: Insert IPA letterhead</w:t>
    </w:r>
  </w:p>
  <w:p w14:paraId="6D065076" w14:textId="77777777" w:rsidR="00A4510F" w:rsidRDefault="00A4510F" w:rsidP="00C95E2E">
    <w:pPr>
      <w:pStyle w:val="Header"/>
    </w:pPr>
  </w:p>
  <w:p w14:paraId="6CAD0722" w14:textId="77777777" w:rsidR="00A4510F" w:rsidRDefault="00A4510F" w:rsidP="00C95E2E">
    <w:pPr>
      <w:pStyle w:val="Header"/>
    </w:pPr>
  </w:p>
  <w:p w14:paraId="377A2C45" w14:textId="77777777" w:rsidR="00A4510F" w:rsidRDefault="00A4510F" w:rsidP="00C95E2E">
    <w:pPr>
      <w:pStyle w:val="Header"/>
    </w:pPr>
  </w:p>
  <w:p w14:paraId="6C1A9A50" w14:textId="77777777" w:rsidR="00A4510F" w:rsidRDefault="00A4510F" w:rsidP="00C95E2E">
    <w:pPr>
      <w:pStyle w:val="Header"/>
    </w:pPr>
  </w:p>
  <w:p w14:paraId="2F9BA12C" w14:textId="77777777" w:rsidR="00A4510F" w:rsidRDefault="00A4510F" w:rsidP="00C95E2E">
    <w:pPr>
      <w:pStyle w:val="Header"/>
    </w:pPr>
  </w:p>
  <w:p w14:paraId="254CFED4" w14:textId="0C5FFE6F" w:rsidR="00C95E2E" w:rsidRPr="00C95E2E" w:rsidRDefault="00C95E2E" w:rsidP="00C95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FEC7" w14:textId="77777777" w:rsidR="004B7ED5" w:rsidRPr="004B7ED5" w:rsidRDefault="004B7ED5" w:rsidP="004B7E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713C" w14:textId="2ACFC1E6" w:rsidR="00F3417C" w:rsidRDefault="00F3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7751654">
    <w:abstractNumId w:val="0"/>
  </w:num>
  <w:num w:numId="2" w16cid:durableId="1612515616">
    <w:abstractNumId w:val="1"/>
  </w:num>
  <w:num w:numId="3" w16cid:durableId="1169908081">
    <w:abstractNumId w:val="3"/>
  </w:num>
  <w:num w:numId="4" w16cid:durableId="293222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2279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710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DEPARTMENT_NAME" w:val="[DEPARTMENT NAME]"/>
    <w:docVar w:name="[DEPARTMENT_NAME]" w:val="[DEPARTMENT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7" w:val="[DEPARTMENT NAME]"/>
    <w:docVar w:name="var8" w:val="year"/>
    <w:docVar w:name="YEARS" w:val="year"/>
  </w:docVars>
  <w:rsids>
    <w:rsidRoot w:val="003249E2"/>
    <w:rsid w:val="00003F24"/>
    <w:rsid w:val="000108DE"/>
    <w:rsid w:val="00013365"/>
    <w:rsid w:val="00014876"/>
    <w:rsid w:val="00014D83"/>
    <w:rsid w:val="0002589C"/>
    <w:rsid w:val="00033C28"/>
    <w:rsid w:val="00036726"/>
    <w:rsid w:val="00040B97"/>
    <w:rsid w:val="00051126"/>
    <w:rsid w:val="00052559"/>
    <w:rsid w:val="000534E5"/>
    <w:rsid w:val="00054FB2"/>
    <w:rsid w:val="000723E3"/>
    <w:rsid w:val="00083E15"/>
    <w:rsid w:val="000841ED"/>
    <w:rsid w:val="0009165A"/>
    <w:rsid w:val="0009578A"/>
    <w:rsid w:val="00095B51"/>
    <w:rsid w:val="000A0D45"/>
    <w:rsid w:val="000A126B"/>
    <w:rsid w:val="000A23F3"/>
    <w:rsid w:val="000A78EA"/>
    <w:rsid w:val="000B0B28"/>
    <w:rsid w:val="000D4494"/>
    <w:rsid w:val="000D5223"/>
    <w:rsid w:val="000D65B6"/>
    <w:rsid w:val="000E0F28"/>
    <w:rsid w:val="000F7093"/>
    <w:rsid w:val="00104C2C"/>
    <w:rsid w:val="00106D80"/>
    <w:rsid w:val="001100C5"/>
    <w:rsid w:val="0011019B"/>
    <w:rsid w:val="00113731"/>
    <w:rsid w:val="00115277"/>
    <w:rsid w:val="001257AE"/>
    <w:rsid w:val="00126FB2"/>
    <w:rsid w:val="00132AE2"/>
    <w:rsid w:val="001336EB"/>
    <w:rsid w:val="00143C6C"/>
    <w:rsid w:val="001442AB"/>
    <w:rsid w:val="00150016"/>
    <w:rsid w:val="001566D0"/>
    <w:rsid w:val="0016478C"/>
    <w:rsid w:val="001714C1"/>
    <w:rsid w:val="00175EEA"/>
    <w:rsid w:val="00184E15"/>
    <w:rsid w:val="001A1AA1"/>
    <w:rsid w:val="001A3A50"/>
    <w:rsid w:val="001A54D2"/>
    <w:rsid w:val="001A6154"/>
    <w:rsid w:val="001A6261"/>
    <w:rsid w:val="001B0D0E"/>
    <w:rsid w:val="001B51F9"/>
    <w:rsid w:val="001B65E7"/>
    <w:rsid w:val="001C3AD8"/>
    <w:rsid w:val="001D2415"/>
    <w:rsid w:val="001D3061"/>
    <w:rsid w:val="001D6916"/>
    <w:rsid w:val="001D6C24"/>
    <w:rsid w:val="001F21A1"/>
    <w:rsid w:val="002029FE"/>
    <w:rsid w:val="00203021"/>
    <w:rsid w:val="0020418F"/>
    <w:rsid w:val="002133F1"/>
    <w:rsid w:val="002134B6"/>
    <w:rsid w:val="00213ED2"/>
    <w:rsid w:val="00222463"/>
    <w:rsid w:val="002310C1"/>
    <w:rsid w:val="002365A8"/>
    <w:rsid w:val="00236A40"/>
    <w:rsid w:val="0024444D"/>
    <w:rsid w:val="00246159"/>
    <w:rsid w:val="00247184"/>
    <w:rsid w:val="00251E9A"/>
    <w:rsid w:val="002549AC"/>
    <w:rsid w:val="002569BB"/>
    <w:rsid w:val="00256B42"/>
    <w:rsid w:val="002642C4"/>
    <w:rsid w:val="00267C76"/>
    <w:rsid w:val="00270480"/>
    <w:rsid w:val="0027794F"/>
    <w:rsid w:val="00281DC8"/>
    <w:rsid w:val="002A66C1"/>
    <w:rsid w:val="002B5736"/>
    <w:rsid w:val="002B764E"/>
    <w:rsid w:val="002C23B7"/>
    <w:rsid w:val="002D5064"/>
    <w:rsid w:val="002E3C25"/>
    <w:rsid w:val="002E7B40"/>
    <w:rsid w:val="002F195F"/>
    <w:rsid w:val="002F323D"/>
    <w:rsid w:val="00303B91"/>
    <w:rsid w:val="00306500"/>
    <w:rsid w:val="00315DD5"/>
    <w:rsid w:val="00316ACD"/>
    <w:rsid w:val="003206E7"/>
    <w:rsid w:val="00321615"/>
    <w:rsid w:val="00322E60"/>
    <w:rsid w:val="003249E2"/>
    <w:rsid w:val="00326F53"/>
    <w:rsid w:val="00343810"/>
    <w:rsid w:val="003465C8"/>
    <w:rsid w:val="003501E5"/>
    <w:rsid w:val="00351A38"/>
    <w:rsid w:val="00356CF4"/>
    <w:rsid w:val="00362447"/>
    <w:rsid w:val="00363D73"/>
    <w:rsid w:val="0037171C"/>
    <w:rsid w:val="003745F3"/>
    <w:rsid w:val="00377774"/>
    <w:rsid w:val="003862E1"/>
    <w:rsid w:val="003909EA"/>
    <w:rsid w:val="00393A4F"/>
    <w:rsid w:val="003B3749"/>
    <w:rsid w:val="003B6E53"/>
    <w:rsid w:val="003C02BA"/>
    <w:rsid w:val="003C4059"/>
    <w:rsid w:val="003D3691"/>
    <w:rsid w:val="003D5EC9"/>
    <w:rsid w:val="003D6405"/>
    <w:rsid w:val="003F25C4"/>
    <w:rsid w:val="003F6ADB"/>
    <w:rsid w:val="003F7E51"/>
    <w:rsid w:val="00401E81"/>
    <w:rsid w:val="00403CA0"/>
    <w:rsid w:val="004223BA"/>
    <w:rsid w:val="00422A5D"/>
    <w:rsid w:val="00425092"/>
    <w:rsid w:val="00427E8F"/>
    <w:rsid w:val="00433342"/>
    <w:rsid w:val="004333A4"/>
    <w:rsid w:val="004335F6"/>
    <w:rsid w:val="00434B66"/>
    <w:rsid w:val="004365DC"/>
    <w:rsid w:val="0043774A"/>
    <w:rsid w:val="004402A4"/>
    <w:rsid w:val="00442202"/>
    <w:rsid w:val="00443974"/>
    <w:rsid w:val="00453C29"/>
    <w:rsid w:val="00460FC7"/>
    <w:rsid w:val="00464055"/>
    <w:rsid w:val="00465653"/>
    <w:rsid w:val="004709A9"/>
    <w:rsid w:val="00477CE2"/>
    <w:rsid w:val="00481EDE"/>
    <w:rsid w:val="00483470"/>
    <w:rsid w:val="0048422A"/>
    <w:rsid w:val="00486DCD"/>
    <w:rsid w:val="00487CB9"/>
    <w:rsid w:val="00495454"/>
    <w:rsid w:val="004959BD"/>
    <w:rsid w:val="004A12AA"/>
    <w:rsid w:val="004A4734"/>
    <w:rsid w:val="004A7287"/>
    <w:rsid w:val="004B3EC8"/>
    <w:rsid w:val="004B522C"/>
    <w:rsid w:val="004B7ED5"/>
    <w:rsid w:val="004C0DD0"/>
    <w:rsid w:val="004C715F"/>
    <w:rsid w:val="004D12EC"/>
    <w:rsid w:val="004D5B5C"/>
    <w:rsid w:val="004D733E"/>
    <w:rsid w:val="004F666D"/>
    <w:rsid w:val="005054D2"/>
    <w:rsid w:val="00505E93"/>
    <w:rsid w:val="00512928"/>
    <w:rsid w:val="00541560"/>
    <w:rsid w:val="005464B2"/>
    <w:rsid w:val="005555D0"/>
    <w:rsid w:val="0056701C"/>
    <w:rsid w:val="00572457"/>
    <w:rsid w:val="00572ABB"/>
    <w:rsid w:val="0057658C"/>
    <w:rsid w:val="005769B1"/>
    <w:rsid w:val="0057728D"/>
    <w:rsid w:val="00584120"/>
    <w:rsid w:val="0058418C"/>
    <w:rsid w:val="00586D15"/>
    <w:rsid w:val="005958D0"/>
    <w:rsid w:val="005A5E08"/>
    <w:rsid w:val="005B4002"/>
    <w:rsid w:val="005B409F"/>
    <w:rsid w:val="005C02F6"/>
    <w:rsid w:val="005C222C"/>
    <w:rsid w:val="005D1593"/>
    <w:rsid w:val="005E2999"/>
    <w:rsid w:val="005E5ADF"/>
    <w:rsid w:val="005F646E"/>
    <w:rsid w:val="005F72C7"/>
    <w:rsid w:val="00604604"/>
    <w:rsid w:val="00605375"/>
    <w:rsid w:val="00605924"/>
    <w:rsid w:val="006064C8"/>
    <w:rsid w:val="0061290C"/>
    <w:rsid w:val="0061298E"/>
    <w:rsid w:val="006141A8"/>
    <w:rsid w:val="00615060"/>
    <w:rsid w:val="00626E6E"/>
    <w:rsid w:val="006312D2"/>
    <w:rsid w:val="00631611"/>
    <w:rsid w:val="00634F49"/>
    <w:rsid w:val="00642290"/>
    <w:rsid w:val="00646A1D"/>
    <w:rsid w:val="00646FB7"/>
    <w:rsid w:val="00654561"/>
    <w:rsid w:val="00661115"/>
    <w:rsid w:val="00663944"/>
    <w:rsid w:val="00672287"/>
    <w:rsid w:val="00672903"/>
    <w:rsid w:val="006743E1"/>
    <w:rsid w:val="006769F8"/>
    <w:rsid w:val="00685C05"/>
    <w:rsid w:val="006A571E"/>
    <w:rsid w:val="006B6BB7"/>
    <w:rsid w:val="006B7150"/>
    <w:rsid w:val="006C1239"/>
    <w:rsid w:val="006C33C4"/>
    <w:rsid w:val="006C35F0"/>
    <w:rsid w:val="006C759B"/>
    <w:rsid w:val="006D08F7"/>
    <w:rsid w:val="006D0B46"/>
    <w:rsid w:val="006D1906"/>
    <w:rsid w:val="006D1DEF"/>
    <w:rsid w:val="006D7F12"/>
    <w:rsid w:val="006E7B56"/>
    <w:rsid w:val="006F1927"/>
    <w:rsid w:val="0070743B"/>
    <w:rsid w:val="00707E00"/>
    <w:rsid w:val="0071077F"/>
    <w:rsid w:val="007120FA"/>
    <w:rsid w:val="007307FB"/>
    <w:rsid w:val="007375DF"/>
    <w:rsid w:val="007449D9"/>
    <w:rsid w:val="00744E39"/>
    <w:rsid w:val="00751621"/>
    <w:rsid w:val="00752DE4"/>
    <w:rsid w:val="007550FC"/>
    <w:rsid w:val="0076190F"/>
    <w:rsid w:val="00773B66"/>
    <w:rsid w:val="00773EBB"/>
    <w:rsid w:val="00774BB5"/>
    <w:rsid w:val="00776D07"/>
    <w:rsid w:val="00776FE6"/>
    <w:rsid w:val="00777DC8"/>
    <w:rsid w:val="00781D83"/>
    <w:rsid w:val="007860DA"/>
    <w:rsid w:val="00790C58"/>
    <w:rsid w:val="00796A72"/>
    <w:rsid w:val="007B41B9"/>
    <w:rsid w:val="007C5780"/>
    <w:rsid w:val="007C5E35"/>
    <w:rsid w:val="007D2947"/>
    <w:rsid w:val="007E488D"/>
    <w:rsid w:val="007F1D77"/>
    <w:rsid w:val="007F23AB"/>
    <w:rsid w:val="007F42EC"/>
    <w:rsid w:val="007F7C77"/>
    <w:rsid w:val="00800BC3"/>
    <w:rsid w:val="00807346"/>
    <w:rsid w:val="00816FA3"/>
    <w:rsid w:val="008173E3"/>
    <w:rsid w:val="00820861"/>
    <w:rsid w:val="008248AD"/>
    <w:rsid w:val="008344A7"/>
    <w:rsid w:val="00834C58"/>
    <w:rsid w:val="008406D3"/>
    <w:rsid w:val="0084215A"/>
    <w:rsid w:val="00843C4B"/>
    <w:rsid w:val="00844D1B"/>
    <w:rsid w:val="00851CC4"/>
    <w:rsid w:val="008535D2"/>
    <w:rsid w:val="00857094"/>
    <w:rsid w:val="0086177C"/>
    <w:rsid w:val="008759C2"/>
    <w:rsid w:val="0088200A"/>
    <w:rsid w:val="00883335"/>
    <w:rsid w:val="00890877"/>
    <w:rsid w:val="008A0755"/>
    <w:rsid w:val="008B13F8"/>
    <w:rsid w:val="008B1458"/>
    <w:rsid w:val="008C14F0"/>
    <w:rsid w:val="008D3F85"/>
    <w:rsid w:val="008E21DD"/>
    <w:rsid w:val="008E2943"/>
    <w:rsid w:val="008F1BA7"/>
    <w:rsid w:val="008F35E7"/>
    <w:rsid w:val="00901772"/>
    <w:rsid w:val="009070EF"/>
    <w:rsid w:val="00912E22"/>
    <w:rsid w:val="00913556"/>
    <w:rsid w:val="00914B1A"/>
    <w:rsid w:val="009216B9"/>
    <w:rsid w:val="00927508"/>
    <w:rsid w:val="0093052F"/>
    <w:rsid w:val="0093132E"/>
    <w:rsid w:val="00937718"/>
    <w:rsid w:val="00942A2F"/>
    <w:rsid w:val="00945900"/>
    <w:rsid w:val="00946165"/>
    <w:rsid w:val="009470BA"/>
    <w:rsid w:val="00950AB8"/>
    <w:rsid w:val="00951779"/>
    <w:rsid w:val="00953899"/>
    <w:rsid w:val="00954C96"/>
    <w:rsid w:val="00962B62"/>
    <w:rsid w:val="00963857"/>
    <w:rsid w:val="00973203"/>
    <w:rsid w:val="009744EA"/>
    <w:rsid w:val="00974BBF"/>
    <w:rsid w:val="009807C7"/>
    <w:rsid w:val="00983113"/>
    <w:rsid w:val="0098638C"/>
    <w:rsid w:val="00992C0A"/>
    <w:rsid w:val="00995377"/>
    <w:rsid w:val="009A1138"/>
    <w:rsid w:val="009A6EB6"/>
    <w:rsid w:val="009C0610"/>
    <w:rsid w:val="009C0D34"/>
    <w:rsid w:val="009C40FA"/>
    <w:rsid w:val="009C6B98"/>
    <w:rsid w:val="009D3DFB"/>
    <w:rsid w:val="009E490B"/>
    <w:rsid w:val="009E4A14"/>
    <w:rsid w:val="009E53D3"/>
    <w:rsid w:val="009E7224"/>
    <w:rsid w:val="009F6BEE"/>
    <w:rsid w:val="00A00B24"/>
    <w:rsid w:val="00A02398"/>
    <w:rsid w:val="00A05AAD"/>
    <w:rsid w:val="00A05DB2"/>
    <w:rsid w:val="00A1471B"/>
    <w:rsid w:val="00A15DE3"/>
    <w:rsid w:val="00A21EB8"/>
    <w:rsid w:val="00A27084"/>
    <w:rsid w:val="00A31DC7"/>
    <w:rsid w:val="00A408C1"/>
    <w:rsid w:val="00A41991"/>
    <w:rsid w:val="00A442D5"/>
    <w:rsid w:val="00A4510F"/>
    <w:rsid w:val="00A50B6D"/>
    <w:rsid w:val="00A568FA"/>
    <w:rsid w:val="00A610F3"/>
    <w:rsid w:val="00A622DF"/>
    <w:rsid w:val="00A66133"/>
    <w:rsid w:val="00A70EAC"/>
    <w:rsid w:val="00A762CA"/>
    <w:rsid w:val="00A80487"/>
    <w:rsid w:val="00A8206F"/>
    <w:rsid w:val="00A82E47"/>
    <w:rsid w:val="00A870B7"/>
    <w:rsid w:val="00A9792C"/>
    <w:rsid w:val="00AA4F82"/>
    <w:rsid w:val="00AB305C"/>
    <w:rsid w:val="00AB3ED2"/>
    <w:rsid w:val="00AD60EB"/>
    <w:rsid w:val="00AE15AD"/>
    <w:rsid w:val="00AE282B"/>
    <w:rsid w:val="00AE2E0F"/>
    <w:rsid w:val="00AE5670"/>
    <w:rsid w:val="00AF4221"/>
    <w:rsid w:val="00AF43D8"/>
    <w:rsid w:val="00AF7BCA"/>
    <w:rsid w:val="00B0000A"/>
    <w:rsid w:val="00B01CD1"/>
    <w:rsid w:val="00B05C7C"/>
    <w:rsid w:val="00B12456"/>
    <w:rsid w:val="00B21E6C"/>
    <w:rsid w:val="00B30007"/>
    <w:rsid w:val="00B34F26"/>
    <w:rsid w:val="00B42817"/>
    <w:rsid w:val="00B4513B"/>
    <w:rsid w:val="00B45B19"/>
    <w:rsid w:val="00B45DDF"/>
    <w:rsid w:val="00B47E38"/>
    <w:rsid w:val="00B509AE"/>
    <w:rsid w:val="00B53CA9"/>
    <w:rsid w:val="00B71CD6"/>
    <w:rsid w:val="00B74374"/>
    <w:rsid w:val="00B82977"/>
    <w:rsid w:val="00B84A04"/>
    <w:rsid w:val="00B87081"/>
    <w:rsid w:val="00B87CD2"/>
    <w:rsid w:val="00BA073D"/>
    <w:rsid w:val="00BA7A1D"/>
    <w:rsid w:val="00BB0688"/>
    <w:rsid w:val="00BB16F7"/>
    <w:rsid w:val="00BB2526"/>
    <w:rsid w:val="00BB2C30"/>
    <w:rsid w:val="00BB6BFA"/>
    <w:rsid w:val="00BC5712"/>
    <w:rsid w:val="00BD47EB"/>
    <w:rsid w:val="00BD5CA1"/>
    <w:rsid w:val="00BE5432"/>
    <w:rsid w:val="00BE7319"/>
    <w:rsid w:val="00C049D7"/>
    <w:rsid w:val="00C1165C"/>
    <w:rsid w:val="00C14FA6"/>
    <w:rsid w:val="00C226C4"/>
    <w:rsid w:val="00C27105"/>
    <w:rsid w:val="00C31424"/>
    <w:rsid w:val="00C3157B"/>
    <w:rsid w:val="00C34FB8"/>
    <w:rsid w:val="00C555ED"/>
    <w:rsid w:val="00C655ED"/>
    <w:rsid w:val="00C67430"/>
    <w:rsid w:val="00C91EB1"/>
    <w:rsid w:val="00C9249A"/>
    <w:rsid w:val="00C95E2E"/>
    <w:rsid w:val="00CA1BDC"/>
    <w:rsid w:val="00CA1F72"/>
    <w:rsid w:val="00CA41B3"/>
    <w:rsid w:val="00CB3E54"/>
    <w:rsid w:val="00CB6AE4"/>
    <w:rsid w:val="00CB7077"/>
    <w:rsid w:val="00CC3897"/>
    <w:rsid w:val="00CD0E7D"/>
    <w:rsid w:val="00CD39FE"/>
    <w:rsid w:val="00CE1E48"/>
    <w:rsid w:val="00CE45F3"/>
    <w:rsid w:val="00CF714B"/>
    <w:rsid w:val="00D069C9"/>
    <w:rsid w:val="00D16061"/>
    <w:rsid w:val="00D164A7"/>
    <w:rsid w:val="00D178EE"/>
    <w:rsid w:val="00D216BD"/>
    <w:rsid w:val="00D21F06"/>
    <w:rsid w:val="00D2306E"/>
    <w:rsid w:val="00D23F96"/>
    <w:rsid w:val="00D24C34"/>
    <w:rsid w:val="00D335C7"/>
    <w:rsid w:val="00D40E1C"/>
    <w:rsid w:val="00D44182"/>
    <w:rsid w:val="00D5072E"/>
    <w:rsid w:val="00D50798"/>
    <w:rsid w:val="00D55BCD"/>
    <w:rsid w:val="00D70AEA"/>
    <w:rsid w:val="00D75C3D"/>
    <w:rsid w:val="00D81B9D"/>
    <w:rsid w:val="00D83488"/>
    <w:rsid w:val="00D8668E"/>
    <w:rsid w:val="00D90E9F"/>
    <w:rsid w:val="00DA1761"/>
    <w:rsid w:val="00DA79F9"/>
    <w:rsid w:val="00DB6741"/>
    <w:rsid w:val="00DC327A"/>
    <w:rsid w:val="00DD0BB6"/>
    <w:rsid w:val="00DD57F4"/>
    <w:rsid w:val="00DD7B3F"/>
    <w:rsid w:val="00DE42A5"/>
    <w:rsid w:val="00DE49C4"/>
    <w:rsid w:val="00DF069F"/>
    <w:rsid w:val="00E00173"/>
    <w:rsid w:val="00E01732"/>
    <w:rsid w:val="00E17AB3"/>
    <w:rsid w:val="00E2209E"/>
    <w:rsid w:val="00E23EA8"/>
    <w:rsid w:val="00E31217"/>
    <w:rsid w:val="00E34EA2"/>
    <w:rsid w:val="00E4128A"/>
    <w:rsid w:val="00E476DD"/>
    <w:rsid w:val="00E51E09"/>
    <w:rsid w:val="00E549FF"/>
    <w:rsid w:val="00E54CFE"/>
    <w:rsid w:val="00E6184A"/>
    <w:rsid w:val="00E705CF"/>
    <w:rsid w:val="00E74183"/>
    <w:rsid w:val="00E8381D"/>
    <w:rsid w:val="00E8778E"/>
    <w:rsid w:val="00E96652"/>
    <w:rsid w:val="00EA3B70"/>
    <w:rsid w:val="00EB0CF0"/>
    <w:rsid w:val="00EB22C1"/>
    <w:rsid w:val="00EB64A0"/>
    <w:rsid w:val="00ED7079"/>
    <w:rsid w:val="00ED7EFC"/>
    <w:rsid w:val="00EE2B80"/>
    <w:rsid w:val="00EE2ECE"/>
    <w:rsid w:val="00EE5768"/>
    <w:rsid w:val="00EF7C26"/>
    <w:rsid w:val="00F02CF4"/>
    <w:rsid w:val="00F03331"/>
    <w:rsid w:val="00F13E16"/>
    <w:rsid w:val="00F16AA0"/>
    <w:rsid w:val="00F217E1"/>
    <w:rsid w:val="00F263D3"/>
    <w:rsid w:val="00F273A7"/>
    <w:rsid w:val="00F331BF"/>
    <w:rsid w:val="00F3417C"/>
    <w:rsid w:val="00F41E1C"/>
    <w:rsid w:val="00F43879"/>
    <w:rsid w:val="00F478C5"/>
    <w:rsid w:val="00F52067"/>
    <w:rsid w:val="00F567B9"/>
    <w:rsid w:val="00F60416"/>
    <w:rsid w:val="00F67D8D"/>
    <w:rsid w:val="00F71130"/>
    <w:rsid w:val="00F72EB5"/>
    <w:rsid w:val="00F83925"/>
    <w:rsid w:val="00F84D8F"/>
    <w:rsid w:val="00FA4CCE"/>
    <w:rsid w:val="00FA7D97"/>
    <w:rsid w:val="00FF1F2D"/>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4B17CC4"/>
  <w15:docId w15:val="{F5DB5B23-6278-4F00-B535-260CA4E8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uiPriority w:val="99"/>
    <w:rsid w:val="0098638C"/>
  </w:style>
  <w:style w:type="character" w:customStyle="1" w:styleId="EndnoteTextChar">
    <w:name w:val="Endnote Text Char"/>
    <w:basedOn w:val="DefaultParagraphFont"/>
    <w:link w:val="EndnoteText"/>
    <w:uiPriority w:val="99"/>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uiPriority w:val="99"/>
    <w:rsid w:val="00CB6AE4"/>
    <w:pPr>
      <w:tabs>
        <w:tab w:val="center" w:pos="4680"/>
        <w:tab w:val="right" w:pos="9360"/>
      </w:tabs>
    </w:pPr>
  </w:style>
  <w:style w:type="character" w:customStyle="1" w:styleId="FooterChar">
    <w:name w:val="Footer Char"/>
    <w:basedOn w:val="DefaultParagraphFont"/>
    <w:link w:val="Footer"/>
    <w:uiPriority w:val="99"/>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character" w:customStyle="1" w:styleId="FootnoteTextChar">
    <w:name w:val="Footnote Text Char"/>
    <w:basedOn w:val="DefaultParagraphFont"/>
    <w:link w:val="FootnoteText"/>
    <w:semiHidden/>
    <w:rsid w:val="004B7ED5"/>
    <w:rPr>
      <w:rFonts w:ascii="Arial" w:hAnsi="Arial" w:cs="Arial"/>
    </w:rPr>
  </w:style>
  <w:style w:type="character" w:styleId="FollowedHyperlink">
    <w:name w:val="FollowedHyperlink"/>
    <w:basedOn w:val="DefaultParagraphFont"/>
    <w:semiHidden/>
    <w:unhideWhenUsed/>
    <w:rsid w:val="00A21EB8"/>
    <w:rPr>
      <w:color w:val="800080" w:themeColor="followedHyperlink"/>
      <w:u w:val="single"/>
    </w:rPr>
  </w:style>
  <w:style w:type="paragraph" w:customStyle="1" w:styleId="Default">
    <w:name w:val="Default"/>
    <w:rsid w:val="00790C58"/>
    <w:pPr>
      <w:autoSpaceDE w:val="0"/>
      <w:autoSpaceDN w:val="0"/>
      <w:adjustRightInd w:val="0"/>
    </w:pPr>
    <w:rPr>
      <w:rFonts w:eastAsiaTheme="minorHAnsi"/>
      <w:color w:val="000000"/>
      <w:sz w:val="24"/>
      <w:szCs w:val="24"/>
    </w:rPr>
  </w:style>
  <w:style w:type="paragraph" w:styleId="Revision">
    <w:name w:val="Revision"/>
    <w:hidden/>
    <w:uiPriority w:val="99"/>
    <w:semiHidden/>
    <w:rsid w:val="00ED7EF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3449">
      <w:bodyDiv w:val="1"/>
      <w:marLeft w:val="0"/>
      <w:marRight w:val="0"/>
      <w:marTop w:val="0"/>
      <w:marBottom w:val="0"/>
      <w:divBdr>
        <w:top w:val="none" w:sz="0" w:space="0" w:color="auto"/>
        <w:left w:val="none" w:sz="0" w:space="0" w:color="auto"/>
        <w:bottom w:val="none" w:sz="0" w:space="0" w:color="auto"/>
        <w:right w:val="none" w:sz="0" w:space="0" w:color="auto"/>
      </w:divBdr>
    </w:div>
    <w:div w:id="407845771">
      <w:bodyDiv w:val="1"/>
      <w:marLeft w:val="0"/>
      <w:marRight w:val="0"/>
      <w:marTop w:val="0"/>
      <w:marBottom w:val="0"/>
      <w:divBdr>
        <w:top w:val="none" w:sz="0" w:space="0" w:color="auto"/>
        <w:left w:val="none" w:sz="0" w:space="0" w:color="auto"/>
        <w:bottom w:val="none" w:sz="0" w:space="0" w:color="auto"/>
        <w:right w:val="none" w:sz="0" w:space="0" w:color="auto"/>
      </w:divBdr>
    </w:div>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266035">
      <w:bodyDiv w:val="1"/>
      <w:marLeft w:val="0"/>
      <w:marRight w:val="0"/>
      <w:marTop w:val="0"/>
      <w:marBottom w:val="0"/>
      <w:divBdr>
        <w:top w:val="none" w:sz="0" w:space="0" w:color="auto"/>
        <w:left w:val="none" w:sz="0" w:space="0" w:color="auto"/>
        <w:bottom w:val="none" w:sz="0" w:space="0" w:color="auto"/>
        <w:right w:val="none" w:sz="0" w:space="0" w:color="auto"/>
      </w:divBdr>
    </w:div>
    <w:div w:id="516621706">
      <w:bodyDiv w:val="1"/>
      <w:marLeft w:val="0"/>
      <w:marRight w:val="0"/>
      <w:marTop w:val="0"/>
      <w:marBottom w:val="0"/>
      <w:divBdr>
        <w:top w:val="none" w:sz="0" w:space="0" w:color="auto"/>
        <w:left w:val="none" w:sz="0" w:space="0" w:color="auto"/>
        <w:bottom w:val="none" w:sz="0" w:space="0" w:color="auto"/>
        <w:right w:val="none" w:sz="0" w:space="0" w:color="auto"/>
      </w:divBdr>
    </w:div>
    <w:div w:id="534738568">
      <w:bodyDiv w:val="1"/>
      <w:marLeft w:val="0"/>
      <w:marRight w:val="0"/>
      <w:marTop w:val="0"/>
      <w:marBottom w:val="0"/>
      <w:divBdr>
        <w:top w:val="none" w:sz="0" w:space="0" w:color="auto"/>
        <w:left w:val="none" w:sz="0" w:space="0" w:color="auto"/>
        <w:bottom w:val="none" w:sz="0" w:space="0" w:color="auto"/>
        <w:right w:val="none" w:sz="0" w:space="0" w:color="auto"/>
      </w:divBdr>
    </w:div>
    <w:div w:id="619189869">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201238547">
      <w:bodyDiv w:val="1"/>
      <w:marLeft w:val="0"/>
      <w:marRight w:val="0"/>
      <w:marTop w:val="0"/>
      <w:marBottom w:val="0"/>
      <w:divBdr>
        <w:top w:val="none" w:sz="0" w:space="0" w:color="auto"/>
        <w:left w:val="none" w:sz="0" w:space="0" w:color="auto"/>
        <w:bottom w:val="none" w:sz="0" w:space="0" w:color="auto"/>
        <w:right w:val="none" w:sz="0" w:space="0" w:color="auto"/>
      </w:divBdr>
    </w:div>
    <w:div w:id="20783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2021-12-17T19:07:29+00:00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434F-C6FC-49EB-B4EE-BFDE53C1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D9BB1-1A76-4134-8CD4-AB9C62988C31}">
  <ds:schemaRefs>
    <ds:schemaRef ds:uri="http://schemas.microsoft.com/sharepoint/v3/contenttype/forms"/>
  </ds:schemaRefs>
</ds:datastoreItem>
</file>

<file path=customXml/itemProps3.xml><?xml version="1.0" encoding="utf-8"?>
<ds:datastoreItem xmlns:ds="http://schemas.openxmlformats.org/officeDocument/2006/customXml" ds:itemID="{36107549-89AB-460F-A757-D6305BAC764A}">
  <ds:schemaRefs>
    <ds:schemaRef ds:uri="http://purl.org/dc/elements/1.1/"/>
    <ds:schemaRef ds:uri="http://schemas.openxmlformats.org/package/2006/metadata/core-properties"/>
    <ds:schemaRef ds:uri="http://purl.org/dc/dcmitype/"/>
    <ds:schemaRef ds:uri="http://schemas.microsoft.com/office/infopath/2007/PartnerControls"/>
    <ds:schemaRef ds:uri="0d5817e3-b880-408f-991f-e458db71995f"/>
    <ds:schemaRef ds:uri="afbe0f3c-19b9-4654-b3a0-3e9f76fd8c8a"/>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1332CF16-425F-41BC-A48B-D755320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1272</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5</cp:revision>
  <cp:lastPrinted>2004-12-07T15:55:00Z</cp:lastPrinted>
  <dcterms:created xsi:type="dcterms:W3CDTF">2024-03-20T18:39:00Z</dcterms:created>
  <dcterms:modified xsi:type="dcterms:W3CDTF">2024-03-21T15:54:00Z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y fmtid="{D5CDD505-2E9C-101B-9397-08002B2CF9AE}" pid="3" name="MediaServiceImageTags">
    <vt:lpwstr/>
  </property>
</Properties>
</file>