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716B" w14:textId="77777777" w:rsidR="00A32ECD" w:rsidRPr="002603AC" w:rsidRDefault="004F594B" w:rsidP="002603AC">
      <w:pPr>
        <w:pStyle w:val="Heading1"/>
      </w:pPr>
      <w:r w:rsidRPr="002603AC">
        <w:t>Risk Pool Membership</w:t>
      </w:r>
    </w:p>
    <w:p w14:paraId="4FCEE093" w14:textId="4BC4BF2F" w:rsidR="004F594B" w:rsidRDefault="004F594B" w:rsidP="009A3AD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The local entity is a member of the Ohio Township Association Risk Management Authority (The Pool).</w:t>
      </w:r>
      <w:r w:rsidR="0084418A" w:rsidRPr="002F4AA6">
        <w:rPr>
          <w:rFonts w:ascii="Calibri" w:hAnsi="Calibri" w:cs="Calibri"/>
          <w:sz w:val="24"/>
          <w:szCs w:val="24"/>
        </w:rPr>
        <w:t xml:space="preserve"> The Poo</w:t>
      </w:r>
      <w:r w:rsidRPr="002F4AA6">
        <w:rPr>
          <w:rFonts w:ascii="Calibri" w:hAnsi="Calibri" w:cs="Calibri"/>
          <w:sz w:val="24"/>
          <w:szCs w:val="24"/>
        </w:rPr>
        <w:t xml:space="preserve">l assumes the risk of loss up to the limits of the </w:t>
      </w:r>
      <w:r w:rsidR="00701562" w:rsidRPr="002F4AA6">
        <w:rPr>
          <w:rFonts w:ascii="Calibri" w:hAnsi="Calibri" w:cs="Calibri"/>
          <w:sz w:val="24"/>
          <w:szCs w:val="24"/>
        </w:rPr>
        <w:t>local entity’s policy. The Poo</w:t>
      </w:r>
      <w:r w:rsidRPr="002F4AA6">
        <w:rPr>
          <w:rFonts w:ascii="Calibri" w:hAnsi="Calibri" w:cs="Calibri"/>
          <w:sz w:val="24"/>
          <w:szCs w:val="24"/>
        </w:rPr>
        <w:t>l covers the following risks:</w:t>
      </w:r>
    </w:p>
    <w:p w14:paraId="7178D7CD" w14:textId="77777777" w:rsidR="009A3AD9" w:rsidRPr="002F4AA6" w:rsidRDefault="009A3AD9" w:rsidP="009A3AD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1C4165" w14:textId="3D3A8E6C" w:rsidR="007A27D3" w:rsidRPr="002F4AA6" w:rsidRDefault="007A27D3" w:rsidP="009A3AD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General liability</w:t>
      </w:r>
    </w:p>
    <w:p w14:paraId="0905A107" w14:textId="0A7688AC" w:rsidR="007A27D3" w:rsidRPr="002F4AA6" w:rsidRDefault="007A27D3" w:rsidP="009A3AD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Automobile Liability</w:t>
      </w:r>
    </w:p>
    <w:p w14:paraId="37FF3B25" w14:textId="0065F43F" w:rsidR="007A27D3" w:rsidRPr="002F4AA6" w:rsidRDefault="007A27D3" w:rsidP="009A3AD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Automobile Physical Damage</w:t>
      </w:r>
    </w:p>
    <w:p w14:paraId="558CDDB8" w14:textId="6257CC7B" w:rsidR="007A27D3" w:rsidRPr="002F4AA6" w:rsidRDefault="007A27D3" w:rsidP="009A3AD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Public Officials Liability</w:t>
      </w:r>
    </w:p>
    <w:p w14:paraId="1822CF89" w14:textId="5D4C8258" w:rsidR="007A27D3" w:rsidRPr="002F4AA6" w:rsidRDefault="007A27D3" w:rsidP="009A3AD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Property and Inland Marine</w:t>
      </w:r>
    </w:p>
    <w:p w14:paraId="0A807FA2" w14:textId="0015E4D9" w:rsidR="007A27D3" w:rsidRPr="002F4AA6" w:rsidRDefault="007A27D3" w:rsidP="009A3AD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 xml:space="preserve">Law </w:t>
      </w:r>
      <w:r w:rsidR="00160F4A">
        <w:rPr>
          <w:rFonts w:ascii="Calibri" w:hAnsi="Calibri" w:cs="Calibri"/>
          <w:sz w:val="24"/>
          <w:szCs w:val="24"/>
        </w:rPr>
        <w:t>E</w:t>
      </w:r>
      <w:r w:rsidRPr="002F4AA6">
        <w:rPr>
          <w:rFonts w:ascii="Calibri" w:hAnsi="Calibri" w:cs="Calibri"/>
          <w:sz w:val="24"/>
          <w:szCs w:val="24"/>
        </w:rPr>
        <w:t xml:space="preserve">nforcement </w:t>
      </w:r>
      <w:r w:rsidR="00160F4A">
        <w:rPr>
          <w:rFonts w:ascii="Calibri" w:hAnsi="Calibri" w:cs="Calibri"/>
          <w:sz w:val="24"/>
          <w:szCs w:val="24"/>
        </w:rPr>
        <w:t>L</w:t>
      </w:r>
      <w:r w:rsidRPr="002F4AA6">
        <w:rPr>
          <w:rFonts w:ascii="Calibri" w:hAnsi="Calibri" w:cs="Calibri"/>
          <w:sz w:val="24"/>
          <w:szCs w:val="24"/>
        </w:rPr>
        <w:t>iability</w:t>
      </w:r>
    </w:p>
    <w:p w14:paraId="7EAD1A8D" w14:textId="0EA0EFBE" w:rsidR="007A27D3" w:rsidRPr="002F4AA6" w:rsidRDefault="007A27D3" w:rsidP="009A3AD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Fidelity and Crime</w:t>
      </w:r>
    </w:p>
    <w:p w14:paraId="51E095F9" w14:textId="4F19FDED" w:rsidR="007A27D3" w:rsidRPr="002F4AA6" w:rsidRDefault="007A27D3" w:rsidP="009A3AD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Employment Practices Liability</w:t>
      </w:r>
    </w:p>
    <w:p w14:paraId="2FE649F3" w14:textId="332F45E4" w:rsidR="007A27D3" w:rsidRPr="002F4AA6" w:rsidRDefault="007A27D3" w:rsidP="009A3AD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F4AA6">
        <w:rPr>
          <w:rFonts w:ascii="Calibri" w:hAnsi="Calibri" w:cs="Calibri"/>
          <w:sz w:val="24"/>
          <w:szCs w:val="24"/>
        </w:rPr>
        <w:t>Cyber Breach and Liability</w:t>
      </w:r>
    </w:p>
    <w:p w14:paraId="671BBFAA" w14:textId="77777777" w:rsidR="0084418A" w:rsidRPr="002F4AA6" w:rsidRDefault="0084418A" w:rsidP="009A3AD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F307E0" w14:textId="78523D72" w:rsidR="009A3AD9" w:rsidRDefault="009A3AD9" w:rsidP="009A3AD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C0FC6">
        <w:rPr>
          <w:rFonts w:ascii="Calibri" w:hAnsi="Calibri" w:cs="Calibri"/>
          <w:sz w:val="24"/>
          <w:szCs w:val="24"/>
        </w:rPr>
        <w:t>The Pool reported actuarially measured liabilities</w:t>
      </w:r>
      <w:r>
        <w:rPr>
          <w:rFonts w:ascii="Calibri" w:hAnsi="Calibri" w:cs="Calibri"/>
          <w:sz w:val="24"/>
          <w:szCs w:val="24"/>
        </w:rPr>
        <w:t xml:space="preserve"> of $12,568,762</w:t>
      </w:r>
      <w:r w:rsidRPr="000C0FC6">
        <w:rPr>
          <w:rFonts w:ascii="Calibri" w:hAnsi="Calibri" w:cs="Calibri"/>
          <w:sz w:val="24"/>
          <w:szCs w:val="24"/>
        </w:rPr>
        <w:t xml:space="preserve"> and </w:t>
      </w:r>
      <w:r>
        <w:rPr>
          <w:rFonts w:ascii="Calibri" w:hAnsi="Calibri" w:cs="Calibri"/>
          <w:sz w:val="24"/>
          <w:szCs w:val="24"/>
        </w:rPr>
        <w:t xml:space="preserve">$32,822,076 of </w:t>
      </w:r>
      <w:r w:rsidRPr="000C0FC6">
        <w:rPr>
          <w:rFonts w:ascii="Calibri" w:hAnsi="Calibri" w:cs="Calibri"/>
          <w:sz w:val="24"/>
          <w:szCs w:val="24"/>
        </w:rPr>
        <w:t>assets</w:t>
      </w:r>
      <w:r>
        <w:rPr>
          <w:rFonts w:ascii="Calibri" w:hAnsi="Calibri" w:cs="Calibri"/>
          <w:sz w:val="24"/>
          <w:szCs w:val="24"/>
        </w:rPr>
        <w:t xml:space="preserve"> (cash and investments)</w:t>
      </w:r>
      <w:r w:rsidRPr="000C0FC6">
        <w:rPr>
          <w:rFonts w:ascii="Calibri" w:hAnsi="Calibri" w:cs="Calibri"/>
          <w:sz w:val="24"/>
          <w:szCs w:val="24"/>
        </w:rPr>
        <w:t xml:space="preserve"> available to pay those liabilities</w:t>
      </w:r>
      <w:r>
        <w:rPr>
          <w:rFonts w:ascii="Calibri" w:hAnsi="Calibri" w:cs="Calibri"/>
          <w:sz w:val="24"/>
          <w:szCs w:val="24"/>
        </w:rPr>
        <w:t xml:space="preserve"> </w:t>
      </w:r>
      <w:r w:rsidRPr="000C0FC6">
        <w:rPr>
          <w:rFonts w:ascii="Calibri" w:hAnsi="Calibri" w:cs="Calibri"/>
          <w:sz w:val="24"/>
          <w:szCs w:val="24"/>
        </w:rPr>
        <w:t>as of December 31</w:t>
      </w:r>
      <w:r>
        <w:rPr>
          <w:rFonts w:ascii="Calibri" w:hAnsi="Calibri" w:cs="Calibri"/>
          <w:sz w:val="24"/>
          <w:szCs w:val="24"/>
        </w:rPr>
        <w:t>, 2024.</w:t>
      </w:r>
    </w:p>
    <w:p w14:paraId="1E6C297E" w14:textId="77777777" w:rsidR="009A3AD9" w:rsidRDefault="009A3AD9" w:rsidP="009A3AD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719A58" w14:textId="060C3C26" w:rsidR="009C7461" w:rsidRDefault="009C7461" w:rsidP="009A3AD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6233D">
        <w:rPr>
          <w:rFonts w:ascii="Calibri" w:hAnsi="Calibri" w:cs="Calibri"/>
          <w:sz w:val="24"/>
          <w:szCs w:val="24"/>
        </w:rPr>
        <w:t>During 20</w:t>
      </w:r>
      <w:r w:rsidR="00B34CA3" w:rsidRPr="00E6233D">
        <w:rPr>
          <w:rFonts w:ascii="Calibri" w:hAnsi="Calibri" w:cs="Calibri"/>
          <w:sz w:val="24"/>
          <w:szCs w:val="24"/>
        </w:rPr>
        <w:t>2</w:t>
      </w:r>
      <w:r w:rsidR="00444D2A" w:rsidRPr="00E6233D">
        <w:rPr>
          <w:rFonts w:ascii="Calibri" w:hAnsi="Calibri" w:cs="Calibri"/>
          <w:sz w:val="24"/>
          <w:szCs w:val="24"/>
        </w:rPr>
        <w:t>4</w:t>
      </w:r>
      <w:r w:rsidRPr="00E6233D">
        <w:rPr>
          <w:rFonts w:ascii="Calibri" w:hAnsi="Calibri" w:cs="Calibri"/>
          <w:sz w:val="24"/>
          <w:szCs w:val="24"/>
        </w:rPr>
        <w:t xml:space="preserve"> local entity made $</w:t>
      </w:r>
      <w:r w:rsidR="00E93028">
        <w:rPr>
          <w:rFonts w:ascii="Calibri" w:hAnsi="Calibri" w:cs="Calibri"/>
          <w:sz w:val="24"/>
          <w:szCs w:val="24"/>
        </w:rPr>
        <w:t>XXX</w:t>
      </w:r>
      <w:r w:rsidRPr="00E6233D">
        <w:rPr>
          <w:rFonts w:ascii="Calibri" w:hAnsi="Calibri" w:cs="Calibri"/>
          <w:sz w:val="24"/>
          <w:szCs w:val="24"/>
        </w:rPr>
        <w:t xml:space="preserve"> payments for casualty claims that exceeded the limits of the casualty policy. During 20</w:t>
      </w:r>
      <w:r w:rsidR="008801C0" w:rsidRPr="00E6233D">
        <w:rPr>
          <w:rFonts w:ascii="Calibri" w:hAnsi="Calibri" w:cs="Calibri"/>
          <w:sz w:val="24"/>
          <w:szCs w:val="24"/>
        </w:rPr>
        <w:t>2</w:t>
      </w:r>
      <w:r w:rsidR="00E76449" w:rsidRPr="00E6233D">
        <w:rPr>
          <w:rFonts w:ascii="Calibri" w:hAnsi="Calibri" w:cs="Calibri"/>
          <w:sz w:val="24"/>
          <w:szCs w:val="24"/>
        </w:rPr>
        <w:t>4</w:t>
      </w:r>
      <w:r w:rsidRPr="00E6233D">
        <w:rPr>
          <w:rFonts w:ascii="Calibri" w:hAnsi="Calibri" w:cs="Calibri"/>
          <w:sz w:val="24"/>
          <w:szCs w:val="24"/>
        </w:rPr>
        <w:t xml:space="preserve"> local entity made $</w:t>
      </w:r>
      <w:r w:rsidR="00E93028">
        <w:rPr>
          <w:rFonts w:ascii="Calibri" w:hAnsi="Calibri" w:cs="Calibri"/>
          <w:sz w:val="24"/>
          <w:szCs w:val="24"/>
        </w:rPr>
        <w:t>XXX</w:t>
      </w:r>
      <w:r w:rsidRPr="00E6233D">
        <w:rPr>
          <w:rFonts w:ascii="Calibri" w:hAnsi="Calibri" w:cs="Calibri"/>
          <w:sz w:val="24"/>
          <w:szCs w:val="24"/>
        </w:rPr>
        <w:t xml:space="preserve"> payments for property claims that exceeded the limits of the property policy.</w:t>
      </w:r>
    </w:p>
    <w:p w14:paraId="2F42022E" w14:textId="77777777" w:rsidR="009A3AD9" w:rsidRDefault="009A3AD9" w:rsidP="009A3AD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3AF7E9" w14:textId="43FBD5B3" w:rsidR="009C7461" w:rsidRDefault="009C7461" w:rsidP="009A3AD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6233D">
        <w:rPr>
          <w:rFonts w:ascii="Calibri" w:hAnsi="Calibri" w:cs="Calibri"/>
          <w:sz w:val="24"/>
          <w:szCs w:val="24"/>
        </w:rPr>
        <w:t>During 20</w:t>
      </w:r>
      <w:r w:rsidR="00B34CA3" w:rsidRPr="00E6233D">
        <w:rPr>
          <w:rFonts w:ascii="Calibri" w:hAnsi="Calibri" w:cs="Calibri"/>
          <w:sz w:val="24"/>
          <w:szCs w:val="24"/>
        </w:rPr>
        <w:t>2</w:t>
      </w:r>
      <w:r w:rsidR="00400A6F" w:rsidRPr="00E6233D">
        <w:rPr>
          <w:rFonts w:ascii="Calibri" w:hAnsi="Calibri" w:cs="Calibri"/>
          <w:sz w:val="24"/>
          <w:szCs w:val="24"/>
        </w:rPr>
        <w:t>4</w:t>
      </w:r>
      <w:r w:rsidRPr="00E6233D">
        <w:rPr>
          <w:rFonts w:ascii="Calibri" w:hAnsi="Calibri" w:cs="Calibri"/>
          <w:sz w:val="24"/>
          <w:szCs w:val="24"/>
        </w:rPr>
        <w:t xml:space="preserve"> local entity made significant changes to coverage from prior year by increasing</w:t>
      </w:r>
      <w:r w:rsidR="00E93028">
        <w:rPr>
          <w:rFonts w:ascii="Calibri" w:hAnsi="Calibri" w:cs="Calibri"/>
          <w:sz w:val="24"/>
          <w:szCs w:val="24"/>
        </w:rPr>
        <w:t xml:space="preserve"> or </w:t>
      </w:r>
      <w:r w:rsidRPr="00E6233D">
        <w:rPr>
          <w:rFonts w:ascii="Calibri" w:hAnsi="Calibri" w:cs="Calibri"/>
          <w:sz w:val="24"/>
          <w:szCs w:val="24"/>
        </w:rPr>
        <w:t>decreasing deductible from $XX</w:t>
      </w:r>
      <w:r w:rsidR="00E93028">
        <w:rPr>
          <w:rFonts w:ascii="Calibri" w:hAnsi="Calibri" w:cs="Calibri"/>
          <w:sz w:val="24"/>
          <w:szCs w:val="24"/>
        </w:rPr>
        <w:t>X</w:t>
      </w:r>
      <w:r w:rsidRPr="00E6233D">
        <w:rPr>
          <w:rFonts w:ascii="Calibri" w:hAnsi="Calibri" w:cs="Calibri"/>
          <w:sz w:val="24"/>
          <w:szCs w:val="24"/>
        </w:rPr>
        <w:t xml:space="preserve"> to $XX</w:t>
      </w:r>
      <w:r w:rsidR="00E93028">
        <w:rPr>
          <w:rFonts w:ascii="Calibri" w:hAnsi="Calibri" w:cs="Calibri"/>
          <w:sz w:val="24"/>
          <w:szCs w:val="24"/>
        </w:rPr>
        <w:t>X</w:t>
      </w:r>
      <w:r w:rsidRPr="00E6233D">
        <w:rPr>
          <w:rFonts w:ascii="Calibri" w:hAnsi="Calibri" w:cs="Calibri"/>
          <w:sz w:val="24"/>
          <w:szCs w:val="24"/>
        </w:rPr>
        <w:t>, and</w:t>
      </w:r>
      <w:r w:rsidR="00E93028">
        <w:rPr>
          <w:rFonts w:ascii="Calibri" w:hAnsi="Calibri" w:cs="Calibri"/>
          <w:sz w:val="24"/>
          <w:szCs w:val="24"/>
        </w:rPr>
        <w:t xml:space="preserve">/or </w:t>
      </w:r>
      <w:r w:rsidRPr="00E6233D">
        <w:rPr>
          <w:rFonts w:ascii="Calibri" w:hAnsi="Calibri" w:cs="Calibri"/>
          <w:sz w:val="24"/>
          <w:szCs w:val="24"/>
        </w:rPr>
        <w:t>adding</w:t>
      </w:r>
      <w:r w:rsidR="00E93028">
        <w:rPr>
          <w:rFonts w:ascii="Calibri" w:hAnsi="Calibri" w:cs="Calibri"/>
          <w:sz w:val="24"/>
          <w:szCs w:val="24"/>
        </w:rPr>
        <w:t xml:space="preserve"> or </w:t>
      </w:r>
      <w:r w:rsidRPr="00E6233D">
        <w:rPr>
          <w:rFonts w:ascii="Calibri" w:hAnsi="Calibri" w:cs="Calibri"/>
          <w:sz w:val="24"/>
          <w:szCs w:val="24"/>
        </w:rPr>
        <w:t>removing line of coverage.</w:t>
      </w:r>
    </w:p>
    <w:p w14:paraId="6F2EF14E" w14:textId="2CDB903B" w:rsidR="00E93028" w:rsidRPr="00290CCF" w:rsidRDefault="00E93028" w:rsidP="002603AC">
      <w:pPr>
        <w:pStyle w:val="Heading1"/>
      </w:pPr>
      <w:r w:rsidRPr="00290CCF">
        <w:t xml:space="preserve">Instructions for modifying </w:t>
      </w:r>
      <w:r w:rsidRPr="002603AC">
        <w:t>footnote</w:t>
      </w:r>
      <w:r w:rsidRPr="00290CCF">
        <w:t xml:space="preserve"> information above:</w:t>
      </w:r>
    </w:p>
    <w:p w14:paraId="76EC33CB" w14:textId="2A16EBA6" w:rsidR="00E93028" w:rsidRDefault="00E93028" w:rsidP="00E9302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Replace “local entity” with the entity type. Examples may include the Village, the Township, or the District.</w:t>
      </w:r>
    </w:p>
    <w:p w14:paraId="78850F8C" w14:textId="422FC057" w:rsidR="00E93028" w:rsidRDefault="00E93028" w:rsidP="00E9302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Include the paragraphs beginning with “During 2024” only if applicable.</w:t>
      </w:r>
    </w:p>
    <w:p w14:paraId="5B827356" w14:textId="60800D24" w:rsidR="00E93028" w:rsidRDefault="00E93028" w:rsidP="00E9302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Replace “$XXX” with the applicable amounts required.</w:t>
      </w:r>
    </w:p>
    <w:p w14:paraId="3295C495" w14:textId="4784F18B" w:rsidR="00E93028" w:rsidRDefault="00E93028" w:rsidP="00E9302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Replace “increasing or decreasing” by choosing the appropriate change</w:t>
      </w:r>
      <w:r w:rsidR="00E912EB">
        <w:rPr>
          <w:rFonts w:ascii="Calibri" w:hAnsi="Calibri" w:cs="Calibri"/>
          <w:sz w:val="24"/>
          <w:szCs w:val="24"/>
        </w:rPr>
        <w:t xml:space="preserve"> between </w:t>
      </w:r>
      <w:r w:rsidR="00924B57">
        <w:rPr>
          <w:rFonts w:ascii="Calibri" w:hAnsi="Calibri" w:cs="Calibri"/>
          <w:sz w:val="24"/>
          <w:szCs w:val="24"/>
        </w:rPr>
        <w:t>increasing</w:t>
      </w:r>
      <w:r w:rsidR="00E912EB">
        <w:rPr>
          <w:rFonts w:ascii="Calibri" w:hAnsi="Calibri" w:cs="Calibri"/>
          <w:sz w:val="24"/>
          <w:szCs w:val="24"/>
        </w:rPr>
        <w:t xml:space="preserve"> or </w:t>
      </w:r>
      <w:r w:rsidR="00924B57">
        <w:rPr>
          <w:rFonts w:ascii="Calibri" w:hAnsi="Calibri" w:cs="Calibri"/>
          <w:sz w:val="24"/>
          <w:szCs w:val="24"/>
        </w:rPr>
        <w:t>decreasing</w:t>
      </w:r>
      <w:r>
        <w:rPr>
          <w:rFonts w:ascii="Calibri" w:hAnsi="Calibri" w:cs="Calibri"/>
          <w:sz w:val="24"/>
          <w:szCs w:val="24"/>
        </w:rPr>
        <w:t>.</w:t>
      </w:r>
    </w:p>
    <w:p w14:paraId="452EB6EA" w14:textId="54892C6F" w:rsidR="00E912EB" w:rsidRDefault="00E912EB" w:rsidP="00E912E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Replace “and/or” with the appropriate selection.</w:t>
      </w:r>
    </w:p>
    <w:p w14:paraId="38E2A537" w14:textId="1B189159" w:rsidR="00E93028" w:rsidRDefault="00E912EB" w:rsidP="00E9302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Replace “adding or removing” by choosing between adding or removing as necessary in the circumstances.</w:t>
      </w:r>
    </w:p>
    <w:p w14:paraId="0B2F9317" w14:textId="0CDD1F57" w:rsidR="004F594B" w:rsidRDefault="00E93028">
      <w:r>
        <w:rPr>
          <w:rFonts w:ascii="Calibri" w:hAnsi="Calibri" w:cs="Calibri"/>
          <w:sz w:val="24"/>
          <w:szCs w:val="24"/>
        </w:rPr>
        <w:t>Replace “line of coverage” with a description of the type of coverage being added or removed.</w:t>
      </w:r>
    </w:p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1D91"/>
    <w:multiLevelType w:val="hybridMultilevel"/>
    <w:tmpl w:val="17B8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B1137"/>
    <w:multiLevelType w:val="hybridMultilevel"/>
    <w:tmpl w:val="CA386734"/>
    <w:lvl w:ilvl="0" w:tplc="3524336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F1599"/>
    <w:multiLevelType w:val="hybridMultilevel"/>
    <w:tmpl w:val="2C342E40"/>
    <w:lvl w:ilvl="0" w:tplc="17AC87A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570268">
    <w:abstractNumId w:val="0"/>
  </w:num>
  <w:num w:numId="2" w16cid:durableId="483350712">
    <w:abstractNumId w:val="1"/>
  </w:num>
  <w:num w:numId="3" w16cid:durableId="1405645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4B"/>
    <w:rsid w:val="0008033C"/>
    <w:rsid w:val="000A473B"/>
    <w:rsid w:val="000B4196"/>
    <w:rsid w:val="000B763B"/>
    <w:rsid w:val="00142E3F"/>
    <w:rsid w:val="00160F4A"/>
    <w:rsid w:val="00177040"/>
    <w:rsid w:val="001A75BC"/>
    <w:rsid w:val="002603AC"/>
    <w:rsid w:val="00263B27"/>
    <w:rsid w:val="00277438"/>
    <w:rsid w:val="00290CCF"/>
    <w:rsid w:val="002D1037"/>
    <w:rsid w:val="002F0C48"/>
    <w:rsid w:val="002F4AA6"/>
    <w:rsid w:val="003669F3"/>
    <w:rsid w:val="00372DCA"/>
    <w:rsid w:val="00400A6F"/>
    <w:rsid w:val="004140F5"/>
    <w:rsid w:val="0041470D"/>
    <w:rsid w:val="00444D2A"/>
    <w:rsid w:val="0046409F"/>
    <w:rsid w:val="004F594B"/>
    <w:rsid w:val="004F7E0B"/>
    <w:rsid w:val="00556CCF"/>
    <w:rsid w:val="005A6649"/>
    <w:rsid w:val="005D1406"/>
    <w:rsid w:val="00641034"/>
    <w:rsid w:val="006454EA"/>
    <w:rsid w:val="006926FF"/>
    <w:rsid w:val="006B1214"/>
    <w:rsid w:val="00701562"/>
    <w:rsid w:val="0071095E"/>
    <w:rsid w:val="007109E4"/>
    <w:rsid w:val="007305C0"/>
    <w:rsid w:val="00757323"/>
    <w:rsid w:val="00785BAD"/>
    <w:rsid w:val="007A27D3"/>
    <w:rsid w:val="008035B8"/>
    <w:rsid w:val="008113F4"/>
    <w:rsid w:val="0083177E"/>
    <w:rsid w:val="0084418A"/>
    <w:rsid w:val="00851885"/>
    <w:rsid w:val="008704A5"/>
    <w:rsid w:val="00873E22"/>
    <w:rsid w:val="008801C0"/>
    <w:rsid w:val="008A6B03"/>
    <w:rsid w:val="00924B57"/>
    <w:rsid w:val="00934934"/>
    <w:rsid w:val="0096196B"/>
    <w:rsid w:val="009907D2"/>
    <w:rsid w:val="009A3AD9"/>
    <w:rsid w:val="009C7461"/>
    <w:rsid w:val="00A05642"/>
    <w:rsid w:val="00A218C2"/>
    <w:rsid w:val="00A32ECD"/>
    <w:rsid w:val="00A522A7"/>
    <w:rsid w:val="00AB7B22"/>
    <w:rsid w:val="00AD74B5"/>
    <w:rsid w:val="00B34CA3"/>
    <w:rsid w:val="00B55601"/>
    <w:rsid w:val="00B6209D"/>
    <w:rsid w:val="00B6351F"/>
    <w:rsid w:val="00B812EE"/>
    <w:rsid w:val="00B92E3B"/>
    <w:rsid w:val="00C303C7"/>
    <w:rsid w:val="00C75F63"/>
    <w:rsid w:val="00CE1F28"/>
    <w:rsid w:val="00D26E9D"/>
    <w:rsid w:val="00D43E7E"/>
    <w:rsid w:val="00D53931"/>
    <w:rsid w:val="00D87AC2"/>
    <w:rsid w:val="00DB791C"/>
    <w:rsid w:val="00DD669A"/>
    <w:rsid w:val="00E6233D"/>
    <w:rsid w:val="00E66B1F"/>
    <w:rsid w:val="00E76449"/>
    <w:rsid w:val="00E912EB"/>
    <w:rsid w:val="00E93028"/>
    <w:rsid w:val="00EB44C9"/>
    <w:rsid w:val="00EF141D"/>
    <w:rsid w:val="00F3021C"/>
    <w:rsid w:val="00F7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06C81"/>
  <w15:docId w15:val="{546D64C2-E2A7-4B03-B923-633FFEAC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3AC"/>
    <w:pPr>
      <w:keepNext/>
      <w:keepLines/>
      <w:spacing w:before="240" w:after="0"/>
      <w:outlineLvl w:val="0"/>
    </w:pPr>
    <w:rPr>
      <w:rFonts w:cs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03AC"/>
    <w:rPr>
      <w:rFonts w:cstheme="minorHAnsi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64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9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147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0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Date xmlns="0d5817e3-b880-408f-991f-e458db71995f">2022-06-27T06:51:01Z</AddDate>
    <TaxCatchAll xmlns="afbe0f3c-19b9-4654-b3a0-3e9f76fd8c8a" xsi:nil="true"/>
    <Comments xmlns="0d5817e3-b880-408f-991f-e458db71995f" xsi:nil="true"/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0" ma:contentTypeDescription="Create a new document." ma:contentTypeScope="" ma:versionID="7a585ca6b0ee9a5769ccb8c168362522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87be3bcd1f784be717a28aca4f173e8f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7A5C9-5A5B-4C0A-9D72-855F2DEBFF1A}">
  <ds:schemaRefs>
    <ds:schemaRef ds:uri="http://schemas.microsoft.com/office/2006/metadata/properties"/>
    <ds:schemaRef ds:uri="http://schemas.microsoft.com/office/infopath/2007/PartnerControls"/>
    <ds:schemaRef ds:uri="0d5817e3-b880-408f-991f-e458db71995f"/>
    <ds:schemaRef ds:uri="afbe0f3c-19b9-4654-b3a0-3e9f76fd8c8a"/>
  </ds:schemaRefs>
</ds:datastoreItem>
</file>

<file path=customXml/itemProps2.xml><?xml version="1.0" encoding="utf-8"?>
<ds:datastoreItem xmlns:ds="http://schemas.openxmlformats.org/officeDocument/2006/customXml" ds:itemID="{2DECD525-9E12-4E45-828F-791A478B4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e0f3c-19b9-4654-b3a0-3e9f76fd8c8a"/>
    <ds:schemaRef ds:uri="0d5817e3-b880-408f-991f-e458db71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4387D-B52E-40A0-BC2A-A3DD16DE2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</Words>
  <Characters>1473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OTARMA Risk Management Footnotes – 2024</vt:lpstr>
    </vt:vector>
  </TitlesOfParts>
  <Company>York Risk Services Group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OTARMA Risk Management Footnotes – 2024</dc:title>
  <dc:creator>Pantke, Katie</dc:creator>
  <cp:lastModifiedBy>Kieren Metts</cp:lastModifiedBy>
  <cp:revision>8</cp:revision>
  <dcterms:created xsi:type="dcterms:W3CDTF">2026-04-17T18:49:00Z</dcterms:created>
  <dcterms:modified xsi:type="dcterms:W3CDTF">2026-07-14T20:47:00Z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</Properties>
</file>