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8C" w:rsidRPr="001B0D0E" w:rsidRDefault="003249E2" w:rsidP="00A27084">
      <w:pPr>
        <w:tabs>
          <w:tab w:val="left" w:pos="0"/>
          <w:tab w:val="left" w:pos="547"/>
          <w:tab w:val="left" w:pos="936"/>
          <w:tab w:val="left" w:pos="1440"/>
          <w:tab w:val="left" w:pos="1987"/>
        </w:tabs>
        <w:jc w:val="center"/>
        <w:rPr>
          <w:b/>
        </w:rPr>
      </w:pPr>
      <w:r w:rsidRPr="001B0D0E">
        <w:rPr>
          <w:b/>
        </w:rPr>
        <w:t>Example A</w:t>
      </w:r>
      <w:r w:rsidR="005E5ADF" w:rsidRPr="001B0D0E">
        <w:rPr>
          <w:b/>
        </w:rPr>
        <w:t>-</w:t>
      </w:r>
      <w:r w:rsidRPr="001B0D0E">
        <w:rPr>
          <w:b/>
        </w:rPr>
        <w:t>1</w:t>
      </w:r>
      <w:r w:rsidR="006D1DEF">
        <w:rPr>
          <w:b/>
        </w:rPr>
        <w:t>6</w:t>
      </w:r>
      <w:r w:rsidR="00BE5432" w:rsidRPr="001B0D0E">
        <w:rPr>
          <w:b/>
        </w:rPr>
        <w:t xml:space="preserve"> </w:t>
      </w:r>
      <w:r w:rsidR="00BE5432" w:rsidRPr="000108DE">
        <w:rPr>
          <w:b/>
        </w:rPr>
        <w:t>(SLG Chapter 1</w:t>
      </w:r>
      <w:r w:rsidR="009E53D3">
        <w:rPr>
          <w:b/>
        </w:rPr>
        <w:t>5</w:t>
      </w:r>
      <w:r w:rsidR="00422A5D">
        <w:rPr>
          <w:b/>
        </w:rPr>
        <w:t>.91</w:t>
      </w:r>
      <w:r w:rsidR="00BE5432" w:rsidRPr="000108DE">
        <w:rPr>
          <w:b/>
        </w:rPr>
        <w:t>)</w:t>
      </w:r>
      <w:r w:rsidRPr="001B0D0E">
        <w:rPr>
          <w:b/>
        </w:rPr>
        <w:t>:  Un</w:t>
      </w:r>
      <w:r w:rsidR="00BB2C30" w:rsidRPr="00BD47EB">
        <w:rPr>
          <w:b/>
        </w:rPr>
        <w:t>modified</w:t>
      </w:r>
      <w:r w:rsidRPr="001B0D0E">
        <w:rPr>
          <w:b/>
        </w:rPr>
        <w:t xml:space="preserve"> Opinions </w:t>
      </w:r>
      <w:r w:rsidR="00422A5D">
        <w:rPr>
          <w:b/>
        </w:rPr>
        <w:t xml:space="preserve">on </w:t>
      </w:r>
      <w:r w:rsidR="00834C58">
        <w:rPr>
          <w:b/>
        </w:rPr>
        <w:t xml:space="preserve">Departmental </w:t>
      </w:r>
      <w:r w:rsidRPr="001B0D0E">
        <w:rPr>
          <w:b/>
        </w:rPr>
        <w:t xml:space="preserve">Financial Statements </w:t>
      </w:r>
    </w:p>
    <w:p w:rsidR="000108DE" w:rsidRDefault="000108DE" w:rsidP="00D90E9F">
      <w:pPr>
        <w:tabs>
          <w:tab w:val="left" w:pos="0"/>
          <w:tab w:val="left" w:pos="547"/>
          <w:tab w:val="left" w:pos="936"/>
          <w:tab w:val="left" w:pos="1440"/>
          <w:tab w:val="left" w:pos="1987"/>
        </w:tabs>
        <w:jc w:val="center"/>
        <w:rPr>
          <w:b/>
          <w:i/>
          <w:color w:val="1F497D" w:themeColor="text2"/>
        </w:rPr>
      </w:pPr>
    </w:p>
    <w:p w:rsidR="009E53D3" w:rsidRPr="001B0D0E" w:rsidRDefault="009E53D3" w:rsidP="009E53D3">
      <w:pPr>
        <w:tabs>
          <w:tab w:val="left" w:pos="0"/>
          <w:tab w:val="left" w:pos="547"/>
          <w:tab w:val="left" w:pos="936"/>
          <w:tab w:val="left" w:pos="1440"/>
          <w:tab w:val="left" w:pos="1987"/>
        </w:tabs>
        <w:jc w:val="center"/>
        <w:rPr>
          <w:b/>
        </w:rPr>
      </w:pPr>
      <w:r>
        <w:rPr>
          <w:b/>
        </w:rPr>
        <w:t>Revised November 2015</w:t>
      </w:r>
      <w:r w:rsidR="00E01732">
        <w:rPr>
          <w:b/>
        </w:rPr>
        <w:t xml:space="preserve"> </w:t>
      </w:r>
      <w:r w:rsidR="00434B66">
        <w:rPr>
          <w:rStyle w:val="FootnoteReference"/>
          <w:b/>
        </w:rPr>
        <w:footnoteReference w:id="1"/>
      </w:r>
    </w:p>
    <w:p w:rsidR="009E53D3" w:rsidRDefault="009E53D3" w:rsidP="009E53D3">
      <w:pPr>
        <w:jc w:val="center"/>
        <w:rPr>
          <w:b/>
          <w:i/>
          <w:color w:val="FF0000"/>
          <w:sz w:val="22"/>
          <w:szCs w:val="22"/>
        </w:rPr>
      </w:pPr>
    </w:p>
    <w:p w:rsidR="009E53D3" w:rsidRPr="00EB22C1" w:rsidRDefault="009E53D3" w:rsidP="009E53D3">
      <w:pPr>
        <w:jc w:val="center"/>
        <w:rPr>
          <w:sz w:val="22"/>
          <w:szCs w:val="22"/>
        </w:rPr>
      </w:pPr>
      <w:r w:rsidRPr="00115277">
        <w:rPr>
          <w:b/>
          <w:i/>
          <w:color w:val="FF0000"/>
          <w:sz w:val="22"/>
          <w:szCs w:val="22"/>
          <w:highlight w:val="yellow"/>
        </w:rPr>
        <w:t xml:space="preserve">Applicable for </w:t>
      </w:r>
      <w:proofErr w:type="spellStart"/>
      <w:r w:rsidRPr="00115277">
        <w:rPr>
          <w:b/>
          <w:i/>
          <w:color w:val="FF0000"/>
          <w:sz w:val="22"/>
          <w:szCs w:val="22"/>
          <w:highlight w:val="yellow"/>
        </w:rPr>
        <w:t>FYE</w:t>
      </w:r>
      <w:proofErr w:type="spellEnd"/>
      <w:r w:rsidRPr="00115277">
        <w:rPr>
          <w:b/>
          <w:i/>
          <w:color w:val="FF0000"/>
          <w:sz w:val="22"/>
          <w:szCs w:val="22"/>
          <w:highlight w:val="yellow"/>
        </w:rPr>
        <w:t xml:space="preserve"> </w:t>
      </w:r>
      <w:r>
        <w:rPr>
          <w:b/>
          <w:i/>
          <w:color w:val="FF0000"/>
          <w:sz w:val="22"/>
          <w:szCs w:val="22"/>
          <w:highlight w:val="yellow"/>
        </w:rPr>
        <w:t>6-30-15</w:t>
      </w:r>
      <w:r w:rsidRPr="00115277">
        <w:rPr>
          <w:b/>
          <w:i/>
          <w:color w:val="FF0000"/>
          <w:sz w:val="22"/>
          <w:szCs w:val="22"/>
          <w:highlight w:val="yellow"/>
        </w:rPr>
        <w:t xml:space="preserve"> &amp; subsequent</w:t>
      </w:r>
      <w:r w:rsidRPr="00D81B9D">
        <w:rPr>
          <w:b/>
          <w:i/>
          <w:color w:val="FF0000"/>
          <w:sz w:val="22"/>
          <w:szCs w:val="22"/>
        </w:rPr>
        <w:t xml:space="preserve"> </w:t>
      </w:r>
    </w:p>
    <w:p w:rsidR="00954C96" w:rsidRPr="001B0D0E" w:rsidRDefault="00954C96" w:rsidP="007F7C77">
      <w:pPr>
        <w:tabs>
          <w:tab w:val="left" w:pos="0"/>
          <w:tab w:val="left" w:pos="547"/>
          <w:tab w:val="left" w:pos="936"/>
          <w:tab w:val="left" w:pos="1440"/>
          <w:tab w:val="left" w:pos="1987"/>
        </w:tabs>
        <w:rPr>
          <w:b/>
        </w:rPr>
      </w:pPr>
    </w:p>
    <w:p w:rsidR="003249E2" w:rsidRPr="001B0D0E" w:rsidRDefault="00890877" w:rsidP="004D12EC">
      <w:pPr>
        <w:tabs>
          <w:tab w:val="left" w:pos="0"/>
          <w:tab w:val="left" w:pos="547"/>
          <w:tab w:val="left" w:pos="936"/>
          <w:tab w:val="left" w:pos="1440"/>
          <w:tab w:val="left" w:pos="1987"/>
        </w:tabs>
        <w:jc w:val="center"/>
        <w:rPr>
          <w:b/>
        </w:rPr>
      </w:pPr>
      <w:r w:rsidRPr="001B0D0E">
        <w:rPr>
          <w:b/>
        </w:rPr>
        <w:t xml:space="preserve">INDEPENDENT </w:t>
      </w:r>
      <w:r w:rsidRPr="00BD47EB">
        <w:rPr>
          <w:b/>
        </w:rPr>
        <w:t>A</w:t>
      </w:r>
      <w:r w:rsidR="00B05C7C" w:rsidRPr="00BD47EB">
        <w:rPr>
          <w:b/>
        </w:rPr>
        <w:t>UDITOR</w:t>
      </w:r>
      <w:r w:rsidR="00A610F3" w:rsidRPr="00BD47EB">
        <w:rPr>
          <w:b/>
        </w:rPr>
        <w:t>’</w:t>
      </w:r>
      <w:r w:rsidR="00B05C7C" w:rsidRPr="00BD47EB">
        <w:rPr>
          <w:b/>
        </w:rPr>
        <w:t>S</w:t>
      </w:r>
      <w:r w:rsidRPr="00BD47EB">
        <w:rPr>
          <w:b/>
        </w:rPr>
        <w:t xml:space="preserve"> R</w:t>
      </w:r>
      <w:r w:rsidRPr="001B0D0E">
        <w:rPr>
          <w:b/>
        </w:rPr>
        <w:t>EPORT</w:t>
      </w:r>
    </w:p>
    <w:p w:rsidR="00954C96" w:rsidRPr="001B0D0E" w:rsidRDefault="00954C96" w:rsidP="004D12EC">
      <w:pPr>
        <w:tabs>
          <w:tab w:val="left" w:pos="0"/>
          <w:tab w:val="left" w:pos="547"/>
          <w:tab w:val="left" w:pos="936"/>
          <w:tab w:val="left" w:pos="1440"/>
          <w:tab w:val="left" w:pos="1987"/>
        </w:tabs>
      </w:pPr>
    </w:p>
    <w:p w:rsidR="00954C96" w:rsidRPr="001B0D0E" w:rsidRDefault="00954C96" w:rsidP="004D12EC">
      <w:pPr>
        <w:tabs>
          <w:tab w:val="left" w:pos="0"/>
          <w:tab w:val="left" w:pos="547"/>
          <w:tab w:val="left" w:pos="936"/>
          <w:tab w:val="left" w:pos="1440"/>
          <w:tab w:val="left" w:pos="1987"/>
        </w:tabs>
      </w:pPr>
    </w:p>
    <w:p w:rsidR="00954C96" w:rsidRPr="001B0D0E" w:rsidRDefault="00954C96" w:rsidP="004D12EC">
      <w:pPr>
        <w:tabs>
          <w:tab w:val="left" w:pos="0"/>
          <w:tab w:val="left" w:pos="547"/>
          <w:tab w:val="left" w:pos="936"/>
          <w:tab w:val="left" w:pos="1440"/>
          <w:tab w:val="left" w:pos="1987"/>
        </w:tabs>
        <w:rPr>
          <w:color w:val="000000"/>
        </w:rPr>
      </w:pPr>
      <w:r w:rsidRPr="001B0D0E">
        <w:rPr>
          <w:color w:val="000000"/>
        </w:rPr>
        <w:t>[ENTITY NAME]</w:t>
      </w:r>
    </w:p>
    <w:p w:rsidR="00954C96" w:rsidRPr="001B0D0E" w:rsidRDefault="00954C96" w:rsidP="004D12EC">
      <w:pPr>
        <w:tabs>
          <w:tab w:val="left" w:pos="0"/>
          <w:tab w:val="left" w:pos="547"/>
          <w:tab w:val="left" w:pos="936"/>
          <w:tab w:val="left" w:pos="1440"/>
          <w:tab w:val="left" w:pos="1987"/>
        </w:tabs>
        <w:rPr>
          <w:color w:val="000000"/>
        </w:rPr>
      </w:pPr>
      <w:r w:rsidRPr="001B0D0E">
        <w:rPr>
          <w:color w:val="000000"/>
        </w:rPr>
        <w:t>[COUNTY NAME] County</w:t>
      </w: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[STREET ADDRESS]</w:t>
      </w: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[CITY], Ohio [ZIP CODE]</w:t>
      </w:r>
    </w:p>
    <w:p w:rsidR="00954C96" w:rsidRPr="001B0D0E" w:rsidRDefault="00954C96" w:rsidP="004D12EC">
      <w:pPr>
        <w:tabs>
          <w:tab w:val="left" w:pos="0"/>
          <w:tab w:val="left" w:pos="547"/>
          <w:tab w:val="left" w:pos="936"/>
          <w:tab w:val="left" w:pos="1440"/>
          <w:tab w:val="left" w:pos="1987"/>
        </w:tabs>
        <w:rPr>
          <w:rStyle w:val="footnoteref"/>
        </w:rPr>
      </w:pP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To the [GOVERNING BODY]:</w:t>
      </w:r>
    </w:p>
    <w:p w:rsidR="00954C96" w:rsidRDefault="00954C96" w:rsidP="004D12EC">
      <w:pPr>
        <w:tabs>
          <w:tab w:val="left" w:pos="0"/>
          <w:tab w:val="left" w:pos="547"/>
          <w:tab w:val="left" w:pos="936"/>
          <w:tab w:val="left" w:pos="1440"/>
          <w:tab w:val="left" w:pos="1987"/>
        </w:tabs>
        <w:jc w:val="both"/>
        <w:rPr>
          <w:color w:val="000000"/>
        </w:rPr>
      </w:pPr>
    </w:p>
    <w:p w:rsidR="009216B9" w:rsidRDefault="009216B9" w:rsidP="005C222C">
      <w:pPr>
        <w:widowControl w:val="0"/>
        <w:tabs>
          <w:tab w:val="left" w:pos="0"/>
          <w:tab w:val="left" w:pos="547"/>
          <w:tab w:val="left" w:pos="936"/>
          <w:tab w:val="left" w:pos="1440"/>
          <w:tab w:val="left" w:pos="1987"/>
        </w:tabs>
        <w:autoSpaceDE w:val="0"/>
        <w:autoSpaceDN w:val="0"/>
        <w:adjustRightInd w:val="0"/>
        <w:rPr>
          <w:b/>
          <w:i/>
        </w:rPr>
      </w:pP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rPr>
          <w:b/>
          <w:i/>
        </w:rPr>
      </w:pPr>
      <w:r w:rsidRPr="00561B05">
        <w:rPr>
          <w:b/>
          <w:i/>
        </w:rPr>
        <w:t>Report on the Financial Statements</w:t>
      </w: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jc w:val="both"/>
      </w:pPr>
      <w:r w:rsidRPr="00561B05">
        <w:t xml:space="preserve">We have audited the accompanying financial statements of the </w:t>
      </w:r>
      <w:r w:rsidR="005F72C7">
        <w:t>[</w:t>
      </w:r>
      <w:r w:rsidR="00495454">
        <w:t>governmental activities,</w:t>
      </w:r>
      <w:r w:rsidR="005F72C7">
        <w:t>]</w:t>
      </w:r>
      <w:r w:rsidR="00495454">
        <w:t xml:space="preserve"> </w:t>
      </w:r>
      <w:r w:rsidR="005F72C7">
        <w:t>[</w:t>
      </w:r>
      <w:r w:rsidR="00495454">
        <w:t>the business type activities,</w:t>
      </w:r>
      <w:r w:rsidR="005F72C7">
        <w:t>]</w:t>
      </w:r>
      <w:r w:rsidR="00495454">
        <w:t xml:space="preserve"> </w:t>
      </w:r>
      <w:r w:rsidR="005F72C7">
        <w:t>[</w:t>
      </w:r>
      <w:r w:rsidR="00495454">
        <w:t>each</w:t>
      </w:r>
      <w:r w:rsidR="00D44182">
        <w:t xml:space="preserve"> / the</w:t>
      </w:r>
      <w:r w:rsidR="00495454">
        <w:t xml:space="preserve"> major fund,</w:t>
      </w:r>
      <w:r w:rsidR="005F72C7">
        <w:t>]</w:t>
      </w:r>
      <w:r w:rsidR="00495454">
        <w:t xml:space="preserve"> </w:t>
      </w:r>
      <w:r w:rsidR="005F72C7">
        <w:t>[</w:t>
      </w:r>
      <w:r w:rsidR="00495454">
        <w:t>and the aggregate remaining fund information</w:t>
      </w:r>
      <w:r w:rsidR="005F72C7">
        <w:t>]</w:t>
      </w:r>
      <w:r w:rsidR="00D44182">
        <w:t xml:space="preserve"> </w:t>
      </w:r>
      <w:r w:rsidR="005F72C7">
        <w:rPr>
          <w:rStyle w:val="EndnoteReference"/>
        </w:rPr>
        <w:endnoteReference w:id="1"/>
      </w:r>
      <w:r w:rsidR="00495454">
        <w:t xml:space="preserve"> of the [NAME of DEPARTMENT], </w:t>
      </w:r>
      <w:r w:rsidRPr="00561B05">
        <w:t xml:space="preserve">[ENTITY NAME], [COUNTY </w:t>
      </w:r>
      <w:r w:rsidR="00495454">
        <w:t>NAME] County, Ohio (the Department</w:t>
      </w:r>
      <w:r w:rsidRPr="00561B05">
        <w:t>),</w:t>
      </w:r>
      <w:r w:rsidRPr="00561B05">
        <w:rPr>
          <w:sz w:val="24"/>
          <w:szCs w:val="24"/>
          <w:vertAlign w:val="superscript"/>
        </w:rPr>
        <w:t xml:space="preserve"> </w:t>
      </w:r>
      <w:r w:rsidR="000841ED" w:rsidRPr="00561B05">
        <w:fldChar w:fldCharType="begin"/>
      </w:r>
      <w:r w:rsidRPr="00561B05">
        <w:instrText xml:space="preserve"> ASK  ClientName "Enter Client Name:"  \* MERGEFORMAT </w:instrText>
      </w:r>
      <w:r w:rsidR="000841ED" w:rsidRPr="00561B05">
        <w:fldChar w:fldCharType="separate"/>
      </w:r>
      <w:r w:rsidRPr="00561B05">
        <w:t>Dublin City School District</w:t>
      </w:r>
      <w:r w:rsidR="000841ED" w:rsidRPr="00561B05">
        <w:fldChar w:fldCharType="end"/>
      </w:r>
      <w:r w:rsidR="000841ED" w:rsidRPr="00561B05">
        <w:fldChar w:fldCharType="begin"/>
      </w:r>
      <w:r w:rsidRPr="00561B05">
        <w:instrText xml:space="preserve"> ASK ClientName "Enter Client Name:"\o  \* MERGEFORMAT </w:instrText>
      </w:r>
      <w:r w:rsidR="000841ED" w:rsidRPr="00561B05">
        <w:fldChar w:fldCharType="end"/>
      </w:r>
      <w:r w:rsidR="000841ED" w:rsidRPr="00561B05">
        <w:fldChar w:fldCharType="begin"/>
      </w:r>
      <w:r w:rsidRPr="00561B05">
        <w:instrText xml:space="preserve"> ASK  ClientName "Enter the client name:"  \* MERGEFORMAT </w:instrText>
      </w:r>
      <w:r w:rsidR="000841ED" w:rsidRPr="00561B05">
        <w:fldChar w:fldCharType="end"/>
      </w:r>
      <w:r w:rsidR="000841ED" w:rsidRPr="00561B05">
        <w:fldChar w:fldCharType="begin"/>
      </w:r>
      <w:r w:rsidRPr="00561B05">
        <w:instrText xml:space="preserve"> ASK  ClientName "Enter Client Name:"  \* MERGEFORMAT </w:instrText>
      </w:r>
      <w:r w:rsidR="000841ED" w:rsidRPr="00561B05">
        <w:fldChar w:fldCharType="separate"/>
      </w:r>
      <w:r w:rsidRPr="00561B05">
        <w:t>Dublin Schools</w:t>
      </w:r>
      <w:r w:rsidRPr="00561B05">
        <w:br/>
      </w:r>
      <w:r w:rsidR="000841ED" w:rsidRPr="00561B05">
        <w:fldChar w:fldCharType="end"/>
      </w:r>
      <w:r w:rsidR="000841ED" w:rsidRPr="00561B05">
        <w:fldChar w:fldCharType="begin"/>
      </w:r>
      <w:r w:rsidRPr="00561B05">
        <w:instrText xml:space="preserve"> ASK  Name "Enter the audit entity and county names separated by a comma." \o  \* MERGEFORMAT </w:instrText>
      </w:r>
      <w:r w:rsidR="000841ED" w:rsidRPr="00561B05">
        <w:fldChar w:fldCharType="end"/>
      </w:r>
      <w:r w:rsidRPr="00561B05">
        <w:t xml:space="preserve">as of and for the year ended [FYE DATE], and the related notes to the financial statements, as listed in the table of contents.  </w:t>
      </w:r>
    </w:p>
    <w:p w:rsidR="005C222C" w:rsidRDefault="005C222C" w:rsidP="004D12EC">
      <w:pPr>
        <w:tabs>
          <w:tab w:val="left" w:pos="0"/>
          <w:tab w:val="left" w:pos="547"/>
          <w:tab w:val="left" w:pos="936"/>
          <w:tab w:val="left" w:pos="1440"/>
          <w:tab w:val="left" w:pos="1987"/>
        </w:tabs>
        <w:jc w:val="both"/>
      </w:pPr>
    </w:p>
    <w:p w:rsidR="005C222C" w:rsidRDefault="005C222C" w:rsidP="005C222C">
      <w:pPr>
        <w:tabs>
          <w:tab w:val="left" w:pos="0"/>
          <w:tab w:val="left" w:pos="547"/>
          <w:tab w:val="left" w:pos="936"/>
          <w:tab w:val="left" w:pos="1440"/>
          <w:tab w:val="left" w:pos="1987"/>
        </w:tabs>
        <w:jc w:val="both"/>
        <w:rPr>
          <w:b/>
          <w:i/>
        </w:rPr>
      </w:pPr>
      <w:r w:rsidRPr="005C222C">
        <w:rPr>
          <w:b/>
          <w:i/>
        </w:rPr>
        <w:t>Management’s Responsibility for the Financial Statements</w:t>
      </w:r>
    </w:p>
    <w:p w:rsidR="005C222C" w:rsidRPr="005C222C" w:rsidRDefault="005C222C" w:rsidP="005C222C">
      <w:pPr>
        <w:tabs>
          <w:tab w:val="left" w:pos="0"/>
          <w:tab w:val="left" w:pos="547"/>
          <w:tab w:val="left" w:pos="936"/>
          <w:tab w:val="left" w:pos="1440"/>
          <w:tab w:val="left" w:pos="1987"/>
        </w:tabs>
        <w:jc w:val="both"/>
        <w:rPr>
          <w:b/>
          <w:i/>
        </w:rPr>
      </w:pPr>
    </w:p>
    <w:p w:rsidR="002A66C1" w:rsidRDefault="005C222C" w:rsidP="005C222C">
      <w:pPr>
        <w:tabs>
          <w:tab w:val="left" w:pos="0"/>
          <w:tab w:val="left" w:pos="547"/>
          <w:tab w:val="left" w:pos="936"/>
          <w:tab w:val="left" w:pos="1440"/>
          <w:tab w:val="left" w:pos="1987"/>
        </w:tabs>
        <w:jc w:val="both"/>
      </w:pPr>
      <w:r w:rsidRPr="005C222C">
        <w:t xml:space="preserve">Management is responsible for </w:t>
      </w:r>
      <w:r w:rsidRPr="00BD47EB">
        <w:t>prepar</w:t>
      </w:r>
      <w:r w:rsidR="00626E6E" w:rsidRPr="00BD47EB">
        <w:t>ing</w:t>
      </w:r>
      <w:r w:rsidRPr="00BD47EB">
        <w:t xml:space="preserve"> and fair</w:t>
      </w:r>
      <w:r w:rsidR="00626E6E" w:rsidRPr="00BD47EB">
        <w:t>ly</w:t>
      </w:r>
      <w:r w:rsidRPr="00BD47EB">
        <w:t xml:space="preserve"> </w:t>
      </w:r>
      <w:r w:rsidR="00626E6E" w:rsidRPr="00BD47EB">
        <w:t>presenting</w:t>
      </w:r>
      <w:r w:rsidRPr="00BD47EB">
        <w:t xml:space="preserve"> these financial statements in accordance with accounting principles generally accepted in the United States of America; this includes design</w:t>
      </w:r>
      <w:r w:rsidR="00626E6E" w:rsidRPr="00BD47EB">
        <w:t>ing</w:t>
      </w:r>
      <w:r w:rsidRPr="00BD47EB">
        <w:t>, implement</w:t>
      </w:r>
      <w:r w:rsidR="00626E6E" w:rsidRPr="00BD47EB">
        <w:t>ing</w:t>
      </w:r>
      <w:r w:rsidRPr="00BD47EB">
        <w:t>, and maint</w:t>
      </w:r>
      <w:r w:rsidR="00626E6E" w:rsidRPr="00BD47EB">
        <w:t xml:space="preserve">aining </w:t>
      </w:r>
      <w:r w:rsidRPr="00BD47EB">
        <w:t>internal control relevant to prepar</w:t>
      </w:r>
      <w:r w:rsidR="00626E6E" w:rsidRPr="00BD47EB">
        <w:t>ing</w:t>
      </w:r>
      <w:r w:rsidRPr="00BD47EB">
        <w:t xml:space="preserve"> and fair</w:t>
      </w:r>
      <w:r w:rsidR="00626E6E" w:rsidRPr="00BD47EB">
        <w:t>ly</w:t>
      </w:r>
      <w:r w:rsidRPr="00BD47EB">
        <w:t xml:space="preserve"> present</w:t>
      </w:r>
      <w:r w:rsidR="00626E6E" w:rsidRPr="00BD47EB">
        <w:t>ing</w:t>
      </w:r>
      <w:r w:rsidRPr="005C222C">
        <w:t xml:space="preserve"> financial statements that are free from material misstatement, whether due to fraud or error.</w:t>
      </w:r>
    </w:p>
    <w:p w:rsidR="005C222C" w:rsidRDefault="005C222C" w:rsidP="004D12E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rPr>
          <w:b/>
          <w:i/>
        </w:rPr>
      </w:pPr>
      <w:r w:rsidRPr="005C222C">
        <w:rPr>
          <w:b/>
          <w:i/>
        </w:rPr>
        <w:t>Auditor's Responsibility</w:t>
      </w:r>
    </w:p>
    <w:p w:rsidR="007F42EC" w:rsidRDefault="007F42EC" w:rsidP="007F42EC">
      <w:pPr>
        <w:jc w:val="both"/>
        <w:rPr>
          <w:highlight w:val="cyan"/>
        </w:rPr>
      </w:pPr>
    </w:p>
    <w:p w:rsidR="005A5E08" w:rsidRPr="005A5E08" w:rsidRDefault="005A5E08" w:rsidP="005A5E08">
      <w:pPr>
        <w:jc w:val="both"/>
      </w:pPr>
      <w:r w:rsidRPr="005A5E08">
        <w:t>Our responsibility is to opine on these financial statements based on our audit. We audited in accordance with auditing standards generally accepted in the United States of America</w:t>
      </w:r>
      <w:r w:rsidR="00B01CD1">
        <w:t xml:space="preserve"> and the financial audit standards in the Comptroller General of the United States’ </w:t>
      </w:r>
      <w:r w:rsidR="00B01CD1" w:rsidRPr="00B01CD1">
        <w:rPr>
          <w:i/>
        </w:rPr>
        <w:t>Government Auditing Standards</w:t>
      </w:r>
      <w:r w:rsidRPr="005A5E08">
        <w:t xml:space="preserve">. Those standards require us to plan and perform the audit to reasonably assure the financial statements are free from material misstatement. </w:t>
      </w:r>
    </w:p>
    <w:p w:rsidR="005A5E08" w:rsidRPr="005A5E08" w:rsidRDefault="005A5E08" w:rsidP="005A5E08">
      <w:pPr>
        <w:jc w:val="both"/>
      </w:pPr>
    </w:p>
    <w:p w:rsidR="005A5E08" w:rsidRPr="005A5E08" w:rsidRDefault="005A5E08" w:rsidP="005A5E08">
      <w:pPr>
        <w:jc w:val="both"/>
      </w:pPr>
      <w:r w:rsidRPr="005A5E08">
        <w:t xml:space="preserve">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w:t>
      </w:r>
      <w:r w:rsidR="009E53D3">
        <w:t xml:space="preserve">such </w:t>
      </w:r>
      <w:r w:rsidRPr="005A5E08">
        <w:t>opinion. An audit also includes evaluating the appropriateness of management’s accounting policies and the reasonableness of their significant accounting estimates, as well as our evaluation of the overall financial statement presentation.</w:t>
      </w:r>
    </w:p>
    <w:p w:rsidR="005A5E08" w:rsidRPr="005A5E08" w:rsidRDefault="005A5E08" w:rsidP="005A5E08">
      <w:pPr>
        <w:widowControl w:val="0"/>
        <w:tabs>
          <w:tab w:val="left" w:pos="0"/>
          <w:tab w:val="left" w:pos="547"/>
          <w:tab w:val="left" w:pos="936"/>
          <w:tab w:val="left" w:pos="1440"/>
          <w:tab w:val="left" w:pos="1987"/>
        </w:tabs>
        <w:autoSpaceDE w:val="0"/>
        <w:autoSpaceDN w:val="0"/>
        <w:adjustRightInd w:val="0"/>
        <w:jc w:val="both"/>
      </w:pPr>
    </w:p>
    <w:p w:rsidR="005A5E08" w:rsidRPr="005A5E08" w:rsidRDefault="005A5E08" w:rsidP="005A5E08">
      <w:pPr>
        <w:tabs>
          <w:tab w:val="left" w:pos="0"/>
          <w:tab w:val="left" w:pos="547"/>
          <w:tab w:val="left" w:pos="936"/>
          <w:tab w:val="left" w:pos="1440"/>
          <w:tab w:val="left" w:pos="1987"/>
        </w:tabs>
        <w:jc w:val="both"/>
      </w:pPr>
      <w:r w:rsidRPr="005A5E08">
        <w:t>We believe the audit evidence we obtained is sufficient and appropriate to support our audit opinion</w:t>
      </w:r>
      <w:r w:rsidR="003F25C4">
        <w:t>[</w:t>
      </w:r>
      <w:r w:rsidRPr="005A5E08">
        <w:t>s</w:t>
      </w:r>
      <w:r w:rsidR="003F25C4">
        <w:t>]</w:t>
      </w:r>
      <w:r w:rsidRPr="005A5E08">
        <w:t xml:space="preserve">.  </w:t>
      </w:r>
    </w:p>
    <w:p w:rsidR="00095B51" w:rsidRDefault="00393A4F" w:rsidP="005C222C">
      <w:pPr>
        <w:tabs>
          <w:tab w:val="left" w:pos="0"/>
          <w:tab w:val="left" w:pos="547"/>
          <w:tab w:val="left" w:pos="936"/>
          <w:tab w:val="left" w:pos="1440"/>
          <w:tab w:val="left" w:pos="1987"/>
        </w:tabs>
        <w:jc w:val="both"/>
        <w:rPr>
          <w:b/>
          <w:i/>
        </w:rPr>
      </w:pPr>
      <w:r>
        <w:rPr>
          <w:b/>
          <w:i/>
        </w:rPr>
        <w:t xml:space="preserve"> </w:t>
      </w:r>
    </w:p>
    <w:p w:rsidR="005C222C" w:rsidRPr="005C222C" w:rsidRDefault="005C222C" w:rsidP="005C222C">
      <w:pPr>
        <w:tabs>
          <w:tab w:val="left" w:pos="0"/>
          <w:tab w:val="left" w:pos="547"/>
          <w:tab w:val="left" w:pos="936"/>
          <w:tab w:val="left" w:pos="1440"/>
          <w:tab w:val="left" w:pos="1987"/>
        </w:tabs>
        <w:jc w:val="both"/>
        <w:rPr>
          <w:b/>
          <w:i/>
        </w:rPr>
      </w:pPr>
      <w:r w:rsidRPr="005C222C">
        <w:rPr>
          <w:b/>
          <w:i/>
        </w:rPr>
        <w:t>Opinion</w:t>
      </w:r>
      <w:r w:rsidR="00D44182">
        <w:rPr>
          <w:b/>
          <w:i/>
        </w:rPr>
        <w:t>[</w:t>
      </w:r>
      <w:r w:rsidR="0043774A">
        <w:rPr>
          <w:b/>
          <w:i/>
        </w:rPr>
        <w:t>s</w:t>
      </w:r>
      <w:r w:rsidR="00D44182">
        <w:rPr>
          <w:b/>
          <w:i/>
        </w:rPr>
        <w:t>]</w:t>
      </w:r>
      <w:r w:rsidR="0043774A">
        <w:rPr>
          <w:b/>
          <w:i/>
        </w:rPr>
        <w:t xml:space="preserve"> </w:t>
      </w:r>
    </w:p>
    <w:p w:rsidR="005C222C" w:rsidRPr="005C222C" w:rsidRDefault="005C222C" w:rsidP="005C222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pPr>
      <w:r w:rsidRPr="005C222C">
        <w:lastRenderedPageBreak/>
        <w:t xml:space="preserve">In our opinion, the financial statements referred to above present fairly, in all material respects, the respective financial position of the of </w:t>
      </w:r>
      <w:r w:rsidR="00D44182">
        <w:t xml:space="preserve">[the </w:t>
      </w:r>
      <w:r w:rsidR="002F323D">
        <w:t>governmental activities,</w:t>
      </w:r>
      <w:r w:rsidR="00D44182">
        <w:t>]</w:t>
      </w:r>
      <w:r w:rsidR="002F323D">
        <w:t xml:space="preserve"> </w:t>
      </w:r>
      <w:r w:rsidR="00D44182">
        <w:t>[</w:t>
      </w:r>
      <w:r w:rsidR="002F323D">
        <w:t>the business type activities,</w:t>
      </w:r>
      <w:r w:rsidR="00D44182">
        <w:t>]</w:t>
      </w:r>
      <w:r w:rsidR="002F323D">
        <w:t xml:space="preserve"> </w:t>
      </w:r>
      <w:r w:rsidR="00D44182">
        <w:t>[</w:t>
      </w:r>
      <w:r w:rsidR="002F323D">
        <w:t xml:space="preserve">each </w:t>
      </w:r>
      <w:r w:rsidR="00D44182">
        <w:t xml:space="preserve">/ the </w:t>
      </w:r>
      <w:r w:rsidR="002F323D">
        <w:t>major fund,</w:t>
      </w:r>
      <w:r w:rsidR="00D44182">
        <w:t>]</w:t>
      </w:r>
      <w:r w:rsidR="002F323D">
        <w:t xml:space="preserve"> </w:t>
      </w:r>
      <w:r w:rsidR="00D44182">
        <w:t>[</w:t>
      </w:r>
      <w:r w:rsidR="002F323D">
        <w:t>and the aggregate remaining fund information</w:t>
      </w:r>
      <w:r w:rsidR="00D44182">
        <w:t>]</w:t>
      </w:r>
      <w:r w:rsidR="002F323D">
        <w:t xml:space="preserve"> of the [NAME of DEPARTMENT],</w:t>
      </w:r>
      <w:r w:rsidR="002F323D" w:rsidRPr="005C222C">
        <w:t xml:space="preserve"> </w:t>
      </w:r>
      <w:r w:rsidRPr="005C222C">
        <w:t>[ENTITY NAME], [COUNTY NAME] County, Ohio, as of [FYE DATE], and the respective changes in financial position</w:t>
      </w:r>
      <w:r w:rsidR="00796A72">
        <w:t xml:space="preserve"> </w:t>
      </w:r>
      <w:r w:rsidR="00796A72" w:rsidRPr="001B0D0E">
        <w:rPr>
          <w:b/>
        </w:rPr>
        <w:t>and where applicable, cash flows,</w:t>
      </w:r>
      <w:r w:rsidR="00796A72" w:rsidRPr="001B0D0E">
        <w:rPr>
          <w:rStyle w:val="EndnoteReference"/>
        </w:rPr>
        <w:endnoteReference w:id="2"/>
      </w:r>
      <w:r w:rsidRPr="005C222C">
        <w:rPr>
          <w:b/>
        </w:rPr>
        <w:t xml:space="preserve">, </w:t>
      </w:r>
      <w:r w:rsidRPr="005C222C">
        <w:t xml:space="preserve">thereof and the </w:t>
      </w:r>
      <w:r w:rsidRPr="003F25C4">
        <w:rPr>
          <w:b/>
        </w:rPr>
        <w:t>respective</w:t>
      </w:r>
      <w:r w:rsidRPr="00321615">
        <w:rPr>
          <w:color w:val="0070C0"/>
        </w:rPr>
        <w:t>&lt;&lt;</w:t>
      </w:r>
      <w:r w:rsidR="00321615" w:rsidRPr="00321615">
        <w:rPr>
          <w:color w:val="0070C0"/>
        </w:rPr>
        <w:t>delete if only one budgetary fund comparison</w:t>
      </w:r>
      <w:r w:rsidRPr="005C222C">
        <w:t xml:space="preserve"> budgetary comparison</w:t>
      </w:r>
      <w:r w:rsidR="00796A72" w:rsidRPr="001B0D0E">
        <w:rPr>
          <w:b/>
          <w:color w:val="000000"/>
        </w:rPr>
        <w:t>[s]</w:t>
      </w:r>
      <w:r w:rsidRPr="005C222C">
        <w:t xml:space="preserve"> for the General and [list major special revenue funds]</w:t>
      </w:r>
      <w:r w:rsidR="00796A72" w:rsidRPr="00796A72">
        <w:rPr>
          <w:rStyle w:val="EndnoteReference"/>
          <w:color w:val="000000"/>
        </w:rPr>
        <w:t xml:space="preserve"> </w:t>
      </w:r>
      <w:r w:rsidR="00796A72" w:rsidRPr="001B0D0E">
        <w:rPr>
          <w:rStyle w:val="EndnoteReference"/>
          <w:color w:val="000000"/>
        </w:rPr>
        <w:endnoteReference w:id="3"/>
      </w:r>
      <w:r w:rsidRPr="005C222C">
        <w:t xml:space="preserve"> thereof for the year(s) then ended in accordance with the accounting </w:t>
      </w:r>
      <w:r w:rsidR="00796A72">
        <w:t>principles generally accepted in the United States of America.</w:t>
      </w:r>
      <w:r w:rsidR="00ED7079">
        <w:t xml:space="preserve"> </w:t>
      </w:r>
    </w:p>
    <w:p w:rsidR="005C222C" w:rsidRDefault="005C222C" w:rsidP="004D12EC">
      <w:pPr>
        <w:tabs>
          <w:tab w:val="left" w:pos="0"/>
          <w:tab w:val="left" w:pos="547"/>
          <w:tab w:val="left" w:pos="936"/>
          <w:tab w:val="left" w:pos="1440"/>
          <w:tab w:val="left" w:pos="1987"/>
        </w:tabs>
        <w:jc w:val="both"/>
      </w:pPr>
    </w:p>
    <w:p w:rsidR="00106D80" w:rsidRPr="00D44182" w:rsidRDefault="00D44182" w:rsidP="00106D80">
      <w:pPr>
        <w:tabs>
          <w:tab w:val="left" w:pos="0"/>
          <w:tab w:val="left" w:pos="547"/>
          <w:tab w:val="left" w:pos="936"/>
          <w:tab w:val="left" w:pos="1440"/>
          <w:tab w:val="left" w:pos="1987"/>
        </w:tabs>
        <w:jc w:val="both"/>
        <w:rPr>
          <w:b/>
          <w:i/>
        </w:rPr>
      </w:pPr>
      <w:r>
        <w:rPr>
          <w:b/>
          <w:i/>
        </w:rPr>
        <w:t>Emphasis of Matter</w:t>
      </w:r>
    </w:p>
    <w:p w:rsidR="00106D80" w:rsidRDefault="00106D80" w:rsidP="00106D80">
      <w:pPr>
        <w:tabs>
          <w:tab w:val="left" w:pos="0"/>
          <w:tab w:val="left" w:pos="547"/>
          <w:tab w:val="left" w:pos="936"/>
          <w:tab w:val="left" w:pos="1440"/>
          <w:tab w:val="left" w:pos="1987"/>
        </w:tabs>
        <w:jc w:val="both"/>
        <w:rPr>
          <w:b/>
          <w:i/>
        </w:rPr>
      </w:pPr>
    </w:p>
    <w:p w:rsidR="009E53D3" w:rsidRPr="009E53D3" w:rsidRDefault="009E53D3" w:rsidP="00106D80">
      <w:pPr>
        <w:tabs>
          <w:tab w:val="left" w:pos="0"/>
          <w:tab w:val="left" w:pos="547"/>
          <w:tab w:val="left" w:pos="936"/>
          <w:tab w:val="left" w:pos="1440"/>
          <w:tab w:val="left" w:pos="1987"/>
        </w:tabs>
        <w:jc w:val="both"/>
        <w:rPr>
          <w:i/>
        </w:rPr>
      </w:pPr>
      <w:r w:rsidRPr="009E53D3">
        <w:rPr>
          <w:i/>
        </w:rPr>
        <w:t>Presentation</w:t>
      </w:r>
    </w:p>
    <w:p w:rsidR="009E53D3" w:rsidRDefault="009E53D3" w:rsidP="00106D80">
      <w:pPr>
        <w:tabs>
          <w:tab w:val="left" w:pos="0"/>
          <w:tab w:val="left" w:pos="547"/>
          <w:tab w:val="left" w:pos="936"/>
          <w:tab w:val="left" w:pos="1440"/>
          <w:tab w:val="left" w:pos="1987"/>
        </w:tabs>
        <w:jc w:val="both"/>
      </w:pPr>
    </w:p>
    <w:p w:rsidR="00106D80" w:rsidRPr="00641E1D" w:rsidRDefault="00106D80" w:rsidP="00106D80">
      <w:pPr>
        <w:tabs>
          <w:tab w:val="left" w:pos="0"/>
          <w:tab w:val="left" w:pos="547"/>
          <w:tab w:val="left" w:pos="936"/>
          <w:tab w:val="left" w:pos="1440"/>
          <w:tab w:val="left" w:pos="1987"/>
        </w:tabs>
        <w:jc w:val="both"/>
      </w:pPr>
      <w:r>
        <w:t xml:space="preserve">As discussed in Note X, the financial statements </w:t>
      </w:r>
      <w:r w:rsidRPr="005C222C">
        <w:t>of</w:t>
      </w:r>
      <w:r w:rsidR="0076190F" w:rsidRPr="0076190F">
        <w:t xml:space="preserve"> </w:t>
      </w:r>
      <w:r w:rsidR="0076190F">
        <w:t>[NAME of DEPARTMENT],</w:t>
      </w:r>
      <w:r w:rsidR="0076190F" w:rsidRPr="005C222C">
        <w:t xml:space="preserve"> [ENTITY NAME]</w:t>
      </w:r>
      <w:r w:rsidRPr="005C222C">
        <w:t xml:space="preserve">, [COUNTY NAME] County, Ohio, </w:t>
      </w:r>
      <w:r w:rsidR="00B01CD1">
        <w:t xml:space="preserve">present </w:t>
      </w:r>
      <w:r w:rsidR="009E53D3">
        <w:t xml:space="preserve">only </w:t>
      </w:r>
      <w:r w:rsidR="00B01CD1">
        <w:t>the financial position</w:t>
      </w:r>
      <w:r>
        <w:t>, change</w:t>
      </w:r>
      <w:r w:rsidR="007449D9">
        <w:t>s</w:t>
      </w:r>
      <w:r>
        <w:t xml:space="preserve"> </w:t>
      </w:r>
      <w:r w:rsidR="003F25C4">
        <w:t>in financial</w:t>
      </w:r>
      <w:r>
        <w:t xml:space="preserve"> position, </w:t>
      </w:r>
      <w:r w:rsidRPr="005635DD">
        <w:rPr>
          <w:b/>
        </w:rPr>
        <w:t>and where applicable</w:t>
      </w:r>
      <w:r>
        <w:t xml:space="preserve"> </w:t>
      </w:r>
      <w:r w:rsidRPr="001B0D0E">
        <w:rPr>
          <w:b/>
        </w:rPr>
        <w:t>cash flows,</w:t>
      </w:r>
      <w:r>
        <w:rPr>
          <w:rStyle w:val="EndnoteReference"/>
          <w:b/>
        </w:rPr>
        <w:endnoteReference w:id="4"/>
      </w:r>
      <w:r w:rsidR="005555D0">
        <w:rPr>
          <w:b/>
        </w:rPr>
        <w:t xml:space="preserve"> </w:t>
      </w:r>
      <w:r w:rsidRPr="005C222C">
        <w:t xml:space="preserve">thereof and the </w:t>
      </w:r>
      <w:r w:rsidRPr="003F25C4">
        <w:rPr>
          <w:b/>
        </w:rPr>
        <w:t>respective</w:t>
      </w:r>
      <w:r w:rsidR="009E53D3" w:rsidRPr="003F25C4">
        <w:rPr>
          <w:b/>
        </w:rPr>
        <w:t xml:space="preserve"> </w:t>
      </w:r>
      <w:r w:rsidRPr="00796A72">
        <w:rPr>
          <w:b/>
          <w:color w:val="0070C0"/>
        </w:rPr>
        <w:t>&lt;&lt;</w:t>
      </w:r>
      <w:r w:rsidR="009E53D3" w:rsidRPr="009E53D3">
        <w:rPr>
          <w:color w:val="0070C0"/>
        </w:rPr>
        <w:t>delete if only one budgetary fund comparison</w:t>
      </w:r>
      <w:r w:rsidRPr="005C222C">
        <w:t xml:space="preserve"> budgetary comparison</w:t>
      </w:r>
      <w:r w:rsidRPr="001B0D0E">
        <w:rPr>
          <w:b/>
          <w:color w:val="000000"/>
        </w:rPr>
        <w:t>[s]</w:t>
      </w:r>
      <w:r w:rsidRPr="005C222C">
        <w:t xml:space="preserve"> </w:t>
      </w:r>
      <w:r w:rsidR="009E53D3">
        <w:t xml:space="preserve">of the [Entity Name] attributable to the [Name of department].  They do not present the financial position of[ Entity name] as of [FYE], the changes in financial position or, where applicable, cash flows thereof or the respective budgetary comparisons of the [Entity name] for </w:t>
      </w:r>
      <w:r>
        <w:t xml:space="preserve">the year then ended in accordance  with the accounting principles generally accepted in the United States of America.  Our opinion is not modified </w:t>
      </w:r>
      <w:r w:rsidR="009E53D3">
        <w:t xml:space="preserve">regarding </w:t>
      </w:r>
      <w:r>
        <w:t>this matter.</w:t>
      </w:r>
    </w:p>
    <w:p w:rsidR="00106D80" w:rsidRPr="009E53D3" w:rsidRDefault="00106D80" w:rsidP="00106D80">
      <w:pPr>
        <w:rPr>
          <w:i/>
        </w:rPr>
      </w:pPr>
    </w:p>
    <w:p w:rsidR="009E53D3" w:rsidRPr="009E53D3" w:rsidRDefault="009E53D3" w:rsidP="00106D80">
      <w:pPr>
        <w:rPr>
          <w:i/>
        </w:rPr>
      </w:pPr>
      <w:r w:rsidRPr="009E53D3">
        <w:rPr>
          <w:i/>
        </w:rPr>
        <w:t>Accounting Change</w:t>
      </w:r>
      <w:r w:rsidR="00BB6BFA" w:rsidRPr="0024781D">
        <w:rPr>
          <w:b/>
          <w:bCs/>
          <w:i/>
          <w:iCs/>
          <w:highlight w:val="yellow"/>
          <w:vertAlign w:val="superscript"/>
        </w:rPr>
        <w:endnoteReference w:id="5"/>
      </w:r>
    </w:p>
    <w:p w:rsidR="009E53D3" w:rsidRDefault="009E53D3" w:rsidP="009E53D3">
      <w:pPr>
        <w:tabs>
          <w:tab w:val="left" w:pos="0"/>
          <w:tab w:val="left" w:pos="547"/>
          <w:tab w:val="left" w:pos="936"/>
          <w:tab w:val="left" w:pos="1440"/>
          <w:tab w:val="left" w:pos="1987"/>
        </w:tabs>
        <w:jc w:val="both"/>
        <w:rPr>
          <w:highlight w:val="yellow"/>
        </w:rPr>
      </w:pPr>
    </w:p>
    <w:p w:rsidR="00B708ED" w:rsidRDefault="00B708ED" w:rsidP="00B708ED">
      <w:pPr>
        <w:autoSpaceDE w:val="0"/>
        <w:autoSpaceDN w:val="0"/>
        <w:jc w:val="both"/>
        <w:rPr>
          <w:b/>
          <w:bCs/>
        </w:rPr>
      </w:pPr>
      <w:r>
        <w:rPr>
          <w:highlight w:val="yellow"/>
        </w:rPr>
        <w:t xml:space="preserve">As discussed in Note </w:t>
      </w:r>
      <w:r>
        <w:rPr>
          <w:b/>
          <w:bCs/>
          <w:highlight w:val="yellow"/>
        </w:rPr>
        <w:t xml:space="preserve">X </w:t>
      </w:r>
      <w:r>
        <w:rPr>
          <w:highlight w:val="yellow"/>
        </w:rPr>
        <w:t>to the financial statements, during the year ended June 30, 2015, the Government adopted Governmental Accounting Standard</w:t>
      </w:r>
      <w:r w:rsidRPr="00B708ED">
        <w:rPr>
          <w:highlight w:val="yellow"/>
        </w:rPr>
        <w:t>s</w:t>
      </w:r>
      <w:r>
        <w:rPr>
          <w:highlight w:val="yellow"/>
        </w:rPr>
        <w:t xml:space="preserve"> Board (</w:t>
      </w:r>
      <w:proofErr w:type="spellStart"/>
      <w:r>
        <w:rPr>
          <w:highlight w:val="yellow"/>
        </w:rPr>
        <w:t>GASB</w:t>
      </w:r>
      <w:proofErr w:type="spellEnd"/>
      <w:r>
        <w:rPr>
          <w:highlight w:val="yellow"/>
        </w:rPr>
        <w:t>) Statement No. 68,</w:t>
      </w:r>
      <w:r>
        <w:rPr>
          <w:i/>
          <w:iCs/>
          <w:highlight w:val="yellow"/>
        </w:rPr>
        <w:t xml:space="preserve"> Accounting and Financial Reporting for Pensions – an amendment of </w:t>
      </w:r>
      <w:proofErr w:type="spellStart"/>
      <w:r>
        <w:rPr>
          <w:i/>
          <w:iCs/>
          <w:highlight w:val="yellow"/>
        </w:rPr>
        <w:t>GASB</w:t>
      </w:r>
      <w:proofErr w:type="spellEnd"/>
      <w:r>
        <w:rPr>
          <w:i/>
          <w:iCs/>
          <w:highlight w:val="yellow"/>
        </w:rPr>
        <w:t xml:space="preserve"> Statement No. 27 </w:t>
      </w:r>
      <w:r>
        <w:rPr>
          <w:highlight w:val="yellow"/>
        </w:rPr>
        <w:t xml:space="preserve">and also </w:t>
      </w:r>
      <w:proofErr w:type="spellStart"/>
      <w:r>
        <w:rPr>
          <w:highlight w:val="yellow"/>
        </w:rPr>
        <w:t>GASB</w:t>
      </w:r>
      <w:proofErr w:type="spellEnd"/>
      <w:r>
        <w:rPr>
          <w:highlight w:val="yellow"/>
        </w:rPr>
        <w:t xml:space="preserve"> Statement No. 71, </w:t>
      </w:r>
      <w:r>
        <w:rPr>
          <w:i/>
          <w:iCs/>
          <w:highlight w:val="yellow"/>
        </w:rPr>
        <w:t>Pension Transition for Contributions Made Subsequent to the Measurement Date</w:t>
      </w:r>
      <w:r>
        <w:rPr>
          <w:highlight w:val="yellow"/>
        </w:rPr>
        <w:t>.  We did not modify our opinion regarding this matter.</w:t>
      </w:r>
      <w:r>
        <w:t xml:space="preserve"> </w:t>
      </w:r>
    </w:p>
    <w:p w:rsidR="00F16AA0" w:rsidRDefault="00F16AA0" w:rsidP="00F16AA0">
      <w:pPr>
        <w:tabs>
          <w:tab w:val="left" w:pos="0"/>
          <w:tab w:val="left" w:pos="547"/>
          <w:tab w:val="left" w:pos="936"/>
          <w:tab w:val="left" w:pos="1440"/>
          <w:tab w:val="left" w:pos="1987"/>
        </w:tabs>
        <w:jc w:val="both"/>
        <w:rPr>
          <w:b/>
          <w:i/>
        </w:rPr>
      </w:pPr>
      <w:bookmarkStart w:id="0" w:name="_GoBack"/>
      <w:bookmarkEnd w:id="0"/>
    </w:p>
    <w:p w:rsidR="00F16AA0" w:rsidRDefault="00F16AA0" w:rsidP="00F16AA0">
      <w:pPr>
        <w:tabs>
          <w:tab w:val="left" w:pos="0"/>
          <w:tab w:val="left" w:pos="547"/>
          <w:tab w:val="left" w:pos="936"/>
          <w:tab w:val="left" w:pos="1440"/>
          <w:tab w:val="left" w:pos="1987"/>
        </w:tabs>
        <w:jc w:val="both"/>
        <w:rPr>
          <w:b/>
          <w:i/>
        </w:rPr>
      </w:pPr>
      <w:r w:rsidRPr="00796A72">
        <w:rPr>
          <w:b/>
          <w:i/>
        </w:rPr>
        <w:t>Other Matters</w:t>
      </w:r>
      <w:r>
        <w:rPr>
          <w:rStyle w:val="EndnoteReference"/>
          <w:b/>
          <w:i/>
        </w:rPr>
        <w:endnoteReference w:id="6"/>
      </w:r>
    </w:p>
    <w:p w:rsidR="00F16AA0" w:rsidRDefault="00F16AA0" w:rsidP="00F16AA0">
      <w:pPr>
        <w:tabs>
          <w:tab w:val="left" w:pos="0"/>
          <w:tab w:val="left" w:pos="547"/>
          <w:tab w:val="left" w:pos="936"/>
          <w:tab w:val="left" w:pos="1440"/>
          <w:tab w:val="left" w:pos="1987"/>
        </w:tabs>
        <w:jc w:val="both"/>
        <w:rPr>
          <w:b/>
          <w:i/>
        </w:rPr>
      </w:pPr>
    </w:p>
    <w:p w:rsidR="00F16AA0" w:rsidRDefault="00F16AA0" w:rsidP="00F16AA0">
      <w:pPr>
        <w:tabs>
          <w:tab w:val="left" w:pos="0"/>
          <w:tab w:val="left" w:pos="547"/>
          <w:tab w:val="left" w:pos="936"/>
          <w:tab w:val="left" w:pos="1440"/>
          <w:tab w:val="left" w:pos="1987"/>
        </w:tabs>
        <w:jc w:val="both"/>
        <w:rPr>
          <w:b/>
          <w:i/>
        </w:rPr>
      </w:pPr>
      <w:r w:rsidRPr="00BD47EB">
        <w:rPr>
          <w:i/>
        </w:rPr>
        <w:t>Required Supplementary Information</w:t>
      </w:r>
      <w:r>
        <w:rPr>
          <w:b/>
          <w:i/>
        </w:rPr>
        <w:t xml:space="preserve"> </w:t>
      </w:r>
    </w:p>
    <w:p w:rsidR="00F16AA0" w:rsidRPr="00796A72" w:rsidRDefault="00F16AA0" w:rsidP="00F16AA0">
      <w:pPr>
        <w:tabs>
          <w:tab w:val="left" w:pos="0"/>
          <w:tab w:val="left" w:pos="547"/>
          <w:tab w:val="left" w:pos="936"/>
          <w:tab w:val="left" w:pos="1440"/>
          <w:tab w:val="left" w:pos="1987"/>
        </w:tabs>
        <w:jc w:val="both"/>
        <w:rPr>
          <w:b/>
          <w:i/>
        </w:rPr>
      </w:pPr>
    </w:p>
    <w:p w:rsidR="00F16AA0" w:rsidRPr="00796A72" w:rsidRDefault="00F16AA0" w:rsidP="00F16AA0">
      <w:pPr>
        <w:tabs>
          <w:tab w:val="left" w:pos="0"/>
          <w:tab w:val="left" w:pos="547"/>
          <w:tab w:val="left" w:pos="936"/>
          <w:tab w:val="left" w:pos="1440"/>
          <w:tab w:val="left" w:pos="1987"/>
        </w:tabs>
        <w:jc w:val="both"/>
      </w:pPr>
      <w:r w:rsidRPr="00796A72">
        <w:rPr>
          <w:iCs/>
        </w:rPr>
        <w:t>Accounting principles generally accepted in the United States of America</w:t>
      </w:r>
      <w:r w:rsidRPr="00796A72">
        <w:rPr>
          <w:i/>
          <w:iCs/>
        </w:rPr>
        <w:t xml:space="preserve"> </w:t>
      </w:r>
      <w:r w:rsidRPr="00796A72">
        <w:t xml:space="preserve">require this presentation to include </w:t>
      </w:r>
      <w:r w:rsidRPr="00796A72">
        <w:rPr>
          <w:i/>
        </w:rPr>
        <w:t>Management’s discussion and analysis</w:t>
      </w:r>
      <w:r w:rsidRPr="00796A72">
        <w:t xml:space="preserve">, </w:t>
      </w:r>
      <w:r w:rsidRPr="001A54D2">
        <w:rPr>
          <w:b/>
        </w:rPr>
        <w:t>[</w:t>
      </w:r>
      <w:r w:rsidRPr="00796A72">
        <w:rPr>
          <w:i/>
        </w:rPr>
        <w:t>Required budgetary comparison schedule</w:t>
      </w:r>
      <w:r w:rsidRPr="00796A72">
        <w:rPr>
          <w:b/>
          <w:i/>
        </w:rPr>
        <w:t>(s)</w:t>
      </w:r>
      <w:r w:rsidRPr="00796A72">
        <w:t xml:space="preserve"> and </w:t>
      </w:r>
      <w:r w:rsidRPr="00796A72">
        <w:rPr>
          <w:i/>
        </w:rPr>
        <w:t>Schedules for infrastructure assets accounted for using the modified approach</w:t>
      </w:r>
      <w:r w:rsidRPr="00796A72">
        <w:t>,</w:t>
      </w:r>
      <w:r w:rsidRPr="001A54D2">
        <w:rPr>
          <w:b/>
        </w:rPr>
        <w:t>]</w:t>
      </w:r>
      <w:r>
        <w:rPr>
          <w:b/>
        </w:rPr>
        <w:t xml:space="preserve"> </w:t>
      </w:r>
      <w:r w:rsidRPr="0024781D">
        <w:rPr>
          <w:highlight w:val="yellow"/>
        </w:rPr>
        <w:t>and schedules of net pension liabilities and pension contributions</w:t>
      </w:r>
      <w:r>
        <w:t xml:space="preserve"> </w:t>
      </w:r>
      <w:r w:rsidRPr="00796A72">
        <w:t>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w:t>
      </w:r>
      <w:r>
        <w:t>ing</w:t>
      </w:r>
      <w:r w:rsidRPr="00796A72">
        <w:t xml:space="preserve"> of inquiries of management about the methods of preparing the information and comparing the information for consistency with management’s responses to our inquiries, </w:t>
      </w:r>
      <w:r>
        <w:t xml:space="preserve">to </w:t>
      </w:r>
      <w:r w:rsidRPr="00796A72">
        <w:t xml:space="preserve">the basic financial statements, and other knowledge we obtained during our audit of the basic financial statements. We do not </w:t>
      </w:r>
      <w:r w:rsidRPr="00BD47EB">
        <w:t>opine or provide any assurance on the information because the limited procedures do not provide us with sufficient evidence to opine or</w:t>
      </w:r>
      <w:r w:rsidRPr="00796A72">
        <w:t xml:space="preserve"> provide any other assurance. </w:t>
      </w:r>
      <w:r w:rsidRPr="00796A72">
        <w:rPr>
          <w:vertAlign w:val="superscript"/>
        </w:rPr>
        <w:endnoteReference w:id="7"/>
      </w:r>
    </w:p>
    <w:p w:rsidR="009E53D3" w:rsidRDefault="009E53D3" w:rsidP="00106D80">
      <w:pPr>
        <w:rPr>
          <w:b/>
          <w:i/>
        </w:rPr>
      </w:pPr>
    </w:p>
    <w:p w:rsidR="003B6E53" w:rsidRPr="003B6E53" w:rsidRDefault="003B6E53" w:rsidP="00106D80">
      <w:pPr>
        <w:rPr>
          <w:i/>
        </w:rPr>
      </w:pPr>
      <w:r>
        <w:rPr>
          <w:i/>
        </w:rPr>
        <w:t>(Insert</w:t>
      </w:r>
      <w:r w:rsidRPr="003B6E53">
        <w:rPr>
          <w:i/>
        </w:rPr>
        <w:t xml:space="preserve"> paragraph for </w:t>
      </w:r>
      <w:r w:rsidRPr="003B6E53">
        <w:rPr>
          <w:i/>
          <w:color w:val="0070C0"/>
        </w:rPr>
        <w:t xml:space="preserve">supplementary and other information </w:t>
      </w:r>
      <w:r w:rsidRPr="003B6E53">
        <w:rPr>
          <w:i/>
        </w:rPr>
        <w:t>if there is any.)</w:t>
      </w:r>
    </w:p>
    <w:p w:rsidR="003B6E53" w:rsidRDefault="003B6E53" w:rsidP="00106D80">
      <w:pPr>
        <w:rPr>
          <w:b/>
          <w:i/>
        </w:rPr>
      </w:pPr>
    </w:p>
    <w:p w:rsidR="00106D80" w:rsidRPr="00561B05" w:rsidRDefault="00106D80" w:rsidP="00106D80">
      <w:pPr>
        <w:rPr>
          <w:b/>
          <w:i/>
        </w:rPr>
      </w:pPr>
      <w:r w:rsidRPr="00561B05">
        <w:rPr>
          <w:b/>
          <w:i/>
        </w:rPr>
        <w:t>Other Reporting Required by Government Auditing Standards</w:t>
      </w:r>
    </w:p>
    <w:p w:rsidR="00106D80" w:rsidRPr="00561B05" w:rsidRDefault="00106D80" w:rsidP="00106D80"/>
    <w:p w:rsidR="00106D80" w:rsidRPr="00561B05" w:rsidRDefault="00106D80" w:rsidP="00106D80">
      <w:pPr>
        <w:jc w:val="both"/>
      </w:pPr>
      <w:r w:rsidRPr="00561B05">
        <w:t xml:space="preserve">In accordance with </w:t>
      </w:r>
      <w:r w:rsidRPr="00561B05">
        <w:rPr>
          <w:i/>
        </w:rPr>
        <w:t>Government Auditing Standards</w:t>
      </w:r>
      <w:r w:rsidRPr="00561B05">
        <w:t>, we have also issued our report dated [REPORT DATE], on our consideration of the Government’s internal control over financial reporting and our tests of its compliance with certain provisions of laws, regulations, contracts and grant agreements and other matters</w:t>
      </w:r>
      <w:r w:rsidRPr="00BD47EB">
        <w:t xml:space="preserve">.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BD47EB">
        <w:rPr>
          <w:i/>
        </w:rPr>
        <w:t xml:space="preserve">Government </w:t>
      </w:r>
      <w:r w:rsidRPr="00BD47EB">
        <w:rPr>
          <w:i/>
        </w:rPr>
        <w:lastRenderedPageBreak/>
        <w:t>Auditing Standards</w:t>
      </w:r>
      <w:r w:rsidRPr="00BD47EB">
        <w:t xml:space="preserve"> in considering the Government’s internal control over financial reporting and compliance.</w:t>
      </w:r>
      <w:r w:rsidRPr="00561B05">
        <w:t xml:space="preserve"> </w:t>
      </w:r>
    </w:p>
    <w:p w:rsidR="00796A72" w:rsidRDefault="00796A72" w:rsidP="004D12EC">
      <w:pPr>
        <w:tabs>
          <w:tab w:val="left" w:pos="0"/>
          <w:tab w:val="left" w:pos="547"/>
          <w:tab w:val="left" w:pos="936"/>
          <w:tab w:val="left" w:pos="1440"/>
          <w:tab w:val="left" w:pos="1987"/>
        </w:tabs>
        <w:jc w:val="both"/>
      </w:pPr>
    </w:p>
    <w:p w:rsidR="00773EBB" w:rsidRDefault="00773EBB" w:rsidP="004D12EC">
      <w:pPr>
        <w:tabs>
          <w:tab w:val="left" w:pos="0"/>
          <w:tab w:val="left" w:pos="547"/>
          <w:tab w:val="left" w:pos="936"/>
          <w:tab w:val="left" w:pos="1440"/>
          <w:tab w:val="left" w:pos="1987"/>
        </w:tabs>
        <w:jc w:val="both"/>
      </w:pPr>
    </w:p>
    <w:p w:rsidR="00796A72" w:rsidRPr="001B0D0E" w:rsidRDefault="00796A72" w:rsidP="004D12EC">
      <w:pPr>
        <w:tabs>
          <w:tab w:val="left" w:pos="0"/>
          <w:tab w:val="left" w:pos="547"/>
          <w:tab w:val="left" w:pos="936"/>
          <w:tab w:val="left" w:pos="1440"/>
          <w:tab w:val="left" w:pos="1987"/>
        </w:tabs>
        <w:jc w:val="both"/>
      </w:pPr>
    </w:p>
    <w:p w:rsidR="003F25C4" w:rsidRDefault="00A622DF" w:rsidP="004D12EC">
      <w:pPr>
        <w:tabs>
          <w:tab w:val="left" w:pos="0"/>
          <w:tab w:val="left" w:pos="547"/>
          <w:tab w:val="left" w:pos="936"/>
          <w:tab w:val="left" w:pos="1440"/>
          <w:tab w:val="left" w:pos="1987"/>
        </w:tabs>
        <w:jc w:val="both"/>
        <w:rPr>
          <w:color w:val="000000"/>
          <w:highlight w:val="cyan"/>
        </w:rPr>
      </w:pPr>
      <w:bookmarkStart w:id="1" w:name="OLE_LINK1"/>
      <w:r>
        <w:rPr>
          <w:color w:val="000000"/>
          <w:highlight w:val="cyan"/>
        </w:rPr>
        <w:t xml:space="preserve"> </w:t>
      </w:r>
    </w:p>
    <w:p w:rsidR="003F25C4" w:rsidRDefault="003F25C4" w:rsidP="004D12EC">
      <w:pPr>
        <w:tabs>
          <w:tab w:val="left" w:pos="0"/>
          <w:tab w:val="left" w:pos="547"/>
          <w:tab w:val="left" w:pos="936"/>
          <w:tab w:val="left" w:pos="1440"/>
          <w:tab w:val="left" w:pos="1987"/>
        </w:tabs>
        <w:jc w:val="both"/>
        <w:rPr>
          <w:color w:val="000000"/>
          <w:highlight w:val="cyan"/>
        </w:rPr>
      </w:pPr>
    </w:p>
    <w:p w:rsidR="001C3AD8" w:rsidRPr="001B0D0E" w:rsidRDefault="00A622DF" w:rsidP="004D12EC">
      <w:pPr>
        <w:tabs>
          <w:tab w:val="left" w:pos="0"/>
          <w:tab w:val="left" w:pos="547"/>
          <w:tab w:val="left" w:pos="936"/>
          <w:tab w:val="left" w:pos="1440"/>
          <w:tab w:val="left" w:pos="1987"/>
        </w:tabs>
        <w:jc w:val="both"/>
        <w:rPr>
          <w:color w:val="000000"/>
          <w:highlight w:val="cyan"/>
        </w:rPr>
      </w:pPr>
      <w:r>
        <w:rPr>
          <w:color w:val="000000"/>
          <w:highlight w:val="cyan"/>
        </w:rPr>
        <w:t xml:space="preserve"> </w:t>
      </w:r>
    </w:p>
    <w:bookmarkEnd w:id="1"/>
    <w:p w:rsidR="00F273A7" w:rsidRPr="001B0D0E" w:rsidRDefault="000534E5" w:rsidP="000A0D45">
      <w:pPr>
        <w:rPr>
          <w:b/>
        </w:rPr>
      </w:pPr>
      <w:r>
        <w:rPr>
          <w:b/>
        </w:rPr>
        <w:t xml:space="preserve">Dave Yost </w:t>
      </w:r>
    </w:p>
    <w:p w:rsidR="00C14FA6" w:rsidRPr="001B0D0E" w:rsidRDefault="00C14FA6" w:rsidP="000A0D45">
      <w:r w:rsidRPr="001B0D0E">
        <w:t>Auditor of State</w:t>
      </w:r>
    </w:p>
    <w:p w:rsidR="00661115" w:rsidRPr="001B0D0E" w:rsidRDefault="00661115" w:rsidP="000A0D45"/>
    <w:p w:rsidR="00661115" w:rsidRDefault="001A54D2" w:rsidP="000A0D45">
      <w:r>
        <w:t xml:space="preserve">Columbus, Ohio </w:t>
      </w:r>
    </w:p>
    <w:p w:rsidR="001A54D2" w:rsidRPr="001B0D0E" w:rsidRDefault="001A54D2" w:rsidP="000A0D45"/>
    <w:p w:rsidR="000D5223" w:rsidRDefault="000A0D45" w:rsidP="000A0D45">
      <w:pPr>
        <w:rPr>
          <w:iCs/>
        </w:rPr>
      </w:pPr>
      <w:r w:rsidRPr="001B0D0E">
        <w:rPr>
          <w:iCs/>
        </w:rPr>
        <w:t>[REPORT DATE]</w:t>
      </w:r>
    </w:p>
    <w:p w:rsidR="009A1138" w:rsidRDefault="009A1138">
      <w:pPr>
        <w:rPr>
          <w:iCs/>
        </w:rPr>
      </w:pPr>
    </w:p>
    <w:p w:rsidR="000D5223" w:rsidRDefault="000D5223">
      <w:pPr>
        <w:rPr>
          <w:iCs/>
        </w:rPr>
      </w:pPr>
      <w:r>
        <w:rPr>
          <w:iCs/>
        </w:rPr>
        <w:br w:type="page"/>
      </w:r>
    </w:p>
    <w:sectPr w:rsidR="000D5223" w:rsidSect="00954C96">
      <w:footnotePr>
        <w:numFmt w:val="chicago"/>
        <w:numStart w:val="2"/>
      </w:footnotePr>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E0" w:rsidRDefault="00D06EE0">
      <w:r>
        <w:separator/>
      </w:r>
    </w:p>
  </w:endnote>
  <w:endnote w:type="continuationSeparator" w:id="0">
    <w:p w:rsidR="00D06EE0" w:rsidRDefault="00D06EE0">
      <w:r>
        <w:continuationSeparator/>
      </w:r>
    </w:p>
  </w:endnote>
  <w:endnote w:id="1">
    <w:p w:rsidR="00F16AA0" w:rsidRDefault="00F16AA0" w:rsidP="009C0D34">
      <w:pPr>
        <w:pStyle w:val="EndnoteText"/>
      </w:pPr>
      <w:r>
        <w:rPr>
          <w:rStyle w:val="EndnoteReference"/>
        </w:rPr>
        <w:endnoteRef/>
      </w:r>
      <w:r w:rsidR="00E01732">
        <w:t xml:space="preserve">         </w:t>
      </w:r>
      <w:r w:rsidRPr="009C0D34">
        <w:t>Inser</w:t>
      </w:r>
      <w:r>
        <w:t>t only the opinion units that apply to the department.</w:t>
      </w:r>
    </w:p>
    <w:p w:rsidR="00F16AA0" w:rsidRDefault="00F16AA0">
      <w:pPr>
        <w:pStyle w:val="EndnoteText"/>
      </w:pPr>
    </w:p>
  </w:endnote>
  <w:endnote w:id="2">
    <w:p w:rsidR="00F16AA0" w:rsidRDefault="00F16AA0" w:rsidP="00796A72">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Delete the reference to cash flows if none are presented.  If all funds present cash flow statements, delete the phrase “where applicable.”</w:t>
      </w:r>
      <w:r>
        <w:t xml:space="preserve">  See point 8 of SLG 15.103</w:t>
      </w:r>
    </w:p>
    <w:p w:rsidR="00F16AA0" w:rsidRPr="00EE2ECE" w:rsidRDefault="00F16AA0" w:rsidP="00796A72">
      <w:pPr>
        <w:pStyle w:val="EndnoteText"/>
        <w:widowControl w:val="0"/>
        <w:tabs>
          <w:tab w:val="left" w:pos="0"/>
          <w:tab w:val="left" w:pos="547"/>
          <w:tab w:val="left" w:pos="936"/>
          <w:tab w:val="left" w:pos="1440"/>
          <w:tab w:val="left" w:pos="1987"/>
        </w:tabs>
        <w:ind w:left="547" w:hanging="547"/>
      </w:pPr>
    </w:p>
  </w:endnote>
  <w:endnote w:id="3">
    <w:p w:rsidR="00F16AA0" w:rsidRPr="00EE2ECE" w:rsidRDefault="00F16AA0" w:rsidP="00796A72">
      <w:pPr>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Delete reference to the budgetary comparisons from the opinion paragraph, and refer to it with the “MD&amp;A </w:t>
      </w:r>
      <w:r>
        <w:t xml:space="preserve">/ RSI </w:t>
      </w:r>
      <w:r w:rsidRPr="00EE2ECE">
        <w:t>paragraph” if the budgetary comparisons are presented as RSI.</w:t>
      </w:r>
    </w:p>
    <w:p w:rsidR="00F16AA0" w:rsidRPr="00EE2ECE" w:rsidRDefault="00F16AA0" w:rsidP="00796A72">
      <w:pPr>
        <w:widowControl w:val="0"/>
        <w:tabs>
          <w:tab w:val="left" w:pos="0"/>
          <w:tab w:val="left" w:pos="547"/>
          <w:tab w:val="left" w:pos="936"/>
          <w:tab w:val="left" w:pos="1440"/>
          <w:tab w:val="left" w:pos="1987"/>
        </w:tabs>
        <w:ind w:left="547" w:hanging="547"/>
        <w:jc w:val="both"/>
      </w:pPr>
    </w:p>
  </w:endnote>
  <w:endnote w:id="4">
    <w:p w:rsidR="00F16AA0" w:rsidRDefault="00F16AA0" w:rsidP="00106D80">
      <w:pPr>
        <w:pStyle w:val="EndnoteText"/>
      </w:pPr>
      <w:r>
        <w:rPr>
          <w:rStyle w:val="EndnoteReference"/>
        </w:rPr>
        <w:endnoteRef/>
      </w:r>
      <w:r w:rsidR="00E01732">
        <w:t xml:space="preserve">         </w:t>
      </w:r>
      <w:r>
        <w:t>See footnote 2</w:t>
      </w:r>
      <w:r>
        <w:tab/>
      </w:r>
    </w:p>
    <w:p w:rsidR="00F16AA0" w:rsidRDefault="00F16AA0" w:rsidP="00106D80">
      <w:pPr>
        <w:pStyle w:val="EndnoteText"/>
      </w:pPr>
    </w:p>
  </w:endnote>
  <w:endnote w:id="5">
    <w:p w:rsidR="00BB6BFA" w:rsidRPr="001229F9" w:rsidRDefault="00BB6BFA" w:rsidP="00BB6BFA">
      <w:pPr>
        <w:ind w:left="540" w:hanging="540"/>
        <w:rPr>
          <w:b/>
          <w:bCs/>
        </w:rPr>
      </w:pPr>
      <w:r>
        <w:rPr>
          <w:rStyle w:val="EndnoteReference"/>
        </w:rPr>
        <w:endnoteRef/>
      </w:r>
      <w:r>
        <w:t xml:space="preserve">        Modify this example when </w:t>
      </w:r>
      <w:r w:rsidR="003F25C4">
        <w:t xml:space="preserve">(1) </w:t>
      </w:r>
      <w:r>
        <w:t xml:space="preserve">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rsidR="003F25C4">
        <w:t xml:space="preserve">(2) </w:t>
      </w:r>
      <w:r>
        <w:t xml:space="preserve">it </w:t>
      </w:r>
      <w:r w:rsidRPr="001229F9">
        <w:t>materially</w:t>
      </w:r>
      <w:r w:rsidRPr="003C4BEA">
        <w:t xml:space="preserve"> </w:t>
      </w:r>
      <w:r w:rsidRPr="003F25C4">
        <w:t>affects</w:t>
      </w:r>
      <w:r w:rsidRPr="001229F9">
        <w:t xml:space="preserve"> financial statement</w:t>
      </w:r>
      <w:r w:rsidR="003F25C4">
        <w:t xml:space="preserve"> </w:t>
      </w:r>
      <w:r w:rsidR="003F25C4" w:rsidRPr="003F25C4">
        <w:rPr>
          <w:b/>
          <w:i/>
          <w:u w:val="single"/>
        </w:rPr>
        <w:t>amounts</w:t>
      </w:r>
      <w:r w:rsidRPr="001229F9">
        <w:t xml:space="preserve"> (see AU-C 708.08)</w:t>
      </w:r>
      <w:r>
        <w:t xml:space="preserve">. </w:t>
      </w:r>
    </w:p>
    <w:p w:rsidR="00BB6BFA" w:rsidRDefault="00BB6BFA" w:rsidP="00BB6BFA">
      <w:pPr>
        <w:pStyle w:val="EndnoteText"/>
      </w:pPr>
    </w:p>
    <w:p w:rsidR="00BB6BFA" w:rsidRPr="00E31FB1" w:rsidRDefault="00BB6BFA" w:rsidP="00BB6BFA">
      <w:pPr>
        <w:pStyle w:val="EndnoteText"/>
        <w:ind w:left="540"/>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rsidR="00BB6BFA" w:rsidRPr="00CA09D1" w:rsidRDefault="00BB6BFA" w:rsidP="00BB6BFA">
      <w:pPr>
        <w:pStyle w:val="EndnoteText"/>
        <w:ind w:left="720"/>
        <w:rPr>
          <w:i/>
        </w:rPr>
      </w:pPr>
    </w:p>
  </w:endnote>
  <w:endnote w:id="6">
    <w:p w:rsidR="00F16AA0" w:rsidRDefault="00F16AA0" w:rsidP="00F16AA0">
      <w:pPr>
        <w:pStyle w:val="EndnoteText"/>
        <w:ind w:left="540" w:hanging="540"/>
        <w:rPr>
          <w:b/>
        </w:rPr>
      </w:pPr>
      <w:r>
        <w:rPr>
          <w:rStyle w:val="EndnoteReference"/>
        </w:rPr>
        <w:endnoteRef/>
      </w:r>
      <w:r>
        <w:t xml:space="preserve">        </w:t>
      </w:r>
      <w:r w:rsidRPr="00EC7385">
        <w:rPr>
          <w:b/>
        </w:rPr>
        <w:t>Comparative Financial Statements</w:t>
      </w:r>
    </w:p>
    <w:p w:rsidR="00F16AA0" w:rsidRDefault="00F16AA0" w:rsidP="00F16AA0">
      <w:pPr>
        <w:pStyle w:val="EndnoteText"/>
        <w:ind w:left="540" w:hanging="540"/>
      </w:pPr>
      <w:r>
        <w:tab/>
      </w:r>
    </w:p>
    <w:p w:rsidR="00F16AA0" w:rsidRDefault="00F16AA0" w:rsidP="00F16AA0">
      <w:pPr>
        <w:pStyle w:val="EndnoteText"/>
        <w:ind w:left="540" w:hanging="540"/>
      </w:pPr>
      <w:r>
        <w:tab/>
        <w:t>Note:  “</w:t>
      </w:r>
      <w:r>
        <w:rPr>
          <w:i/>
        </w:rPr>
        <w:t>Com</w:t>
      </w:r>
      <w:r w:rsidRPr="00F52CB6">
        <w:rPr>
          <w:i/>
        </w:rPr>
        <w:t>parative financial statements</w:t>
      </w:r>
      <w:r>
        <w:rPr>
          <w:i/>
        </w:rPr>
        <w:t xml:space="preserve">” means </w:t>
      </w:r>
      <w:r>
        <w:t xml:space="preserve">only </w:t>
      </w:r>
      <w:r w:rsidRPr="00CA09D1">
        <w:rPr>
          <w:i/>
          <w:u w:val="single"/>
        </w:rPr>
        <w:t>complete</w:t>
      </w:r>
      <w:r w:rsidRPr="00F52CB6">
        <w:t xml:space="preserve"> financial statements</w:t>
      </w:r>
      <w:r>
        <w:t xml:space="preserve"> for one or more prior periods included for comparison with the current financial statements.  (“Total only” columns are </w:t>
      </w:r>
      <w:r w:rsidRPr="00147C2F">
        <w:rPr>
          <w:i/>
          <w:color w:val="FF0000"/>
        </w:rPr>
        <w:t>in</w:t>
      </w:r>
      <w:r>
        <w:t>complete presentations.)</w:t>
      </w:r>
    </w:p>
    <w:p w:rsidR="00F16AA0" w:rsidRDefault="00F16AA0" w:rsidP="00F16AA0">
      <w:pPr>
        <w:pStyle w:val="EndnoteText"/>
        <w:ind w:left="540" w:hanging="540"/>
      </w:pPr>
    </w:p>
    <w:p w:rsidR="00F16AA0" w:rsidRDefault="00F16AA0" w:rsidP="00F16AA0">
      <w:pPr>
        <w:pStyle w:val="EndnoteText"/>
        <w:ind w:left="540" w:hanging="540"/>
      </w:pPr>
      <w:r>
        <w:tab/>
        <w:t xml:space="preserve">Per AU-C 700.44, when we are the continuing auditor we would refer to these statements in our opinion (See AU-C 700, Illustration 1); however, when the prior period was audited by a predecessor auditor the following is an example </w:t>
      </w:r>
      <w:r w:rsidRPr="008766F2">
        <w:rPr>
          <w:b/>
          <w:i/>
        </w:rPr>
        <w:t>other matter</w:t>
      </w:r>
      <w:r>
        <w:t xml:space="preserve"> paragraph (See AU-C 706.54).</w:t>
      </w:r>
    </w:p>
    <w:p w:rsidR="00F16AA0" w:rsidRDefault="00F16AA0" w:rsidP="00F16AA0">
      <w:pPr>
        <w:tabs>
          <w:tab w:val="left" w:pos="0"/>
          <w:tab w:val="left" w:pos="547"/>
          <w:tab w:val="left" w:pos="936"/>
          <w:tab w:val="left" w:pos="1440"/>
          <w:tab w:val="left" w:pos="1987"/>
        </w:tabs>
        <w:ind w:left="540"/>
        <w:jc w:val="both"/>
      </w:pPr>
    </w:p>
    <w:p w:rsidR="00F16AA0" w:rsidRPr="00CA09D1" w:rsidRDefault="00F16AA0" w:rsidP="00F16AA0">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rsidR="00F16AA0" w:rsidRDefault="00F16AA0" w:rsidP="00F16AA0">
      <w:pPr>
        <w:tabs>
          <w:tab w:val="left" w:pos="0"/>
          <w:tab w:val="left" w:pos="547"/>
          <w:tab w:val="left" w:pos="936"/>
          <w:tab w:val="left" w:pos="1440"/>
          <w:tab w:val="left" w:pos="1987"/>
        </w:tabs>
        <w:ind w:left="1440"/>
        <w:jc w:val="both"/>
        <w:rPr>
          <w:i/>
        </w:rPr>
      </w:pPr>
    </w:p>
    <w:p w:rsidR="00F16AA0" w:rsidRDefault="00F16AA0" w:rsidP="00F16AA0">
      <w:pPr>
        <w:tabs>
          <w:tab w:val="left" w:pos="0"/>
          <w:tab w:val="left" w:pos="547"/>
          <w:tab w:val="left" w:pos="936"/>
          <w:tab w:val="left" w:pos="1440"/>
          <w:tab w:val="left" w:pos="1987"/>
        </w:tabs>
        <w:ind w:left="1440"/>
        <w:jc w:val="both"/>
      </w:pPr>
      <w:r w:rsidRPr="003877EC">
        <w:t>The financial statements of the</w:t>
      </w:r>
      <w:r w:rsidR="00773EBB">
        <w:t xml:space="preserve"> Department</w:t>
      </w:r>
      <w:r w:rsidRPr="003877EC">
        <w:t>,</w:t>
      </w:r>
      <w:r w:rsidRPr="003877EC">
        <w:rPr>
          <w:sz w:val="24"/>
          <w:szCs w:val="24"/>
          <w:vertAlign w:val="superscript"/>
        </w:rPr>
        <w:t xml:space="preserve"> </w:t>
      </w:r>
      <w:r w:rsidRPr="003877EC">
        <w:fldChar w:fldCharType="begin"/>
      </w:r>
      <w:r w:rsidRPr="003877EC">
        <w:instrText xml:space="preserve"> ASK  ClientName "Enter Client Name:"  \* MERGEFORMAT </w:instrText>
      </w:r>
      <w:r w:rsidRPr="003877EC">
        <w:fldChar w:fldCharType="separate"/>
      </w:r>
      <w:r w:rsidRPr="003877EC">
        <w:t>Dublin City School District</w:t>
      </w:r>
      <w:r w:rsidRPr="003877EC">
        <w:fldChar w:fldCharType="end"/>
      </w:r>
      <w:r w:rsidRPr="003877EC">
        <w:fldChar w:fldCharType="begin"/>
      </w:r>
      <w:r w:rsidRPr="003877EC">
        <w:instrText xml:space="preserve"> ASK ClientName "Enter Client Name:"\o  \* MERGEFORMAT </w:instrText>
      </w:r>
      <w:r w:rsidRPr="003877EC">
        <w:fldChar w:fldCharType="end"/>
      </w:r>
      <w:r w:rsidRPr="003877EC">
        <w:fldChar w:fldCharType="begin"/>
      </w:r>
      <w:r w:rsidRPr="003877EC">
        <w:instrText xml:space="preserve"> ASK  ClientName "Enter the client name:"  \* MERGEFORMAT </w:instrText>
      </w:r>
      <w:r w:rsidRPr="003877EC">
        <w:fldChar w:fldCharType="end"/>
      </w:r>
      <w:r w:rsidRPr="003877EC">
        <w:fldChar w:fldCharType="begin"/>
      </w:r>
      <w:r w:rsidRPr="003877EC">
        <w:instrText xml:space="preserve"> ASK  ClientName "Enter Client Name:"  \* MERGEFORMAT </w:instrText>
      </w:r>
      <w:r w:rsidRPr="003877EC">
        <w:fldChar w:fldCharType="separate"/>
      </w:r>
      <w:r w:rsidRPr="003877EC">
        <w:t>Dublin Schools</w:t>
      </w:r>
      <w:r w:rsidRPr="003877EC">
        <w:br/>
      </w:r>
      <w:r w:rsidRPr="003877EC">
        <w:fldChar w:fldCharType="end"/>
      </w:r>
      <w:r w:rsidRPr="003877EC">
        <w:fldChar w:fldCharType="begin"/>
      </w:r>
      <w:r w:rsidRPr="003877EC">
        <w:instrText xml:space="preserve"> ASK  Name "Enter the audit entity and county names separated by a comma." \o  \* MERGEFORMAT </w:instrText>
      </w:r>
      <w:r w:rsidRPr="003877EC">
        <w:fldChar w:fldCharType="end"/>
      </w:r>
      <w:r w:rsidRPr="003877EC">
        <w:t xml:space="preserve">as of and for the year ended </w:t>
      </w:r>
      <w:r w:rsidRPr="005C222C">
        <w:t>[FYE DATE]</w:t>
      </w:r>
      <w:r w:rsidRPr="003877EC">
        <w:t xml:space="preserve">, were audited by </w:t>
      </w:r>
      <w:r>
        <w:t>predecessor auditor</w:t>
      </w:r>
      <w:r w:rsidRPr="003877EC">
        <w:t xml:space="preserve"> whose report dated </w:t>
      </w:r>
      <w:r>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rsidR="00F16AA0" w:rsidRDefault="00F16AA0" w:rsidP="00F16AA0">
      <w:pPr>
        <w:pStyle w:val="EndnoteText"/>
        <w:ind w:left="540" w:hanging="540"/>
      </w:pPr>
    </w:p>
    <w:p w:rsidR="00F16AA0" w:rsidRDefault="00F16AA0" w:rsidP="00F16AA0">
      <w:pPr>
        <w:pStyle w:val="EndnoteText"/>
        <w:ind w:left="540" w:hanging="540"/>
        <w:rPr>
          <w:b/>
        </w:rPr>
      </w:pPr>
      <w:r w:rsidRPr="00EC7385">
        <w:rPr>
          <w:b/>
        </w:rPr>
        <w:tab/>
        <w:t>Comparative Information</w:t>
      </w:r>
      <w:r>
        <w:rPr>
          <w:b/>
        </w:rPr>
        <w:t xml:space="preserve"> </w:t>
      </w:r>
    </w:p>
    <w:p w:rsidR="00F16AA0" w:rsidRPr="00EC7385" w:rsidRDefault="00F16AA0" w:rsidP="00F16AA0">
      <w:pPr>
        <w:pStyle w:val="EndnoteText"/>
        <w:ind w:left="540" w:hanging="540"/>
        <w:rPr>
          <w:b/>
        </w:rPr>
      </w:pPr>
    </w:p>
    <w:p w:rsidR="00F16AA0" w:rsidRDefault="00F16AA0" w:rsidP="00F16AA0">
      <w:pPr>
        <w:pStyle w:val="EndnoteText"/>
        <w:ind w:left="540"/>
      </w:pPr>
      <w:r>
        <w:t xml:space="preserve">AU-C 700 uses the term </w:t>
      </w:r>
      <w:r w:rsidRPr="00EC7385">
        <w:rPr>
          <w:i/>
        </w:rPr>
        <w:t>comparative information</w:t>
      </w:r>
      <w:r>
        <w:t xml:space="preserve"> for partial presentations. </w:t>
      </w:r>
      <w:proofErr w:type="gramStart"/>
      <w:r>
        <w:t>(e.g.</w:t>
      </w:r>
      <w:r w:rsidRPr="00594082">
        <w:t xml:space="preserve"> “Total Only” columns).</w:t>
      </w:r>
      <w:proofErr w:type="gramEnd"/>
      <w:r>
        <w:t xml:space="preserve">  (</w:t>
      </w:r>
      <w:r w:rsidRPr="00CA09D1">
        <w:rPr>
          <w:i/>
        </w:rPr>
        <w:t>Comparative statements</w:t>
      </w:r>
      <w:r>
        <w:t xml:space="preserve"> refer only to </w:t>
      </w:r>
      <w:r w:rsidRPr="00CA09D1">
        <w:rPr>
          <w:u w:val="single"/>
        </w:rPr>
        <w:t>complete</w:t>
      </w:r>
      <w:r>
        <w:t xml:space="preserve"> p/y presentations.)</w:t>
      </w:r>
    </w:p>
    <w:p w:rsidR="00F16AA0" w:rsidRDefault="00F16AA0" w:rsidP="00F16AA0">
      <w:pPr>
        <w:pStyle w:val="EndnoteText"/>
        <w:ind w:left="540" w:hanging="540"/>
      </w:pPr>
      <w:r>
        <w:tab/>
      </w:r>
    </w:p>
    <w:p w:rsidR="00F16AA0" w:rsidRPr="00EC7385" w:rsidRDefault="00F16AA0" w:rsidP="00F16AA0">
      <w:pPr>
        <w:pStyle w:val="ListParagraph"/>
        <w:tabs>
          <w:tab w:val="left" w:pos="-1080"/>
          <w:tab w:val="left" w:pos="-720"/>
          <w:tab w:val="left" w:pos="0"/>
          <w:tab w:val="left" w:pos="360"/>
        </w:tabs>
        <w:ind w:left="540"/>
      </w:pPr>
      <w:r w:rsidRPr="00EC7385">
        <w:t xml:space="preserve">Per AU-C 700.46   </w:t>
      </w:r>
      <w:r>
        <w:t xml:space="preserve">We should include one of the following </w:t>
      </w:r>
      <w:r w:rsidRPr="008766F2">
        <w:rPr>
          <w:b/>
          <w:i/>
        </w:rPr>
        <w:t>other matter</w:t>
      </w:r>
      <w:r>
        <w:t xml:space="preserve"> paragraphs to describe comparative information (</w:t>
      </w:r>
      <w:r w:rsidRPr="00EC7385">
        <w:t>from AU-C 700, Illustration 4</w:t>
      </w:r>
      <w:r>
        <w:t>)</w:t>
      </w:r>
      <w:r w:rsidRPr="00EC7385">
        <w:t>:</w:t>
      </w:r>
    </w:p>
    <w:p w:rsidR="00F16AA0" w:rsidRPr="00EC7385" w:rsidRDefault="00F16AA0" w:rsidP="00F16AA0">
      <w:pPr>
        <w:tabs>
          <w:tab w:val="left" w:pos="-1080"/>
          <w:tab w:val="left" w:pos="-720"/>
          <w:tab w:val="left" w:pos="0"/>
          <w:tab w:val="left" w:pos="360"/>
        </w:tabs>
        <w:contextualSpacing/>
      </w:pPr>
    </w:p>
    <w:p w:rsidR="00F16AA0" w:rsidRPr="00CA09D1" w:rsidRDefault="00F16AA0" w:rsidP="00F16AA0">
      <w:pPr>
        <w:tabs>
          <w:tab w:val="left" w:pos="-1080"/>
          <w:tab w:val="left" w:pos="-720"/>
          <w:tab w:val="left" w:pos="0"/>
          <w:tab w:val="left" w:pos="360"/>
        </w:tabs>
        <w:ind w:left="1440"/>
        <w:contextualSpacing/>
        <w:rPr>
          <w:i/>
        </w:rPr>
      </w:pPr>
      <w:r w:rsidRPr="00CA09D1">
        <w:rPr>
          <w:i/>
        </w:rPr>
        <w:t>Report on Summarized Comparative Information</w:t>
      </w:r>
    </w:p>
    <w:p w:rsidR="00F16AA0" w:rsidRPr="00EC7385" w:rsidRDefault="00F16AA0" w:rsidP="00F16AA0">
      <w:pPr>
        <w:tabs>
          <w:tab w:val="left" w:pos="-1080"/>
          <w:tab w:val="left" w:pos="-720"/>
          <w:tab w:val="left" w:pos="0"/>
          <w:tab w:val="left" w:pos="360"/>
        </w:tabs>
        <w:ind w:left="1440"/>
        <w:contextualSpacing/>
      </w:pPr>
    </w:p>
    <w:p w:rsidR="00F16AA0" w:rsidRDefault="00F16AA0" w:rsidP="00F16AA0">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t>Government</w:t>
      </w:r>
      <w:r w:rsidRPr="00EC7385">
        <w:t>'s 20XX financial statements, and we expressed an unmodified audit opinion on those audited financial statements in our report dated [DATE]. In our opinion, the summarized comparative information presented herein as of and for the year ended December 31, 20XX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w:t>
      </w:r>
    </w:p>
    <w:p w:rsidR="00F16AA0" w:rsidRPr="00EC7385" w:rsidRDefault="00F16AA0" w:rsidP="00F16AA0">
      <w:pPr>
        <w:tabs>
          <w:tab w:val="left" w:pos="-1080"/>
          <w:tab w:val="left" w:pos="-720"/>
          <w:tab w:val="left" w:pos="0"/>
          <w:tab w:val="left" w:pos="360"/>
        </w:tabs>
        <w:ind w:left="1440"/>
        <w:contextualSpacing/>
      </w:pPr>
    </w:p>
    <w:p w:rsidR="00F16AA0" w:rsidRPr="00EC7385" w:rsidRDefault="00F16AA0" w:rsidP="00F16AA0">
      <w:pPr>
        <w:tabs>
          <w:tab w:val="left" w:pos="-1080"/>
          <w:tab w:val="left" w:pos="-720"/>
          <w:tab w:val="left" w:pos="0"/>
          <w:tab w:val="left" w:pos="360"/>
        </w:tabs>
        <w:ind w:left="1440"/>
        <w:contextualSpacing/>
      </w:pPr>
      <w:r w:rsidRPr="00EC7385">
        <w:t>Or:</w:t>
      </w:r>
    </w:p>
    <w:p w:rsidR="00F16AA0" w:rsidRPr="00EC7385" w:rsidRDefault="00F16AA0" w:rsidP="00F16AA0">
      <w:pPr>
        <w:tabs>
          <w:tab w:val="left" w:pos="-1080"/>
          <w:tab w:val="left" w:pos="-720"/>
          <w:tab w:val="left" w:pos="0"/>
          <w:tab w:val="left" w:pos="360"/>
        </w:tabs>
        <w:ind w:left="1440"/>
        <w:contextualSpacing/>
      </w:pPr>
    </w:p>
    <w:p w:rsidR="00F16AA0" w:rsidRDefault="00F16AA0" w:rsidP="00F16AA0">
      <w:pPr>
        <w:tabs>
          <w:tab w:val="left" w:pos="0"/>
          <w:tab w:val="left" w:pos="547"/>
          <w:tab w:val="left" w:pos="936"/>
          <w:tab w:val="left" w:pos="1440"/>
          <w:tab w:val="left" w:pos="1987"/>
        </w:tabs>
        <w:ind w:left="1440"/>
        <w:jc w:val="both"/>
      </w:pPr>
      <w:r w:rsidRPr="00EC7385">
        <w:t xml:space="preserve">The financial statements of the Government as of and for the year ended December 31, 20XX were </w:t>
      </w:r>
      <w:r w:rsidRPr="00EC7385">
        <w:rPr>
          <w:i/>
          <w:color w:val="FF0000"/>
        </w:rPr>
        <w:t>audited by a predecessor auditor.</w:t>
      </w:r>
      <w:r w:rsidRPr="00EC7385">
        <w:t xml:space="preserve"> An unmodified opinion was issued [DATE] by the predecessor auditor. In our opinion, the summarized comparative information presented herein as of and for the year ended December 31, 20XX is consistent, in all material respects, with the audited financial statements from which it has been derived. </w:t>
      </w:r>
      <w:r w:rsidRPr="00784CA0">
        <w:rPr>
          <w:b/>
          <w:color w:val="0070C0"/>
        </w:rPr>
        <w:t>&lt;&lt; modify as necessary</w:t>
      </w:r>
      <w:r>
        <w:rPr>
          <w:b/>
          <w:color w:val="0070C0"/>
        </w:rPr>
        <w:t xml:space="preserve"> if other than an unmodified opinion was issued.</w:t>
      </w:r>
    </w:p>
    <w:p w:rsidR="00F16AA0" w:rsidRDefault="00F16AA0" w:rsidP="00F16AA0">
      <w:pPr>
        <w:pStyle w:val="EndnoteText"/>
        <w:ind w:left="540" w:hanging="540"/>
      </w:pPr>
      <w:r>
        <w:t xml:space="preserve">          </w:t>
      </w:r>
    </w:p>
  </w:endnote>
  <w:endnote w:id="7">
    <w:p w:rsidR="00F16AA0" w:rsidRPr="00A66133" w:rsidRDefault="00F16AA0" w:rsidP="00F16AA0">
      <w:pPr>
        <w:pStyle w:val="EndnoteText"/>
      </w:pPr>
      <w:r>
        <w:rPr>
          <w:rStyle w:val="EndnoteReference"/>
        </w:rPr>
        <w:endnoteRef/>
      </w:r>
      <w:r>
        <w:t xml:space="preserve">        </w:t>
      </w:r>
      <w:r w:rsidRPr="00A66133">
        <w:t>Modify this paragraph in the following circumstances.  See AU</w:t>
      </w:r>
      <w:r>
        <w:t>-C</w:t>
      </w:r>
      <w:r w:rsidRPr="00A66133">
        <w:t xml:space="preserve"> </w:t>
      </w:r>
      <w:r>
        <w:t xml:space="preserve">730 </w:t>
      </w:r>
      <w:r w:rsidRPr="009B00B4">
        <w:t>and SLG 15.66 -- .73</w:t>
      </w:r>
      <w:r>
        <w:t xml:space="preserve"> </w:t>
      </w:r>
      <w:r w:rsidRPr="00A66133">
        <w:t>:</w:t>
      </w:r>
    </w:p>
    <w:p w:rsidR="00F16AA0" w:rsidRPr="00A66133" w:rsidRDefault="00F16AA0" w:rsidP="00F16AA0">
      <w:pPr>
        <w:pStyle w:val="ListParagraph"/>
        <w:numPr>
          <w:ilvl w:val="0"/>
          <w:numId w:val="2"/>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rsidR="00F16AA0" w:rsidRPr="00A66133" w:rsidRDefault="00F16AA0" w:rsidP="00F16AA0">
      <w:pPr>
        <w:pStyle w:val="ListParagraph"/>
        <w:numPr>
          <w:ilvl w:val="0"/>
          <w:numId w:val="2"/>
        </w:numPr>
        <w:rPr>
          <w:color w:val="000000"/>
        </w:rPr>
      </w:pPr>
      <w:r w:rsidRPr="00A66133">
        <w:rPr>
          <w:color w:val="000000"/>
        </w:rPr>
        <w:t xml:space="preserve">Some required supplementary information is missing and some is presented in accordance with the prescribed guidelines. </w:t>
      </w:r>
    </w:p>
    <w:p w:rsidR="00F16AA0" w:rsidRPr="00A66133" w:rsidRDefault="00F16AA0" w:rsidP="00F16AA0">
      <w:pPr>
        <w:pStyle w:val="ListParagraph"/>
        <w:numPr>
          <w:ilvl w:val="0"/>
          <w:numId w:val="2"/>
        </w:numPr>
        <w:rPr>
          <w:color w:val="000000"/>
        </w:rPr>
      </w:pPr>
      <w:r w:rsidRPr="00A66133">
        <w:rPr>
          <w:color w:val="000000"/>
        </w:rPr>
        <w:t xml:space="preserve">The auditor has identified material departures from the prescribed guidelines. </w:t>
      </w:r>
    </w:p>
    <w:p w:rsidR="00F16AA0" w:rsidRPr="00A66133" w:rsidRDefault="00F16AA0" w:rsidP="00F16AA0">
      <w:pPr>
        <w:pStyle w:val="ListParagraph"/>
        <w:numPr>
          <w:ilvl w:val="0"/>
          <w:numId w:val="2"/>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rsidR="00F16AA0" w:rsidRPr="00A66133" w:rsidRDefault="00F16AA0" w:rsidP="00F16AA0">
      <w:pPr>
        <w:pStyle w:val="ListParagraph"/>
        <w:numPr>
          <w:ilvl w:val="0"/>
          <w:numId w:val="2"/>
        </w:numPr>
        <w:rPr>
          <w:color w:val="000000"/>
        </w:rPr>
      </w:pPr>
      <w:r w:rsidRPr="00A66133">
        <w:rPr>
          <w:color w:val="000000"/>
        </w:rPr>
        <w:t xml:space="preserve">The auditor has unresolved doubts about whether the required supplementary information is presented in accordance with prescribed guidelines. </w:t>
      </w:r>
    </w:p>
    <w:p w:rsidR="00F16AA0" w:rsidRPr="00A66133" w:rsidRDefault="00F16AA0" w:rsidP="00F16A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E0" w:rsidRDefault="00D06EE0">
      <w:r>
        <w:separator/>
      </w:r>
    </w:p>
  </w:footnote>
  <w:footnote w:type="continuationSeparator" w:id="0">
    <w:p w:rsidR="00D06EE0" w:rsidRDefault="00D06EE0">
      <w:r>
        <w:continuationSeparator/>
      </w:r>
    </w:p>
  </w:footnote>
  <w:footnote w:id="1">
    <w:p w:rsidR="00434B66" w:rsidRDefault="00434B66">
      <w:pPr>
        <w:pStyle w:val="FootnoteText"/>
      </w:pPr>
      <w:r>
        <w:rPr>
          <w:rStyle w:val="FootnoteReference"/>
        </w:rPr>
        <w:footnoteRef/>
      </w:r>
      <w:r>
        <w:t xml:space="preserve"> </w:t>
      </w:r>
      <w:r w:rsidRPr="008456E8">
        <w:t xml:space="preserve">Revised November, 2015, to include pension RSI in the Other Matters paragraph, an example emphasis of matter paragraph, refer to Uniform Guidance for the in-relation-to opinion on the </w:t>
      </w:r>
      <w:proofErr w:type="spellStart"/>
      <w:r w:rsidRPr="008456E8">
        <w:t>SFAE</w:t>
      </w:r>
      <w:proofErr w:type="spellEnd"/>
      <w:r w:rsidRPr="008456E8">
        <w:t xml:space="preserve"> for 12-31-15 </w:t>
      </w:r>
      <w:proofErr w:type="spellStart"/>
      <w:r w:rsidRPr="008456E8">
        <w:t>FYE</w:t>
      </w:r>
      <w:proofErr w:type="spellEnd"/>
      <w:r w:rsidRPr="008456E8">
        <w:t>, and to clarify the endnotes.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E2"/>
    <w:rsid w:val="00003F24"/>
    <w:rsid w:val="000108DE"/>
    <w:rsid w:val="00013365"/>
    <w:rsid w:val="00014876"/>
    <w:rsid w:val="0002589C"/>
    <w:rsid w:val="00051126"/>
    <w:rsid w:val="000534E5"/>
    <w:rsid w:val="00054FB2"/>
    <w:rsid w:val="000723E3"/>
    <w:rsid w:val="00083E15"/>
    <w:rsid w:val="000841ED"/>
    <w:rsid w:val="0009165A"/>
    <w:rsid w:val="0009578A"/>
    <w:rsid w:val="00095B51"/>
    <w:rsid w:val="000A0D45"/>
    <w:rsid w:val="000A23F3"/>
    <w:rsid w:val="000A78EA"/>
    <w:rsid w:val="000B0B28"/>
    <w:rsid w:val="000D4494"/>
    <w:rsid w:val="000D5223"/>
    <w:rsid w:val="000D65B6"/>
    <w:rsid w:val="000E0F28"/>
    <w:rsid w:val="000F7093"/>
    <w:rsid w:val="00104C2C"/>
    <w:rsid w:val="00106D80"/>
    <w:rsid w:val="0011019B"/>
    <w:rsid w:val="00113731"/>
    <w:rsid w:val="00115277"/>
    <w:rsid w:val="00126FB2"/>
    <w:rsid w:val="00132AE2"/>
    <w:rsid w:val="001442AB"/>
    <w:rsid w:val="00150016"/>
    <w:rsid w:val="001566D0"/>
    <w:rsid w:val="0016478C"/>
    <w:rsid w:val="001714C1"/>
    <w:rsid w:val="00175EEA"/>
    <w:rsid w:val="00184E15"/>
    <w:rsid w:val="00194C05"/>
    <w:rsid w:val="001A1AA1"/>
    <w:rsid w:val="001A3A50"/>
    <w:rsid w:val="001A54D2"/>
    <w:rsid w:val="001A6154"/>
    <w:rsid w:val="001B0D0E"/>
    <w:rsid w:val="001B51F9"/>
    <w:rsid w:val="001B65E7"/>
    <w:rsid w:val="001C3565"/>
    <w:rsid w:val="001C3AD8"/>
    <w:rsid w:val="001D3061"/>
    <w:rsid w:val="001D6916"/>
    <w:rsid w:val="001D6C24"/>
    <w:rsid w:val="001F21A1"/>
    <w:rsid w:val="002029FE"/>
    <w:rsid w:val="00203021"/>
    <w:rsid w:val="0020418F"/>
    <w:rsid w:val="002134B6"/>
    <w:rsid w:val="00213ED2"/>
    <w:rsid w:val="002365A8"/>
    <w:rsid w:val="00236A40"/>
    <w:rsid w:val="0024444D"/>
    <w:rsid w:val="00247184"/>
    <w:rsid w:val="00251E9A"/>
    <w:rsid w:val="002549AC"/>
    <w:rsid w:val="002569BB"/>
    <w:rsid w:val="00256B42"/>
    <w:rsid w:val="002642C4"/>
    <w:rsid w:val="00267C76"/>
    <w:rsid w:val="00270480"/>
    <w:rsid w:val="0027794F"/>
    <w:rsid w:val="00281DC8"/>
    <w:rsid w:val="002A66C1"/>
    <w:rsid w:val="002B5736"/>
    <w:rsid w:val="002C23B7"/>
    <w:rsid w:val="002D5064"/>
    <w:rsid w:val="002E3C25"/>
    <w:rsid w:val="002F323D"/>
    <w:rsid w:val="00303B91"/>
    <w:rsid w:val="00306500"/>
    <w:rsid w:val="00315DD5"/>
    <w:rsid w:val="003206E7"/>
    <w:rsid w:val="00321615"/>
    <w:rsid w:val="00322E60"/>
    <w:rsid w:val="003249E2"/>
    <w:rsid w:val="00326F53"/>
    <w:rsid w:val="00343810"/>
    <w:rsid w:val="003465C8"/>
    <w:rsid w:val="003501E5"/>
    <w:rsid w:val="00351A38"/>
    <w:rsid w:val="0036068F"/>
    <w:rsid w:val="00362447"/>
    <w:rsid w:val="00363D73"/>
    <w:rsid w:val="0037171C"/>
    <w:rsid w:val="003745F3"/>
    <w:rsid w:val="00377774"/>
    <w:rsid w:val="003862E1"/>
    <w:rsid w:val="00393A4F"/>
    <w:rsid w:val="003B6E53"/>
    <w:rsid w:val="003C02BA"/>
    <w:rsid w:val="003C4059"/>
    <w:rsid w:val="003D5EC9"/>
    <w:rsid w:val="003D6405"/>
    <w:rsid w:val="003F25C4"/>
    <w:rsid w:val="003F6ADB"/>
    <w:rsid w:val="00401E81"/>
    <w:rsid w:val="00403CA0"/>
    <w:rsid w:val="004223BA"/>
    <w:rsid w:val="00422A5D"/>
    <w:rsid w:val="00425092"/>
    <w:rsid w:val="00427E8F"/>
    <w:rsid w:val="00433342"/>
    <w:rsid w:val="004333A4"/>
    <w:rsid w:val="004335F6"/>
    <w:rsid w:val="00434B66"/>
    <w:rsid w:val="004365DC"/>
    <w:rsid w:val="0043774A"/>
    <w:rsid w:val="004402A4"/>
    <w:rsid w:val="00442202"/>
    <w:rsid w:val="00443974"/>
    <w:rsid w:val="00460FC7"/>
    <w:rsid w:val="00465653"/>
    <w:rsid w:val="004709A9"/>
    <w:rsid w:val="00477CE2"/>
    <w:rsid w:val="00481EDE"/>
    <w:rsid w:val="00483470"/>
    <w:rsid w:val="0048422A"/>
    <w:rsid w:val="00486DCD"/>
    <w:rsid w:val="00487CB9"/>
    <w:rsid w:val="00495454"/>
    <w:rsid w:val="004959BD"/>
    <w:rsid w:val="004A12AA"/>
    <w:rsid w:val="004A4734"/>
    <w:rsid w:val="004B3EC8"/>
    <w:rsid w:val="004B522C"/>
    <w:rsid w:val="004D12EC"/>
    <w:rsid w:val="004D733E"/>
    <w:rsid w:val="004F666D"/>
    <w:rsid w:val="005054D2"/>
    <w:rsid w:val="00505E93"/>
    <w:rsid w:val="00541560"/>
    <w:rsid w:val="005555D0"/>
    <w:rsid w:val="0056701C"/>
    <w:rsid w:val="00572457"/>
    <w:rsid w:val="00572ABB"/>
    <w:rsid w:val="0057658C"/>
    <w:rsid w:val="005769B1"/>
    <w:rsid w:val="0057728D"/>
    <w:rsid w:val="00584120"/>
    <w:rsid w:val="00586D15"/>
    <w:rsid w:val="005A5E08"/>
    <w:rsid w:val="005B4002"/>
    <w:rsid w:val="005B409F"/>
    <w:rsid w:val="005C02F6"/>
    <w:rsid w:val="005C222C"/>
    <w:rsid w:val="005D1593"/>
    <w:rsid w:val="005E2999"/>
    <w:rsid w:val="005E5ADF"/>
    <w:rsid w:val="005F646E"/>
    <w:rsid w:val="005F72C7"/>
    <w:rsid w:val="00604604"/>
    <w:rsid w:val="00605375"/>
    <w:rsid w:val="00605924"/>
    <w:rsid w:val="006064C8"/>
    <w:rsid w:val="0061298E"/>
    <w:rsid w:val="006141A8"/>
    <w:rsid w:val="00615060"/>
    <w:rsid w:val="00626E6E"/>
    <w:rsid w:val="006312D2"/>
    <w:rsid w:val="00631611"/>
    <w:rsid w:val="00642290"/>
    <w:rsid w:val="00646A1D"/>
    <w:rsid w:val="00646FB7"/>
    <w:rsid w:val="00654561"/>
    <w:rsid w:val="00661115"/>
    <w:rsid w:val="00663944"/>
    <w:rsid w:val="00672287"/>
    <w:rsid w:val="006769F8"/>
    <w:rsid w:val="00685C05"/>
    <w:rsid w:val="006B6BB7"/>
    <w:rsid w:val="006B7150"/>
    <w:rsid w:val="006C33C4"/>
    <w:rsid w:val="006C35F0"/>
    <w:rsid w:val="006C759B"/>
    <w:rsid w:val="006D0B46"/>
    <w:rsid w:val="006D1906"/>
    <w:rsid w:val="006D1DEF"/>
    <w:rsid w:val="006D7F12"/>
    <w:rsid w:val="006E7B56"/>
    <w:rsid w:val="006F1927"/>
    <w:rsid w:val="0070743B"/>
    <w:rsid w:val="007120FA"/>
    <w:rsid w:val="007307FB"/>
    <w:rsid w:val="007375DF"/>
    <w:rsid w:val="007449D9"/>
    <w:rsid w:val="00744E39"/>
    <w:rsid w:val="0076190F"/>
    <w:rsid w:val="00773B66"/>
    <w:rsid w:val="00773EBB"/>
    <w:rsid w:val="00774BB5"/>
    <w:rsid w:val="00776FE6"/>
    <w:rsid w:val="00781D83"/>
    <w:rsid w:val="00796A72"/>
    <w:rsid w:val="007B41B9"/>
    <w:rsid w:val="007C5780"/>
    <w:rsid w:val="007D2947"/>
    <w:rsid w:val="007E488D"/>
    <w:rsid w:val="007F1D77"/>
    <w:rsid w:val="007F23AB"/>
    <w:rsid w:val="007F42EC"/>
    <w:rsid w:val="007F7C77"/>
    <w:rsid w:val="00807346"/>
    <w:rsid w:val="008173E3"/>
    <w:rsid w:val="00820861"/>
    <w:rsid w:val="00834C58"/>
    <w:rsid w:val="008406D3"/>
    <w:rsid w:val="0084215A"/>
    <w:rsid w:val="00843C4B"/>
    <w:rsid w:val="00851CC4"/>
    <w:rsid w:val="008535D2"/>
    <w:rsid w:val="00857094"/>
    <w:rsid w:val="0086177C"/>
    <w:rsid w:val="008759C2"/>
    <w:rsid w:val="0088200A"/>
    <w:rsid w:val="00883335"/>
    <w:rsid w:val="00890877"/>
    <w:rsid w:val="008B13F8"/>
    <w:rsid w:val="008B1458"/>
    <w:rsid w:val="008C14F0"/>
    <w:rsid w:val="008D3F85"/>
    <w:rsid w:val="008E2943"/>
    <w:rsid w:val="008F35E7"/>
    <w:rsid w:val="00901772"/>
    <w:rsid w:val="009070EF"/>
    <w:rsid w:val="00913556"/>
    <w:rsid w:val="00914B1A"/>
    <w:rsid w:val="009216B9"/>
    <w:rsid w:val="00927508"/>
    <w:rsid w:val="0093132E"/>
    <w:rsid w:val="00942A2F"/>
    <w:rsid w:val="00945900"/>
    <w:rsid w:val="00946165"/>
    <w:rsid w:val="009470BA"/>
    <w:rsid w:val="00951779"/>
    <w:rsid w:val="00954C96"/>
    <w:rsid w:val="00962B62"/>
    <w:rsid w:val="00963857"/>
    <w:rsid w:val="00973203"/>
    <w:rsid w:val="009744EA"/>
    <w:rsid w:val="00974BBF"/>
    <w:rsid w:val="00983113"/>
    <w:rsid w:val="0098638C"/>
    <w:rsid w:val="00992C0A"/>
    <w:rsid w:val="00995377"/>
    <w:rsid w:val="009A1138"/>
    <w:rsid w:val="009A6EB6"/>
    <w:rsid w:val="009C0610"/>
    <w:rsid w:val="009C0D34"/>
    <w:rsid w:val="009C40FA"/>
    <w:rsid w:val="009D3DFB"/>
    <w:rsid w:val="009E490B"/>
    <w:rsid w:val="009E4A14"/>
    <w:rsid w:val="009E53D3"/>
    <w:rsid w:val="009E7224"/>
    <w:rsid w:val="00A02398"/>
    <w:rsid w:val="00A05AAD"/>
    <w:rsid w:val="00A05DB2"/>
    <w:rsid w:val="00A1471B"/>
    <w:rsid w:val="00A15DE3"/>
    <w:rsid w:val="00A27084"/>
    <w:rsid w:val="00A31DC7"/>
    <w:rsid w:val="00A408C1"/>
    <w:rsid w:val="00A41991"/>
    <w:rsid w:val="00A50B6D"/>
    <w:rsid w:val="00A568FA"/>
    <w:rsid w:val="00A610F3"/>
    <w:rsid w:val="00A622DF"/>
    <w:rsid w:val="00A66133"/>
    <w:rsid w:val="00A70EAC"/>
    <w:rsid w:val="00A80487"/>
    <w:rsid w:val="00A8206F"/>
    <w:rsid w:val="00A870B7"/>
    <w:rsid w:val="00A9792C"/>
    <w:rsid w:val="00AB305C"/>
    <w:rsid w:val="00AB3ED2"/>
    <w:rsid w:val="00AC7E1E"/>
    <w:rsid w:val="00AD60EB"/>
    <w:rsid w:val="00AE282B"/>
    <w:rsid w:val="00AE2E0F"/>
    <w:rsid w:val="00AF4221"/>
    <w:rsid w:val="00AF43D8"/>
    <w:rsid w:val="00B0000A"/>
    <w:rsid w:val="00B01CD1"/>
    <w:rsid w:val="00B05C7C"/>
    <w:rsid w:val="00B12456"/>
    <w:rsid w:val="00B21E6C"/>
    <w:rsid w:val="00B30007"/>
    <w:rsid w:val="00B34F26"/>
    <w:rsid w:val="00B42817"/>
    <w:rsid w:val="00B45B19"/>
    <w:rsid w:val="00B47E38"/>
    <w:rsid w:val="00B509AE"/>
    <w:rsid w:val="00B53CA9"/>
    <w:rsid w:val="00B708ED"/>
    <w:rsid w:val="00B71CD6"/>
    <w:rsid w:val="00B74374"/>
    <w:rsid w:val="00B82977"/>
    <w:rsid w:val="00B84A04"/>
    <w:rsid w:val="00B87081"/>
    <w:rsid w:val="00B87CD2"/>
    <w:rsid w:val="00BA7A1D"/>
    <w:rsid w:val="00BB0688"/>
    <w:rsid w:val="00BB16F7"/>
    <w:rsid w:val="00BB2526"/>
    <w:rsid w:val="00BB2C30"/>
    <w:rsid w:val="00BB6BFA"/>
    <w:rsid w:val="00BC5712"/>
    <w:rsid w:val="00BD47EB"/>
    <w:rsid w:val="00BE5432"/>
    <w:rsid w:val="00C049D7"/>
    <w:rsid w:val="00C1165C"/>
    <w:rsid w:val="00C14FA6"/>
    <w:rsid w:val="00C226C4"/>
    <w:rsid w:val="00C27105"/>
    <w:rsid w:val="00C31424"/>
    <w:rsid w:val="00C3157B"/>
    <w:rsid w:val="00C34FB8"/>
    <w:rsid w:val="00C555ED"/>
    <w:rsid w:val="00C655ED"/>
    <w:rsid w:val="00C67430"/>
    <w:rsid w:val="00CA1BDC"/>
    <w:rsid w:val="00CA1F72"/>
    <w:rsid w:val="00CA41B3"/>
    <w:rsid w:val="00CB3E54"/>
    <w:rsid w:val="00CB6AE4"/>
    <w:rsid w:val="00CB7077"/>
    <w:rsid w:val="00CC3897"/>
    <w:rsid w:val="00CD39FE"/>
    <w:rsid w:val="00CE1E48"/>
    <w:rsid w:val="00CE45F3"/>
    <w:rsid w:val="00D069C9"/>
    <w:rsid w:val="00D06EE0"/>
    <w:rsid w:val="00D16061"/>
    <w:rsid w:val="00D178EE"/>
    <w:rsid w:val="00D2306E"/>
    <w:rsid w:val="00D23F96"/>
    <w:rsid w:val="00D24C34"/>
    <w:rsid w:val="00D335C7"/>
    <w:rsid w:val="00D40E1C"/>
    <w:rsid w:val="00D44182"/>
    <w:rsid w:val="00D5072E"/>
    <w:rsid w:val="00D50798"/>
    <w:rsid w:val="00D55BCD"/>
    <w:rsid w:val="00D70AEA"/>
    <w:rsid w:val="00D75C3D"/>
    <w:rsid w:val="00D81B9D"/>
    <w:rsid w:val="00D83488"/>
    <w:rsid w:val="00D90E9F"/>
    <w:rsid w:val="00DA1761"/>
    <w:rsid w:val="00DA79F9"/>
    <w:rsid w:val="00DB6741"/>
    <w:rsid w:val="00DC327A"/>
    <w:rsid w:val="00DD0BB6"/>
    <w:rsid w:val="00DD57F4"/>
    <w:rsid w:val="00DE42A5"/>
    <w:rsid w:val="00DE49C4"/>
    <w:rsid w:val="00DF069F"/>
    <w:rsid w:val="00E01732"/>
    <w:rsid w:val="00E17AB3"/>
    <w:rsid w:val="00E2209E"/>
    <w:rsid w:val="00E23EA8"/>
    <w:rsid w:val="00E31217"/>
    <w:rsid w:val="00E476DD"/>
    <w:rsid w:val="00E51E09"/>
    <w:rsid w:val="00E549FF"/>
    <w:rsid w:val="00E54CFE"/>
    <w:rsid w:val="00E6184A"/>
    <w:rsid w:val="00E74183"/>
    <w:rsid w:val="00E8381D"/>
    <w:rsid w:val="00E8778E"/>
    <w:rsid w:val="00EA3B70"/>
    <w:rsid w:val="00EB0CF0"/>
    <w:rsid w:val="00EB22C1"/>
    <w:rsid w:val="00ED7079"/>
    <w:rsid w:val="00EE2B80"/>
    <w:rsid w:val="00EE2ECE"/>
    <w:rsid w:val="00EE5768"/>
    <w:rsid w:val="00EF7C26"/>
    <w:rsid w:val="00F02CF4"/>
    <w:rsid w:val="00F03331"/>
    <w:rsid w:val="00F13E16"/>
    <w:rsid w:val="00F16AA0"/>
    <w:rsid w:val="00F217E1"/>
    <w:rsid w:val="00F273A7"/>
    <w:rsid w:val="00F331BF"/>
    <w:rsid w:val="00F41E1C"/>
    <w:rsid w:val="00F567B9"/>
    <w:rsid w:val="00F60416"/>
    <w:rsid w:val="00F67D8D"/>
    <w:rsid w:val="00F71130"/>
    <w:rsid w:val="00F72EB5"/>
    <w:rsid w:val="00F83925"/>
    <w:rsid w:val="00F84D8F"/>
    <w:rsid w:val="00FA7D97"/>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rsid w:val="00CB6AE4"/>
    <w:pPr>
      <w:tabs>
        <w:tab w:val="center" w:pos="4680"/>
        <w:tab w:val="right" w:pos="9360"/>
      </w:tabs>
    </w:pPr>
  </w:style>
  <w:style w:type="character" w:customStyle="1" w:styleId="FooterChar">
    <w:name w:val="Footer Char"/>
    <w:basedOn w:val="DefaultParagraphFont"/>
    <w:link w:val="Footer"/>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rsid w:val="00CB6AE4"/>
    <w:pPr>
      <w:tabs>
        <w:tab w:val="center" w:pos="4680"/>
        <w:tab w:val="right" w:pos="9360"/>
      </w:tabs>
    </w:pPr>
  </w:style>
  <w:style w:type="character" w:customStyle="1" w:styleId="FooterChar">
    <w:name w:val="Footer Char"/>
    <w:basedOn w:val="DefaultParagraphFont"/>
    <w:link w:val="Footer"/>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621706">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20309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CCBC-ACD3-4C3E-87B1-DC194481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Dawn M. Renner</cp:lastModifiedBy>
  <cp:revision>14</cp:revision>
  <cp:lastPrinted>2004-12-07T15:55:00Z</cp:lastPrinted>
  <dcterms:created xsi:type="dcterms:W3CDTF">2015-11-13T21:36:00Z</dcterms:created>
  <dcterms:modified xsi:type="dcterms:W3CDTF">2015-12-23T14:27:00Z</dcterms:modified>
</cp:coreProperties>
</file>